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10803" w14:textId="1DAC290D" w:rsidR="00D140D7" w:rsidRPr="00D140D7" w:rsidRDefault="00D140D7" w:rsidP="003E70CF">
      <w:pPr>
        <w:pStyle w:val="Title"/>
        <w:jc w:val="center"/>
        <w:rPr>
          <w:rFonts w:ascii="Arial" w:hAnsi="Arial" w:cs="Arial"/>
          <w:b/>
          <w:bCs/>
          <w:sz w:val="24"/>
          <w:szCs w:val="24"/>
        </w:rPr>
      </w:pPr>
      <w:r w:rsidRPr="00D140D7">
        <w:rPr>
          <w:rFonts w:ascii="Arial" w:hAnsi="Arial" w:cs="Arial"/>
          <w:b/>
          <w:bCs/>
          <w:sz w:val="24"/>
          <w:szCs w:val="24"/>
        </w:rPr>
        <w:t xml:space="preserve">Participants’ Evaluation | </w:t>
      </w:r>
      <w:r w:rsidR="00B57534">
        <w:rPr>
          <w:rFonts w:ascii="Arial" w:hAnsi="Arial" w:cs="Arial"/>
          <w:b/>
          <w:bCs/>
          <w:sz w:val="24"/>
          <w:szCs w:val="24"/>
        </w:rPr>
        <w:t>COVID-19</w:t>
      </w:r>
      <w:r w:rsidRPr="00D140D7">
        <w:rPr>
          <w:rFonts w:ascii="Arial" w:hAnsi="Arial" w:cs="Arial"/>
          <w:b/>
          <w:bCs/>
          <w:sz w:val="24"/>
          <w:szCs w:val="24"/>
        </w:rPr>
        <w:t xml:space="preserve"> TTX</w:t>
      </w:r>
    </w:p>
    <w:p w14:paraId="0243DCB9" w14:textId="0C476A59" w:rsidR="00D140D7" w:rsidRPr="003E70CF" w:rsidRDefault="00D140D7" w:rsidP="003E70CF">
      <w:pPr>
        <w:jc w:val="center"/>
        <w:rPr>
          <w:i/>
          <w:iCs/>
          <w:sz w:val="18"/>
          <w:szCs w:val="18"/>
        </w:rPr>
      </w:pPr>
      <w:r w:rsidRPr="003E70CF">
        <w:rPr>
          <w:i/>
          <w:iCs/>
          <w:sz w:val="18"/>
          <w:szCs w:val="18"/>
        </w:rPr>
        <w:t>Your feedback will assist us to maintain and improve the quality and relevance of future simulation exercises.</w:t>
      </w:r>
    </w:p>
    <w:tbl>
      <w:tblPr>
        <w:tblW w:w="10758" w:type="dxa"/>
        <w:jc w:val="center"/>
        <w:tblBorders>
          <w:top w:val="single" w:sz="4" w:space="0" w:color="008FCE"/>
          <w:left w:val="single" w:sz="4" w:space="0" w:color="008FCE"/>
          <w:bottom w:val="single" w:sz="4" w:space="0" w:color="008FCE"/>
          <w:right w:val="single" w:sz="4" w:space="0" w:color="008FCE"/>
          <w:insideH w:val="single" w:sz="4" w:space="0" w:color="008FCE"/>
          <w:insideV w:val="single" w:sz="4" w:space="0" w:color="008FCE"/>
        </w:tblBorders>
        <w:tblLayout w:type="fixed"/>
        <w:tblLook w:val="0000" w:firstRow="0" w:lastRow="0" w:firstColumn="0" w:lastColumn="0" w:noHBand="0" w:noVBand="0"/>
      </w:tblPr>
      <w:tblGrid>
        <w:gridCol w:w="8628"/>
        <w:gridCol w:w="571"/>
        <w:gridCol w:w="563"/>
        <w:gridCol w:w="425"/>
        <w:gridCol w:w="571"/>
      </w:tblGrid>
      <w:tr w:rsidR="00D140D7" w:rsidRPr="00D140D7" w14:paraId="0F18A492" w14:textId="77777777" w:rsidTr="00483740">
        <w:trPr>
          <w:cantSplit/>
          <w:trHeight w:val="869"/>
          <w:jc w:val="center"/>
        </w:trPr>
        <w:tc>
          <w:tcPr>
            <w:tcW w:w="8628" w:type="dxa"/>
            <w:shd w:val="clear" w:color="auto" w:fill="BDD6EE" w:themeFill="accent5" w:themeFillTint="66"/>
            <w:vAlign w:val="center"/>
          </w:tcPr>
          <w:p w14:paraId="219CE2EF" w14:textId="7213EAE5" w:rsidR="00D140D7" w:rsidRPr="00D140D7" w:rsidRDefault="00D140D7" w:rsidP="00C628FC">
            <w:pPr>
              <w:spacing w:after="0"/>
              <w:rPr>
                <w:b/>
                <w:iCs/>
              </w:rPr>
            </w:pPr>
            <w:r w:rsidRPr="00D140D7">
              <w:rPr>
                <w:b/>
                <w:iCs/>
              </w:rPr>
              <w:t>1. SIMULATION OBJECTIVES</w:t>
            </w:r>
          </w:p>
          <w:p w14:paraId="1ABABC93" w14:textId="77777777" w:rsidR="00D140D7" w:rsidRPr="00D140D7" w:rsidRDefault="00D140D7" w:rsidP="00C628FC">
            <w:pPr>
              <w:spacing w:after="0"/>
              <w:rPr>
                <w:i/>
                <w:iCs/>
                <w:lang w:val="en-AU"/>
              </w:rPr>
            </w:pPr>
            <w:r w:rsidRPr="00D140D7">
              <w:rPr>
                <w:i/>
                <w:iCs/>
                <w:sz w:val="18"/>
                <w:szCs w:val="18"/>
                <w:lang w:val="en-AU"/>
              </w:rPr>
              <w:t>Please circle your response to each statement.</w:t>
            </w:r>
          </w:p>
        </w:tc>
        <w:tc>
          <w:tcPr>
            <w:tcW w:w="571" w:type="dxa"/>
            <w:shd w:val="clear" w:color="auto" w:fill="BDD6EE" w:themeFill="accent5" w:themeFillTint="66"/>
            <w:textDirection w:val="btLr"/>
            <w:vAlign w:val="center"/>
          </w:tcPr>
          <w:p w14:paraId="08E10D67" w14:textId="77777777" w:rsidR="00D140D7" w:rsidRPr="00D140D7" w:rsidRDefault="00D140D7" w:rsidP="00C628FC">
            <w:pPr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I Strongly Disagree</w:t>
            </w:r>
          </w:p>
        </w:tc>
        <w:tc>
          <w:tcPr>
            <w:tcW w:w="563" w:type="dxa"/>
            <w:shd w:val="clear" w:color="auto" w:fill="BDD6EE" w:themeFill="accent5" w:themeFillTint="66"/>
            <w:textDirection w:val="btLr"/>
            <w:vAlign w:val="center"/>
          </w:tcPr>
          <w:p w14:paraId="3CCBCC29" w14:textId="77777777" w:rsidR="00D140D7" w:rsidRPr="00D140D7" w:rsidRDefault="00D140D7" w:rsidP="00C628FC">
            <w:pPr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I Disagree</w:t>
            </w:r>
          </w:p>
        </w:tc>
        <w:tc>
          <w:tcPr>
            <w:tcW w:w="425" w:type="dxa"/>
            <w:shd w:val="clear" w:color="auto" w:fill="BDD6EE" w:themeFill="accent5" w:themeFillTint="66"/>
            <w:textDirection w:val="btLr"/>
            <w:vAlign w:val="center"/>
          </w:tcPr>
          <w:p w14:paraId="71640D05" w14:textId="77777777" w:rsidR="00D140D7" w:rsidRPr="00D140D7" w:rsidRDefault="00D140D7" w:rsidP="00C628FC">
            <w:pPr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I Agree</w:t>
            </w:r>
          </w:p>
        </w:tc>
        <w:tc>
          <w:tcPr>
            <w:tcW w:w="571" w:type="dxa"/>
            <w:shd w:val="clear" w:color="auto" w:fill="BDD6EE" w:themeFill="accent5" w:themeFillTint="66"/>
            <w:textDirection w:val="btLr"/>
            <w:vAlign w:val="center"/>
          </w:tcPr>
          <w:p w14:paraId="265467A3" w14:textId="77777777" w:rsidR="00D140D7" w:rsidRPr="00D140D7" w:rsidRDefault="00D140D7" w:rsidP="00C628FC">
            <w:pPr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I Strongly Agree</w:t>
            </w:r>
          </w:p>
        </w:tc>
      </w:tr>
      <w:tr w:rsidR="00483740" w:rsidRPr="00D140D7" w14:paraId="009C3B8D" w14:textId="77777777" w:rsidTr="00483740">
        <w:trPr>
          <w:trHeight w:val="105"/>
          <w:jc w:val="center"/>
        </w:trPr>
        <w:tc>
          <w:tcPr>
            <w:tcW w:w="10758" w:type="dxa"/>
            <w:gridSpan w:val="5"/>
            <w:shd w:val="clear" w:color="auto" w:fill="auto"/>
            <w:vAlign w:val="center"/>
          </w:tcPr>
          <w:p w14:paraId="3F6E2C09" w14:textId="77777777" w:rsidR="00D140D7" w:rsidRPr="00D140D7" w:rsidRDefault="00D140D7" w:rsidP="00C628FC">
            <w:pPr>
              <w:spacing w:after="0"/>
              <w:rPr>
                <w:b/>
                <w:iCs/>
              </w:rPr>
            </w:pPr>
            <w:r w:rsidRPr="00D140D7">
              <w:rPr>
                <w:b/>
                <w:iCs/>
              </w:rPr>
              <w:t>Were the following simulation objectives achieved:</w:t>
            </w:r>
          </w:p>
        </w:tc>
      </w:tr>
      <w:tr w:rsidR="00C628FC" w:rsidRPr="00D140D7" w14:paraId="2EDE4ED3" w14:textId="77777777" w:rsidTr="00483740">
        <w:trPr>
          <w:trHeight w:val="406"/>
          <w:jc w:val="center"/>
        </w:trPr>
        <w:tc>
          <w:tcPr>
            <w:tcW w:w="8628" w:type="dxa"/>
            <w:vAlign w:val="center"/>
          </w:tcPr>
          <w:p w14:paraId="04A54161" w14:textId="198D346D" w:rsidR="00D140D7" w:rsidRPr="00C628FC" w:rsidRDefault="00D140D7" w:rsidP="00C628FC">
            <w:pPr>
              <w:pStyle w:val="ListParagraph"/>
              <w:numPr>
                <w:ilvl w:val="0"/>
                <w:numId w:val="2"/>
              </w:numPr>
              <w:spacing w:after="0"/>
              <w:ind w:left="442"/>
              <w:rPr>
                <w:bCs/>
                <w:iCs/>
                <w:sz w:val="18"/>
                <w:szCs w:val="18"/>
                <w:lang w:val="en-ZA"/>
              </w:rPr>
            </w:pPr>
            <w:r w:rsidRPr="00C628FC">
              <w:rPr>
                <w:bCs/>
                <w:iCs/>
                <w:sz w:val="18"/>
                <w:szCs w:val="18"/>
              </w:rPr>
              <w:t xml:space="preserve">Share information on the progress of your preparation, including response capabilities, plans and procedures to identify and respond to an imported case of </w:t>
            </w:r>
            <w:bookmarkStart w:id="0" w:name="_GoBack"/>
            <w:r w:rsidR="00B57534">
              <w:rPr>
                <w:bCs/>
                <w:iCs/>
                <w:sz w:val="18"/>
                <w:szCs w:val="18"/>
              </w:rPr>
              <w:t>COVID-19</w:t>
            </w:r>
            <w:bookmarkEnd w:id="0"/>
            <w:r w:rsidR="0091016A">
              <w:rPr>
                <w:bCs/>
                <w:iCs/>
                <w:sz w:val="18"/>
                <w:szCs w:val="18"/>
              </w:rPr>
              <w:t xml:space="preserve"> </w:t>
            </w:r>
            <w:r w:rsidRPr="00C628FC">
              <w:rPr>
                <w:bCs/>
                <w:iCs/>
                <w:sz w:val="18"/>
                <w:szCs w:val="18"/>
              </w:rPr>
              <w:t>in your country.</w:t>
            </w:r>
          </w:p>
        </w:tc>
        <w:tc>
          <w:tcPr>
            <w:tcW w:w="571" w:type="dxa"/>
            <w:vAlign w:val="center"/>
          </w:tcPr>
          <w:p w14:paraId="52C9DFB5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2598144E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64FBDFD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4C3881F4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C628FC" w:rsidRPr="00D140D7" w14:paraId="1E748265" w14:textId="77777777" w:rsidTr="00483740">
        <w:trPr>
          <w:trHeight w:val="283"/>
          <w:jc w:val="center"/>
        </w:trPr>
        <w:tc>
          <w:tcPr>
            <w:tcW w:w="8628" w:type="dxa"/>
            <w:vAlign w:val="center"/>
          </w:tcPr>
          <w:p w14:paraId="2182BEAF" w14:textId="0DDC7FCD" w:rsidR="00D140D7" w:rsidRPr="00C628FC" w:rsidRDefault="00D140D7" w:rsidP="00C628FC">
            <w:pPr>
              <w:pStyle w:val="ListParagraph"/>
              <w:numPr>
                <w:ilvl w:val="0"/>
                <w:numId w:val="2"/>
              </w:numPr>
              <w:spacing w:after="0"/>
              <w:ind w:left="442"/>
              <w:rPr>
                <w:bCs/>
                <w:iCs/>
                <w:sz w:val="18"/>
                <w:szCs w:val="18"/>
                <w:lang w:val="en-ZA"/>
              </w:rPr>
            </w:pPr>
            <w:r w:rsidRPr="00C628FC">
              <w:rPr>
                <w:bCs/>
                <w:iCs/>
                <w:sz w:val="18"/>
                <w:szCs w:val="18"/>
              </w:rPr>
              <w:t xml:space="preserve">Identify areas of interdependence between health actors and other sectors </w:t>
            </w:r>
          </w:p>
        </w:tc>
        <w:tc>
          <w:tcPr>
            <w:tcW w:w="571" w:type="dxa"/>
            <w:vAlign w:val="center"/>
          </w:tcPr>
          <w:p w14:paraId="2FDA04BC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59F46CDF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1019948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056212B6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C628FC" w:rsidRPr="00D140D7" w14:paraId="2017AFE6" w14:textId="77777777" w:rsidTr="00483740">
        <w:trPr>
          <w:trHeight w:val="264"/>
          <w:jc w:val="center"/>
        </w:trPr>
        <w:tc>
          <w:tcPr>
            <w:tcW w:w="8628" w:type="dxa"/>
            <w:vAlign w:val="center"/>
          </w:tcPr>
          <w:p w14:paraId="76BB31F5" w14:textId="612DACD0" w:rsidR="00D140D7" w:rsidRPr="00C628FC" w:rsidRDefault="00D140D7" w:rsidP="00C628FC">
            <w:pPr>
              <w:pStyle w:val="ListParagraph"/>
              <w:numPr>
                <w:ilvl w:val="0"/>
                <w:numId w:val="2"/>
              </w:numPr>
              <w:spacing w:after="0"/>
              <w:ind w:left="442"/>
              <w:rPr>
                <w:bCs/>
                <w:iCs/>
                <w:sz w:val="18"/>
                <w:szCs w:val="18"/>
                <w:lang w:val="en-ZA"/>
              </w:rPr>
            </w:pPr>
            <w:r w:rsidRPr="00C628FC">
              <w:rPr>
                <w:bCs/>
                <w:iCs/>
                <w:sz w:val="18"/>
                <w:szCs w:val="18"/>
              </w:rPr>
              <w:t xml:space="preserve">Conduct gap analysis based on the WHO </w:t>
            </w:r>
            <w:r w:rsidR="00823468" w:rsidRPr="00823468">
              <w:rPr>
                <w:bCs/>
                <w:iCs/>
                <w:sz w:val="18"/>
                <w:szCs w:val="18"/>
              </w:rPr>
              <w:t xml:space="preserve">Operational Readiness Benchmarks for </w:t>
            </w:r>
            <w:r w:rsidR="00B57534">
              <w:rPr>
                <w:bCs/>
                <w:iCs/>
                <w:sz w:val="18"/>
                <w:szCs w:val="18"/>
              </w:rPr>
              <w:t>COVID-19</w:t>
            </w:r>
          </w:p>
        </w:tc>
        <w:tc>
          <w:tcPr>
            <w:tcW w:w="571" w:type="dxa"/>
            <w:vAlign w:val="center"/>
          </w:tcPr>
          <w:p w14:paraId="067878F9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56C58A66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35B4FC1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110FA41D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C628FC" w:rsidRPr="00D140D7" w14:paraId="72E23948" w14:textId="77777777" w:rsidTr="00483740">
        <w:trPr>
          <w:trHeight w:val="351"/>
          <w:jc w:val="center"/>
        </w:trPr>
        <w:tc>
          <w:tcPr>
            <w:tcW w:w="8628" w:type="dxa"/>
            <w:vAlign w:val="center"/>
          </w:tcPr>
          <w:p w14:paraId="47C3C958" w14:textId="5C28D8A8" w:rsidR="00D140D7" w:rsidRPr="00C628FC" w:rsidRDefault="00D140D7" w:rsidP="00C628FC">
            <w:pPr>
              <w:pStyle w:val="ListParagraph"/>
              <w:numPr>
                <w:ilvl w:val="0"/>
                <w:numId w:val="2"/>
              </w:numPr>
              <w:spacing w:after="0"/>
              <w:ind w:left="442"/>
              <w:rPr>
                <w:bCs/>
                <w:iCs/>
                <w:sz w:val="18"/>
                <w:szCs w:val="18"/>
                <w:lang w:val="en-ZA"/>
              </w:rPr>
            </w:pPr>
            <w:r w:rsidRPr="00C628FC">
              <w:rPr>
                <w:bCs/>
                <w:iCs/>
                <w:sz w:val="18"/>
                <w:szCs w:val="18"/>
              </w:rPr>
              <w:t xml:space="preserve">Develop an action plan to enhance your level of readiness, based on the WHO </w:t>
            </w:r>
            <w:r w:rsidR="00823468" w:rsidRPr="00823468">
              <w:rPr>
                <w:bCs/>
                <w:iCs/>
                <w:sz w:val="18"/>
                <w:szCs w:val="18"/>
              </w:rPr>
              <w:t xml:space="preserve">Operational Readiness Benchmarks for </w:t>
            </w:r>
            <w:r w:rsidR="00B57534">
              <w:rPr>
                <w:bCs/>
                <w:iCs/>
                <w:sz w:val="18"/>
                <w:szCs w:val="18"/>
              </w:rPr>
              <w:t>COVID-19</w:t>
            </w:r>
          </w:p>
        </w:tc>
        <w:tc>
          <w:tcPr>
            <w:tcW w:w="571" w:type="dxa"/>
            <w:vAlign w:val="center"/>
          </w:tcPr>
          <w:p w14:paraId="3D10170D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2D511EA6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C118060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6676B3F2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C628FC" w:rsidRPr="00D140D7" w14:paraId="458C699E" w14:textId="77777777" w:rsidTr="00483740">
        <w:trPr>
          <w:trHeight w:val="264"/>
          <w:jc w:val="center"/>
        </w:trPr>
        <w:tc>
          <w:tcPr>
            <w:tcW w:w="8628" w:type="dxa"/>
            <w:vAlign w:val="center"/>
          </w:tcPr>
          <w:p w14:paraId="6BBC6E59" w14:textId="4B296321" w:rsidR="00D140D7" w:rsidRPr="00C628FC" w:rsidRDefault="00D140D7" w:rsidP="00C628FC">
            <w:pPr>
              <w:pStyle w:val="ListParagraph"/>
              <w:numPr>
                <w:ilvl w:val="0"/>
                <w:numId w:val="2"/>
              </w:numPr>
              <w:spacing w:after="0"/>
              <w:ind w:left="442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 xml:space="preserve">Review the operation management process for a suspected </w:t>
            </w:r>
            <w:r w:rsidR="00B57534">
              <w:rPr>
                <w:bCs/>
                <w:iCs/>
                <w:sz w:val="18"/>
                <w:szCs w:val="18"/>
              </w:rPr>
              <w:t>COVID-19</w:t>
            </w:r>
            <w:r w:rsidRPr="00C628FC">
              <w:rPr>
                <w:bCs/>
                <w:iCs/>
                <w:sz w:val="18"/>
                <w:szCs w:val="18"/>
              </w:rPr>
              <w:t xml:space="preserve"> case.</w:t>
            </w:r>
          </w:p>
        </w:tc>
        <w:tc>
          <w:tcPr>
            <w:tcW w:w="571" w:type="dxa"/>
            <w:vAlign w:val="center"/>
          </w:tcPr>
          <w:p w14:paraId="36E23B74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200F9301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0875A3E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339DBDF0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C628FC" w:rsidRPr="00D140D7" w14:paraId="36D9AAFF" w14:textId="77777777" w:rsidTr="00483740">
        <w:trPr>
          <w:trHeight w:val="512"/>
          <w:jc w:val="center"/>
        </w:trPr>
        <w:tc>
          <w:tcPr>
            <w:tcW w:w="8628" w:type="dxa"/>
            <w:vAlign w:val="center"/>
          </w:tcPr>
          <w:p w14:paraId="36BCAC8A" w14:textId="02135F6F" w:rsidR="00D140D7" w:rsidRPr="00C628FC" w:rsidRDefault="00D140D7" w:rsidP="00C628FC">
            <w:pPr>
              <w:pStyle w:val="ListParagraph"/>
              <w:numPr>
                <w:ilvl w:val="0"/>
                <w:numId w:val="2"/>
              </w:numPr>
              <w:spacing w:after="0"/>
              <w:ind w:left="442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 xml:space="preserve">Confirm arrangements for notification, coordination and internal communications before and after the confirmation of a </w:t>
            </w:r>
            <w:r w:rsidR="00B57534">
              <w:rPr>
                <w:bCs/>
                <w:iCs/>
                <w:sz w:val="18"/>
                <w:szCs w:val="18"/>
              </w:rPr>
              <w:t>COVID-19</w:t>
            </w:r>
            <w:r w:rsidRPr="00C628FC">
              <w:rPr>
                <w:bCs/>
                <w:iCs/>
                <w:sz w:val="18"/>
                <w:szCs w:val="18"/>
              </w:rPr>
              <w:t xml:space="preserve"> case.</w:t>
            </w:r>
          </w:p>
        </w:tc>
        <w:tc>
          <w:tcPr>
            <w:tcW w:w="571" w:type="dxa"/>
            <w:vAlign w:val="center"/>
          </w:tcPr>
          <w:p w14:paraId="7F33F150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06BD7956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DE481AE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324FB4D9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C628FC" w:rsidRPr="00D140D7" w14:paraId="3B047A1B" w14:textId="77777777" w:rsidTr="00483740">
        <w:trPr>
          <w:trHeight w:val="565"/>
          <w:jc w:val="center"/>
        </w:trPr>
        <w:tc>
          <w:tcPr>
            <w:tcW w:w="8628" w:type="dxa"/>
            <w:vAlign w:val="center"/>
          </w:tcPr>
          <w:p w14:paraId="5781BB06" w14:textId="2A109432" w:rsidR="00D140D7" w:rsidRPr="00C628FC" w:rsidRDefault="00D140D7" w:rsidP="00C628FC">
            <w:pPr>
              <w:pStyle w:val="ListParagraph"/>
              <w:numPr>
                <w:ilvl w:val="0"/>
                <w:numId w:val="2"/>
              </w:numPr>
              <w:spacing w:after="0"/>
              <w:ind w:left="442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Confirm procedures related to the management of a suspected cases before and after laboratory confirmation</w:t>
            </w:r>
          </w:p>
        </w:tc>
        <w:tc>
          <w:tcPr>
            <w:tcW w:w="571" w:type="dxa"/>
            <w:vAlign w:val="center"/>
          </w:tcPr>
          <w:p w14:paraId="26F0AC79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7A1568E2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2659885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2E98E7E1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C628FC" w:rsidRPr="00D140D7" w14:paraId="5FB2ADAD" w14:textId="77777777" w:rsidTr="00483740">
        <w:trPr>
          <w:trHeight w:val="547"/>
          <w:jc w:val="center"/>
        </w:trPr>
        <w:tc>
          <w:tcPr>
            <w:tcW w:w="8628" w:type="dxa"/>
            <w:vAlign w:val="center"/>
          </w:tcPr>
          <w:p w14:paraId="35CD2FB5" w14:textId="48FD9E94" w:rsidR="00D140D7" w:rsidRPr="00C628FC" w:rsidRDefault="00D140D7" w:rsidP="00C628FC">
            <w:pPr>
              <w:pStyle w:val="ListParagraph"/>
              <w:numPr>
                <w:ilvl w:val="0"/>
                <w:numId w:val="2"/>
              </w:numPr>
              <w:spacing w:after="0"/>
              <w:ind w:left="442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Review plans to clarify lines of accountability (roles &amp; responsibilities) and communication to enable a timely, well-coordinated and effective response.</w:t>
            </w:r>
          </w:p>
        </w:tc>
        <w:tc>
          <w:tcPr>
            <w:tcW w:w="571" w:type="dxa"/>
            <w:vAlign w:val="center"/>
          </w:tcPr>
          <w:p w14:paraId="1BABFAB0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2FBCF3CD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EE1CC58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37695A1C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C628FC" w:rsidRPr="00D140D7" w14:paraId="0A8D64DF" w14:textId="77777777" w:rsidTr="00483740">
        <w:trPr>
          <w:trHeight w:val="264"/>
          <w:jc w:val="center"/>
        </w:trPr>
        <w:tc>
          <w:tcPr>
            <w:tcW w:w="8628" w:type="dxa"/>
            <w:vAlign w:val="center"/>
          </w:tcPr>
          <w:p w14:paraId="64BDA6F4" w14:textId="5E7CF067" w:rsidR="00D140D7" w:rsidRPr="00C628FC" w:rsidRDefault="00D140D7" w:rsidP="00C628FC">
            <w:pPr>
              <w:pStyle w:val="ListParagraph"/>
              <w:numPr>
                <w:ilvl w:val="0"/>
                <w:numId w:val="2"/>
              </w:numPr>
              <w:spacing w:after="0"/>
              <w:ind w:left="442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Review the requirements of public health laboratories and funding</w:t>
            </w:r>
          </w:p>
        </w:tc>
        <w:tc>
          <w:tcPr>
            <w:tcW w:w="571" w:type="dxa"/>
            <w:vAlign w:val="center"/>
          </w:tcPr>
          <w:p w14:paraId="5ABAC810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4A99FD75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09D3DB6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7B55182D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C628FC" w:rsidRPr="00D140D7" w14:paraId="6F14EADF" w14:textId="77777777" w:rsidTr="00483740">
        <w:trPr>
          <w:trHeight w:val="247"/>
          <w:jc w:val="center"/>
        </w:trPr>
        <w:tc>
          <w:tcPr>
            <w:tcW w:w="8628" w:type="dxa"/>
            <w:vAlign w:val="center"/>
          </w:tcPr>
          <w:p w14:paraId="6D636F7D" w14:textId="266F051F" w:rsidR="00D140D7" w:rsidRPr="00C628FC" w:rsidRDefault="00D140D7" w:rsidP="00C628FC">
            <w:pPr>
              <w:pStyle w:val="ListParagraph"/>
              <w:numPr>
                <w:ilvl w:val="0"/>
                <w:numId w:val="2"/>
              </w:numPr>
              <w:spacing w:after="0"/>
              <w:ind w:left="442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Review risk and media communications.</w:t>
            </w:r>
          </w:p>
        </w:tc>
        <w:tc>
          <w:tcPr>
            <w:tcW w:w="571" w:type="dxa"/>
            <w:vAlign w:val="center"/>
          </w:tcPr>
          <w:p w14:paraId="1AB8FC42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45B22E8B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FB057AC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0B203EC6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C628FC" w:rsidRPr="00D140D7" w14:paraId="21C18F87" w14:textId="77777777" w:rsidTr="00483740">
        <w:trPr>
          <w:cantSplit/>
          <w:trHeight w:val="308"/>
          <w:jc w:val="center"/>
        </w:trPr>
        <w:tc>
          <w:tcPr>
            <w:tcW w:w="8628" w:type="dxa"/>
            <w:shd w:val="clear" w:color="auto" w:fill="BDD6EE" w:themeFill="accent5" w:themeFillTint="66"/>
            <w:vAlign w:val="center"/>
          </w:tcPr>
          <w:p w14:paraId="68906C65" w14:textId="757C6CD0" w:rsidR="00D140D7" w:rsidRPr="00D140D7" w:rsidRDefault="00D140D7" w:rsidP="00C628FC">
            <w:pPr>
              <w:spacing w:after="0"/>
              <w:rPr>
                <w:b/>
                <w:iCs/>
              </w:rPr>
            </w:pPr>
            <w:r w:rsidRPr="00D140D7">
              <w:rPr>
                <w:b/>
                <w:iCs/>
              </w:rPr>
              <w:t>2. SELF PREPARENESS</w:t>
            </w:r>
          </w:p>
          <w:p w14:paraId="6B444F03" w14:textId="5426F471" w:rsidR="00D140D7" w:rsidRPr="00D140D7" w:rsidRDefault="00D140D7" w:rsidP="00C628FC">
            <w:pPr>
              <w:spacing w:after="0"/>
              <w:rPr>
                <w:i/>
                <w:iCs/>
                <w:lang w:val="en-AU"/>
              </w:rPr>
            </w:pPr>
            <w:r w:rsidRPr="00D140D7">
              <w:rPr>
                <w:i/>
                <w:iCs/>
                <w:sz w:val="18"/>
                <w:szCs w:val="18"/>
                <w:lang w:val="en-AU"/>
              </w:rPr>
              <w:t>Please circle your response to each statement.</w:t>
            </w:r>
          </w:p>
        </w:tc>
        <w:tc>
          <w:tcPr>
            <w:tcW w:w="571" w:type="dxa"/>
            <w:shd w:val="clear" w:color="auto" w:fill="BDD6EE" w:themeFill="accent5" w:themeFillTint="66"/>
            <w:textDirection w:val="btLr"/>
            <w:vAlign w:val="center"/>
          </w:tcPr>
          <w:p w14:paraId="369819EE" w14:textId="03805415" w:rsidR="00D140D7" w:rsidRPr="00D140D7" w:rsidRDefault="00D140D7" w:rsidP="00C628FC">
            <w:pPr>
              <w:spacing w:after="0"/>
              <w:jc w:val="center"/>
              <w:rPr>
                <w:bCs/>
                <w:iCs/>
              </w:rPr>
            </w:pPr>
          </w:p>
        </w:tc>
        <w:tc>
          <w:tcPr>
            <w:tcW w:w="563" w:type="dxa"/>
            <w:shd w:val="clear" w:color="auto" w:fill="BDD6EE" w:themeFill="accent5" w:themeFillTint="66"/>
            <w:textDirection w:val="btLr"/>
            <w:vAlign w:val="center"/>
          </w:tcPr>
          <w:p w14:paraId="04279269" w14:textId="0AEA97E7" w:rsidR="00D140D7" w:rsidRPr="00D140D7" w:rsidRDefault="00D140D7" w:rsidP="00C628FC">
            <w:pPr>
              <w:spacing w:after="0"/>
              <w:rPr>
                <w:bCs/>
                <w:iCs/>
              </w:rPr>
            </w:pPr>
          </w:p>
        </w:tc>
        <w:tc>
          <w:tcPr>
            <w:tcW w:w="425" w:type="dxa"/>
            <w:shd w:val="clear" w:color="auto" w:fill="BDD6EE" w:themeFill="accent5" w:themeFillTint="66"/>
            <w:textDirection w:val="btLr"/>
            <w:vAlign w:val="center"/>
          </w:tcPr>
          <w:p w14:paraId="7D287C8A" w14:textId="5A0C75BA" w:rsidR="00D140D7" w:rsidRPr="00D140D7" w:rsidRDefault="00D140D7" w:rsidP="00C628FC">
            <w:pPr>
              <w:spacing w:after="0"/>
              <w:rPr>
                <w:bCs/>
                <w:iCs/>
              </w:rPr>
            </w:pPr>
          </w:p>
        </w:tc>
        <w:tc>
          <w:tcPr>
            <w:tcW w:w="571" w:type="dxa"/>
            <w:shd w:val="clear" w:color="auto" w:fill="BDD6EE" w:themeFill="accent5" w:themeFillTint="66"/>
            <w:textDirection w:val="btLr"/>
            <w:vAlign w:val="center"/>
          </w:tcPr>
          <w:p w14:paraId="153EB565" w14:textId="3A63EAF7" w:rsidR="00D140D7" w:rsidRPr="00D140D7" w:rsidRDefault="00D140D7" w:rsidP="00C628FC">
            <w:pPr>
              <w:spacing w:after="0"/>
              <w:rPr>
                <w:bCs/>
                <w:iCs/>
              </w:rPr>
            </w:pPr>
          </w:p>
        </w:tc>
      </w:tr>
      <w:tr w:rsidR="00C628FC" w:rsidRPr="00D140D7" w14:paraId="622CFF9F" w14:textId="77777777" w:rsidTr="00483740">
        <w:trPr>
          <w:trHeight w:val="533"/>
          <w:jc w:val="center"/>
        </w:trPr>
        <w:tc>
          <w:tcPr>
            <w:tcW w:w="8628" w:type="dxa"/>
            <w:vAlign w:val="center"/>
          </w:tcPr>
          <w:p w14:paraId="19ABEB7D" w14:textId="2022F2A1" w:rsidR="00D140D7" w:rsidRPr="00D140D7" w:rsidRDefault="00D140D7" w:rsidP="00C628FC">
            <w:pPr>
              <w:numPr>
                <w:ilvl w:val="0"/>
                <w:numId w:val="1"/>
              </w:numPr>
              <w:spacing w:after="0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 xml:space="preserve">I’m more familiar with the current plans, information, guidelines, documentation, administrative rules and tools available to manage an outbreak of </w:t>
            </w:r>
            <w:r w:rsidR="00B57534">
              <w:rPr>
                <w:bCs/>
                <w:iCs/>
                <w:sz w:val="18"/>
                <w:szCs w:val="18"/>
              </w:rPr>
              <w:t>COVID-19</w:t>
            </w:r>
          </w:p>
        </w:tc>
        <w:tc>
          <w:tcPr>
            <w:tcW w:w="571" w:type="dxa"/>
            <w:vAlign w:val="center"/>
          </w:tcPr>
          <w:p w14:paraId="7375CBC9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0917D2C3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1FD3650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1A19931A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C628FC" w:rsidRPr="00D140D7" w14:paraId="5D037FC4" w14:textId="77777777" w:rsidTr="00483740">
        <w:trPr>
          <w:trHeight w:val="391"/>
          <w:jc w:val="center"/>
        </w:trPr>
        <w:tc>
          <w:tcPr>
            <w:tcW w:w="8628" w:type="dxa"/>
            <w:vAlign w:val="center"/>
          </w:tcPr>
          <w:p w14:paraId="735752EC" w14:textId="77777777" w:rsidR="00D140D7" w:rsidRPr="00D140D7" w:rsidRDefault="00D140D7" w:rsidP="00C628FC">
            <w:pPr>
              <w:numPr>
                <w:ilvl w:val="0"/>
                <w:numId w:val="1"/>
              </w:numPr>
              <w:spacing w:after="0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I’m better prepared to act and respond appropriately according to my role</w:t>
            </w:r>
          </w:p>
        </w:tc>
        <w:tc>
          <w:tcPr>
            <w:tcW w:w="571" w:type="dxa"/>
            <w:vAlign w:val="center"/>
          </w:tcPr>
          <w:p w14:paraId="7815119B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5B515A79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B08B4D7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780E709F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C628FC" w:rsidRPr="00DD0AF9" w14:paraId="6AF0B111" w14:textId="77777777" w:rsidTr="00483740">
        <w:trPr>
          <w:trHeight w:val="391"/>
          <w:jc w:val="center"/>
        </w:trPr>
        <w:tc>
          <w:tcPr>
            <w:tcW w:w="8628" w:type="dxa"/>
            <w:shd w:val="clear" w:color="auto" w:fill="BDD6EE" w:themeFill="accent5" w:themeFillTint="66"/>
            <w:vAlign w:val="center"/>
          </w:tcPr>
          <w:p w14:paraId="6DE22072" w14:textId="7B033DF0" w:rsidR="00C628FC" w:rsidRPr="00C628FC" w:rsidRDefault="00C628FC" w:rsidP="00C628FC">
            <w:pPr>
              <w:spacing w:after="0"/>
              <w:ind w:left="360" w:hanging="360"/>
              <w:rPr>
                <w:b/>
                <w:iCs/>
              </w:rPr>
            </w:pPr>
            <w:r w:rsidRPr="00C628FC">
              <w:rPr>
                <w:b/>
                <w:iCs/>
              </w:rPr>
              <w:t>3. SIMULATION FACILITATION</w:t>
            </w:r>
          </w:p>
          <w:p w14:paraId="03332D65" w14:textId="6189B575" w:rsidR="00C628FC" w:rsidRPr="00C628FC" w:rsidRDefault="00C628FC" w:rsidP="00C628FC">
            <w:pPr>
              <w:spacing w:after="0"/>
              <w:ind w:left="360" w:hanging="360"/>
              <w:rPr>
                <w:bCs/>
                <w:i/>
              </w:rPr>
            </w:pPr>
            <w:r w:rsidRPr="00C628FC">
              <w:rPr>
                <w:bCs/>
                <w:i/>
                <w:sz w:val="18"/>
                <w:szCs w:val="18"/>
              </w:rPr>
              <w:t>Please circle your response to each statement.</w:t>
            </w:r>
          </w:p>
        </w:tc>
        <w:tc>
          <w:tcPr>
            <w:tcW w:w="571" w:type="dxa"/>
            <w:shd w:val="clear" w:color="auto" w:fill="BDD6EE" w:themeFill="accent5" w:themeFillTint="66"/>
            <w:textDirection w:val="btLr"/>
            <w:vAlign w:val="center"/>
          </w:tcPr>
          <w:p w14:paraId="5D613130" w14:textId="1FC1DE6B" w:rsidR="00C628FC" w:rsidRPr="00C628FC" w:rsidRDefault="00C628FC" w:rsidP="00C628FC">
            <w:pPr>
              <w:spacing w:after="0"/>
              <w:jc w:val="center"/>
              <w:rPr>
                <w:bCs/>
                <w:iCs/>
              </w:rPr>
            </w:pPr>
          </w:p>
        </w:tc>
        <w:tc>
          <w:tcPr>
            <w:tcW w:w="563" w:type="dxa"/>
            <w:shd w:val="clear" w:color="auto" w:fill="BDD6EE" w:themeFill="accent5" w:themeFillTint="66"/>
            <w:textDirection w:val="btLr"/>
            <w:vAlign w:val="center"/>
          </w:tcPr>
          <w:p w14:paraId="74A8F2CD" w14:textId="6B7E8230" w:rsidR="00C628FC" w:rsidRPr="00C628FC" w:rsidRDefault="00C628FC" w:rsidP="00C628FC">
            <w:pPr>
              <w:spacing w:after="0"/>
              <w:jc w:val="center"/>
              <w:rPr>
                <w:bCs/>
                <w:iCs/>
              </w:rPr>
            </w:pPr>
          </w:p>
        </w:tc>
        <w:tc>
          <w:tcPr>
            <w:tcW w:w="425" w:type="dxa"/>
            <w:shd w:val="clear" w:color="auto" w:fill="BDD6EE" w:themeFill="accent5" w:themeFillTint="66"/>
            <w:textDirection w:val="btLr"/>
            <w:vAlign w:val="center"/>
          </w:tcPr>
          <w:p w14:paraId="107796B1" w14:textId="6F556B0A" w:rsidR="00C628FC" w:rsidRPr="00C628FC" w:rsidRDefault="00C628FC" w:rsidP="00C628FC">
            <w:pPr>
              <w:spacing w:after="0"/>
              <w:jc w:val="center"/>
              <w:rPr>
                <w:bCs/>
                <w:iCs/>
              </w:rPr>
            </w:pPr>
          </w:p>
        </w:tc>
        <w:tc>
          <w:tcPr>
            <w:tcW w:w="571" w:type="dxa"/>
            <w:shd w:val="clear" w:color="auto" w:fill="BDD6EE" w:themeFill="accent5" w:themeFillTint="66"/>
            <w:textDirection w:val="btLr"/>
            <w:vAlign w:val="center"/>
          </w:tcPr>
          <w:p w14:paraId="56DCAD49" w14:textId="3AF8455C" w:rsidR="00C628FC" w:rsidRPr="00C628FC" w:rsidRDefault="00C628FC" w:rsidP="00C628FC">
            <w:pPr>
              <w:spacing w:after="0"/>
              <w:jc w:val="center"/>
              <w:rPr>
                <w:bCs/>
                <w:iCs/>
              </w:rPr>
            </w:pPr>
          </w:p>
        </w:tc>
      </w:tr>
      <w:tr w:rsidR="00C628FC" w:rsidRPr="00DD0AF9" w14:paraId="534FEFDD" w14:textId="77777777" w:rsidTr="00483740">
        <w:trPr>
          <w:trHeight w:val="391"/>
          <w:jc w:val="center"/>
        </w:trPr>
        <w:tc>
          <w:tcPr>
            <w:tcW w:w="8628" w:type="dxa"/>
            <w:vAlign w:val="center"/>
          </w:tcPr>
          <w:p w14:paraId="2EC5DA6E" w14:textId="476DA36D" w:rsidR="00C628FC" w:rsidRPr="00C628FC" w:rsidRDefault="00C628FC" w:rsidP="00C628FC">
            <w:pPr>
              <w:pStyle w:val="ListParagraph"/>
              <w:keepNext/>
              <w:keepLines/>
              <w:numPr>
                <w:ilvl w:val="0"/>
                <w:numId w:val="3"/>
              </w:numPr>
              <w:tabs>
                <w:tab w:val="right" w:pos="10206"/>
              </w:tabs>
              <w:spacing w:after="0"/>
              <w:ind w:left="442" w:right="-17" w:hanging="425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The simulation scenario covered what I expected it to cover.</w:t>
            </w:r>
          </w:p>
        </w:tc>
        <w:tc>
          <w:tcPr>
            <w:tcW w:w="571" w:type="dxa"/>
            <w:vAlign w:val="center"/>
          </w:tcPr>
          <w:p w14:paraId="77596E2C" w14:textId="77777777" w:rsidR="00C628FC" w:rsidRPr="00C628FC" w:rsidRDefault="00C628FC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3CE48160" w14:textId="77777777" w:rsidR="00C628FC" w:rsidRPr="00C628FC" w:rsidRDefault="00C628FC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5440F3A" w14:textId="77777777" w:rsidR="00C628FC" w:rsidRPr="00C628FC" w:rsidRDefault="00C628FC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3F08E542" w14:textId="77777777" w:rsidR="00C628FC" w:rsidRPr="00C628FC" w:rsidRDefault="00C628FC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C628FC" w:rsidRPr="00DD0AF9" w14:paraId="1A62ACD2" w14:textId="77777777" w:rsidTr="00483740">
        <w:trPr>
          <w:trHeight w:val="391"/>
          <w:jc w:val="center"/>
        </w:trPr>
        <w:tc>
          <w:tcPr>
            <w:tcW w:w="8628" w:type="dxa"/>
            <w:vAlign w:val="center"/>
          </w:tcPr>
          <w:p w14:paraId="3CB1D7CA" w14:textId="77777777" w:rsidR="00C628FC" w:rsidRPr="00C628FC" w:rsidRDefault="00C628FC" w:rsidP="00C628FC">
            <w:pPr>
              <w:keepNext/>
              <w:keepLines/>
              <w:numPr>
                <w:ilvl w:val="0"/>
                <w:numId w:val="3"/>
              </w:numPr>
              <w:tabs>
                <w:tab w:val="right" w:pos="10206"/>
              </w:tabs>
              <w:spacing w:after="0"/>
              <w:ind w:left="442" w:right="-17" w:hanging="425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The Facilitation was effective.</w:t>
            </w:r>
          </w:p>
        </w:tc>
        <w:tc>
          <w:tcPr>
            <w:tcW w:w="571" w:type="dxa"/>
            <w:vAlign w:val="center"/>
          </w:tcPr>
          <w:p w14:paraId="0DB02672" w14:textId="77777777" w:rsidR="00C628FC" w:rsidRPr="00C628FC" w:rsidRDefault="00C628FC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39BF9086" w14:textId="77777777" w:rsidR="00C628FC" w:rsidRPr="00C628FC" w:rsidRDefault="00C628FC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18257F" w14:textId="77777777" w:rsidR="00C628FC" w:rsidRPr="00C628FC" w:rsidRDefault="00C628FC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0A633130" w14:textId="77777777" w:rsidR="00C628FC" w:rsidRPr="00C628FC" w:rsidRDefault="00C628FC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C628FC" w:rsidRPr="00DD0AF9" w14:paraId="25137D99" w14:textId="77777777" w:rsidTr="00483740">
        <w:trPr>
          <w:trHeight w:val="391"/>
          <w:jc w:val="center"/>
        </w:trPr>
        <w:tc>
          <w:tcPr>
            <w:tcW w:w="8628" w:type="dxa"/>
            <w:vAlign w:val="center"/>
          </w:tcPr>
          <w:p w14:paraId="568CB879" w14:textId="77777777" w:rsidR="00C628FC" w:rsidRPr="00C628FC" w:rsidRDefault="00C628FC" w:rsidP="00C628FC">
            <w:pPr>
              <w:keepNext/>
              <w:keepLines/>
              <w:numPr>
                <w:ilvl w:val="0"/>
                <w:numId w:val="3"/>
              </w:numPr>
              <w:tabs>
                <w:tab w:val="right" w:pos="10206"/>
              </w:tabs>
              <w:spacing w:after="0"/>
              <w:ind w:left="442" w:right="-17" w:hanging="425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 xml:space="preserve">The logistical set up was appropriate. </w:t>
            </w:r>
          </w:p>
        </w:tc>
        <w:tc>
          <w:tcPr>
            <w:tcW w:w="571" w:type="dxa"/>
            <w:vAlign w:val="center"/>
          </w:tcPr>
          <w:p w14:paraId="6F8DDF08" w14:textId="77777777" w:rsidR="00C628FC" w:rsidRPr="00C628FC" w:rsidRDefault="00C628FC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30B23762" w14:textId="77777777" w:rsidR="00C628FC" w:rsidRPr="00C628FC" w:rsidRDefault="00C628FC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0037FA5" w14:textId="77777777" w:rsidR="00C628FC" w:rsidRPr="00C628FC" w:rsidRDefault="00C628FC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6144BCFF" w14:textId="77777777" w:rsidR="00C628FC" w:rsidRPr="00C628FC" w:rsidRDefault="00C628FC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4</w:t>
            </w:r>
          </w:p>
        </w:tc>
      </w:tr>
    </w:tbl>
    <w:p w14:paraId="32BABCBD" w14:textId="77777777" w:rsidR="00483740" w:rsidRDefault="00483740" w:rsidP="00483740">
      <w:pPr>
        <w:pStyle w:val="ListParagraph"/>
        <w:ind w:left="284"/>
        <w:rPr>
          <w:b/>
          <w:bCs/>
        </w:rPr>
      </w:pPr>
    </w:p>
    <w:p w14:paraId="7EFFB65E" w14:textId="63B88DB3" w:rsidR="00483740" w:rsidRDefault="00483740" w:rsidP="003E70CF">
      <w:pPr>
        <w:pStyle w:val="ListParagraph"/>
        <w:numPr>
          <w:ilvl w:val="0"/>
          <w:numId w:val="3"/>
        </w:numPr>
        <w:shd w:val="clear" w:color="auto" w:fill="BDD6EE" w:themeFill="accent5" w:themeFillTint="66"/>
        <w:spacing w:after="0"/>
        <w:ind w:left="284" w:hanging="284"/>
        <w:rPr>
          <w:b/>
          <w:bCs/>
        </w:rPr>
      </w:pPr>
      <w:r w:rsidRPr="00C628FC">
        <w:rPr>
          <w:b/>
          <w:bCs/>
        </w:rPr>
        <w:t xml:space="preserve">PLEASE </w:t>
      </w:r>
      <w:r>
        <w:rPr>
          <w:b/>
          <w:bCs/>
        </w:rPr>
        <w:t xml:space="preserve">CHOOSE YOUR RESPONSE TO </w:t>
      </w:r>
      <w:r w:rsidRPr="00C628FC">
        <w:rPr>
          <w:b/>
          <w:bCs/>
        </w:rPr>
        <w:t>THE FOLLOWING STATEMENTS</w:t>
      </w:r>
    </w:p>
    <w:p w14:paraId="3A20E7F7" w14:textId="77777777" w:rsidR="00483740" w:rsidRPr="00483740" w:rsidRDefault="00483740" w:rsidP="00483740">
      <w:pPr>
        <w:pStyle w:val="ListParagraph"/>
        <w:spacing w:after="0"/>
        <w:ind w:left="284"/>
        <w:rPr>
          <w:b/>
          <w:bCs/>
        </w:rPr>
      </w:pPr>
    </w:p>
    <w:tbl>
      <w:tblPr>
        <w:tblStyle w:val="TableGrid"/>
        <w:tblW w:w="976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134"/>
        <w:gridCol w:w="1560"/>
        <w:gridCol w:w="2538"/>
      </w:tblGrid>
      <w:tr w:rsidR="00483740" w:rsidRPr="00483740" w14:paraId="50840EBE" w14:textId="77777777" w:rsidTr="00483740">
        <w:tc>
          <w:tcPr>
            <w:tcW w:w="4536" w:type="dxa"/>
          </w:tcPr>
          <w:p w14:paraId="239223DC" w14:textId="08D1F397" w:rsidR="00483740" w:rsidRPr="00483740" w:rsidRDefault="00483740" w:rsidP="00483740">
            <w:pPr>
              <w:pStyle w:val="ListParagraph"/>
              <w:numPr>
                <w:ilvl w:val="0"/>
                <w:numId w:val="4"/>
              </w:numPr>
              <w:ind w:left="321" w:hanging="284"/>
              <w:rPr>
                <w:sz w:val="18"/>
                <w:szCs w:val="18"/>
              </w:rPr>
            </w:pPr>
            <w:r w:rsidRPr="00483740">
              <w:rPr>
                <w:sz w:val="18"/>
                <w:szCs w:val="18"/>
              </w:rPr>
              <w:t>The duration of the simulation was right for me</w:t>
            </w:r>
            <w:r w:rsidR="003E70CF">
              <w:rPr>
                <w:sz w:val="18"/>
                <w:szCs w:val="18"/>
              </w:rPr>
              <w:t>:</w:t>
            </w:r>
          </w:p>
        </w:tc>
        <w:tc>
          <w:tcPr>
            <w:tcW w:w="1134" w:type="dxa"/>
          </w:tcPr>
          <w:p w14:paraId="387676C7" w14:textId="220DA0B6" w:rsidR="00483740" w:rsidRPr="00483740" w:rsidRDefault="00483740" w:rsidP="00483740">
            <w:pPr>
              <w:spacing w:after="160"/>
              <w:rPr>
                <w:sz w:val="18"/>
                <w:szCs w:val="18"/>
              </w:rPr>
            </w:pPr>
            <w:proofErr w:type="gramStart"/>
            <w:r w:rsidRPr="0048374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</w:t>
            </w:r>
            <w:r w:rsidRPr="00483740">
              <w:rPr>
                <w:sz w:val="18"/>
                <w:szCs w:val="18"/>
              </w:rPr>
              <w:t>Yes</w:t>
            </w:r>
            <w:proofErr w:type="gramEnd"/>
          </w:p>
        </w:tc>
        <w:tc>
          <w:tcPr>
            <w:tcW w:w="1560" w:type="dxa"/>
          </w:tcPr>
          <w:p w14:paraId="33B7918D" w14:textId="499E02F4" w:rsidR="00483740" w:rsidRPr="00483740" w:rsidRDefault="00483740" w:rsidP="00483740">
            <w:pPr>
              <w:spacing w:after="160"/>
              <w:rPr>
                <w:sz w:val="18"/>
                <w:szCs w:val="18"/>
              </w:rPr>
            </w:pPr>
            <w:r w:rsidRPr="0048374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</w:t>
            </w:r>
            <w:r w:rsidRPr="00483740">
              <w:rPr>
                <w:sz w:val="18"/>
                <w:szCs w:val="18"/>
              </w:rPr>
              <w:t>No, too long</w:t>
            </w:r>
          </w:p>
        </w:tc>
        <w:tc>
          <w:tcPr>
            <w:tcW w:w="2538" w:type="dxa"/>
          </w:tcPr>
          <w:p w14:paraId="24579F39" w14:textId="2A34D48C" w:rsidR="00483740" w:rsidRPr="00483740" w:rsidRDefault="00483740" w:rsidP="00483740">
            <w:pPr>
              <w:spacing w:after="160"/>
              <w:rPr>
                <w:sz w:val="18"/>
                <w:szCs w:val="18"/>
              </w:rPr>
            </w:pPr>
            <w:r w:rsidRPr="0048374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</w:t>
            </w:r>
            <w:r w:rsidRPr="00483740">
              <w:rPr>
                <w:sz w:val="18"/>
                <w:szCs w:val="18"/>
              </w:rPr>
              <w:t>No, too short</w:t>
            </w:r>
          </w:p>
        </w:tc>
      </w:tr>
      <w:tr w:rsidR="00483740" w:rsidRPr="00483740" w14:paraId="223BB35E" w14:textId="77777777" w:rsidTr="00483740">
        <w:tc>
          <w:tcPr>
            <w:tcW w:w="4536" w:type="dxa"/>
          </w:tcPr>
          <w:p w14:paraId="75368256" w14:textId="797A94CF" w:rsidR="00483740" w:rsidRPr="00483740" w:rsidRDefault="00483740" w:rsidP="00483740">
            <w:pPr>
              <w:pStyle w:val="ListParagraph"/>
              <w:numPr>
                <w:ilvl w:val="0"/>
                <w:numId w:val="4"/>
              </w:numPr>
              <w:ind w:left="321" w:hanging="284"/>
              <w:rPr>
                <w:sz w:val="18"/>
                <w:szCs w:val="18"/>
              </w:rPr>
            </w:pPr>
            <w:r w:rsidRPr="00483740">
              <w:rPr>
                <w:sz w:val="18"/>
                <w:szCs w:val="18"/>
              </w:rPr>
              <w:t>The pace of the simulation was right for me</w:t>
            </w:r>
            <w:r w:rsidR="003E70CF">
              <w:rPr>
                <w:sz w:val="18"/>
                <w:szCs w:val="18"/>
              </w:rPr>
              <w:t>:</w:t>
            </w:r>
          </w:p>
        </w:tc>
        <w:tc>
          <w:tcPr>
            <w:tcW w:w="1134" w:type="dxa"/>
          </w:tcPr>
          <w:p w14:paraId="47330BFC" w14:textId="13AB2B4F" w:rsidR="00483740" w:rsidRPr="00483740" w:rsidRDefault="00483740" w:rsidP="00483740">
            <w:pPr>
              <w:spacing w:after="160"/>
              <w:rPr>
                <w:sz w:val="18"/>
                <w:szCs w:val="18"/>
              </w:rPr>
            </w:pPr>
            <w:proofErr w:type="gramStart"/>
            <w:r w:rsidRPr="0048374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</w:t>
            </w:r>
            <w:r w:rsidRPr="00483740">
              <w:rPr>
                <w:sz w:val="18"/>
                <w:szCs w:val="18"/>
              </w:rPr>
              <w:t>Yes</w:t>
            </w:r>
            <w:proofErr w:type="gramEnd"/>
          </w:p>
        </w:tc>
        <w:tc>
          <w:tcPr>
            <w:tcW w:w="1560" w:type="dxa"/>
          </w:tcPr>
          <w:p w14:paraId="0C5FAE5F" w14:textId="741BA10A" w:rsidR="00483740" w:rsidRPr="00483740" w:rsidRDefault="00483740" w:rsidP="00483740">
            <w:pPr>
              <w:spacing w:after="160"/>
              <w:rPr>
                <w:sz w:val="18"/>
                <w:szCs w:val="18"/>
              </w:rPr>
            </w:pPr>
            <w:r w:rsidRPr="0048374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</w:t>
            </w:r>
            <w:r w:rsidRPr="00483740">
              <w:rPr>
                <w:sz w:val="18"/>
                <w:szCs w:val="18"/>
              </w:rPr>
              <w:t>No, too fast</w:t>
            </w:r>
          </w:p>
        </w:tc>
        <w:tc>
          <w:tcPr>
            <w:tcW w:w="2538" w:type="dxa"/>
          </w:tcPr>
          <w:p w14:paraId="4DB13499" w14:textId="48553B54" w:rsidR="00483740" w:rsidRPr="00483740" w:rsidRDefault="00483740" w:rsidP="00483740">
            <w:pPr>
              <w:spacing w:after="160"/>
              <w:rPr>
                <w:sz w:val="18"/>
                <w:szCs w:val="18"/>
              </w:rPr>
            </w:pPr>
            <w:r w:rsidRPr="0048374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</w:t>
            </w:r>
            <w:r w:rsidRPr="00483740">
              <w:rPr>
                <w:sz w:val="18"/>
                <w:szCs w:val="18"/>
              </w:rPr>
              <w:t>No, too slow</w:t>
            </w:r>
          </w:p>
        </w:tc>
      </w:tr>
    </w:tbl>
    <w:p w14:paraId="39374169" w14:textId="1DB45EC5" w:rsidR="00483740" w:rsidRPr="00242E04" w:rsidRDefault="00483740" w:rsidP="003E70CF">
      <w:pPr>
        <w:pStyle w:val="BodyText2"/>
        <w:numPr>
          <w:ilvl w:val="0"/>
          <w:numId w:val="3"/>
        </w:numPr>
        <w:shd w:val="clear" w:color="auto" w:fill="BDD6EE" w:themeFill="accent5" w:themeFillTint="66"/>
        <w:ind w:left="284" w:hanging="284"/>
        <w:rPr>
          <w:b/>
          <w:bCs/>
          <w:i w:val="0"/>
          <w:iCs/>
          <w:sz w:val="22"/>
          <w:szCs w:val="18"/>
        </w:rPr>
      </w:pPr>
      <w:r w:rsidRPr="00242E04">
        <w:rPr>
          <w:b/>
          <w:bCs/>
          <w:i w:val="0"/>
          <w:iCs/>
          <w:sz w:val="22"/>
          <w:szCs w:val="18"/>
        </w:rPr>
        <w:t>HAVE YOU ANY SUGGESTIONS ABOUT HOW THIS SIMULATION COULD BE IMPROVED?</w:t>
      </w:r>
    </w:p>
    <w:tbl>
      <w:tblPr>
        <w:tblStyle w:val="TableGrid"/>
        <w:tblW w:w="0" w:type="auto"/>
        <w:tblBorders>
          <w:top w:val="single" w:sz="4" w:space="0" w:color="008FCE"/>
          <w:left w:val="single" w:sz="4" w:space="0" w:color="008FCE"/>
          <w:bottom w:val="single" w:sz="4" w:space="0" w:color="008FCE"/>
          <w:right w:val="single" w:sz="4" w:space="0" w:color="008FC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42E04" w14:paraId="6D4CF799" w14:textId="77777777" w:rsidTr="00242E04">
        <w:tc>
          <w:tcPr>
            <w:tcW w:w="10790" w:type="dxa"/>
          </w:tcPr>
          <w:p w14:paraId="3358B60E" w14:textId="77777777" w:rsidR="00242E04" w:rsidRPr="00242E04" w:rsidRDefault="00242E04" w:rsidP="00483740">
            <w:pPr>
              <w:rPr>
                <w:sz w:val="28"/>
                <w:szCs w:val="28"/>
                <w:lang w:val="en-AU"/>
              </w:rPr>
            </w:pPr>
          </w:p>
        </w:tc>
      </w:tr>
      <w:tr w:rsidR="00242E04" w14:paraId="35B100EA" w14:textId="77777777" w:rsidTr="00242E04">
        <w:tc>
          <w:tcPr>
            <w:tcW w:w="10790" w:type="dxa"/>
          </w:tcPr>
          <w:p w14:paraId="3CC3917B" w14:textId="77777777" w:rsidR="00242E04" w:rsidRPr="00242E04" w:rsidRDefault="00242E04" w:rsidP="00483740">
            <w:pPr>
              <w:rPr>
                <w:sz w:val="28"/>
                <w:szCs w:val="28"/>
                <w:lang w:val="en-AU"/>
              </w:rPr>
            </w:pPr>
          </w:p>
        </w:tc>
      </w:tr>
      <w:tr w:rsidR="00242E04" w14:paraId="69D22077" w14:textId="77777777" w:rsidTr="00242E04">
        <w:tc>
          <w:tcPr>
            <w:tcW w:w="10790" w:type="dxa"/>
          </w:tcPr>
          <w:p w14:paraId="627CD3B1" w14:textId="77777777" w:rsidR="00242E04" w:rsidRPr="00242E04" w:rsidRDefault="00242E04" w:rsidP="00483740">
            <w:pPr>
              <w:rPr>
                <w:sz w:val="28"/>
                <w:szCs w:val="28"/>
                <w:lang w:val="en-AU"/>
              </w:rPr>
            </w:pPr>
          </w:p>
        </w:tc>
      </w:tr>
      <w:tr w:rsidR="00242E04" w14:paraId="1BD58B30" w14:textId="77777777" w:rsidTr="00242E04">
        <w:tc>
          <w:tcPr>
            <w:tcW w:w="10790" w:type="dxa"/>
          </w:tcPr>
          <w:p w14:paraId="75A50937" w14:textId="77777777" w:rsidR="00242E04" w:rsidRDefault="00242E04" w:rsidP="00483740">
            <w:pPr>
              <w:rPr>
                <w:sz w:val="22"/>
                <w:szCs w:val="22"/>
                <w:lang w:val="en-AU"/>
              </w:rPr>
            </w:pPr>
          </w:p>
          <w:p w14:paraId="3D34560A" w14:textId="24914F89" w:rsidR="00823468" w:rsidRPr="0091016A" w:rsidRDefault="00823468" w:rsidP="00483740">
            <w:pPr>
              <w:rPr>
                <w:sz w:val="22"/>
                <w:szCs w:val="22"/>
                <w:lang w:val="en-AU"/>
              </w:rPr>
            </w:pPr>
          </w:p>
        </w:tc>
      </w:tr>
      <w:tr w:rsidR="00242E04" w14:paraId="1C87F9D0" w14:textId="77777777" w:rsidTr="00242E04">
        <w:tc>
          <w:tcPr>
            <w:tcW w:w="10790" w:type="dxa"/>
          </w:tcPr>
          <w:p w14:paraId="6A4963D6" w14:textId="77777777" w:rsidR="00242E04" w:rsidRPr="00242E04" w:rsidRDefault="00242E04" w:rsidP="00483740">
            <w:pPr>
              <w:rPr>
                <w:sz w:val="28"/>
                <w:szCs w:val="28"/>
                <w:lang w:val="en-AU"/>
              </w:rPr>
            </w:pPr>
          </w:p>
        </w:tc>
      </w:tr>
    </w:tbl>
    <w:p w14:paraId="4FBFA0DC" w14:textId="1762E76F" w:rsidR="00242E04" w:rsidRPr="00242E04" w:rsidRDefault="003E70CF" w:rsidP="003E70CF">
      <w:pPr>
        <w:pStyle w:val="BodyText2"/>
        <w:numPr>
          <w:ilvl w:val="0"/>
          <w:numId w:val="3"/>
        </w:numPr>
        <w:shd w:val="clear" w:color="auto" w:fill="BDD6EE" w:themeFill="accent5" w:themeFillTint="66"/>
        <w:ind w:left="284" w:hanging="284"/>
        <w:rPr>
          <w:b/>
          <w:bCs/>
          <w:i w:val="0"/>
          <w:iCs/>
          <w:sz w:val="22"/>
          <w:szCs w:val="18"/>
        </w:rPr>
      </w:pPr>
      <w:r>
        <w:rPr>
          <w:b/>
          <w:bCs/>
          <w:i w:val="0"/>
          <w:iCs/>
          <w:sz w:val="22"/>
          <w:szCs w:val="18"/>
        </w:rPr>
        <w:t>FURTHER COMMENTS</w:t>
      </w:r>
    </w:p>
    <w:tbl>
      <w:tblPr>
        <w:tblStyle w:val="TableGrid"/>
        <w:tblW w:w="0" w:type="auto"/>
        <w:tblBorders>
          <w:top w:val="single" w:sz="4" w:space="0" w:color="008FCE"/>
          <w:left w:val="single" w:sz="4" w:space="0" w:color="008FCE"/>
          <w:bottom w:val="single" w:sz="4" w:space="0" w:color="008FCE"/>
          <w:right w:val="single" w:sz="4" w:space="0" w:color="008FC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42E04" w14:paraId="3E6F5741" w14:textId="77777777" w:rsidTr="009B1AA4">
        <w:tc>
          <w:tcPr>
            <w:tcW w:w="10790" w:type="dxa"/>
          </w:tcPr>
          <w:p w14:paraId="058AF1EA" w14:textId="77777777" w:rsidR="00242E04" w:rsidRPr="00242E04" w:rsidRDefault="00242E04" w:rsidP="009B1AA4">
            <w:pPr>
              <w:rPr>
                <w:sz w:val="28"/>
                <w:szCs w:val="28"/>
                <w:lang w:val="en-AU"/>
              </w:rPr>
            </w:pPr>
          </w:p>
        </w:tc>
      </w:tr>
      <w:tr w:rsidR="00242E04" w14:paraId="6D15ECD0" w14:textId="77777777" w:rsidTr="009B1AA4">
        <w:tc>
          <w:tcPr>
            <w:tcW w:w="10790" w:type="dxa"/>
          </w:tcPr>
          <w:p w14:paraId="507329C3" w14:textId="77777777" w:rsidR="00242E04" w:rsidRPr="00242E04" w:rsidRDefault="00242E04" w:rsidP="009B1AA4">
            <w:pPr>
              <w:rPr>
                <w:sz w:val="28"/>
                <w:szCs w:val="28"/>
                <w:lang w:val="en-AU"/>
              </w:rPr>
            </w:pPr>
          </w:p>
        </w:tc>
      </w:tr>
      <w:tr w:rsidR="00242E04" w14:paraId="6EDF806B" w14:textId="77777777" w:rsidTr="009B1AA4">
        <w:tc>
          <w:tcPr>
            <w:tcW w:w="10790" w:type="dxa"/>
          </w:tcPr>
          <w:p w14:paraId="7D2AD2A2" w14:textId="77777777" w:rsidR="00242E04" w:rsidRPr="0091016A" w:rsidRDefault="00242E04" w:rsidP="009B1AA4">
            <w:pPr>
              <w:rPr>
                <w:sz w:val="22"/>
                <w:szCs w:val="22"/>
                <w:lang w:val="en-AU"/>
              </w:rPr>
            </w:pPr>
          </w:p>
        </w:tc>
      </w:tr>
      <w:tr w:rsidR="00242E04" w14:paraId="4FD9D315" w14:textId="77777777" w:rsidTr="009B1AA4">
        <w:tc>
          <w:tcPr>
            <w:tcW w:w="10790" w:type="dxa"/>
          </w:tcPr>
          <w:p w14:paraId="0F4E748C" w14:textId="77777777" w:rsidR="00242E04" w:rsidRPr="00242E04" w:rsidRDefault="00242E04" w:rsidP="009B1AA4">
            <w:pPr>
              <w:rPr>
                <w:sz w:val="28"/>
                <w:szCs w:val="28"/>
                <w:lang w:val="en-AU"/>
              </w:rPr>
            </w:pPr>
          </w:p>
        </w:tc>
      </w:tr>
      <w:tr w:rsidR="00242E04" w14:paraId="430E534E" w14:textId="77777777" w:rsidTr="009B1AA4">
        <w:tc>
          <w:tcPr>
            <w:tcW w:w="10790" w:type="dxa"/>
          </w:tcPr>
          <w:p w14:paraId="7283BD9E" w14:textId="77777777" w:rsidR="00242E04" w:rsidRPr="00242E04" w:rsidRDefault="00242E04" w:rsidP="009B1AA4">
            <w:pPr>
              <w:rPr>
                <w:sz w:val="28"/>
                <w:szCs w:val="28"/>
                <w:lang w:val="en-AU"/>
              </w:rPr>
            </w:pPr>
          </w:p>
        </w:tc>
      </w:tr>
    </w:tbl>
    <w:p w14:paraId="290829C5" w14:textId="026DBEB5" w:rsidR="00483740" w:rsidRPr="003E70CF" w:rsidRDefault="00242E04" w:rsidP="00242E04">
      <w:pPr>
        <w:jc w:val="right"/>
        <w:rPr>
          <w:b/>
          <w:bCs/>
          <w:i/>
          <w:iCs/>
          <w:color w:val="008FCE"/>
          <w:lang w:val="en-AU"/>
        </w:rPr>
      </w:pPr>
      <w:r w:rsidRPr="003E70CF">
        <w:rPr>
          <w:b/>
          <w:bCs/>
          <w:i/>
          <w:iCs/>
          <w:color w:val="008FCE"/>
          <w:lang w:val="en-AU"/>
        </w:rPr>
        <w:t>Thank you for your feedback.</w:t>
      </w:r>
    </w:p>
    <w:sectPr w:rsidR="00483740" w:rsidRPr="003E70CF" w:rsidSect="00D140D7">
      <w:headerReference w:type="default" r:id="rId7"/>
      <w:pgSz w:w="12240" w:h="15840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E2F71" w14:textId="77777777" w:rsidR="00B10EF6" w:rsidRDefault="00B10EF6" w:rsidP="00D140D7">
      <w:r>
        <w:separator/>
      </w:r>
    </w:p>
  </w:endnote>
  <w:endnote w:type="continuationSeparator" w:id="0">
    <w:p w14:paraId="750BB828" w14:textId="77777777" w:rsidR="00B10EF6" w:rsidRDefault="00B10EF6" w:rsidP="00D1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0E7A9" w14:textId="77777777" w:rsidR="00B10EF6" w:rsidRDefault="00B10EF6" w:rsidP="00D140D7">
      <w:r>
        <w:separator/>
      </w:r>
    </w:p>
  </w:footnote>
  <w:footnote w:type="continuationSeparator" w:id="0">
    <w:p w14:paraId="058E897C" w14:textId="77777777" w:rsidR="00B10EF6" w:rsidRDefault="00B10EF6" w:rsidP="00D1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D464B" w14:textId="4777E69D" w:rsidR="00D140D7" w:rsidRPr="003E70CF" w:rsidRDefault="00D140D7" w:rsidP="00D140D7">
    <w:pPr>
      <w:pStyle w:val="Header"/>
      <w:pBdr>
        <w:bottom w:val="single" w:sz="4" w:space="1" w:color="auto"/>
      </w:pBdr>
      <w:tabs>
        <w:tab w:val="clear" w:pos="9360"/>
        <w:tab w:val="right" w:pos="10773"/>
      </w:tabs>
      <w:rPr>
        <w:sz w:val="14"/>
        <w:szCs w:val="14"/>
      </w:rPr>
    </w:pPr>
    <w:proofErr w:type="gramStart"/>
    <w:r w:rsidRPr="003E70CF">
      <w:rPr>
        <w:sz w:val="14"/>
        <w:szCs w:val="14"/>
      </w:rPr>
      <w:t>Table Top</w:t>
    </w:r>
    <w:proofErr w:type="gramEnd"/>
    <w:r w:rsidRPr="003E70CF">
      <w:rPr>
        <w:sz w:val="14"/>
        <w:szCs w:val="14"/>
      </w:rPr>
      <w:t xml:space="preserve"> Exercise (TTX) for 2019-nCoV   |   Participants’ Evaluation form (version </w:t>
    </w:r>
    <w:r w:rsidR="0091016A">
      <w:rPr>
        <w:sz w:val="14"/>
        <w:szCs w:val="14"/>
      </w:rPr>
      <w:t>2</w:t>
    </w:r>
    <w:r w:rsidRPr="003E70CF">
      <w:rPr>
        <w:sz w:val="14"/>
        <w:szCs w:val="14"/>
      </w:rPr>
      <w:t>.</w:t>
    </w:r>
    <w:r w:rsidR="002479F5">
      <w:rPr>
        <w:sz w:val="14"/>
        <w:szCs w:val="14"/>
      </w:rPr>
      <w:t>1</w:t>
    </w:r>
    <w:r w:rsidRPr="003E70CF">
      <w:rPr>
        <w:sz w:val="14"/>
        <w:szCs w:val="14"/>
      </w:rPr>
      <w:t>)</w:t>
    </w:r>
    <w:r w:rsidRPr="003E70CF">
      <w:rPr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F2E7F"/>
    <w:multiLevelType w:val="hybridMultilevel"/>
    <w:tmpl w:val="67ACBD56"/>
    <w:lvl w:ilvl="0" w:tplc="3780718E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4226CF7"/>
    <w:multiLevelType w:val="hybridMultilevel"/>
    <w:tmpl w:val="7E8C489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31507"/>
    <w:multiLevelType w:val="hybridMultilevel"/>
    <w:tmpl w:val="B8C26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41140"/>
    <w:multiLevelType w:val="hybridMultilevel"/>
    <w:tmpl w:val="E3143A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D7"/>
    <w:rsid w:val="001401C7"/>
    <w:rsid w:val="00242E04"/>
    <w:rsid w:val="002479F5"/>
    <w:rsid w:val="00344352"/>
    <w:rsid w:val="003E70CF"/>
    <w:rsid w:val="00483214"/>
    <w:rsid w:val="00483740"/>
    <w:rsid w:val="0070167F"/>
    <w:rsid w:val="00823468"/>
    <w:rsid w:val="0091016A"/>
    <w:rsid w:val="00A63EF1"/>
    <w:rsid w:val="00B10EF6"/>
    <w:rsid w:val="00B57534"/>
    <w:rsid w:val="00C628FC"/>
    <w:rsid w:val="00D1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CA641"/>
  <w15:chartTrackingRefBased/>
  <w15:docId w15:val="{9F002244-A376-4D6F-9D68-852CB901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0D7"/>
    <w:pPr>
      <w:spacing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0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0D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40D7"/>
  </w:style>
  <w:style w:type="paragraph" w:styleId="Footer">
    <w:name w:val="footer"/>
    <w:basedOn w:val="Normal"/>
    <w:link w:val="FooterChar"/>
    <w:uiPriority w:val="99"/>
    <w:unhideWhenUsed/>
    <w:rsid w:val="00D140D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40D7"/>
  </w:style>
  <w:style w:type="character" w:customStyle="1" w:styleId="Heading1Char">
    <w:name w:val="Heading 1 Char"/>
    <w:basedOn w:val="DefaultParagraphFont"/>
    <w:link w:val="Heading1"/>
    <w:uiPriority w:val="9"/>
    <w:rsid w:val="00D14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140D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semiHidden/>
    <w:rsid w:val="00D140D7"/>
    <w:pPr>
      <w:tabs>
        <w:tab w:val="right" w:pos="10206"/>
      </w:tabs>
      <w:spacing w:after="0"/>
      <w:ind w:left="360"/>
    </w:pPr>
    <w:rPr>
      <w:rFonts w:ascii="Tahoma" w:eastAsia="Times New Roman" w:hAnsi="Tahoma" w:cs="Tahoma"/>
      <w:color w:val="000000" w:themeColor="text1"/>
      <w:sz w:val="16"/>
      <w:szCs w:val="16"/>
      <w:lang w:val="en-AU" w:eastAsia="en-AU"/>
    </w:rPr>
  </w:style>
  <w:style w:type="character" w:customStyle="1" w:styleId="BalloonTextChar">
    <w:name w:val="Balloon Text Char"/>
    <w:basedOn w:val="DefaultParagraphFont"/>
    <w:link w:val="BalloonText"/>
    <w:semiHidden/>
    <w:rsid w:val="00D140D7"/>
    <w:rPr>
      <w:rFonts w:ascii="Tahoma" w:eastAsia="Times New Roman" w:hAnsi="Tahoma" w:cs="Tahoma"/>
      <w:color w:val="000000" w:themeColor="text1"/>
      <w:sz w:val="16"/>
      <w:szCs w:val="16"/>
      <w:lang w:val="en-AU" w:eastAsia="en-AU"/>
    </w:rPr>
  </w:style>
  <w:style w:type="paragraph" w:styleId="ListParagraph">
    <w:name w:val="List Paragraph"/>
    <w:basedOn w:val="Normal"/>
    <w:uiPriority w:val="34"/>
    <w:qFormat/>
    <w:rsid w:val="00C628FC"/>
    <w:pPr>
      <w:ind w:left="720"/>
      <w:contextualSpacing/>
    </w:pPr>
  </w:style>
  <w:style w:type="table" w:styleId="TableGrid">
    <w:name w:val="Table Grid"/>
    <w:basedOn w:val="TableNormal"/>
    <w:uiPriority w:val="39"/>
    <w:rsid w:val="0048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83740"/>
    <w:pPr>
      <w:tabs>
        <w:tab w:val="right" w:pos="10206"/>
      </w:tabs>
      <w:spacing w:after="0"/>
      <w:ind w:left="360" w:right="-17"/>
    </w:pPr>
    <w:rPr>
      <w:rFonts w:eastAsia="Times New Roman" w:cs="Times New Roman"/>
      <w:i/>
      <w:color w:val="000000" w:themeColor="text1"/>
      <w:sz w:val="24"/>
      <w:lang w:val="en-AU" w:eastAsia="en-AU"/>
    </w:rPr>
  </w:style>
  <w:style w:type="character" w:customStyle="1" w:styleId="BodyText2Char">
    <w:name w:val="Body Text 2 Char"/>
    <w:basedOn w:val="DefaultParagraphFont"/>
    <w:link w:val="BodyText2"/>
    <w:rsid w:val="00483740"/>
    <w:rPr>
      <w:rFonts w:ascii="Arial" w:eastAsia="Times New Roman" w:hAnsi="Arial" w:cs="Times New Roman"/>
      <w:i/>
      <w:color w:val="000000" w:themeColor="text1"/>
      <w:sz w:val="24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Denis Charles</cp:lastModifiedBy>
  <cp:revision>6</cp:revision>
  <dcterms:created xsi:type="dcterms:W3CDTF">2020-02-04T07:17:00Z</dcterms:created>
  <dcterms:modified xsi:type="dcterms:W3CDTF">2020-02-12T09:10:00Z</dcterms:modified>
</cp:coreProperties>
</file>