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0A75" w14:textId="77777777" w:rsidR="00F46AE6" w:rsidRPr="00BD3D12" w:rsidRDefault="00F46AE6" w:rsidP="00F46AE6">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sidRPr="00BD3D12">
        <w:rPr>
          <w:rFonts w:cs="Arial"/>
        </w:rPr>
        <w:t>6.23</w:t>
      </w:r>
      <w:r w:rsidRPr="00BD3D12">
        <w:rPr>
          <w:rFonts w:cs="Arial"/>
        </w:rPr>
        <w:tab/>
      </w:r>
      <w:r w:rsidRPr="00BD3D12">
        <w:rPr>
          <w:rFonts w:cs="Arial"/>
          <w:b/>
        </w:rPr>
        <w:t>WATER SOLUBLE GRANULES (</w:t>
      </w:r>
      <w:bookmarkStart w:id="0" w:name="SG"/>
      <w:bookmarkEnd w:id="0"/>
      <w:r w:rsidRPr="00BD3D12">
        <w:rPr>
          <w:rFonts w:cs="Arial"/>
          <w:b/>
        </w:rPr>
        <w:t>SG)</w:t>
      </w:r>
    </w:p>
    <w:p w14:paraId="4D72E971" w14:textId="77777777" w:rsidR="00F46AE6" w:rsidRPr="00BD3D12" w:rsidRDefault="00F46AE6" w:rsidP="00F46AE6">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 xml:space="preserve">Note for preparation of draft specifications. Do not omit clauses or insert additional clauses, nor insert limits that are </w:t>
      </w:r>
      <w:proofErr w:type="gramStart"/>
      <w:r w:rsidRPr="00BD3D12">
        <w:rPr>
          <w:rFonts w:cs="Arial"/>
          <w:sz w:val="20"/>
        </w:rPr>
        <w:t>more lax</w:t>
      </w:r>
      <w:proofErr w:type="gramEnd"/>
      <w:r w:rsidRPr="00BD3D12">
        <w:rPr>
          <w:rFonts w:cs="Arial"/>
          <w:sz w:val="20"/>
        </w:rPr>
        <w:t xml:space="preserve"> than those than given in the guidelines, without referring to section 4. From the “Notes” provided at the end of this guideline, incorporate only those which are applicable to the particular specification.</w:t>
      </w:r>
    </w:p>
    <w:p w14:paraId="4C728411" w14:textId="77777777" w:rsidR="00F46AE6" w:rsidRPr="00BD3D12" w:rsidRDefault="00F46AE6" w:rsidP="00F46AE6">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p>
    <w:p w14:paraId="60416F38" w14:textId="77777777" w:rsidR="00F46AE6" w:rsidRPr="00BD3D12" w:rsidRDefault="00F46AE6" w:rsidP="00F46AE6">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u w:val="single"/>
        </w:rPr>
      </w:pPr>
      <w:r w:rsidRPr="00BD3D12">
        <w:rPr>
          <w:rFonts w:cs="Arial"/>
          <w:b/>
          <w:u w:val="single"/>
        </w:rPr>
        <w:t>...... [ISO common name] WATER SOLUBLE GRANULES</w:t>
      </w:r>
    </w:p>
    <w:p w14:paraId="49549887" w14:textId="77777777" w:rsidR="00F46AE6" w:rsidRPr="00BD3D12" w:rsidRDefault="00F46AE6" w:rsidP="00F46AE6">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D3D12">
        <w:rPr>
          <w:rFonts w:cs="Arial"/>
        </w:rPr>
        <w:t>(CIPAC No ......)/SG (month &amp; year of publication)</w:t>
      </w:r>
    </w:p>
    <w:p w14:paraId="4D6C3D12" w14:textId="77777777" w:rsidR="00F46AE6" w:rsidRPr="00BD3D12" w:rsidRDefault="00F46AE6" w:rsidP="00F46AE6">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C6FC710" w14:textId="77777777" w:rsidR="00F46AE6" w:rsidRPr="00BD3D12" w:rsidRDefault="00F46AE6" w:rsidP="00F46AE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b/>
        </w:rPr>
        <w:t>Description</w:t>
      </w:r>
    </w:p>
    <w:p w14:paraId="77347D63" w14:textId="77777777" w:rsidR="00F46AE6" w:rsidRPr="00BD3D12" w:rsidRDefault="00F46AE6" w:rsidP="00F46AE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The material shall consist of granules containing technical ...... [ISO common name] complying with the requirements of the FAO/WHO specification ......, in the form of ....... (see Section 4.2), and, if required, suitable carriers and/or necessary formulants. It shall be homogeneous, free from visible extraneous matter and/or hard lumps, free flowing, and </w:t>
      </w:r>
      <w:r w:rsidRPr="00957262">
        <w:rPr>
          <w:rFonts w:cs="Arial"/>
        </w:rPr>
        <w:t xml:space="preserve">nearly dust free or </w:t>
      </w:r>
      <w:r w:rsidRPr="00BD3D12">
        <w:rPr>
          <w:rFonts w:cs="Arial"/>
        </w:rPr>
        <w:t>essentially non-dusty. The active ingredient shall be soluble in water. Insoluble carriers and formulants shall not interfere with compliance with 6.23.4.2.</w:t>
      </w:r>
    </w:p>
    <w:p w14:paraId="33BB313B" w14:textId="77777777" w:rsidR="00F46AE6" w:rsidRPr="00BD3D12" w:rsidRDefault="00F46AE6" w:rsidP="00F46AE6">
      <w:pPr>
        <w:numPr>
          <w:ilvl w:val="12"/>
          <w:numId w:val="0"/>
        </w:numPr>
        <w:rPr>
          <w:rFonts w:cs="Arial"/>
        </w:rPr>
      </w:pPr>
      <w:r w:rsidRPr="00BD3D12">
        <w:rPr>
          <w:rFonts w:cs="Arial"/>
        </w:rPr>
        <w:t>Where the material is packaged in sealed water soluble bags, the description shall be as follows (Note 1):</w:t>
      </w:r>
    </w:p>
    <w:p w14:paraId="2F5C7E6C" w14:textId="77777777" w:rsidR="00F46AE6" w:rsidRPr="00BD3D12" w:rsidRDefault="00F46AE6" w:rsidP="00F46AE6">
      <w:pPr>
        <w:numPr>
          <w:ilvl w:val="12"/>
          <w:numId w:val="0"/>
        </w:numPr>
        <w:rPr>
          <w:rFonts w:cs="Arial"/>
        </w:rPr>
      </w:pPr>
      <w:r w:rsidRPr="00BD3D12">
        <w:rPr>
          <w:rFonts w:cs="Arial"/>
        </w:rPr>
        <w:t>The material shall consist of a defined quantity of ...... [ISO common name] water soluble granules complying with the requirements</w:t>
      </w:r>
      <w:r>
        <w:rPr>
          <w:rFonts w:cs="Arial"/>
        </w:rPr>
        <w:t xml:space="preserve"> of FAO/WHO specification </w:t>
      </w:r>
      <w:proofErr w:type="gramStart"/>
      <w:r>
        <w:rPr>
          <w:rFonts w:cs="Arial"/>
        </w:rPr>
        <w:t>.....</w:t>
      </w:r>
      <w:proofErr w:type="gramEnd"/>
      <w:r w:rsidRPr="00BD3D12">
        <w:rPr>
          <w:rFonts w:cs="Arial"/>
        </w:rPr>
        <w:t xml:space="preserve"> , in the form of ....... (see Section 4.2), contained in a sealed water soluble bag. </w:t>
      </w:r>
    </w:p>
    <w:p w14:paraId="0A6AD4D9" w14:textId="77777777" w:rsidR="00F46AE6" w:rsidRPr="00BD3D12" w:rsidRDefault="00F46AE6" w:rsidP="00F46AE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rPr>
      </w:pPr>
    </w:p>
    <w:p w14:paraId="3F74339E" w14:textId="77777777"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roofErr w:type="gramStart"/>
      <w:r w:rsidRPr="00BD3D12">
        <w:rPr>
          <w:rFonts w:cs="Arial"/>
        </w:rPr>
        <w:t xml:space="preserve">6.23.2  </w:t>
      </w:r>
      <w:r w:rsidRPr="00BD3D12">
        <w:rPr>
          <w:rFonts w:cs="Arial"/>
          <w:b/>
        </w:rPr>
        <w:t>Active</w:t>
      </w:r>
      <w:proofErr w:type="gramEnd"/>
      <w:r w:rsidRPr="00BD3D12">
        <w:rPr>
          <w:rFonts w:cs="Arial"/>
          <w:b/>
        </w:rPr>
        <w:t xml:space="preserve"> ingredient</w:t>
      </w:r>
    </w:p>
    <w:p w14:paraId="67ED035F" w14:textId="77777777"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6.23.2.1  </w:t>
      </w:r>
      <w:r w:rsidRPr="00BD3D12">
        <w:rPr>
          <w:rFonts w:cs="Arial"/>
          <w:b/>
        </w:rPr>
        <w:t>Identity</w:t>
      </w:r>
      <w:proofErr w:type="gramEnd"/>
      <w:r w:rsidRPr="00BD3D12">
        <w:rPr>
          <w:rFonts w:cs="Arial"/>
          <w:b/>
        </w:rPr>
        <w:t xml:space="preserve"> tests</w:t>
      </w:r>
      <w:r w:rsidRPr="00BD3D12">
        <w:rPr>
          <w:rFonts w:cs="Arial"/>
        </w:rPr>
        <w:t xml:space="preserve"> (Note 2)</w:t>
      </w:r>
    </w:p>
    <w:p w14:paraId="0AA73E96" w14:textId="77777777"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The active ingredient shall comply with an identity test and, where the identity remains in doubt, shall comply with at least one additional test.</w:t>
      </w:r>
    </w:p>
    <w:p w14:paraId="4D18C99F" w14:textId="77777777"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6.23.2.2  </w:t>
      </w:r>
      <w:r w:rsidRPr="00BD3D12">
        <w:rPr>
          <w:rFonts w:cs="Arial"/>
          <w:b/>
        </w:rPr>
        <w:t>......</w:t>
      </w:r>
      <w:proofErr w:type="gramEnd"/>
      <w:r w:rsidRPr="00BD3D12">
        <w:rPr>
          <w:rFonts w:cs="Arial"/>
          <w:b/>
        </w:rPr>
        <w:t xml:space="preserve"> [ISO common name] content</w:t>
      </w:r>
      <w:r w:rsidRPr="00BD3D12">
        <w:rPr>
          <w:rFonts w:cs="Arial"/>
        </w:rPr>
        <w:t xml:space="preserve"> (Note 2)</w:t>
      </w:r>
    </w:p>
    <w:p w14:paraId="4AFBBD64" w14:textId="77777777"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The ...... [ISO common name] content shall be declared (g/kg) and, when determined, the average content measured shall not differ from that declared by more than the appropriate tolerance, given in the table of tolerances, Section 4.3.2.</w:t>
      </w:r>
    </w:p>
    <w:p w14:paraId="369D7CFF" w14:textId="77777777"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14:paraId="52D10A0B" w14:textId="77777777"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roofErr w:type="gramStart"/>
      <w:r w:rsidRPr="00BD3D12">
        <w:rPr>
          <w:rFonts w:cs="Arial"/>
        </w:rPr>
        <w:t xml:space="preserve">6.23.3  </w:t>
      </w:r>
      <w:r w:rsidRPr="00BD3D12">
        <w:rPr>
          <w:rFonts w:cs="Arial"/>
          <w:b/>
        </w:rPr>
        <w:t>Relevant</w:t>
      </w:r>
      <w:proofErr w:type="gramEnd"/>
      <w:r w:rsidRPr="00BD3D12">
        <w:rPr>
          <w:rFonts w:cs="Arial"/>
          <w:b/>
        </w:rPr>
        <w:t xml:space="preserve"> impurities</w:t>
      </w:r>
    </w:p>
    <w:p w14:paraId="387B25CF" w14:textId="77777777"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6.23.3.1  </w:t>
      </w:r>
      <w:r w:rsidRPr="00BD3D12">
        <w:rPr>
          <w:rFonts w:cs="Arial"/>
          <w:b/>
        </w:rPr>
        <w:t>By</w:t>
      </w:r>
      <w:proofErr w:type="gramEnd"/>
      <w:r w:rsidRPr="00BD3D12">
        <w:rPr>
          <w:rFonts w:cs="Arial"/>
          <w:b/>
        </w:rPr>
        <w:t>-products of manufacture or storage</w:t>
      </w:r>
      <w:r w:rsidRPr="00BD3D12">
        <w:rPr>
          <w:rFonts w:cs="Arial"/>
        </w:rPr>
        <w:t xml:space="preserve"> (Note 3), if required</w:t>
      </w:r>
    </w:p>
    <w:p w14:paraId="6766398F" w14:textId="77777777"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Maximum</w:t>
      </w:r>
      <w:proofErr w:type="gramStart"/>
      <w:r w:rsidRPr="00BD3D12">
        <w:rPr>
          <w:rFonts w:cs="Arial"/>
        </w:rPr>
        <w:t>: .</w:t>
      </w:r>
      <w:proofErr w:type="gramEnd"/>
      <w:r w:rsidRPr="00BD3D12">
        <w:rPr>
          <w:rFonts w:cs="Arial"/>
        </w:rPr>
        <w:t>…..% of the …… [ISO common name] content found under 6.23.2.2.</w:t>
      </w:r>
    </w:p>
    <w:p w14:paraId="57BB081A" w14:textId="05A11A55"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6.23.3.2  </w:t>
      </w:r>
      <w:r w:rsidRPr="00BD3D12">
        <w:rPr>
          <w:rFonts w:cs="Arial"/>
          <w:b/>
        </w:rPr>
        <w:t>Water</w:t>
      </w:r>
      <w:proofErr w:type="gramEnd"/>
      <w:r w:rsidRPr="00BD3D12">
        <w:rPr>
          <w:rFonts w:cs="Arial"/>
        </w:rPr>
        <w:t xml:space="preserve"> (MT </w:t>
      </w:r>
      <w:r w:rsidR="002560B0">
        <w:rPr>
          <w:rFonts w:cs="Arial"/>
        </w:rPr>
        <w:t>30.6</w:t>
      </w:r>
      <w:r w:rsidRPr="00BD3D12">
        <w:rPr>
          <w:rFonts w:cs="Arial"/>
        </w:rPr>
        <w:t>) , if required</w:t>
      </w:r>
    </w:p>
    <w:p w14:paraId="3D32AF87" w14:textId="77777777"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proofErr w:type="gramStart"/>
      <w:r w:rsidRPr="00BD3D12">
        <w:rPr>
          <w:rFonts w:cs="Arial"/>
        </w:rPr>
        <w:t>Maximum: ..</w:t>
      </w:r>
      <w:proofErr w:type="gramEnd"/>
      <w:r w:rsidRPr="00BD3D12">
        <w:rPr>
          <w:rFonts w:cs="Arial"/>
        </w:rPr>
        <w:t>…. g/kg.</w:t>
      </w:r>
    </w:p>
    <w:p w14:paraId="5C849EF7" w14:textId="77777777"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14:paraId="66D34A29" w14:textId="77777777"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roofErr w:type="gramStart"/>
      <w:r w:rsidRPr="00BD3D12">
        <w:rPr>
          <w:rFonts w:cs="Arial"/>
        </w:rPr>
        <w:t xml:space="preserve">6.23.4  </w:t>
      </w:r>
      <w:r w:rsidRPr="00BD3D12">
        <w:rPr>
          <w:rFonts w:cs="Arial"/>
          <w:b/>
        </w:rPr>
        <w:t>Physical</w:t>
      </w:r>
      <w:proofErr w:type="gramEnd"/>
      <w:r w:rsidRPr="00BD3D12">
        <w:rPr>
          <w:rFonts w:cs="Arial"/>
          <w:b/>
        </w:rPr>
        <w:t xml:space="preserve"> properties</w:t>
      </w:r>
    </w:p>
    <w:p w14:paraId="52D0FE54" w14:textId="107BF16B" w:rsidR="00F46AE6" w:rsidRPr="00BD3D12" w:rsidRDefault="00F46AE6" w:rsidP="00F46AE6">
      <w:pPr>
        <w:numPr>
          <w:ilvl w:val="12"/>
          <w:numId w:val="0"/>
        </w:numPr>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BD3D12">
        <w:rPr>
          <w:rFonts w:cs="Arial"/>
        </w:rPr>
        <w:tab/>
      </w:r>
      <w:proofErr w:type="gramStart"/>
      <w:r w:rsidRPr="00BD3D12">
        <w:rPr>
          <w:rFonts w:cs="Arial"/>
        </w:rPr>
        <w:t xml:space="preserve">6.23.4.1  </w:t>
      </w:r>
      <w:r w:rsidRPr="00BD3D12">
        <w:rPr>
          <w:rFonts w:cs="Arial"/>
          <w:b/>
        </w:rPr>
        <w:t>Acidity</w:t>
      </w:r>
      <w:proofErr w:type="gramEnd"/>
      <w:r w:rsidRPr="00BD3D12">
        <w:rPr>
          <w:rFonts w:cs="Arial"/>
        </w:rPr>
        <w:t xml:space="preserve"> and/or </w:t>
      </w:r>
      <w:r w:rsidR="00867CC1">
        <w:rPr>
          <w:rFonts w:cs="Arial"/>
          <w:b/>
        </w:rPr>
        <w:t>a</w:t>
      </w:r>
      <w:r w:rsidRPr="00BD3D12">
        <w:rPr>
          <w:rFonts w:cs="Arial"/>
          <w:b/>
        </w:rPr>
        <w:t>lkalinity</w:t>
      </w:r>
      <w:r w:rsidRPr="00BD3D12">
        <w:rPr>
          <w:rFonts w:cs="Arial"/>
        </w:rPr>
        <w:t xml:space="preserve"> (MT 191) or </w:t>
      </w:r>
      <w:r w:rsidRPr="00BD3D12">
        <w:rPr>
          <w:rFonts w:cs="Arial"/>
          <w:b/>
        </w:rPr>
        <w:t>pH range</w:t>
      </w:r>
      <w:r w:rsidRPr="00BD3D12">
        <w:rPr>
          <w:rFonts w:cs="Arial"/>
        </w:rPr>
        <w:t xml:space="preserve"> (MT 75.3)</w:t>
      </w:r>
      <w:r w:rsidR="006927AC">
        <w:rPr>
          <w:rFonts w:cs="Arial"/>
        </w:rPr>
        <w:t xml:space="preserve"> (Note 4)</w:t>
      </w:r>
      <w:r w:rsidRPr="00BD3D12">
        <w:rPr>
          <w:rFonts w:cs="Arial"/>
        </w:rPr>
        <w:t>, if required</w:t>
      </w:r>
    </w:p>
    <w:p w14:paraId="36B9CAE3" w14:textId="77777777" w:rsidR="00F46AE6" w:rsidRPr="00BD3D12" w:rsidRDefault="00F46AE6" w:rsidP="00F46AE6">
      <w:pPr>
        <w:numPr>
          <w:ilvl w:val="12"/>
          <w:numId w:val="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Maximum acidity: ...... g/kg calculated as H</w:t>
      </w:r>
      <w:r w:rsidRPr="00BD3D12">
        <w:rPr>
          <w:rFonts w:cs="Arial"/>
          <w:position w:val="-5"/>
          <w:sz w:val="14"/>
        </w:rPr>
        <w:t>2</w:t>
      </w:r>
      <w:r w:rsidRPr="00BD3D12">
        <w:rPr>
          <w:rFonts w:cs="Arial"/>
        </w:rPr>
        <w:t>SO</w:t>
      </w:r>
      <w:r w:rsidRPr="00BD3D12">
        <w:rPr>
          <w:rFonts w:cs="Arial"/>
          <w:position w:val="-5"/>
          <w:sz w:val="14"/>
        </w:rPr>
        <w:t>4</w:t>
      </w:r>
      <w:r w:rsidRPr="00BD3D12">
        <w:rPr>
          <w:rFonts w:cs="Arial"/>
        </w:rPr>
        <w:t>.</w:t>
      </w:r>
    </w:p>
    <w:p w14:paraId="10A92F4C" w14:textId="77777777" w:rsidR="00F46AE6" w:rsidRPr="00BD3D12" w:rsidRDefault="00F46AE6" w:rsidP="00F46AE6">
      <w:pPr>
        <w:numPr>
          <w:ilvl w:val="12"/>
          <w:numId w:val="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Maximum alkalinity: ...... g/kg calculated as NaOH.</w:t>
      </w:r>
    </w:p>
    <w:p w14:paraId="45883F5D" w14:textId="77777777"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pH range: ...... to ......</w:t>
      </w:r>
    </w:p>
    <w:p w14:paraId="16F3BAF0" w14:textId="77777777"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6.23.4.2  </w:t>
      </w:r>
      <w:r w:rsidRPr="00BD3D12">
        <w:rPr>
          <w:rFonts w:cs="Arial"/>
          <w:b/>
        </w:rPr>
        <w:t>Degree</w:t>
      </w:r>
      <w:proofErr w:type="gramEnd"/>
      <w:r w:rsidRPr="00BD3D12">
        <w:rPr>
          <w:rFonts w:cs="Arial"/>
          <w:b/>
        </w:rPr>
        <w:t xml:space="preserve"> of dissolution and solution stability</w:t>
      </w:r>
      <w:r w:rsidRPr="00BD3D12">
        <w:rPr>
          <w:rFonts w:cs="Arial"/>
        </w:rPr>
        <w:t xml:space="preserve"> (</w:t>
      </w:r>
      <w:r>
        <w:rPr>
          <w:rFonts w:cs="Arial"/>
        </w:rPr>
        <w:t>MT 179.1</w:t>
      </w:r>
      <w:r w:rsidRPr="00BD3D12">
        <w:rPr>
          <w:rFonts w:cs="Arial"/>
        </w:rPr>
        <w:t>)</w:t>
      </w:r>
    </w:p>
    <w:p w14:paraId="1F574F19" w14:textId="7DE954BC"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 xml:space="preserve">Residue of formulation retained on a ...... µm test sieve after dissolution in CIPAC Standard Water D at </w:t>
      </w:r>
      <w:r>
        <w:rPr>
          <w:rFonts w:cs="Arial"/>
        </w:rPr>
        <w:t>25</w:t>
      </w:r>
      <w:r w:rsidRPr="00BD3D12">
        <w:rPr>
          <w:rFonts w:cs="Arial"/>
        </w:rPr>
        <w:t xml:space="preserve"> ± </w:t>
      </w:r>
      <w:r>
        <w:rPr>
          <w:rFonts w:cs="Arial"/>
        </w:rPr>
        <w:t>5</w:t>
      </w:r>
      <w:r w:rsidRPr="00BD3D12">
        <w:rPr>
          <w:rFonts w:cs="Arial"/>
        </w:rPr>
        <w:t xml:space="preserve">°C (Note </w:t>
      </w:r>
      <w:r w:rsidR="006927AC">
        <w:rPr>
          <w:rFonts w:cs="Arial"/>
        </w:rPr>
        <w:t>5</w:t>
      </w:r>
      <w:r w:rsidRPr="00BD3D12">
        <w:rPr>
          <w:rFonts w:cs="Arial"/>
        </w:rPr>
        <w:t>).</w:t>
      </w:r>
    </w:p>
    <w:p w14:paraId="7382379D" w14:textId="77777777"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Maximum: ......% after 5 min.</w:t>
      </w:r>
    </w:p>
    <w:p w14:paraId="659C7174" w14:textId="77777777" w:rsidR="00F46AE6"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 xml:space="preserve">Maximum: ......% after </w:t>
      </w:r>
      <w:r>
        <w:rPr>
          <w:rFonts w:cs="Arial"/>
        </w:rPr>
        <w:t>24</w:t>
      </w:r>
      <w:r w:rsidRPr="00BD3D12">
        <w:rPr>
          <w:rFonts w:cs="Arial"/>
        </w:rPr>
        <w:t xml:space="preserve"> h.</w:t>
      </w:r>
    </w:p>
    <w:p w14:paraId="3DB94CE0" w14:textId="77777777" w:rsidR="006927AC" w:rsidRPr="00BD3D12" w:rsidRDefault="006927AC"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Pr>
          <w:rFonts w:cs="Arial"/>
        </w:rPr>
        <w:tab/>
        <w:t>In the case of water soluble bag packaging, the provisions of clause 6.21.6.3 should be applied.</w:t>
      </w:r>
    </w:p>
    <w:p w14:paraId="08C71022" w14:textId="7B649958"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6.23.4.3  </w:t>
      </w:r>
      <w:r w:rsidRPr="00BD3D12">
        <w:rPr>
          <w:rFonts w:cs="Arial"/>
          <w:b/>
        </w:rPr>
        <w:t>Persistent</w:t>
      </w:r>
      <w:proofErr w:type="gramEnd"/>
      <w:r w:rsidRPr="00BD3D12">
        <w:rPr>
          <w:rFonts w:cs="Arial"/>
          <w:b/>
        </w:rPr>
        <w:t xml:space="preserve"> foam</w:t>
      </w:r>
      <w:r w:rsidRPr="00BD3D12">
        <w:rPr>
          <w:rFonts w:cs="Arial"/>
        </w:rPr>
        <w:t xml:space="preserve"> (MT 47.</w:t>
      </w:r>
      <w:r>
        <w:rPr>
          <w:rFonts w:cs="Arial"/>
        </w:rPr>
        <w:t>3</w:t>
      </w:r>
      <w:r w:rsidRPr="00BD3D12">
        <w:rPr>
          <w:rFonts w:cs="Arial"/>
        </w:rPr>
        <w:t xml:space="preserve">) (Note </w:t>
      </w:r>
      <w:r w:rsidR="006927AC">
        <w:rPr>
          <w:rFonts w:cs="Arial"/>
        </w:rPr>
        <w:t>6</w:t>
      </w:r>
      <w:r w:rsidRPr="00BD3D12">
        <w:rPr>
          <w:rFonts w:cs="Arial"/>
        </w:rPr>
        <w:t>)</w:t>
      </w:r>
    </w:p>
    <w:p w14:paraId="57C2AB43" w14:textId="77777777"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r>
        <w:rPr>
          <w:rFonts w:cs="Arial"/>
        </w:rPr>
        <w:t>M</w:t>
      </w:r>
      <w:r w:rsidRPr="00BD3D12">
        <w:rPr>
          <w:rFonts w:cs="Arial"/>
        </w:rPr>
        <w:t>aximum ...... ml after 1 min.</w:t>
      </w:r>
    </w:p>
    <w:p w14:paraId="62310B0B" w14:textId="77777777"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In the case of water soluble bag packaging, the provisions of clause 6.23.6.</w:t>
      </w:r>
      <w:r>
        <w:rPr>
          <w:rFonts w:cs="Arial"/>
        </w:rPr>
        <w:t>3</w:t>
      </w:r>
      <w:r w:rsidRPr="00BD3D12">
        <w:rPr>
          <w:rFonts w:cs="Arial"/>
        </w:rPr>
        <w:t xml:space="preserve"> should be applied.</w:t>
      </w:r>
    </w:p>
    <w:p w14:paraId="0E819FCF" w14:textId="5D5BB848" w:rsidR="00F46AE6" w:rsidRPr="00BD3D1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6.23.4.4  </w:t>
      </w:r>
      <w:r w:rsidRPr="00BD3D12">
        <w:rPr>
          <w:rFonts w:cs="Arial"/>
          <w:b/>
        </w:rPr>
        <w:t>Dustiness</w:t>
      </w:r>
      <w:proofErr w:type="gramEnd"/>
      <w:r w:rsidRPr="00BD3D12">
        <w:rPr>
          <w:rFonts w:cs="Arial"/>
        </w:rPr>
        <w:t xml:space="preserve"> (MT 171</w:t>
      </w:r>
      <w:r>
        <w:rPr>
          <w:rFonts w:cs="Arial"/>
        </w:rPr>
        <w:t>.1</w:t>
      </w:r>
      <w:r w:rsidRPr="00BD3D12">
        <w:rPr>
          <w:rFonts w:cs="Arial"/>
        </w:rPr>
        <w:t xml:space="preserve">) (Note </w:t>
      </w:r>
      <w:r w:rsidR="00FB52A0">
        <w:rPr>
          <w:rFonts w:cs="Arial"/>
        </w:rPr>
        <w:t>7</w:t>
      </w:r>
      <w:r w:rsidRPr="00BD3D12">
        <w:rPr>
          <w:rFonts w:cs="Arial"/>
        </w:rPr>
        <w:t>)</w:t>
      </w:r>
    </w:p>
    <w:p w14:paraId="1DDC7083" w14:textId="77777777" w:rsidR="00F46AE6" w:rsidRPr="00EB0A76"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r w:rsidRPr="00996B5D">
        <w:rPr>
          <w:rFonts w:cs="Arial"/>
        </w:rPr>
        <w:t>The formulation shall have a maximum collected dust of 30 mg by the gravimetric method or a maximum dust fac</w:t>
      </w:r>
      <w:r>
        <w:rPr>
          <w:rFonts w:cs="Arial"/>
        </w:rPr>
        <w:t>tor of 25 by the optical method.</w:t>
      </w:r>
    </w:p>
    <w:p w14:paraId="2CD520CA" w14:textId="22B990FA" w:rsidR="00F46AE6" w:rsidRPr="00EB5C2E"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370E0">
        <w:rPr>
          <w:rFonts w:cs="Arial"/>
        </w:rPr>
        <w:t xml:space="preserve">6.23.4.5  </w:t>
      </w:r>
      <w:r w:rsidRPr="00EB5C2E">
        <w:rPr>
          <w:rFonts w:cs="Arial"/>
          <w:b/>
        </w:rPr>
        <w:t>Attrition</w:t>
      </w:r>
      <w:proofErr w:type="gramEnd"/>
      <w:r w:rsidRPr="00EB5C2E">
        <w:rPr>
          <w:rFonts w:cs="Arial"/>
          <w:b/>
        </w:rPr>
        <w:t xml:space="preserve"> resistance</w:t>
      </w:r>
      <w:r w:rsidRPr="00EB5C2E">
        <w:rPr>
          <w:rFonts w:cs="Arial"/>
        </w:rPr>
        <w:t xml:space="preserve"> (MT </w:t>
      </w:r>
      <w:r w:rsidR="00AD581B">
        <w:rPr>
          <w:rFonts w:cs="Arial"/>
        </w:rPr>
        <w:t>178.3</w:t>
      </w:r>
      <w:r w:rsidRPr="00EB5C2E">
        <w:rPr>
          <w:rFonts w:cs="Arial"/>
        </w:rPr>
        <w:t>)</w:t>
      </w:r>
    </w:p>
    <w:p w14:paraId="0757BF00" w14:textId="77777777" w:rsidR="00F46AE6" w:rsidRPr="00EB5C2E"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0" w:hanging="720"/>
        <w:rPr>
          <w:rFonts w:cs="Arial"/>
        </w:rPr>
      </w:pPr>
      <w:r w:rsidRPr="00EB5C2E">
        <w:rPr>
          <w:rFonts w:cs="Arial"/>
        </w:rPr>
        <w:t>Minimum: ......% attrition resistance.</w:t>
      </w:r>
    </w:p>
    <w:p w14:paraId="4C471FC4" w14:textId="2F50985B" w:rsidR="00F46AE6" w:rsidRDefault="00F46AE6" w:rsidP="00F46AE6">
      <w:pPr>
        <w:numPr>
          <w:ilvl w:val="12"/>
          <w:numId w:val="0"/>
        </w:numPr>
        <w:ind w:left="1260" w:hanging="900"/>
        <w:rPr>
          <w:rFonts w:cs="Arial"/>
        </w:rPr>
      </w:pPr>
      <w:proofErr w:type="gramStart"/>
      <w:r w:rsidRPr="00EB5C2E">
        <w:rPr>
          <w:rFonts w:cs="Arial"/>
        </w:rPr>
        <w:t xml:space="preserve">6.23.4.6  </w:t>
      </w:r>
      <w:r w:rsidRPr="00E82510">
        <w:rPr>
          <w:rFonts w:cs="Arial"/>
          <w:b/>
        </w:rPr>
        <w:t>Flowability</w:t>
      </w:r>
      <w:proofErr w:type="gramEnd"/>
      <w:r w:rsidRPr="00EB5C2E">
        <w:rPr>
          <w:rFonts w:cs="Arial"/>
        </w:rPr>
        <w:t xml:space="preserve"> (</w:t>
      </w:r>
      <w:r w:rsidR="00FB52A0">
        <w:rPr>
          <w:rFonts w:cs="Arial"/>
        </w:rPr>
        <w:t>MT 172.2</w:t>
      </w:r>
      <w:r w:rsidRPr="00EB5C2E">
        <w:rPr>
          <w:rFonts w:cs="Arial"/>
        </w:rPr>
        <w:t>)</w:t>
      </w:r>
    </w:p>
    <w:p w14:paraId="5F9A87F4" w14:textId="77777777" w:rsidR="00F46AE6" w:rsidRDefault="00F46AE6" w:rsidP="00F46AE6">
      <w:pPr>
        <w:numPr>
          <w:ilvl w:val="12"/>
          <w:numId w:val="0"/>
        </w:numPr>
        <w:ind w:left="1260" w:hanging="900"/>
        <w:rPr>
          <w:rFonts w:cs="Arial"/>
        </w:rPr>
      </w:pPr>
      <w:r w:rsidRPr="00EB5C2E">
        <w:rPr>
          <w:rFonts w:cs="Arial"/>
        </w:rPr>
        <w:tab/>
        <w:t>At least ......% of the formulation shall pass through a 5 mm test sieve after 20 drops of the sieve.</w:t>
      </w:r>
    </w:p>
    <w:p w14:paraId="465E8F1B" w14:textId="77777777" w:rsidR="00F46AE6" w:rsidRPr="00EB5C2E" w:rsidRDefault="00F46AE6" w:rsidP="00F46AE6">
      <w:pPr>
        <w:numPr>
          <w:ilvl w:val="12"/>
          <w:numId w:val="0"/>
        </w:numPr>
        <w:spacing w:after="0"/>
        <w:ind w:left="1267" w:hanging="907"/>
        <w:rPr>
          <w:rFonts w:cs="Arial"/>
        </w:rPr>
      </w:pPr>
    </w:p>
    <w:p w14:paraId="34A4D521" w14:textId="77777777" w:rsidR="00F46AE6" w:rsidRPr="00F75932"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roofErr w:type="gramStart"/>
      <w:r w:rsidRPr="00EB5C2E">
        <w:rPr>
          <w:rFonts w:cs="Arial"/>
        </w:rPr>
        <w:t xml:space="preserve">6.23.5  </w:t>
      </w:r>
      <w:r w:rsidRPr="00F75932">
        <w:rPr>
          <w:rFonts w:cs="Arial"/>
          <w:b/>
        </w:rPr>
        <w:t>Storage</w:t>
      </w:r>
      <w:proofErr w:type="gramEnd"/>
      <w:r w:rsidRPr="00F75932">
        <w:rPr>
          <w:rFonts w:cs="Arial"/>
          <w:b/>
        </w:rPr>
        <w:t xml:space="preserve"> stability</w:t>
      </w:r>
    </w:p>
    <w:p w14:paraId="3291100E" w14:textId="41F1B233" w:rsidR="00F46AE6" w:rsidRPr="00F9068B"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F9068B">
        <w:rPr>
          <w:rFonts w:cs="Arial"/>
        </w:rPr>
        <w:t xml:space="preserve">6.23.5.1  </w:t>
      </w:r>
      <w:r w:rsidRPr="00F9068B">
        <w:rPr>
          <w:rFonts w:cs="Arial"/>
          <w:b/>
        </w:rPr>
        <w:t>Stability</w:t>
      </w:r>
      <w:proofErr w:type="gramEnd"/>
      <w:r w:rsidRPr="00F9068B">
        <w:rPr>
          <w:rFonts w:cs="Arial"/>
          <w:b/>
        </w:rPr>
        <w:t xml:space="preserve"> at elevated temperatures</w:t>
      </w:r>
      <w:r w:rsidRPr="00F9068B">
        <w:rPr>
          <w:rFonts w:cs="Arial"/>
        </w:rPr>
        <w:t xml:space="preserve"> (MT </w:t>
      </w:r>
      <w:r w:rsidR="00FB52A0">
        <w:rPr>
          <w:rFonts w:cs="Arial"/>
        </w:rPr>
        <w:t>46.4</w:t>
      </w:r>
      <w:r w:rsidRPr="00F9068B">
        <w:rPr>
          <w:rFonts w:cs="Arial"/>
        </w:rPr>
        <w:t>)</w:t>
      </w:r>
    </w:p>
    <w:p w14:paraId="0221C45A" w14:textId="60102CDE" w:rsidR="00F46AE6" w:rsidRPr="007C64BF"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hanging="900"/>
        <w:rPr>
          <w:rFonts w:cs="Arial"/>
          <w:u w:val="single"/>
        </w:rPr>
      </w:pPr>
      <w:r w:rsidRPr="00F9068B">
        <w:rPr>
          <w:rFonts w:cs="Arial"/>
        </w:rPr>
        <w:tab/>
        <w:t>After storage at 54 ± 2</w:t>
      </w:r>
      <w:r>
        <w:rPr>
          <w:rFonts w:cs="Arial"/>
        </w:rPr>
        <w:t> </w:t>
      </w:r>
      <w:r w:rsidRPr="00F9068B">
        <w:rPr>
          <w:rFonts w:cs="Arial"/>
        </w:rPr>
        <w:t xml:space="preserve">°C for 14 days (Note </w:t>
      </w:r>
      <w:r w:rsidR="00FB52A0">
        <w:rPr>
          <w:rFonts w:cs="Arial"/>
        </w:rPr>
        <w:t>8</w:t>
      </w:r>
      <w:r w:rsidRPr="00F9068B">
        <w:rPr>
          <w:rFonts w:cs="Arial"/>
        </w:rPr>
        <w:t>) the determined average active ingredient content shal</w:t>
      </w:r>
      <w:r w:rsidRPr="00D56B19">
        <w:rPr>
          <w:rFonts w:cs="Arial"/>
        </w:rPr>
        <w:t xml:space="preserve">l not be lower than ......% relative to the determined average content found before storage (Note </w:t>
      </w:r>
      <w:r w:rsidR="00FB52A0">
        <w:rPr>
          <w:rFonts w:cs="Arial"/>
        </w:rPr>
        <w:t>9</w:t>
      </w:r>
      <w:r w:rsidRPr="00D56B19">
        <w:rPr>
          <w:rFonts w:cs="Arial"/>
        </w:rPr>
        <w:t>) and the formulation shall continue to comply with the clauses for:</w:t>
      </w:r>
    </w:p>
    <w:p w14:paraId="64766D4F" w14:textId="77777777" w:rsidR="00F46AE6" w:rsidRPr="00C37665" w:rsidRDefault="00F46AE6" w:rsidP="00F46AE6">
      <w:pPr>
        <w:pStyle w:val="TOC3"/>
        <w:numPr>
          <w:ilvl w:val="12"/>
          <w:numId w:val="0"/>
        </w:numPr>
        <w:tabs>
          <w:tab w:val="clear" w:pos="9029"/>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cs="Arial"/>
        </w:rPr>
      </w:pPr>
      <w:r w:rsidRPr="00C37665">
        <w:rPr>
          <w:rFonts w:cs="Arial"/>
        </w:rPr>
        <w:t>- by-products of manufacture or storage (6.23.3.1),</w:t>
      </w:r>
    </w:p>
    <w:p w14:paraId="2E4C6DE2" w14:textId="77777777" w:rsidR="00F46AE6" w:rsidRPr="00DB7DE7" w:rsidRDefault="00F46AE6" w:rsidP="00F46AE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cs="Arial"/>
        </w:rPr>
      </w:pPr>
      <w:r w:rsidRPr="00DB7DE7">
        <w:rPr>
          <w:rFonts w:cs="Arial"/>
        </w:rPr>
        <w:t xml:space="preserve">- acidity/alkalinity/pH range (6.23.4.1), </w:t>
      </w:r>
    </w:p>
    <w:p w14:paraId="45203D16" w14:textId="77777777" w:rsidR="00F46AE6" w:rsidRPr="00DB7DE7"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cs="Arial"/>
        </w:rPr>
      </w:pPr>
      <w:r w:rsidRPr="00DB7DE7">
        <w:rPr>
          <w:rFonts w:cs="Arial"/>
        </w:rPr>
        <w:t>- degree of dissolution and solution stability (6.23.4.2),</w:t>
      </w:r>
    </w:p>
    <w:p w14:paraId="00D44180" w14:textId="77777777" w:rsidR="00F46AE6" w:rsidRPr="00DB7DE7"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cs="Arial"/>
        </w:rPr>
      </w:pPr>
      <w:r w:rsidRPr="00DB7DE7">
        <w:rPr>
          <w:rFonts w:cs="Arial"/>
        </w:rPr>
        <w:t xml:space="preserve">- dustiness (6.23.4.4), </w:t>
      </w:r>
    </w:p>
    <w:p w14:paraId="69E16A12" w14:textId="77777777" w:rsidR="00F46AE6" w:rsidRPr="00DB7DE7"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cs="Arial"/>
        </w:rPr>
      </w:pPr>
      <w:r w:rsidRPr="00DB7DE7">
        <w:rPr>
          <w:rFonts w:cs="Arial"/>
        </w:rPr>
        <w:lastRenderedPageBreak/>
        <w:t>- attrition resistance (6.23.4.5)</w:t>
      </w:r>
      <w:r>
        <w:rPr>
          <w:rFonts w:cs="Arial"/>
        </w:rPr>
        <w:t>,</w:t>
      </w:r>
    </w:p>
    <w:p w14:paraId="07AF1294" w14:textId="77777777" w:rsidR="00F46AE6" w:rsidRPr="00316885" w:rsidRDefault="00F46AE6" w:rsidP="00F46A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r w:rsidRPr="00316885">
        <w:rPr>
          <w:rFonts w:cs="Arial"/>
        </w:rPr>
        <w:t>as required.</w:t>
      </w:r>
    </w:p>
    <w:p w14:paraId="62687521" w14:textId="05326E33" w:rsidR="00F46AE6" w:rsidRPr="009C6317" w:rsidRDefault="00F46AE6" w:rsidP="00F46AE6">
      <w:pPr>
        <w:numPr>
          <w:ilvl w:val="12"/>
          <w:numId w:val="0"/>
        </w:numPr>
        <w:spacing w:after="0"/>
        <w:ind w:left="1267" w:hanging="900"/>
        <w:rPr>
          <w:rFonts w:cs="Arial"/>
        </w:rPr>
      </w:pPr>
      <w:r w:rsidRPr="00316885">
        <w:rPr>
          <w:rFonts w:cs="Arial"/>
        </w:rPr>
        <w:tab/>
        <w:t xml:space="preserve">In the case of water soluble bag packaging, the package should be enclosed in a watertight sachet, box or any other container at ...... °C (Note </w:t>
      </w:r>
      <w:r w:rsidR="00FB52A0">
        <w:rPr>
          <w:rFonts w:cs="Arial"/>
        </w:rPr>
        <w:t>11</w:t>
      </w:r>
      <w:r w:rsidRPr="00316885">
        <w:rPr>
          <w:rFonts w:cs="Arial"/>
        </w:rPr>
        <w:t>) for ...... days. The determined average ac</w:t>
      </w:r>
      <w:r w:rsidRPr="009C6317">
        <w:rPr>
          <w:rFonts w:cs="Arial"/>
        </w:rPr>
        <w:t xml:space="preserve">tive ingredient content must not be lower than ......% relative to the determined average content found before storage, and the formulation shall continue to comply with the clauses for: </w:t>
      </w:r>
    </w:p>
    <w:p w14:paraId="5C626A1F" w14:textId="77777777" w:rsidR="00F46AE6" w:rsidRPr="009C6317" w:rsidRDefault="00F46AE6" w:rsidP="00F46AE6">
      <w:pPr>
        <w:numPr>
          <w:ilvl w:val="12"/>
          <w:numId w:val="0"/>
        </w:numPr>
        <w:spacing w:after="0"/>
        <w:ind w:left="1267" w:firstLine="180"/>
        <w:rPr>
          <w:rFonts w:cs="Arial"/>
        </w:rPr>
      </w:pPr>
      <w:r w:rsidRPr="009C6317">
        <w:rPr>
          <w:rFonts w:cs="Arial"/>
        </w:rPr>
        <w:t xml:space="preserve">- by-products of manufacture or storage (6.23.3.1), </w:t>
      </w:r>
    </w:p>
    <w:p w14:paraId="468E201F" w14:textId="77777777" w:rsidR="00F46AE6" w:rsidRPr="004E3C28" w:rsidRDefault="00F46AE6" w:rsidP="00F46AE6">
      <w:pPr>
        <w:numPr>
          <w:ilvl w:val="12"/>
          <w:numId w:val="0"/>
        </w:numPr>
        <w:spacing w:after="0"/>
        <w:ind w:left="1267" w:firstLine="180"/>
        <w:rPr>
          <w:rFonts w:cs="Arial"/>
        </w:rPr>
      </w:pPr>
      <w:r w:rsidRPr="009C6317">
        <w:rPr>
          <w:rFonts w:cs="Arial"/>
        </w:rPr>
        <w:t>- acidity/alkal</w:t>
      </w:r>
      <w:r w:rsidRPr="004E3C28">
        <w:rPr>
          <w:rFonts w:cs="Arial"/>
        </w:rPr>
        <w:t xml:space="preserve">inity/pH range (6.23.4.1), </w:t>
      </w:r>
    </w:p>
    <w:p w14:paraId="55731E93" w14:textId="77777777" w:rsidR="00F46AE6" w:rsidRPr="004E3C28" w:rsidRDefault="00F46AE6" w:rsidP="00F46AE6">
      <w:pPr>
        <w:numPr>
          <w:ilvl w:val="12"/>
          <w:numId w:val="0"/>
        </w:numPr>
        <w:spacing w:after="0"/>
        <w:ind w:left="1267" w:firstLine="180"/>
        <w:rPr>
          <w:rFonts w:cs="Arial"/>
        </w:rPr>
      </w:pPr>
      <w:r w:rsidRPr="004E3C28">
        <w:rPr>
          <w:rFonts w:cs="Arial"/>
        </w:rPr>
        <w:t xml:space="preserve">- dissolution of the bag (6.23.6.1), </w:t>
      </w:r>
    </w:p>
    <w:p w14:paraId="3C68DB06" w14:textId="77777777" w:rsidR="00F46AE6" w:rsidRDefault="00F46AE6" w:rsidP="00F46AE6">
      <w:pPr>
        <w:numPr>
          <w:ilvl w:val="12"/>
          <w:numId w:val="0"/>
        </w:numPr>
        <w:spacing w:after="0"/>
        <w:ind w:left="1267" w:firstLine="180"/>
        <w:rPr>
          <w:rFonts w:cs="Arial"/>
        </w:rPr>
      </w:pPr>
      <w:r w:rsidRPr="005A4DE9">
        <w:rPr>
          <w:rFonts w:cs="Arial"/>
        </w:rPr>
        <w:t>- degree of dissolution and solution stability (6.23.6.2),</w:t>
      </w:r>
    </w:p>
    <w:p w14:paraId="1DA7450E" w14:textId="77777777" w:rsidR="00F46AE6" w:rsidRPr="005A4DE9" w:rsidRDefault="00F46AE6" w:rsidP="00F46AE6">
      <w:pPr>
        <w:numPr>
          <w:ilvl w:val="12"/>
          <w:numId w:val="0"/>
        </w:numPr>
        <w:spacing w:after="0"/>
        <w:ind w:left="1267" w:firstLine="180"/>
        <w:rPr>
          <w:rFonts w:cs="Arial"/>
        </w:rPr>
      </w:pPr>
      <w:r w:rsidRPr="004E3986">
        <w:rPr>
          <w:rFonts w:cs="Arial"/>
        </w:rPr>
        <w:t>- persistent foam (6.23.6.3)</w:t>
      </w:r>
      <w:r>
        <w:rPr>
          <w:rFonts w:cs="Arial"/>
        </w:rPr>
        <w:t>,</w:t>
      </w:r>
    </w:p>
    <w:p w14:paraId="3510F5B1" w14:textId="77777777" w:rsidR="00F46AE6" w:rsidRPr="00093148" w:rsidRDefault="00F46AE6" w:rsidP="00F46AE6">
      <w:pPr>
        <w:numPr>
          <w:ilvl w:val="12"/>
          <w:numId w:val="0"/>
        </w:numPr>
        <w:ind w:left="1260"/>
        <w:rPr>
          <w:rFonts w:cs="Arial"/>
        </w:rPr>
      </w:pPr>
      <w:r w:rsidRPr="00756739">
        <w:rPr>
          <w:rFonts w:cs="Arial"/>
        </w:rPr>
        <w:t>as required. None of the bags tested shou</w:t>
      </w:r>
      <w:r w:rsidRPr="00093148">
        <w:rPr>
          <w:rFonts w:cs="Arial"/>
        </w:rPr>
        <w:t>ld show signs of leakage or rupture during normal handling, before and after storage.</w:t>
      </w:r>
    </w:p>
    <w:p w14:paraId="66AE4557" w14:textId="6B8B9076" w:rsidR="00F46AE6" w:rsidRPr="00FD072F" w:rsidRDefault="00F46AE6" w:rsidP="00F46AE6">
      <w:pPr>
        <w:numPr>
          <w:ilvl w:val="12"/>
          <w:numId w:val="0"/>
        </w:numPr>
        <w:ind w:left="720" w:hanging="720"/>
        <w:rPr>
          <w:rFonts w:cs="Arial"/>
        </w:rPr>
      </w:pPr>
      <w:proofErr w:type="gramStart"/>
      <w:r w:rsidRPr="00093148">
        <w:rPr>
          <w:rFonts w:cs="Arial"/>
        </w:rPr>
        <w:t xml:space="preserve">6.23.6  </w:t>
      </w:r>
      <w:r w:rsidRPr="00093148">
        <w:rPr>
          <w:rFonts w:cs="Arial"/>
          <w:b/>
        </w:rPr>
        <w:t>Material</w:t>
      </w:r>
      <w:proofErr w:type="gramEnd"/>
      <w:r w:rsidRPr="00093148">
        <w:rPr>
          <w:rFonts w:cs="Arial"/>
          <w:b/>
        </w:rPr>
        <w:t xml:space="preserve"> packaged in a sealed water soluble bag</w:t>
      </w:r>
      <w:r w:rsidRPr="00FD072F">
        <w:rPr>
          <w:rFonts w:cs="Arial"/>
        </w:rPr>
        <w:t xml:space="preserve"> (Notes </w:t>
      </w:r>
      <w:r w:rsidR="00FB52A0">
        <w:rPr>
          <w:rFonts w:cs="Arial"/>
        </w:rPr>
        <w:t>11, 12 &amp; 13</w:t>
      </w:r>
      <w:r w:rsidRPr="00FD072F">
        <w:rPr>
          <w:rFonts w:cs="Arial"/>
        </w:rPr>
        <w:t>)</w:t>
      </w:r>
    </w:p>
    <w:p w14:paraId="46A703BB" w14:textId="77777777" w:rsidR="00F46AE6" w:rsidRPr="00911B04" w:rsidRDefault="00F46AE6" w:rsidP="00F46AE6">
      <w:pPr>
        <w:numPr>
          <w:ilvl w:val="12"/>
          <w:numId w:val="0"/>
        </w:numPr>
        <w:ind w:left="1260" w:hanging="900"/>
        <w:rPr>
          <w:rFonts w:cs="Arial"/>
        </w:rPr>
      </w:pPr>
      <w:proofErr w:type="gramStart"/>
      <w:r w:rsidRPr="008163C9">
        <w:rPr>
          <w:rFonts w:cs="Arial"/>
        </w:rPr>
        <w:t xml:space="preserve">6.23.6.1  </w:t>
      </w:r>
      <w:r w:rsidRPr="00911B04">
        <w:rPr>
          <w:rFonts w:cs="Arial"/>
          <w:b/>
        </w:rPr>
        <w:t>Dissolution</w:t>
      </w:r>
      <w:proofErr w:type="gramEnd"/>
      <w:r w:rsidRPr="00911B04">
        <w:rPr>
          <w:rFonts w:cs="Arial"/>
          <w:b/>
        </w:rPr>
        <w:t xml:space="preserve"> of the bag</w:t>
      </w:r>
      <w:r w:rsidRPr="00911B04">
        <w:rPr>
          <w:rFonts w:cs="Arial"/>
        </w:rPr>
        <w:t xml:space="preserve"> (MT 176)</w:t>
      </w:r>
    </w:p>
    <w:p w14:paraId="1046F0B5" w14:textId="69503288" w:rsidR="00F46AE6" w:rsidRPr="00B22351" w:rsidRDefault="00F46AE6" w:rsidP="00F46AE6">
      <w:pPr>
        <w:numPr>
          <w:ilvl w:val="12"/>
          <w:numId w:val="0"/>
        </w:numPr>
        <w:ind w:left="1260" w:hanging="900"/>
        <w:rPr>
          <w:rFonts w:cs="Arial"/>
        </w:rPr>
      </w:pPr>
      <w:r w:rsidRPr="00B22351">
        <w:rPr>
          <w:rFonts w:cs="Arial"/>
        </w:rPr>
        <w:tab/>
        <w:t xml:space="preserve">The dissolution of the bag shall be tested on a sample of the emptied and cleaned bag </w:t>
      </w:r>
      <w:r w:rsidRPr="005C2272">
        <w:rPr>
          <w:rFonts w:cs="Arial"/>
        </w:rPr>
        <w:t xml:space="preserve">in CIPAC Standard Water D </w:t>
      </w:r>
      <w:r w:rsidRPr="00B22351">
        <w:rPr>
          <w:rFonts w:cs="Arial"/>
        </w:rPr>
        <w:t xml:space="preserve">taken according to the procedure described in Note </w:t>
      </w:r>
      <w:r w:rsidR="00FB52A0">
        <w:rPr>
          <w:rFonts w:cs="Arial"/>
        </w:rPr>
        <w:t>12</w:t>
      </w:r>
      <w:r w:rsidRPr="00B22351">
        <w:rPr>
          <w:rFonts w:cs="Arial"/>
        </w:rPr>
        <w:t>, together with an appropriate proportion of the SG.</w:t>
      </w:r>
    </w:p>
    <w:p w14:paraId="0C8D0615" w14:textId="77777777" w:rsidR="00F46AE6" w:rsidRPr="003725D5" w:rsidRDefault="00F46AE6" w:rsidP="00F46AE6">
      <w:pPr>
        <w:numPr>
          <w:ilvl w:val="12"/>
          <w:numId w:val="0"/>
        </w:numPr>
        <w:ind w:left="1260" w:hanging="900"/>
        <w:rPr>
          <w:rFonts w:cs="Arial"/>
        </w:rPr>
      </w:pPr>
      <w:r w:rsidRPr="003725D5">
        <w:rPr>
          <w:rFonts w:cs="Arial"/>
        </w:rPr>
        <w:tab/>
        <w:t>Flow time of the solution:  maximum ...... sec.</w:t>
      </w:r>
    </w:p>
    <w:p w14:paraId="192EFB32" w14:textId="77777777" w:rsidR="00F46AE6" w:rsidRPr="00DD2B48" w:rsidRDefault="00F46AE6" w:rsidP="00F46AE6">
      <w:pPr>
        <w:numPr>
          <w:ilvl w:val="12"/>
          <w:numId w:val="0"/>
        </w:numPr>
        <w:ind w:left="1260" w:hanging="900"/>
        <w:rPr>
          <w:rFonts w:cs="Arial"/>
        </w:rPr>
      </w:pPr>
      <w:proofErr w:type="gramStart"/>
      <w:r w:rsidRPr="003022A2">
        <w:rPr>
          <w:rFonts w:cs="Arial"/>
        </w:rPr>
        <w:t xml:space="preserve">6.23.6.2  </w:t>
      </w:r>
      <w:r w:rsidRPr="00DD2B48">
        <w:rPr>
          <w:rFonts w:cs="Arial"/>
          <w:b/>
        </w:rPr>
        <w:t>Degree</w:t>
      </w:r>
      <w:proofErr w:type="gramEnd"/>
      <w:r w:rsidRPr="00DD2B48">
        <w:rPr>
          <w:rFonts w:cs="Arial"/>
          <w:b/>
        </w:rPr>
        <w:t xml:space="preserve"> of dissolution and solution stability</w:t>
      </w:r>
      <w:r w:rsidRPr="00DD2B48">
        <w:rPr>
          <w:rFonts w:cs="Arial"/>
        </w:rPr>
        <w:t xml:space="preserve"> (</w:t>
      </w:r>
      <w:r>
        <w:rPr>
          <w:rFonts w:cs="Arial"/>
        </w:rPr>
        <w:t>MT 179.1</w:t>
      </w:r>
      <w:r w:rsidRPr="00DD2B48">
        <w:rPr>
          <w:rFonts w:cs="Arial"/>
        </w:rPr>
        <w:t>)</w:t>
      </w:r>
    </w:p>
    <w:p w14:paraId="3A675D0B" w14:textId="1D665307" w:rsidR="00F46AE6" w:rsidRPr="00DF373E" w:rsidRDefault="00F46AE6" w:rsidP="00F46AE6">
      <w:pPr>
        <w:numPr>
          <w:ilvl w:val="12"/>
          <w:numId w:val="0"/>
        </w:numPr>
        <w:ind w:left="1260" w:hanging="900"/>
        <w:rPr>
          <w:rFonts w:cs="Arial"/>
        </w:rPr>
      </w:pPr>
      <w:r w:rsidRPr="00DD2B48">
        <w:rPr>
          <w:rFonts w:cs="Arial"/>
        </w:rPr>
        <w:tab/>
        <w:t xml:space="preserve">The degree of dissolution and solution stability shall be tested on a solution containing the SG and the </w:t>
      </w:r>
      <w:r w:rsidRPr="00DF373E">
        <w:rPr>
          <w:rFonts w:cs="Arial"/>
        </w:rPr>
        <w:t xml:space="preserve">bag material in the actual ratio of application, prepared according to the procedure described in Note </w:t>
      </w:r>
      <w:r w:rsidR="009D0138">
        <w:rPr>
          <w:rFonts w:cs="Arial"/>
        </w:rPr>
        <w:t>13</w:t>
      </w:r>
      <w:r w:rsidRPr="00DF373E">
        <w:rPr>
          <w:rFonts w:cs="Arial"/>
        </w:rPr>
        <w:t>.</w:t>
      </w:r>
    </w:p>
    <w:p w14:paraId="2A694B76" w14:textId="798BF5C7" w:rsidR="00F46AE6" w:rsidRPr="00DF373E" w:rsidRDefault="00F46AE6" w:rsidP="00F46AE6">
      <w:pPr>
        <w:numPr>
          <w:ilvl w:val="12"/>
          <w:numId w:val="0"/>
        </w:numPr>
        <w:ind w:left="1260" w:hanging="900"/>
        <w:rPr>
          <w:rFonts w:cs="Arial"/>
        </w:rPr>
      </w:pPr>
      <w:r w:rsidRPr="00DF373E">
        <w:rPr>
          <w:rFonts w:cs="Arial"/>
        </w:rPr>
        <w:tab/>
        <w:t xml:space="preserve">Residue of formulation retained on a ...... µm test sieve after dissolution in CIPAC Standard Water D at </w:t>
      </w:r>
      <w:r>
        <w:rPr>
          <w:rFonts w:cs="Arial"/>
        </w:rPr>
        <w:t>25</w:t>
      </w:r>
      <w:r w:rsidRPr="00DF373E">
        <w:rPr>
          <w:rFonts w:cs="Arial"/>
        </w:rPr>
        <w:t> ± </w:t>
      </w:r>
      <w:r>
        <w:rPr>
          <w:rFonts w:cs="Arial"/>
        </w:rPr>
        <w:t>5 </w:t>
      </w:r>
      <w:r w:rsidRPr="00DF373E">
        <w:rPr>
          <w:rFonts w:cs="Arial"/>
        </w:rPr>
        <w:t xml:space="preserve">°C (Note </w:t>
      </w:r>
      <w:r w:rsidR="009D0138">
        <w:rPr>
          <w:rFonts w:cs="Arial"/>
        </w:rPr>
        <w:t>5</w:t>
      </w:r>
      <w:r w:rsidRPr="00DF373E">
        <w:rPr>
          <w:rFonts w:cs="Arial"/>
        </w:rPr>
        <w:t>).</w:t>
      </w:r>
    </w:p>
    <w:p w14:paraId="2480A6E4" w14:textId="77777777" w:rsidR="00F46AE6" w:rsidRPr="004426A9" w:rsidRDefault="00F46AE6" w:rsidP="00F46AE6">
      <w:pPr>
        <w:numPr>
          <w:ilvl w:val="12"/>
          <w:numId w:val="0"/>
        </w:numPr>
        <w:ind w:left="1260" w:hanging="900"/>
        <w:rPr>
          <w:rFonts w:cs="Arial"/>
        </w:rPr>
      </w:pPr>
      <w:r w:rsidRPr="0081192E">
        <w:rPr>
          <w:rFonts w:cs="Arial"/>
        </w:rPr>
        <w:tab/>
        <w:t xml:space="preserve">Maximum: ......% after </w:t>
      </w:r>
      <w:r w:rsidRPr="004426A9">
        <w:rPr>
          <w:rFonts w:cs="Arial"/>
        </w:rPr>
        <w:t>5 min.</w:t>
      </w:r>
    </w:p>
    <w:p w14:paraId="768F3511" w14:textId="77777777" w:rsidR="00F46AE6" w:rsidRPr="00CD225E" w:rsidRDefault="00F46AE6" w:rsidP="00F46AE6">
      <w:pPr>
        <w:numPr>
          <w:ilvl w:val="12"/>
          <w:numId w:val="0"/>
        </w:numPr>
        <w:ind w:left="1260" w:hanging="900"/>
        <w:rPr>
          <w:rFonts w:cs="Arial"/>
        </w:rPr>
      </w:pPr>
      <w:r w:rsidRPr="00CD225E">
        <w:rPr>
          <w:rFonts w:cs="Arial"/>
        </w:rPr>
        <w:tab/>
        <w:t xml:space="preserve">Maximum: ......% after </w:t>
      </w:r>
      <w:r>
        <w:rPr>
          <w:rFonts w:cs="Arial"/>
        </w:rPr>
        <w:t>24</w:t>
      </w:r>
      <w:r w:rsidRPr="00CD225E">
        <w:rPr>
          <w:rFonts w:cs="Arial"/>
        </w:rPr>
        <w:t xml:space="preserve"> h.</w:t>
      </w:r>
    </w:p>
    <w:p w14:paraId="6EF3CEE0" w14:textId="0960C304" w:rsidR="00F46AE6" w:rsidRPr="00BD3D12" w:rsidRDefault="00F46AE6" w:rsidP="00F46AE6">
      <w:pPr>
        <w:numPr>
          <w:ilvl w:val="12"/>
          <w:numId w:val="0"/>
        </w:numPr>
        <w:ind w:left="1260" w:hanging="900"/>
        <w:rPr>
          <w:rFonts w:cs="Arial"/>
        </w:rPr>
      </w:pPr>
      <w:proofErr w:type="gramStart"/>
      <w:r w:rsidRPr="00645BDA">
        <w:rPr>
          <w:rFonts w:cs="Arial"/>
        </w:rPr>
        <w:t xml:space="preserve">6.23.6.3  </w:t>
      </w:r>
      <w:r w:rsidRPr="00BD3D12">
        <w:rPr>
          <w:rFonts w:cs="Arial"/>
          <w:b/>
        </w:rPr>
        <w:t>Persistent</w:t>
      </w:r>
      <w:proofErr w:type="gramEnd"/>
      <w:r w:rsidRPr="00BD3D12">
        <w:rPr>
          <w:rFonts w:cs="Arial"/>
          <w:b/>
        </w:rPr>
        <w:t xml:space="preserve"> foam</w:t>
      </w:r>
      <w:r w:rsidRPr="00BD3D12">
        <w:rPr>
          <w:rFonts w:cs="Arial"/>
        </w:rPr>
        <w:t xml:space="preserve"> (MT 47.</w:t>
      </w:r>
      <w:r>
        <w:rPr>
          <w:rFonts w:cs="Arial"/>
        </w:rPr>
        <w:t>3</w:t>
      </w:r>
      <w:r w:rsidRPr="00BD3D12">
        <w:rPr>
          <w:rFonts w:cs="Arial"/>
        </w:rPr>
        <w:t xml:space="preserve">) (Note </w:t>
      </w:r>
      <w:r w:rsidR="009D0138">
        <w:rPr>
          <w:rFonts w:cs="Arial"/>
        </w:rPr>
        <w:t>6</w:t>
      </w:r>
      <w:r w:rsidRPr="00BD3D12">
        <w:rPr>
          <w:rFonts w:cs="Arial"/>
        </w:rPr>
        <w:t>)</w:t>
      </w:r>
    </w:p>
    <w:p w14:paraId="1A545167" w14:textId="31403E84" w:rsidR="00F46AE6" w:rsidRDefault="00F46AE6" w:rsidP="00F46AE6">
      <w:pPr>
        <w:numPr>
          <w:ilvl w:val="12"/>
          <w:numId w:val="0"/>
        </w:numPr>
        <w:spacing w:after="0"/>
        <w:ind w:left="1267" w:hanging="907"/>
        <w:rPr>
          <w:rFonts w:cs="Arial"/>
        </w:rPr>
      </w:pPr>
      <w:r w:rsidRPr="00BD3D12">
        <w:rPr>
          <w:rFonts w:cs="Arial"/>
        </w:rPr>
        <w:tab/>
        <w:t xml:space="preserve">The persistent foam shall be tested on a solution containing the SG and the bag in the actual ratio of application, prepared according to the procedure described in Note </w:t>
      </w:r>
      <w:r w:rsidR="009D0138" w:rsidRPr="00BD3D12">
        <w:rPr>
          <w:rFonts w:cs="Arial"/>
        </w:rPr>
        <w:t>1</w:t>
      </w:r>
      <w:r w:rsidR="009D0138">
        <w:rPr>
          <w:rFonts w:cs="Arial"/>
        </w:rPr>
        <w:t>3</w:t>
      </w:r>
      <w:r w:rsidRPr="00BD3D12">
        <w:rPr>
          <w:rFonts w:cs="Arial"/>
        </w:rPr>
        <w:t>.</w:t>
      </w:r>
    </w:p>
    <w:p w14:paraId="0EA8778F" w14:textId="77777777" w:rsidR="008A27FF" w:rsidRDefault="008A27FF" w:rsidP="00F46AE6">
      <w:pPr>
        <w:numPr>
          <w:ilvl w:val="12"/>
          <w:numId w:val="0"/>
        </w:numPr>
        <w:spacing w:after="0"/>
        <w:ind w:left="1267" w:hanging="907"/>
        <w:rPr>
          <w:rFonts w:cs="Arial"/>
        </w:rPr>
      </w:pPr>
    </w:p>
    <w:p w14:paraId="3518F5C9" w14:textId="77777777" w:rsidR="008A27FF" w:rsidRDefault="008A27FF" w:rsidP="00F46AE6">
      <w:pPr>
        <w:numPr>
          <w:ilvl w:val="12"/>
          <w:numId w:val="0"/>
        </w:numPr>
        <w:spacing w:after="0"/>
        <w:ind w:left="1267" w:hanging="907"/>
        <w:rPr>
          <w:rFonts w:cs="Arial"/>
        </w:rPr>
      </w:pPr>
    </w:p>
    <w:p w14:paraId="40335FB4" w14:textId="77777777" w:rsidR="008A27FF" w:rsidRDefault="008A27FF" w:rsidP="00F46AE6">
      <w:pPr>
        <w:numPr>
          <w:ilvl w:val="12"/>
          <w:numId w:val="0"/>
        </w:numPr>
        <w:spacing w:after="0"/>
        <w:ind w:left="1267" w:hanging="907"/>
        <w:rPr>
          <w:rFonts w:cs="Arial"/>
        </w:rPr>
      </w:pPr>
    </w:p>
    <w:p w14:paraId="1566C8FE" w14:textId="77777777" w:rsidR="008A27FF" w:rsidRPr="00BD3D12" w:rsidRDefault="008A27FF" w:rsidP="00F46AE6">
      <w:pPr>
        <w:numPr>
          <w:ilvl w:val="12"/>
          <w:numId w:val="0"/>
        </w:numPr>
        <w:spacing w:after="0"/>
        <w:ind w:left="1267" w:hanging="907"/>
        <w:rPr>
          <w:rFonts w:cs="Arial"/>
        </w:rPr>
      </w:pPr>
    </w:p>
    <w:p w14:paraId="2FC390CB" w14:textId="77777777" w:rsidR="00F46AE6" w:rsidRPr="00BD3D12" w:rsidRDefault="00F46AE6" w:rsidP="00F46AE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D3D12">
        <w:rPr>
          <w:rFonts w:cs="Arial"/>
        </w:rPr>
        <w:t>________________________</w:t>
      </w:r>
    </w:p>
    <w:p w14:paraId="7C96944F" w14:textId="77777777" w:rsidR="00F46AE6" w:rsidRPr="00BD3D12" w:rsidRDefault="00F46AE6" w:rsidP="00F46AE6">
      <w:pPr>
        <w:numPr>
          <w:ilvl w:val="12"/>
          <w:numId w:val="0"/>
        </w:numPr>
        <w:ind w:left="900" w:hanging="900"/>
        <w:rPr>
          <w:rFonts w:cs="Arial"/>
          <w:sz w:val="20"/>
        </w:rPr>
      </w:pPr>
      <w:r w:rsidRPr="00BD3D12">
        <w:rPr>
          <w:rFonts w:cs="Arial"/>
          <w:sz w:val="20"/>
          <w:u w:val="single"/>
        </w:rPr>
        <w:t>Note 1</w:t>
      </w:r>
      <w:r w:rsidRPr="00BD3D12">
        <w:rPr>
          <w:rFonts w:cs="Arial"/>
          <w:sz w:val="20"/>
        </w:rPr>
        <w:tab/>
        <w:t xml:space="preserve">For record keeping purposes, the suffix </w:t>
      </w:r>
      <w:r>
        <w:rPr>
          <w:rFonts w:cs="Arial"/>
          <w:sz w:val="20"/>
        </w:rPr>
        <w:t>“</w:t>
      </w:r>
      <w:r w:rsidRPr="00BD3D12">
        <w:rPr>
          <w:rFonts w:cs="Arial"/>
          <w:sz w:val="20"/>
        </w:rPr>
        <w:t>SB</w:t>
      </w:r>
      <w:r>
        <w:rPr>
          <w:rFonts w:cs="Arial"/>
          <w:sz w:val="20"/>
        </w:rPr>
        <w:t>”</w:t>
      </w:r>
      <w:r w:rsidRPr="00BD3D12">
        <w:rPr>
          <w:rFonts w:cs="Arial"/>
          <w:sz w:val="20"/>
        </w:rPr>
        <w:t xml:space="preserve"> should be added to the formulation code (S</w:t>
      </w:r>
      <w:r>
        <w:rPr>
          <w:rFonts w:cs="Arial"/>
          <w:sz w:val="20"/>
        </w:rPr>
        <w:t>G</w:t>
      </w:r>
      <w:r w:rsidRPr="00BD3D12">
        <w:rPr>
          <w:rFonts w:cs="Arial"/>
          <w:sz w:val="20"/>
        </w:rPr>
        <w:t>-SB).</w:t>
      </w:r>
    </w:p>
    <w:p w14:paraId="37C48F5D" w14:textId="77777777" w:rsidR="00F46AE6" w:rsidRPr="00BD3D12" w:rsidRDefault="00F46AE6" w:rsidP="00F46AE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2</w:t>
      </w:r>
      <w:r w:rsidRPr="00BD3D12">
        <w:rPr>
          <w:rFonts w:cs="Arial"/>
          <w:sz w:val="20"/>
        </w:rPr>
        <w:tab/>
        <w:t>Method(s) of analysis must be CIPAC, AOAC or equivalent. If the methods have not yet been published then full details, with appropriate method validation data, must be submitted to FAO/WHO by the proposer.</w:t>
      </w:r>
    </w:p>
    <w:p w14:paraId="0ABCB596" w14:textId="77777777" w:rsidR="00F46AE6" w:rsidRPr="00BD3D12" w:rsidRDefault="00F46AE6" w:rsidP="00F46AE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lastRenderedPageBreak/>
        <w:t>Note 3</w:t>
      </w:r>
      <w:r w:rsidRPr="00BD3D12">
        <w:rPr>
          <w:rFonts w:cs="Arial"/>
          <w:sz w:val="20"/>
        </w:rPr>
        <w:tab/>
        <w:t>This clause should include only relevant impurities and the title should be changed to reflect the name of the relevant impurity. Method(s) of analysis must be peer validated.</w:t>
      </w:r>
    </w:p>
    <w:p w14:paraId="048EE3F5" w14:textId="77777777" w:rsidR="00F46AE6" w:rsidRPr="00BD3D12" w:rsidRDefault="00F46AE6" w:rsidP="00F46AE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4</w:t>
      </w:r>
      <w:r w:rsidRPr="00BD3D12">
        <w:rPr>
          <w:rFonts w:cs="Arial"/>
          <w:sz w:val="20"/>
        </w:rPr>
        <w:tab/>
        <w:t>The method to be used shall be stated. If several methods are available, a referee method shall be selected.</w:t>
      </w:r>
    </w:p>
    <w:p w14:paraId="411477AA" w14:textId="1041DD0C" w:rsidR="00F46AE6" w:rsidRPr="00BD3D12" w:rsidRDefault="00F46AE6" w:rsidP="00F46AE6">
      <w:pPr>
        <w:numPr>
          <w:ilvl w:val="12"/>
          <w:numId w:val="0"/>
        </w:numPr>
        <w:tabs>
          <w:tab w:val="left" w:pos="-720"/>
          <w:tab w:val="left" w:pos="2160"/>
          <w:tab w:val="left" w:pos="5760"/>
          <w:tab w:val="left" w:pos="6480"/>
          <w:tab w:val="left" w:pos="7200"/>
          <w:tab w:val="left" w:pos="7920"/>
          <w:tab w:val="left" w:pos="8640"/>
        </w:tabs>
        <w:ind w:left="900" w:hanging="900"/>
        <w:rPr>
          <w:rFonts w:cs="Arial"/>
          <w:sz w:val="20"/>
        </w:rPr>
      </w:pPr>
      <w:r w:rsidRPr="00BD3D12">
        <w:rPr>
          <w:rFonts w:cs="Arial"/>
          <w:sz w:val="20"/>
          <w:u w:val="single"/>
        </w:rPr>
        <w:t xml:space="preserve">Note </w:t>
      </w:r>
      <w:r w:rsidR="00607A8F">
        <w:rPr>
          <w:rFonts w:cs="Arial"/>
          <w:sz w:val="20"/>
          <w:u w:val="single"/>
        </w:rPr>
        <w:t>5</w:t>
      </w:r>
      <w:r w:rsidRPr="00BD3D12">
        <w:rPr>
          <w:rFonts w:cs="Arial"/>
          <w:sz w:val="20"/>
        </w:rPr>
        <w:tab/>
        <w:t>Unless other temperatures or waters are specified.</w:t>
      </w:r>
    </w:p>
    <w:p w14:paraId="493F98C9" w14:textId="49C9E070" w:rsidR="00F46AE6" w:rsidRPr="00BD3D12" w:rsidRDefault="00F46AE6" w:rsidP="00F46AE6">
      <w:pPr>
        <w:numPr>
          <w:ilvl w:val="12"/>
          <w:numId w:val="0"/>
        </w:numPr>
        <w:tabs>
          <w:tab w:val="left" w:pos="-720"/>
          <w:tab w:val="left" w:pos="2160"/>
          <w:tab w:val="left" w:pos="5760"/>
          <w:tab w:val="left" w:pos="6480"/>
          <w:tab w:val="left" w:pos="7200"/>
          <w:tab w:val="left" w:pos="7920"/>
          <w:tab w:val="left" w:pos="8640"/>
        </w:tabs>
        <w:ind w:left="900" w:hanging="900"/>
        <w:rPr>
          <w:rFonts w:cs="Arial"/>
          <w:sz w:val="20"/>
        </w:rPr>
      </w:pPr>
      <w:r w:rsidRPr="00BD3D12">
        <w:rPr>
          <w:rFonts w:cs="Arial"/>
          <w:bCs/>
          <w:sz w:val="20"/>
          <w:u w:val="single"/>
        </w:rPr>
        <w:t xml:space="preserve">Note </w:t>
      </w:r>
      <w:r w:rsidR="00607A8F">
        <w:rPr>
          <w:rFonts w:cs="Arial"/>
          <w:bCs/>
          <w:sz w:val="20"/>
          <w:u w:val="single"/>
        </w:rPr>
        <w:t>6</w:t>
      </w:r>
      <w:r w:rsidRPr="00BD3D12">
        <w:rPr>
          <w:rFonts w:cs="Arial"/>
          <w:bCs/>
          <w:sz w:val="20"/>
        </w:rPr>
        <w:tab/>
      </w:r>
      <w:r w:rsidRPr="00BD3D12">
        <w:rPr>
          <w:rFonts w:cs="Arial"/>
          <w:sz w:val="20"/>
        </w:rPr>
        <w:t>The mass of sample to be used in the test should be specified at the highest rate recommended by the supplier. The test is to be conducted in CIPAC standard water D</w:t>
      </w:r>
      <w:r w:rsidR="00607A8F">
        <w:rPr>
          <w:rFonts w:cs="Arial"/>
          <w:sz w:val="20"/>
        </w:rPr>
        <w:t xml:space="preserve"> at 25 ± 5 °C</w:t>
      </w:r>
      <w:r w:rsidRPr="00BD3D12">
        <w:rPr>
          <w:rFonts w:cs="Arial"/>
          <w:sz w:val="20"/>
        </w:rPr>
        <w:t>.</w:t>
      </w:r>
    </w:p>
    <w:p w14:paraId="27D543AB" w14:textId="60B402AD" w:rsidR="00F46AE6" w:rsidRPr="00BD3D12" w:rsidRDefault="00F46AE6" w:rsidP="00F46AE6">
      <w:pPr>
        <w:numPr>
          <w:ilvl w:val="12"/>
          <w:numId w:val="0"/>
        </w:numPr>
        <w:tabs>
          <w:tab w:val="left" w:pos="-720"/>
          <w:tab w:val="left" w:pos="2160"/>
          <w:tab w:val="left" w:pos="5760"/>
          <w:tab w:val="left" w:pos="6480"/>
          <w:tab w:val="left" w:pos="7200"/>
          <w:tab w:val="left" w:pos="7920"/>
          <w:tab w:val="left" w:pos="8640"/>
        </w:tabs>
        <w:ind w:left="900" w:hanging="900"/>
        <w:rPr>
          <w:rFonts w:cs="Arial"/>
          <w:sz w:val="20"/>
        </w:rPr>
      </w:pPr>
      <w:r w:rsidRPr="00BD3D12">
        <w:rPr>
          <w:rFonts w:cs="Arial"/>
          <w:sz w:val="20"/>
          <w:u w:val="single"/>
        </w:rPr>
        <w:t xml:space="preserve">Note </w:t>
      </w:r>
      <w:r w:rsidR="00607A8F">
        <w:rPr>
          <w:rFonts w:cs="Arial"/>
          <w:sz w:val="20"/>
          <w:u w:val="single"/>
        </w:rPr>
        <w:t>7</w:t>
      </w:r>
      <w:r>
        <w:rPr>
          <w:rFonts w:cs="Arial"/>
          <w:sz w:val="20"/>
        </w:rPr>
        <w:tab/>
        <w:t xml:space="preserve">The optical method of </w:t>
      </w:r>
      <w:r w:rsidRPr="00BD3D12">
        <w:rPr>
          <w:rFonts w:cs="Arial"/>
          <w:sz w:val="20"/>
        </w:rPr>
        <w:t>MT 171</w:t>
      </w:r>
      <w:r>
        <w:rPr>
          <w:rFonts w:cs="Arial"/>
          <w:sz w:val="20"/>
        </w:rPr>
        <w:t>.1</w:t>
      </w:r>
      <w:r w:rsidRPr="00BD3D12">
        <w:rPr>
          <w:rFonts w:cs="Arial"/>
          <w:sz w:val="20"/>
        </w:rPr>
        <w:t>, usually shows good correlation with the gravimetric method and can, therefore, be used as an alternative where the equipment is available. Where the correlation is in doubt, it must be checked with the formulation to be tested. In case of dispute the gravimetric method shall be used.</w:t>
      </w:r>
    </w:p>
    <w:p w14:paraId="3B91B922" w14:textId="74D78674" w:rsidR="00F46AE6" w:rsidRPr="00BD3D12" w:rsidRDefault="00F46AE6" w:rsidP="00F46AE6">
      <w:pPr>
        <w:numPr>
          <w:ilvl w:val="12"/>
          <w:numId w:val="0"/>
        </w:numPr>
        <w:ind w:left="900" w:hanging="900"/>
        <w:rPr>
          <w:rFonts w:cs="Arial"/>
          <w:sz w:val="20"/>
          <w:u w:val="single"/>
        </w:rPr>
      </w:pPr>
      <w:r w:rsidRPr="00BD3D12">
        <w:rPr>
          <w:rFonts w:cs="Arial"/>
          <w:sz w:val="20"/>
          <w:u w:val="single"/>
        </w:rPr>
        <w:t xml:space="preserve">Note </w:t>
      </w:r>
      <w:r w:rsidR="00607A8F">
        <w:rPr>
          <w:rFonts w:cs="Arial"/>
          <w:sz w:val="20"/>
          <w:u w:val="single"/>
        </w:rPr>
        <w:t>8</w:t>
      </w:r>
      <w:r w:rsidRPr="00BD3D12">
        <w:rPr>
          <w:rFonts w:cs="Arial"/>
          <w:sz w:val="20"/>
        </w:rPr>
        <w:tab/>
      </w:r>
      <w:r w:rsidRPr="00BD3D12">
        <w:rPr>
          <w:rFonts w:cs="Arial"/>
          <w:noProof/>
          <w:sz w:val="20"/>
        </w:rPr>
        <w:t>Unless other temperatures and/or times are specified. Refer to Section 4.6.2 of this Manual for alternative storage conditions.</w:t>
      </w:r>
    </w:p>
    <w:p w14:paraId="6078282A" w14:textId="13B25FB1" w:rsidR="00F46AE6" w:rsidRPr="00BD3D12" w:rsidRDefault="00F46AE6" w:rsidP="00F46AE6">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 xml:space="preserve">Note </w:t>
      </w:r>
      <w:r w:rsidR="00607A8F">
        <w:rPr>
          <w:rFonts w:cs="Arial"/>
          <w:sz w:val="20"/>
          <w:u w:val="single"/>
        </w:rPr>
        <w:t>9</w:t>
      </w:r>
      <w:r w:rsidRPr="00BD3D12">
        <w:rPr>
          <w:rFonts w:cs="Arial"/>
          <w:sz w:val="20"/>
        </w:rPr>
        <w:tab/>
        <w:t xml:space="preserve">Samples of the formulation taken before and after the storage stability test </w:t>
      </w:r>
      <w:r>
        <w:rPr>
          <w:rFonts w:cs="Arial"/>
          <w:sz w:val="20"/>
        </w:rPr>
        <w:t>may</w:t>
      </w:r>
      <w:r w:rsidRPr="00BD3D12">
        <w:rPr>
          <w:rFonts w:cs="Arial"/>
          <w:sz w:val="20"/>
        </w:rPr>
        <w:t xml:space="preserve"> be </w:t>
      </w:r>
      <w:r w:rsidR="00607A8F" w:rsidRPr="00BD3D12">
        <w:rPr>
          <w:rFonts w:cs="Arial"/>
          <w:sz w:val="20"/>
        </w:rPr>
        <w:t>analy</w:t>
      </w:r>
      <w:r w:rsidR="00607A8F">
        <w:rPr>
          <w:rFonts w:cs="Arial"/>
          <w:sz w:val="20"/>
        </w:rPr>
        <w:t>s</w:t>
      </w:r>
      <w:r w:rsidR="00607A8F" w:rsidRPr="00BD3D12">
        <w:rPr>
          <w:rFonts w:cs="Arial"/>
          <w:sz w:val="20"/>
        </w:rPr>
        <w:t xml:space="preserve">ed </w:t>
      </w:r>
      <w:r w:rsidR="00607A8F">
        <w:rPr>
          <w:rFonts w:cs="Arial"/>
          <w:sz w:val="20"/>
        </w:rPr>
        <w:t>concurrently</w:t>
      </w:r>
      <w:r w:rsidR="00607A8F" w:rsidRPr="00BD3D12">
        <w:rPr>
          <w:rFonts w:cs="Arial"/>
          <w:sz w:val="20"/>
        </w:rPr>
        <w:t xml:space="preserve"> </w:t>
      </w:r>
      <w:r w:rsidRPr="00BD3D12">
        <w:rPr>
          <w:rFonts w:cs="Arial"/>
          <w:sz w:val="20"/>
        </w:rPr>
        <w:t xml:space="preserve">after the test </w:t>
      </w:r>
      <w:proofErr w:type="gramStart"/>
      <w:r w:rsidRPr="00BD3D12">
        <w:rPr>
          <w:rFonts w:cs="Arial"/>
          <w:sz w:val="20"/>
        </w:rPr>
        <w:t>in order to</w:t>
      </w:r>
      <w:proofErr w:type="gramEnd"/>
      <w:r w:rsidRPr="00BD3D12">
        <w:rPr>
          <w:rFonts w:cs="Arial"/>
          <w:sz w:val="20"/>
        </w:rPr>
        <w:t xml:space="preserve"> reduce the analytical error.</w:t>
      </w:r>
    </w:p>
    <w:p w14:paraId="7CA9B2CA" w14:textId="54BC3CB2" w:rsidR="00F46AE6" w:rsidRPr="00BD3D12" w:rsidRDefault="00F46AE6" w:rsidP="00F46AE6">
      <w:pPr>
        <w:numPr>
          <w:ilvl w:val="12"/>
          <w:numId w:val="0"/>
        </w:numPr>
        <w:ind w:left="900" w:hanging="900"/>
        <w:rPr>
          <w:rFonts w:cs="Arial"/>
          <w:sz w:val="20"/>
        </w:rPr>
      </w:pPr>
      <w:r w:rsidRPr="00BD3D12">
        <w:rPr>
          <w:rFonts w:cs="Arial"/>
          <w:sz w:val="20"/>
          <w:u w:val="single"/>
        </w:rPr>
        <w:t xml:space="preserve">Note </w:t>
      </w:r>
      <w:r w:rsidR="004F5D48">
        <w:rPr>
          <w:rFonts w:cs="Arial"/>
          <w:sz w:val="20"/>
          <w:u w:val="single"/>
        </w:rPr>
        <w:t>10</w:t>
      </w:r>
      <w:r w:rsidRPr="00BD3D12">
        <w:rPr>
          <w:rFonts w:cs="Arial"/>
          <w:sz w:val="20"/>
        </w:rPr>
        <w:tab/>
        <w:t>If, due to irreversible changes in the characteristics of the bag material when stored above 50</w:t>
      </w:r>
      <w:r>
        <w:rPr>
          <w:rFonts w:cs="Arial"/>
          <w:sz w:val="20"/>
        </w:rPr>
        <w:t> </w:t>
      </w:r>
      <w:r w:rsidRPr="00BD3D12">
        <w:rPr>
          <w:rFonts w:cs="Arial"/>
          <w:sz w:val="20"/>
        </w:rPr>
        <w:t>°C, the test temperature should not exceed 45°C, refer to Section 4.6.2 of this Manual for alternative storage conditions.</w:t>
      </w:r>
    </w:p>
    <w:p w14:paraId="153CDFEE" w14:textId="1A5D11B4" w:rsidR="00F46AE6" w:rsidRPr="00BD3D12" w:rsidRDefault="00F46AE6" w:rsidP="00F46AE6">
      <w:pPr>
        <w:numPr>
          <w:ilvl w:val="12"/>
          <w:numId w:val="0"/>
        </w:numPr>
        <w:ind w:left="900" w:hanging="900"/>
        <w:rPr>
          <w:rFonts w:cs="Arial"/>
          <w:sz w:val="20"/>
        </w:rPr>
      </w:pPr>
      <w:r w:rsidRPr="00BD3D12">
        <w:rPr>
          <w:rFonts w:cs="Arial"/>
          <w:sz w:val="20"/>
          <w:u w:val="single"/>
        </w:rPr>
        <w:t xml:space="preserve">Note </w:t>
      </w:r>
      <w:r w:rsidR="004F5D48">
        <w:rPr>
          <w:rFonts w:cs="Arial"/>
          <w:sz w:val="20"/>
          <w:u w:val="single"/>
        </w:rPr>
        <w:t>11</w:t>
      </w:r>
      <w:r w:rsidRPr="00BD3D12">
        <w:rPr>
          <w:rFonts w:cs="Arial"/>
          <w:sz w:val="20"/>
        </w:rPr>
        <w:tab/>
        <w:t>Sub-</w:t>
      </w:r>
      <w:proofErr w:type="gramStart"/>
      <w:r w:rsidRPr="00BD3D12">
        <w:rPr>
          <w:rFonts w:cs="Arial"/>
          <w:sz w:val="20"/>
        </w:rPr>
        <w:t>sampling</w:t>
      </w:r>
      <w:proofErr w:type="gramEnd"/>
    </w:p>
    <w:p w14:paraId="5B675A57" w14:textId="77777777" w:rsidR="00F46AE6" w:rsidRPr="00BD3D12" w:rsidRDefault="00F46AE6" w:rsidP="00F46AE6">
      <w:pPr>
        <w:numPr>
          <w:ilvl w:val="12"/>
          <w:numId w:val="0"/>
        </w:numPr>
        <w:ind w:left="900" w:hanging="900"/>
        <w:rPr>
          <w:rFonts w:cs="Arial"/>
          <w:sz w:val="20"/>
        </w:rPr>
      </w:pPr>
      <w:r w:rsidRPr="00BD3D12">
        <w:rPr>
          <w:rFonts w:cs="Arial"/>
          <w:sz w:val="20"/>
        </w:rPr>
        <w:tab/>
        <w:t>Lay the bag on a bench and carefully open one side of the bag with a cutter, taking care not to damage the seals.</w:t>
      </w:r>
    </w:p>
    <w:p w14:paraId="2701B43E" w14:textId="77777777" w:rsidR="00F46AE6" w:rsidRPr="00BD3D12" w:rsidRDefault="00F46AE6" w:rsidP="00F46AE6">
      <w:pPr>
        <w:numPr>
          <w:ilvl w:val="12"/>
          <w:numId w:val="0"/>
        </w:numPr>
        <w:spacing w:after="0"/>
        <w:ind w:left="907" w:hanging="900"/>
        <w:rPr>
          <w:rFonts w:cs="Arial"/>
          <w:sz w:val="20"/>
        </w:rPr>
      </w:pPr>
      <w:r w:rsidRPr="00BD3D12">
        <w:rPr>
          <w:rFonts w:cs="Arial"/>
          <w:sz w:val="20"/>
        </w:rPr>
        <w:tab/>
        <w:t>Transfer the contents of the bag into a suitable flask. This material shall be used to carry out the tests for:</w:t>
      </w:r>
    </w:p>
    <w:p w14:paraId="076C72F0" w14:textId="77777777" w:rsidR="00F46AE6" w:rsidRPr="00BD3D12" w:rsidRDefault="00F46AE6" w:rsidP="00F46AE6">
      <w:pPr>
        <w:numPr>
          <w:ilvl w:val="12"/>
          <w:numId w:val="0"/>
        </w:numPr>
        <w:spacing w:after="0"/>
        <w:ind w:left="907" w:firstLine="180"/>
        <w:rPr>
          <w:rFonts w:cs="Arial"/>
          <w:sz w:val="20"/>
        </w:rPr>
      </w:pPr>
      <w:r w:rsidRPr="00BD3D12">
        <w:rPr>
          <w:rFonts w:cs="Arial"/>
          <w:sz w:val="20"/>
        </w:rPr>
        <w:t xml:space="preserve">- active ingredient identity (6.23.2.1), </w:t>
      </w:r>
    </w:p>
    <w:p w14:paraId="66820E71" w14:textId="77777777" w:rsidR="00F46AE6" w:rsidRPr="00BD3D12" w:rsidRDefault="00F46AE6" w:rsidP="00F46AE6">
      <w:pPr>
        <w:numPr>
          <w:ilvl w:val="12"/>
          <w:numId w:val="0"/>
        </w:numPr>
        <w:spacing w:after="0"/>
        <w:ind w:left="907" w:firstLine="180"/>
        <w:rPr>
          <w:rFonts w:cs="Arial"/>
          <w:sz w:val="20"/>
        </w:rPr>
      </w:pPr>
      <w:r w:rsidRPr="00BD3D12">
        <w:rPr>
          <w:rFonts w:cs="Arial"/>
          <w:sz w:val="20"/>
        </w:rPr>
        <w:t xml:space="preserve">- active ingredient content (6.23.2.2), </w:t>
      </w:r>
    </w:p>
    <w:p w14:paraId="2670FA2A" w14:textId="77777777" w:rsidR="00F46AE6" w:rsidRPr="00BD3D12" w:rsidRDefault="00F46AE6" w:rsidP="00F46AE6">
      <w:pPr>
        <w:numPr>
          <w:ilvl w:val="12"/>
          <w:numId w:val="0"/>
        </w:numPr>
        <w:spacing w:after="0"/>
        <w:ind w:left="907" w:firstLine="180"/>
        <w:rPr>
          <w:rFonts w:cs="Arial"/>
          <w:sz w:val="20"/>
        </w:rPr>
      </w:pPr>
      <w:r w:rsidRPr="00BD3D12">
        <w:rPr>
          <w:rFonts w:cs="Arial"/>
          <w:sz w:val="20"/>
        </w:rPr>
        <w:t xml:space="preserve">- by-products of manufacture or storage (6.23.3.1), </w:t>
      </w:r>
    </w:p>
    <w:p w14:paraId="5739F36D" w14:textId="77777777" w:rsidR="00F46AE6" w:rsidRPr="00BD3D12" w:rsidRDefault="00F46AE6" w:rsidP="00F46AE6">
      <w:pPr>
        <w:numPr>
          <w:ilvl w:val="12"/>
          <w:numId w:val="0"/>
        </w:numPr>
        <w:spacing w:after="0"/>
        <w:ind w:left="907" w:firstLine="180"/>
        <w:rPr>
          <w:rFonts w:cs="Arial"/>
          <w:sz w:val="20"/>
        </w:rPr>
      </w:pPr>
      <w:r w:rsidRPr="00BD3D12">
        <w:rPr>
          <w:rFonts w:cs="Arial"/>
          <w:sz w:val="20"/>
        </w:rPr>
        <w:t xml:space="preserve">- water content (6.23.3.2), </w:t>
      </w:r>
    </w:p>
    <w:p w14:paraId="653C7217" w14:textId="77777777" w:rsidR="00F46AE6" w:rsidRPr="00BD3D12" w:rsidRDefault="00F46AE6" w:rsidP="00F46AE6">
      <w:pPr>
        <w:numPr>
          <w:ilvl w:val="12"/>
          <w:numId w:val="0"/>
        </w:numPr>
        <w:spacing w:after="0"/>
        <w:ind w:left="907" w:firstLine="180"/>
        <w:rPr>
          <w:rFonts w:cs="Arial"/>
          <w:sz w:val="20"/>
        </w:rPr>
      </w:pPr>
      <w:r w:rsidRPr="00BD3D12">
        <w:rPr>
          <w:rFonts w:cs="Arial"/>
          <w:sz w:val="20"/>
        </w:rPr>
        <w:t xml:space="preserve">- acidity/alkalinity/pH range (6.23.4.1), </w:t>
      </w:r>
    </w:p>
    <w:p w14:paraId="5AF1BFDC" w14:textId="77777777" w:rsidR="00F46AE6" w:rsidRPr="00BD3D12" w:rsidRDefault="00F46AE6" w:rsidP="00F46AE6">
      <w:pPr>
        <w:numPr>
          <w:ilvl w:val="12"/>
          <w:numId w:val="0"/>
        </w:numPr>
        <w:spacing w:after="0"/>
        <w:ind w:left="907" w:firstLine="180"/>
        <w:rPr>
          <w:rFonts w:cs="Arial"/>
          <w:sz w:val="20"/>
        </w:rPr>
      </w:pPr>
      <w:r w:rsidRPr="00BD3D12">
        <w:rPr>
          <w:rFonts w:cs="Arial"/>
          <w:sz w:val="20"/>
        </w:rPr>
        <w:t xml:space="preserve">- dissolution of the bag (6.23.6.1), </w:t>
      </w:r>
    </w:p>
    <w:p w14:paraId="075A3D28" w14:textId="77777777" w:rsidR="00F46AE6" w:rsidRPr="00BD3D12" w:rsidRDefault="00F46AE6" w:rsidP="00F46AE6">
      <w:pPr>
        <w:numPr>
          <w:ilvl w:val="12"/>
          <w:numId w:val="0"/>
        </w:numPr>
        <w:spacing w:after="0"/>
        <w:ind w:left="907" w:firstLine="180"/>
        <w:rPr>
          <w:rFonts w:cs="Arial"/>
          <w:sz w:val="20"/>
        </w:rPr>
      </w:pPr>
      <w:r w:rsidRPr="00BD3D12">
        <w:rPr>
          <w:rFonts w:cs="Arial"/>
          <w:sz w:val="20"/>
        </w:rPr>
        <w:t>- degree of dissolution (6.23.6.2),</w:t>
      </w:r>
    </w:p>
    <w:p w14:paraId="2BE8E007" w14:textId="77777777" w:rsidR="00F46AE6" w:rsidRPr="00BD3D12" w:rsidRDefault="00F46AE6" w:rsidP="00F46AE6">
      <w:pPr>
        <w:numPr>
          <w:ilvl w:val="12"/>
          <w:numId w:val="0"/>
        </w:numPr>
        <w:spacing w:after="0"/>
        <w:ind w:left="907" w:firstLine="180"/>
        <w:rPr>
          <w:rFonts w:cs="Arial"/>
          <w:sz w:val="20"/>
        </w:rPr>
      </w:pPr>
      <w:r w:rsidRPr="00BD3D12">
        <w:rPr>
          <w:rFonts w:cs="Arial"/>
          <w:sz w:val="20"/>
        </w:rPr>
        <w:t xml:space="preserve">- persistent foam (6.23.6.3), </w:t>
      </w:r>
    </w:p>
    <w:p w14:paraId="1FE744BC" w14:textId="77777777" w:rsidR="00F46AE6" w:rsidRPr="00BD3D12" w:rsidRDefault="00F46AE6" w:rsidP="00F46AE6">
      <w:pPr>
        <w:numPr>
          <w:ilvl w:val="12"/>
          <w:numId w:val="0"/>
        </w:numPr>
        <w:ind w:left="900"/>
        <w:rPr>
          <w:rFonts w:cs="Arial"/>
          <w:sz w:val="20"/>
        </w:rPr>
      </w:pPr>
      <w:r w:rsidRPr="00BD3D12">
        <w:rPr>
          <w:rFonts w:cs="Arial"/>
          <w:sz w:val="20"/>
        </w:rPr>
        <w:t>as required.</w:t>
      </w:r>
    </w:p>
    <w:p w14:paraId="0644B21F" w14:textId="7F7CD824" w:rsidR="00F46AE6" w:rsidRPr="00BD3D12" w:rsidRDefault="00F46AE6" w:rsidP="00F46AE6">
      <w:pPr>
        <w:numPr>
          <w:ilvl w:val="12"/>
          <w:numId w:val="0"/>
        </w:numPr>
        <w:ind w:left="900" w:hanging="900"/>
        <w:rPr>
          <w:rFonts w:cs="Arial"/>
          <w:sz w:val="20"/>
        </w:rPr>
      </w:pPr>
      <w:r w:rsidRPr="00BD3D12">
        <w:rPr>
          <w:rFonts w:cs="Arial"/>
          <w:sz w:val="20"/>
        </w:rPr>
        <w:tab/>
        <w:t>The bag is then opened on three sides, completely cleaned from adhering powder by brushing or suction and weighed to the nearest 0.01 g. Aliquots of an aqueous solution of the bag material shall be used in the degree of dissolution and solution stability (6.23.6.2) and persistent foam (6.23.6.3) tests. In the case of delay of the above tests, the bag shall be stored in a watertight container (glass bottle or equivalent) to avoid any change in its properties.</w:t>
      </w:r>
    </w:p>
    <w:p w14:paraId="1472103A" w14:textId="1602FEC5" w:rsidR="00F46AE6" w:rsidRPr="00BD3D12" w:rsidRDefault="00F46AE6" w:rsidP="00F46AE6">
      <w:pPr>
        <w:numPr>
          <w:ilvl w:val="12"/>
          <w:numId w:val="0"/>
        </w:numPr>
        <w:ind w:left="900" w:hanging="900"/>
        <w:rPr>
          <w:rFonts w:cs="Arial"/>
          <w:sz w:val="20"/>
        </w:rPr>
      </w:pPr>
      <w:r w:rsidRPr="00BD3D12">
        <w:rPr>
          <w:rFonts w:cs="Arial"/>
          <w:sz w:val="20"/>
          <w:u w:val="single"/>
        </w:rPr>
        <w:t xml:space="preserve">Note </w:t>
      </w:r>
      <w:r w:rsidR="004F5D48">
        <w:rPr>
          <w:rFonts w:cs="Arial"/>
          <w:sz w:val="20"/>
          <w:u w:val="single"/>
        </w:rPr>
        <w:t>12</w:t>
      </w:r>
      <w:r w:rsidRPr="00BD3D12">
        <w:rPr>
          <w:rFonts w:cs="Arial"/>
          <w:sz w:val="20"/>
        </w:rPr>
        <w:tab/>
        <w:t>The sampling of the bag for the dissolution test should be as follows:</w:t>
      </w:r>
    </w:p>
    <w:p w14:paraId="76E5470D" w14:textId="77777777" w:rsidR="00F46AE6" w:rsidRPr="00BD3D12" w:rsidRDefault="00F46AE6" w:rsidP="00F46AE6">
      <w:pPr>
        <w:numPr>
          <w:ilvl w:val="12"/>
          <w:numId w:val="0"/>
        </w:numPr>
        <w:ind w:left="900" w:hanging="900"/>
        <w:rPr>
          <w:rFonts w:cs="Arial"/>
          <w:sz w:val="20"/>
        </w:rPr>
      </w:pPr>
      <w:r w:rsidRPr="00BD3D12">
        <w:rPr>
          <w:rFonts w:cs="Arial"/>
          <w:sz w:val="20"/>
        </w:rPr>
        <w:tab/>
        <w:t>Lay the empty cleaned bag in its original configuration (double layer). Delineate and then cut up a test sample including part of the upper seal (5 cm) and symmetrically including the vertical seal (10 cm). If the size of the bag is less than this dimension, use the whole bag.</w:t>
      </w:r>
    </w:p>
    <w:p w14:paraId="54E3B096" w14:textId="77777777" w:rsidR="00F46AE6" w:rsidRPr="00BD3D12" w:rsidRDefault="00F46AE6" w:rsidP="00F46AE6">
      <w:pPr>
        <w:numPr>
          <w:ilvl w:val="12"/>
          <w:numId w:val="0"/>
        </w:numPr>
        <w:ind w:left="900" w:hanging="900"/>
        <w:rPr>
          <w:rFonts w:cs="Arial"/>
          <w:sz w:val="20"/>
        </w:rPr>
      </w:pPr>
      <w:r w:rsidRPr="00BD3D12">
        <w:rPr>
          <w:rFonts w:cs="Arial"/>
          <w:sz w:val="20"/>
        </w:rPr>
        <w:tab/>
        <w:t>Carry out the dissolution test immediately to avoid any modification of the sample.</w:t>
      </w:r>
    </w:p>
    <w:p w14:paraId="3DFA55DD" w14:textId="41806F37" w:rsidR="00F46AE6" w:rsidRPr="00BD3D12" w:rsidRDefault="00F46AE6" w:rsidP="00F46AE6">
      <w:pPr>
        <w:numPr>
          <w:ilvl w:val="12"/>
          <w:numId w:val="0"/>
        </w:numPr>
        <w:ind w:left="900" w:hanging="900"/>
        <w:rPr>
          <w:rFonts w:cs="Arial"/>
          <w:sz w:val="20"/>
        </w:rPr>
      </w:pPr>
      <w:r w:rsidRPr="00BD3D12">
        <w:rPr>
          <w:rFonts w:cs="Arial"/>
          <w:sz w:val="20"/>
          <w:u w:val="single"/>
        </w:rPr>
        <w:t xml:space="preserve">Note </w:t>
      </w:r>
      <w:r w:rsidR="00FB7970">
        <w:rPr>
          <w:rFonts w:cs="Arial"/>
          <w:sz w:val="20"/>
          <w:u w:val="single"/>
        </w:rPr>
        <w:t>13</w:t>
      </w:r>
      <w:r w:rsidRPr="00BD3D12">
        <w:rPr>
          <w:rFonts w:cs="Arial"/>
          <w:sz w:val="20"/>
        </w:rPr>
        <w:tab/>
        <w:t xml:space="preserve">The procedure for adding the bag material to the solution for the </w:t>
      </w:r>
      <w:r>
        <w:rPr>
          <w:rFonts w:cs="Arial"/>
          <w:sz w:val="20"/>
        </w:rPr>
        <w:t xml:space="preserve">degree of dissolution and </w:t>
      </w:r>
      <w:r w:rsidRPr="00B61DC2">
        <w:rPr>
          <w:rFonts w:cs="Arial"/>
          <w:sz w:val="20"/>
        </w:rPr>
        <w:t>solution stability</w:t>
      </w:r>
      <w:r w:rsidRPr="00BD3D12">
        <w:rPr>
          <w:rFonts w:cs="Arial"/>
          <w:sz w:val="20"/>
        </w:rPr>
        <w:t xml:space="preserve"> and the persistent foam tests should be as follows:</w:t>
      </w:r>
    </w:p>
    <w:p w14:paraId="47BCE44A" w14:textId="236E92F2" w:rsidR="00FB7970" w:rsidRDefault="00F46AE6" w:rsidP="00F46AE6">
      <w:pPr>
        <w:numPr>
          <w:ilvl w:val="12"/>
          <w:numId w:val="0"/>
        </w:numPr>
        <w:ind w:left="900" w:hanging="900"/>
        <w:rPr>
          <w:rFonts w:cs="Arial"/>
          <w:sz w:val="20"/>
        </w:rPr>
      </w:pPr>
      <w:r w:rsidRPr="00BD3D12">
        <w:rPr>
          <w:rFonts w:cs="Arial"/>
          <w:sz w:val="20"/>
        </w:rPr>
        <w:tab/>
        <w:t xml:space="preserve">"Prepare a stock solution of the bag material (1 mg/ml) by </w:t>
      </w:r>
      <w:proofErr w:type="gramStart"/>
      <w:r w:rsidRPr="00BD3D12">
        <w:rPr>
          <w:rFonts w:cs="Arial"/>
          <w:sz w:val="20"/>
        </w:rPr>
        <w:t xml:space="preserve">weighing </w:t>
      </w:r>
      <w:r w:rsidR="00FB7970">
        <w:rPr>
          <w:rFonts w:cs="Arial"/>
          <w:sz w:val="20"/>
        </w:rPr>
        <w:t xml:space="preserve"> a</w:t>
      </w:r>
      <w:proofErr w:type="gramEnd"/>
      <w:r w:rsidR="00FB7970">
        <w:rPr>
          <w:rFonts w:cs="Arial"/>
          <w:sz w:val="20"/>
        </w:rPr>
        <w:t xml:space="preserve"> </w:t>
      </w:r>
      <w:r w:rsidRPr="00BD3D12">
        <w:rPr>
          <w:rFonts w:cs="Arial"/>
          <w:sz w:val="20"/>
        </w:rPr>
        <w:t xml:space="preserve"> sample (</w:t>
      </w:r>
      <w:r w:rsidRPr="00BD3D12">
        <w:rPr>
          <w:rFonts w:cs="Arial"/>
          <w:sz w:val="20"/>
          <w:u w:val="single"/>
        </w:rPr>
        <w:t>n</w:t>
      </w:r>
      <w:r w:rsidRPr="00BD3D12">
        <w:rPr>
          <w:rFonts w:cs="Arial"/>
          <w:sz w:val="20"/>
        </w:rPr>
        <w:t xml:space="preserve"> mg) of the bag (excluding sealed parts). Dissolve this sample by stirring in the standard water used for the tests to give a final volume of </w:t>
      </w:r>
      <w:r w:rsidRPr="00BD3D12">
        <w:rPr>
          <w:rFonts w:cs="Arial"/>
          <w:sz w:val="20"/>
          <w:u w:val="single"/>
        </w:rPr>
        <w:t>n</w:t>
      </w:r>
      <w:r w:rsidRPr="00BD3D12">
        <w:rPr>
          <w:rFonts w:cs="Arial"/>
          <w:sz w:val="20"/>
        </w:rPr>
        <w:t xml:space="preserve"> ml. Store the stock solution in a stoppered bottle before use. </w:t>
      </w:r>
    </w:p>
    <w:p w14:paraId="348EBF07" w14:textId="78B35333" w:rsidR="00F46AE6" w:rsidRDefault="00F46AE6" w:rsidP="000E033F">
      <w:pPr>
        <w:numPr>
          <w:ilvl w:val="12"/>
          <w:numId w:val="0"/>
        </w:numPr>
        <w:ind w:left="900"/>
        <w:rPr>
          <w:rFonts w:cs="Arial"/>
          <w:sz w:val="20"/>
        </w:rPr>
      </w:pPr>
      <w:r w:rsidRPr="00BD3D12">
        <w:rPr>
          <w:rFonts w:cs="Arial"/>
          <w:sz w:val="20"/>
        </w:rPr>
        <w:lastRenderedPageBreak/>
        <w:t>Calculate the volume (</w:t>
      </w:r>
      <w:r w:rsidRPr="00BD3D12">
        <w:rPr>
          <w:rFonts w:cs="Arial"/>
          <w:sz w:val="20"/>
          <w:u w:val="single"/>
        </w:rPr>
        <w:t>V</w:t>
      </w:r>
      <w:r w:rsidRPr="00BD3D12">
        <w:rPr>
          <w:rFonts w:cs="Arial"/>
          <w:sz w:val="20"/>
        </w:rPr>
        <w:t xml:space="preserve"> ml) of the stock solution of the bag to be added to the test suspension of</w:t>
      </w:r>
      <w:r w:rsidR="000E033F">
        <w:rPr>
          <w:rFonts w:cs="Arial"/>
          <w:sz w:val="20"/>
        </w:rPr>
        <w:t xml:space="preserve"> </w:t>
      </w:r>
      <w:r w:rsidRPr="00BD3D12">
        <w:rPr>
          <w:rFonts w:cs="Arial"/>
          <w:sz w:val="20"/>
        </w:rPr>
        <w:t xml:space="preserve">the </w:t>
      </w:r>
      <w:proofErr w:type="gramStart"/>
      <w:r w:rsidRPr="00BD3D12">
        <w:rPr>
          <w:rFonts w:cs="Arial"/>
          <w:sz w:val="20"/>
        </w:rPr>
        <w:t>water soluble</w:t>
      </w:r>
      <w:proofErr w:type="gramEnd"/>
      <w:r w:rsidRPr="00BD3D12">
        <w:rPr>
          <w:rFonts w:cs="Arial"/>
          <w:sz w:val="20"/>
        </w:rPr>
        <w:t xml:space="preserve"> granule according to the following equation:</w:t>
      </w:r>
    </w:p>
    <w:p w14:paraId="634348B5" w14:textId="77777777" w:rsidR="00F46AE6" w:rsidRPr="00BD3D12" w:rsidRDefault="00F46AE6" w:rsidP="00F46AE6">
      <w:pPr>
        <w:numPr>
          <w:ilvl w:val="12"/>
          <w:numId w:val="0"/>
        </w:numPr>
        <w:ind w:left="900" w:hanging="900"/>
        <w:rPr>
          <w:rFonts w:cs="Arial"/>
          <w:sz w:val="20"/>
        </w:rPr>
      </w:pPr>
    </w:p>
    <w:p w14:paraId="27492770" w14:textId="77777777" w:rsidR="00F46AE6" w:rsidRPr="00BD3D12" w:rsidRDefault="00F46AE6" w:rsidP="00F46AE6">
      <w:pPr>
        <w:numPr>
          <w:ilvl w:val="12"/>
          <w:numId w:val="0"/>
        </w:numPr>
        <w:spacing w:after="0"/>
        <w:ind w:left="1440" w:hanging="1440"/>
        <w:rPr>
          <w:rFonts w:cs="Arial"/>
          <w:b/>
          <w:sz w:val="20"/>
        </w:rPr>
      </w:pPr>
      <w:r w:rsidRPr="00BD3D12">
        <w:rPr>
          <w:rFonts w:cs="Arial"/>
          <w:sz w:val="20"/>
        </w:rPr>
        <w:tab/>
      </w:r>
      <w:r w:rsidRPr="00BD3D12">
        <w:rPr>
          <w:rFonts w:cs="Arial"/>
          <w:b/>
          <w:sz w:val="20"/>
        </w:rPr>
        <w:t xml:space="preserve">V(ml) = X </w:t>
      </w:r>
      <w:proofErr w:type="spellStart"/>
      <w:r w:rsidRPr="00BD3D12">
        <w:rPr>
          <w:rFonts w:cs="Arial"/>
          <w:b/>
          <w:i/>
          <w:sz w:val="20"/>
        </w:rPr>
        <w:t>x</w:t>
      </w:r>
      <w:proofErr w:type="spellEnd"/>
      <w:r w:rsidRPr="00BD3D12">
        <w:rPr>
          <w:rFonts w:cs="Arial"/>
          <w:b/>
          <w:sz w:val="20"/>
        </w:rPr>
        <w:t xml:space="preserve"> </w:t>
      </w:r>
      <w:r w:rsidRPr="00BD3D12">
        <w:rPr>
          <w:rFonts w:cs="Arial"/>
          <w:b/>
          <w:sz w:val="20"/>
          <w:u w:val="single"/>
        </w:rPr>
        <w:t>1000B</w:t>
      </w:r>
    </w:p>
    <w:p w14:paraId="3C7ACBCE" w14:textId="77777777" w:rsidR="00F46AE6" w:rsidRPr="00BD3D12" w:rsidRDefault="00F46AE6" w:rsidP="00F46AE6">
      <w:pPr>
        <w:numPr>
          <w:ilvl w:val="12"/>
          <w:numId w:val="0"/>
        </w:numPr>
        <w:tabs>
          <w:tab w:val="left" w:pos="2700"/>
        </w:tabs>
        <w:spacing w:after="0"/>
        <w:ind w:left="1440" w:hanging="1440"/>
        <w:rPr>
          <w:rFonts w:cs="Arial"/>
          <w:sz w:val="20"/>
        </w:rPr>
      </w:pPr>
      <w:r w:rsidRPr="00BD3D12">
        <w:rPr>
          <w:rFonts w:cs="Arial"/>
          <w:b/>
          <w:sz w:val="20"/>
        </w:rPr>
        <w:tab/>
      </w:r>
      <w:r w:rsidRPr="00BD3D12">
        <w:rPr>
          <w:rFonts w:cs="Arial"/>
          <w:b/>
          <w:sz w:val="20"/>
        </w:rPr>
        <w:tab/>
        <w:t>W</w:t>
      </w:r>
    </w:p>
    <w:p w14:paraId="4DE968B0" w14:textId="77777777" w:rsidR="00F46AE6" w:rsidRPr="00BD3D12" w:rsidRDefault="00F46AE6" w:rsidP="00F46AE6">
      <w:pPr>
        <w:numPr>
          <w:ilvl w:val="12"/>
          <w:numId w:val="0"/>
        </w:numPr>
        <w:spacing w:after="0"/>
        <w:ind w:left="2347" w:hanging="907"/>
        <w:rPr>
          <w:rFonts w:cs="Arial"/>
          <w:sz w:val="20"/>
        </w:rPr>
      </w:pPr>
      <w:r w:rsidRPr="00BD3D12">
        <w:rPr>
          <w:rFonts w:cs="Arial"/>
          <w:sz w:val="20"/>
        </w:rPr>
        <w:t>where:</w:t>
      </w:r>
      <w:r w:rsidRPr="00BD3D12">
        <w:rPr>
          <w:rFonts w:cs="Arial"/>
          <w:sz w:val="20"/>
        </w:rPr>
        <w:tab/>
        <w:t>B (g) = weight of the emptied and cleaned bag</w:t>
      </w:r>
    </w:p>
    <w:p w14:paraId="0E621363" w14:textId="77777777" w:rsidR="00F46AE6" w:rsidRPr="00BD3D12" w:rsidRDefault="00F46AE6" w:rsidP="00F46AE6">
      <w:pPr>
        <w:numPr>
          <w:ilvl w:val="12"/>
          <w:numId w:val="0"/>
        </w:numPr>
        <w:spacing w:after="0"/>
        <w:ind w:left="2347" w:hanging="907"/>
        <w:rPr>
          <w:rFonts w:cs="Arial"/>
          <w:sz w:val="20"/>
        </w:rPr>
      </w:pPr>
      <w:r w:rsidRPr="00BD3D12">
        <w:rPr>
          <w:rFonts w:cs="Arial"/>
          <w:sz w:val="20"/>
        </w:rPr>
        <w:tab/>
        <w:t>W (g) = nominal weight of the SG contained in the bag</w:t>
      </w:r>
    </w:p>
    <w:p w14:paraId="638E8292" w14:textId="77777777" w:rsidR="00F46AE6" w:rsidRPr="00BD3D12" w:rsidRDefault="00F46AE6" w:rsidP="00F46AE6">
      <w:pPr>
        <w:numPr>
          <w:ilvl w:val="12"/>
          <w:numId w:val="0"/>
        </w:numPr>
        <w:tabs>
          <w:tab w:val="left" w:pos="-720"/>
          <w:tab w:val="left" w:pos="2880"/>
          <w:tab w:val="left" w:pos="3600"/>
          <w:tab w:val="left" w:pos="4320"/>
          <w:tab w:val="left" w:pos="5040"/>
          <w:tab w:val="left" w:pos="5760"/>
          <w:tab w:val="left" w:pos="6480"/>
          <w:tab w:val="left" w:pos="7200"/>
          <w:tab w:val="left" w:pos="7920"/>
          <w:tab w:val="left" w:pos="8640"/>
        </w:tabs>
        <w:ind w:left="2340" w:hanging="900"/>
        <w:rPr>
          <w:rFonts w:cs="Arial"/>
          <w:sz w:val="20"/>
        </w:rPr>
      </w:pPr>
      <w:r w:rsidRPr="00BD3D12">
        <w:rPr>
          <w:rFonts w:cs="Arial"/>
          <w:sz w:val="20"/>
        </w:rPr>
        <w:tab/>
        <w:t>X (g) = weight of the SG sample used in the test.</w:t>
      </w:r>
    </w:p>
    <w:p w14:paraId="6D34116C" w14:textId="77777777" w:rsidR="00A42696" w:rsidRPr="00F46AE6" w:rsidRDefault="00A42696" w:rsidP="00F46AE6"/>
    <w:sectPr w:rsidR="00A42696" w:rsidRPr="00F46AE6" w:rsidSect="00E85936">
      <w:headerReference w:type="default" r:id="rId9"/>
      <w:headerReference w:type="first" r:id="rId10"/>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5C4A" w14:textId="77777777" w:rsidR="009316A6" w:rsidRDefault="009316A6" w:rsidP="00547CBE">
      <w:pPr>
        <w:spacing w:after="0"/>
      </w:pPr>
      <w:r>
        <w:separator/>
      </w:r>
    </w:p>
  </w:endnote>
  <w:endnote w:type="continuationSeparator" w:id="0">
    <w:p w14:paraId="33CA054F" w14:textId="77777777" w:rsidR="009316A6" w:rsidRDefault="009316A6"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1F6E" w14:textId="77777777" w:rsidR="009316A6" w:rsidRDefault="009316A6" w:rsidP="00547CBE">
      <w:pPr>
        <w:spacing w:after="0"/>
      </w:pPr>
      <w:r>
        <w:separator/>
      </w:r>
    </w:p>
  </w:footnote>
  <w:footnote w:type="continuationSeparator" w:id="0">
    <w:p w14:paraId="6EE315F2" w14:textId="77777777" w:rsidR="009316A6" w:rsidRDefault="009316A6"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1EA4" w14:textId="0A2781DF" w:rsidR="008412C0" w:rsidRPr="008412C0" w:rsidRDefault="008412C0" w:rsidP="008412C0">
    <w:pPr>
      <w:pStyle w:val="Header"/>
      <w:numPr>
        <w:ilvl w:val="12"/>
        <w:numId w:val="0"/>
      </w:numPr>
      <w:rPr>
        <w:rFonts w:cs="Arial"/>
      </w:rPr>
    </w:pPr>
    <w:r w:rsidRPr="00EF76A9">
      <w:rPr>
        <w:rFonts w:cs="Arial"/>
        <w:sz w:val="20"/>
      </w:rPr>
      <w:t>6.</w:t>
    </w:r>
    <w:r>
      <w:rPr>
        <w:rFonts w:cs="Arial"/>
        <w:sz w:val="20"/>
      </w:rPr>
      <w:t>23</w:t>
    </w:r>
    <w:r w:rsidRPr="00EF76A9">
      <w:rPr>
        <w:rFonts w:cs="Arial"/>
        <w:sz w:val="20"/>
      </w:rPr>
      <w:t xml:space="preserve">   Water </w:t>
    </w:r>
    <w:r>
      <w:rPr>
        <w:rFonts w:cs="Arial"/>
        <w:sz w:val="20"/>
      </w:rPr>
      <w:t>soluble granules</w:t>
    </w:r>
    <w:r w:rsidRPr="00EF76A9">
      <w:rPr>
        <w:rFonts w:cs="Arial"/>
        <w:sz w:val="20"/>
      </w:rPr>
      <w:t xml:space="preserve"> (</w:t>
    </w:r>
    <w:r>
      <w:rPr>
        <w:rFonts w:cs="Arial"/>
        <w:sz w:val="20"/>
      </w:rPr>
      <w:t>SG</w:t>
    </w:r>
    <w:r w:rsidRPr="00EF76A9">
      <w:rPr>
        <w:rFonts w:cs="Arial"/>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47F4" w14:textId="77777777" w:rsidR="008412C0" w:rsidRDefault="00F46AE6">
    <w:pPr>
      <w:pStyle w:val="Header"/>
      <w:numPr>
        <w:ilvl w:val="12"/>
        <w:numId w:val="0"/>
      </w:numPr>
    </w:pPr>
    <w:r>
      <w:rPr>
        <w:sz w:val="20"/>
      </w:rPr>
      <w:t>5.1   Technical materials (TC)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0E033F"/>
    <w:rsid w:val="001402B3"/>
    <w:rsid w:val="001903B1"/>
    <w:rsid w:val="002560B0"/>
    <w:rsid w:val="00325F22"/>
    <w:rsid w:val="003A1388"/>
    <w:rsid w:val="004F5D48"/>
    <w:rsid w:val="00523F90"/>
    <w:rsid w:val="005313EA"/>
    <w:rsid w:val="00547CBE"/>
    <w:rsid w:val="00607A8F"/>
    <w:rsid w:val="006927AC"/>
    <w:rsid w:val="008412C0"/>
    <w:rsid w:val="00867CC1"/>
    <w:rsid w:val="008A27FF"/>
    <w:rsid w:val="009316A6"/>
    <w:rsid w:val="00942EE0"/>
    <w:rsid w:val="00964539"/>
    <w:rsid w:val="009D0138"/>
    <w:rsid w:val="00A42696"/>
    <w:rsid w:val="00AD581B"/>
    <w:rsid w:val="00B821B5"/>
    <w:rsid w:val="00B90CB4"/>
    <w:rsid w:val="00D47351"/>
    <w:rsid w:val="00E85936"/>
    <w:rsid w:val="00F27EB3"/>
    <w:rsid w:val="00F46AE6"/>
    <w:rsid w:val="00F623E8"/>
    <w:rsid w:val="00FB52A0"/>
    <w:rsid w:val="00FB7970"/>
    <w:rsid w:val="00FD7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03B9"/>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alloonText">
    <w:name w:val="Balloon Text"/>
    <w:basedOn w:val="Normal"/>
    <w:link w:val="BalloonTextChar"/>
    <w:uiPriority w:val="99"/>
    <w:semiHidden/>
    <w:unhideWhenUsed/>
    <w:rsid w:val="00FB797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970"/>
    <w:rPr>
      <w:rFonts w:ascii="Segoe UI" w:eastAsia="Times New Roman" w:hAnsi="Segoe UI" w:cs="Segoe UI"/>
      <w:sz w:val="18"/>
      <w:szCs w:val="18"/>
      <w:lang w:val="en-GB" w:eastAsia="en-GB"/>
    </w:rPr>
  </w:style>
  <w:style w:type="character" w:styleId="CommentReference">
    <w:name w:val="annotation reference"/>
    <w:basedOn w:val="DefaultParagraphFont"/>
    <w:uiPriority w:val="99"/>
    <w:semiHidden/>
    <w:unhideWhenUsed/>
    <w:rsid w:val="00FB7970"/>
    <w:rPr>
      <w:sz w:val="16"/>
      <w:szCs w:val="16"/>
    </w:rPr>
  </w:style>
  <w:style w:type="paragraph" w:styleId="CommentText">
    <w:name w:val="annotation text"/>
    <w:basedOn w:val="Normal"/>
    <w:link w:val="CommentTextChar"/>
    <w:uiPriority w:val="99"/>
    <w:semiHidden/>
    <w:unhideWhenUsed/>
    <w:rsid w:val="00FB7970"/>
    <w:rPr>
      <w:sz w:val="20"/>
      <w:szCs w:val="20"/>
    </w:rPr>
  </w:style>
  <w:style w:type="character" w:customStyle="1" w:styleId="CommentTextChar">
    <w:name w:val="Comment Text Char"/>
    <w:basedOn w:val="DefaultParagraphFont"/>
    <w:link w:val="CommentText"/>
    <w:uiPriority w:val="99"/>
    <w:semiHidden/>
    <w:rsid w:val="00FB7970"/>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B7970"/>
    <w:rPr>
      <w:b/>
      <w:bCs/>
    </w:rPr>
  </w:style>
  <w:style w:type="character" w:customStyle="1" w:styleId="CommentSubjectChar">
    <w:name w:val="Comment Subject Char"/>
    <w:basedOn w:val="CommentTextChar"/>
    <w:link w:val="CommentSubject"/>
    <w:uiPriority w:val="99"/>
    <w:semiHidden/>
    <w:rsid w:val="00FB7970"/>
    <w:rPr>
      <w:rFonts w:ascii="Arial" w:eastAsia="Times New Roman" w:hAnsi="Arial" w:cs="Times New Roman"/>
      <w:b/>
      <w:bCs/>
      <w:sz w:val="20"/>
      <w:szCs w:val="20"/>
      <w:lang w:val="en-GB" w:eastAsia="en-GB"/>
    </w:rPr>
  </w:style>
  <w:style w:type="paragraph" w:styleId="Revision">
    <w:name w:val="Revision"/>
    <w:hidden/>
    <w:uiPriority w:val="99"/>
    <w:semiHidden/>
    <w:rsid w:val="00867CC1"/>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B842E-853C-42DA-851B-507D1BA8CD82}">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customXml/itemProps2.xml><?xml version="1.0" encoding="utf-8"?>
<ds:datastoreItem xmlns:ds="http://schemas.openxmlformats.org/officeDocument/2006/customXml" ds:itemID="{B4E2C0F8-B4CC-4D83-B2B1-BFDB314852A4}">
  <ds:schemaRefs>
    <ds:schemaRef ds:uri="http://schemas.microsoft.com/sharepoint/v3/contenttype/forms"/>
  </ds:schemaRefs>
</ds:datastoreItem>
</file>

<file path=customXml/itemProps3.xml><?xml version="1.0" encoding="utf-8"?>
<ds:datastoreItem xmlns:ds="http://schemas.openxmlformats.org/officeDocument/2006/customXml" ds:itemID="{7FD7C0DE-0C1D-45F0-AD1E-ACBDB717D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1447</Words>
  <Characters>8249</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FAO of the UN</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13</cp:revision>
  <dcterms:created xsi:type="dcterms:W3CDTF">2021-01-07T08:36:00Z</dcterms:created>
  <dcterms:modified xsi:type="dcterms:W3CDTF">2024-09-26T08:27:00Z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