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8A82D" w14:textId="2C31A375" w:rsidR="00750711" w:rsidRPr="00BD3D12" w:rsidRDefault="002446DE" w:rsidP="00750711">
      <w:pPr>
        <w:pStyle w:val="BodyText2"/>
        <w:jc w:val="left"/>
        <w:rPr>
          <w:rFonts w:cs="Arial"/>
          <w:b/>
        </w:rPr>
      </w:pPr>
      <w:r>
        <w:rPr>
          <w:rFonts w:cs="Arial"/>
        </w:rPr>
        <w:t>6</w:t>
      </w:r>
      <w:r w:rsidR="00750711" w:rsidRPr="00BD3D12">
        <w:rPr>
          <w:rFonts w:cs="Arial"/>
        </w:rPr>
        <w:t>.1</w:t>
      </w:r>
      <w:r w:rsidR="00237888">
        <w:rPr>
          <w:rFonts w:cs="Arial"/>
        </w:rPr>
        <w:t>2</w:t>
      </w:r>
      <w:r w:rsidR="00750711" w:rsidRPr="00BD3D12">
        <w:rPr>
          <w:rFonts w:cs="Arial"/>
        </w:rPr>
        <w:tab/>
      </w:r>
      <w:r w:rsidR="00750711" w:rsidRPr="00BD3D12">
        <w:rPr>
          <w:rFonts w:cs="Arial"/>
          <w:b/>
        </w:rPr>
        <w:t>WATER</w:t>
      </w:r>
      <w:r w:rsidR="003033D5">
        <w:rPr>
          <w:rFonts w:cs="Arial"/>
          <w:b/>
        </w:rPr>
        <w:t xml:space="preserve"> </w:t>
      </w:r>
      <w:r w:rsidR="00750711" w:rsidRPr="00BD3D12">
        <w:rPr>
          <w:rFonts w:cs="Arial"/>
          <w:b/>
        </w:rPr>
        <w:t xml:space="preserve">DISPERSIBLE </w:t>
      </w:r>
      <w:r w:rsidR="00E73B9A">
        <w:rPr>
          <w:rFonts w:cs="Arial"/>
          <w:b/>
        </w:rPr>
        <w:t>GRANULE</w:t>
      </w:r>
      <w:r w:rsidR="00750711" w:rsidRPr="00BD3D12">
        <w:rPr>
          <w:rFonts w:cs="Arial"/>
          <w:b/>
        </w:rPr>
        <w:t>S</w:t>
      </w:r>
    </w:p>
    <w:p w14:paraId="46431E69" w14:textId="77777777" w:rsidR="00140A90" w:rsidRPr="00140A90" w:rsidRDefault="00140A90" w:rsidP="00140A90">
      <w:pPr>
        <w:pStyle w:val="Heading4"/>
        <w:spacing w:before="130"/>
        <w:rPr>
          <w:b/>
          <w:bCs/>
          <w:szCs w:val="24"/>
          <w:u w:val="none"/>
        </w:rPr>
      </w:pPr>
      <w:r w:rsidRPr="00140A90">
        <w:rPr>
          <w:b/>
          <w:bCs/>
          <w:spacing w:val="-2"/>
          <w:szCs w:val="24"/>
          <w:u w:val="none"/>
        </w:rPr>
        <w:t>Introduction</w:t>
      </w:r>
    </w:p>
    <w:p w14:paraId="17F279AA" w14:textId="77777777" w:rsidR="00140A90" w:rsidRPr="00140A90" w:rsidRDefault="00140A90" w:rsidP="00140A90">
      <w:pPr>
        <w:pStyle w:val="BodyText"/>
        <w:spacing w:before="123" w:line="266" w:lineRule="auto"/>
        <w:ind w:left="695"/>
      </w:pPr>
      <w:r w:rsidRPr="00140A90">
        <w:t>Water</w:t>
      </w:r>
      <w:r w:rsidRPr="00140A90">
        <w:rPr>
          <w:spacing w:val="-4"/>
        </w:rPr>
        <w:t xml:space="preserve"> </w:t>
      </w:r>
      <w:r w:rsidRPr="00140A90">
        <w:t>dispersible</w:t>
      </w:r>
      <w:r w:rsidRPr="00140A90">
        <w:rPr>
          <w:spacing w:val="-4"/>
        </w:rPr>
        <w:t xml:space="preserve"> </w:t>
      </w:r>
      <w:r w:rsidRPr="00140A90">
        <w:t>granules</w:t>
      </w:r>
      <w:r w:rsidRPr="00140A90">
        <w:rPr>
          <w:spacing w:val="-3"/>
        </w:rPr>
        <w:t xml:space="preserve"> </w:t>
      </w:r>
      <w:r w:rsidRPr="00140A90">
        <w:t>(WG)</w:t>
      </w:r>
      <w:r w:rsidRPr="00140A90">
        <w:rPr>
          <w:spacing w:val="-4"/>
        </w:rPr>
        <w:t xml:space="preserve"> </w:t>
      </w:r>
      <w:r w:rsidRPr="00140A90">
        <w:t>are</w:t>
      </w:r>
      <w:r w:rsidRPr="00140A90">
        <w:rPr>
          <w:spacing w:val="-6"/>
        </w:rPr>
        <w:t xml:space="preserve"> </w:t>
      </w:r>
      <w:r w:rsidRPr="00140A90">
        <w:t>intended</w:t>
      </w:r>
      <w:r w:rsidRPr="00140A90">
        <w:rPr>
          <w:spacing w:val="-4"/>
        </w:rPr>
        <w:t xml:space="preserve"> </w:t>
      </w:r>
      <w:r w:rsidRPr="00140A90">
        <w:t>for</w:t>
      </w:r>
      <w:r w:rsidRPr="00140A90">
        <w:rPr>
          <w:spacing w:val="-4"/>
        </w:rPr>
        <w:t xml:space="preserve"> </w:t>
      </w:r>
      <w:r w:rsidRPr="00140A90">
        <w:t>application</w:t>
      </w:r>
      <w:r w:rsidRPr="00140A90">
        <w:rPr>
          <w:spacing w:val="-5"/>
        </w:rPr>
        <w:t xml:space="preserve"> </w:t>
      </w:r>
      <w:r w:rsidRPr="00140A90">
        <w:t>after</w:t>
      </w:r>
      <w:r w:rsidRPr="00140A90">
        <w:rPr>
          <w:spacing w:val="-4"/>
        </w:rPr>
        <w:t xml:space="preserve"> </w:t>
      </w:r>
      <w:r w:rsidRPr="00140A90">
        <w:t>disintegration</w:t>
      </w:r>
      <w:r w:rsidRPr="00140A90">
        <w:rPr>
          <w:spacing w:val="-5"/>
        </w:rPr>
        <w:t xml:space="preserve"> </w:t>
      </w:r>
      <w:r w:rsidRPr="00140A90">
        <w:t>and dispersion in water by conventional spraying equipment.</w:t>
      </w:r>
    </w:p>
    <w:p w14:paraId="4C32283A" w14:textId="77777777" w:rsidR="00140A90" w:rsidRPr="00140A90" w:rsidRDefault="00140A90" w:rsidP="00140A90">
      <w:pPr>
        <w:pStyle w:val="BodyText"/>
        <w:spacing w:before="133" w:line="264" w:lineRule="auto"/>
        <w:ind w:left="695" w:right="222"/>
      </w:pPr>
      <w:r w:rsidRPr="00140A90">
        <w:t>WGs are formulated in many different ways depending on the physico–chemical properties</w:t>
      </w:r>
      <w:r w:rsidRPr="00140A90">
        <w:rPr>
          <w:spacing w:val="-3"/>
        </w:rPr>
        <w:t xml:space="preserve"> </w:t>
      </w:r>
      <w:r w:rsidRPr="00140A90">
        <w:t>of</w:t>
      </w:r>
      <w:r w:rsidRPr="00140A90">
        <w:rPr>
          <w:spacing w:val="-4"/>
        </w:rPr>
        <w:t xml:space="preserve"> </w:t>
      </w:r>
      <w:r w:rsidRPr="00140A90">
        <w:t>the</w:t>
      </w:r>
      <w:r w:rsidRPr="00140A90">
        <w:rPr>
          <w:spacing w:val="-4"/>
        </w:rPr>
        <w:t xml:space="preserve"> </w:t>
      </w:r>
      <w:r w:rsidRPr="00140A90">
        <w:t>active</w:t>
      </w:r>
      <w:r w:rsidRPr="00140A90">
        <w:rPr>
          <w:spacing w:val="-6"/>
        </w:rPr>
        <w:t xml:space="preserve"> </w:t>
      </w:r>
      <w:r w:rsidRPr="00140A90">
        <w:t>ingredient</w:t>
      </w:r>
      <w:r w:rsidRPr="00140A90">
        <w:rPr>
          <w:spacing w:val="-4"/>
        </w:rPr>
        <w:t xml:space="preserve"> </w:t>
      </w:r>
      <w:r w:rsidRPr="00140A90">
        <w:t>and</w:t>
      </w:r>
      <w:r w:rsidRPr="00140A90">
        <w:rPr>
          <w:spacing w:val="-4"/>
        </w:rPr>
        <w:t xml:space="preserve"> </w:t>
      </w:r>
      <w:r w:rsidRPr="00140A90">
        <w:t>the</w:t>
      </w:r>
      <w:r w:rsidRPr="00140A90">
        <w:rPr>
          <w:spacing w:val="-6"/>
        </w:rPr>
        <w:t xml:space="preserve"> </w:t>
      </w:r>
      <w:r w:rsidRPr="00140A90">
        <w:t>manufacturing</w:t>
      </w:r>
      <w:r w:rsidRPr="00140A90">
        <w:rPr>
          <w:spacing w:val="-3"/>
        </w:rPr>
        <w:t xml:space="preserve"> </w:t>
      </w:r>
      <w:r w:rsidRPr="00140A90">
        <w:t>equipment</w:t>
      </w:r>
      <w:r w:rsidRPr="00140A90">
        <w:rPr>
          <w:spacing w:val="-4"/>
        </w:rPr>
        <w:t xml:space="preserve"> </w:t>
      </w:r>
      <w:r w:rsidRPr="00140A90">
        <w:t>available.</w:t>
      </w:r>
      <w:r w:rsidRPr="00140A90">
        <w:rPr>
          <w:spacing w:val="-4"/>
        </w:rPr>
        <w:t xml:space="preserve"> </w:t>
      </w:r>
      <w:r w:rsidRPr="00140A90">
        <w:t>This can lead to products of differing appearances and differing particle size ranges.</w:t>
      </w:r>
    </w:p>
    <w:p w14:paraId="3B3E1F20" w14:textId="77777777" w:rsidR="00140A90" w:rsidRPr="00140A90" w:rsidRDefault="00140A90" w:rsidP="00140A90">
      <w:pPr>
        <w:pStyle w:val="BodyText"/>
        <w:spacing w:before="1" w:line="264" w:lineRule="auto"/>
        <w:ind w:left="695" w:right="165"/>
      </w:pPr>
      <w:r w:rsidRPr="00140A90">
        <w:t>Products with a wide particle size range may give rise to some segregation in the containers.</w:t>
      </w:r>
      <w:r w:rsidRPr="00140A90">
        <w:rPr>
          <w:spacing w:val="-3"/>
        </w:rPr>
        <w:t xml:space="preserve"> </w:t>
      </w:r>
      <w:r w:rsidRPr="00140A90">
        <w:t>However,</w:t>
      </w:r>
      <w:r w:rsidRPr="00140A90">
        <w:rPr>
          <w:spacing w:val="-5"/>
        </w:rPr>
        <w:t xml:space="preserve"> </w:t>
      </w:r>
      <w:r w:rsidRPr="00140A90">
        <w:t>since</w:t>
      </w:r>
      <w:r w:rsidRPr="00140A90">
        <w:rPr>
          <w:spacing w:val="-3"/>
        </w:rPr>
        <w:t xml:space="preserve"> </w:t>
      </w:r>
      <w:r w:rsidRPr="00140A90">
        <w:t>the</w:t>
      </w:r>
      <w:r w:rsidRPr="00140A90">
        <w:rPr>
          <w:spacing w:val="-3"/>
        </w:rPr>
        <w:t xml:space="preserve"> </w:t>
      </w:r>
      <w:r w:rsidRPr="00140A90">
        <w:t>mixture</w:t>
      </w:r>
      <w:r w:rsidRPr="00140A90">
        <w:rPr>
          <w:spacing w:val="-3"/>
        </w:rPr>
        <w:t xml:space="preserve"> </w:t>
      </w:r>
      <w:r w:rsidRPr="00140A90">
        <w:t>from</w:t>
      </w:r>
      <w:r w:rsidRPr="00140A90">
        <w:rPr>
          <w:spacing w:val="-2"/>
        </w:rPr>
        <w:t xml:space="preserve"> </w:t>
      </w:r>
      <w:r w:rsidRPr="00140A90">
        <w:t>which</w:t>
      </w:r>
      <w:r w:rsidRPr="00140A90">
        <w:rPr>
          <w:spacing w:val="-5"/>
        </w:rPr>
        <w:t xml:space="preserve"> </w:t>
      </w:r>
      <w:r w:rsidRPr="00140A90">
        <w:t>WGs</w:t>
      </w:r>
      <w:r w:rsidRPr="00140A90">
        <w:rPr>
          <w:spacing w:val="-2"/>
        </w:rPr>
        <w:t xml:space="preserve"> </w:t>
      </w:r>
      <w:r w:rsidRPr="00140A90">
        <w:t>are</w:t>
      </w:r>
      <w:r w:rsidRPr="00140A90">
        <w:rPr>
          <w:spacing w:val="-3"/>
        </w:rPr>
        <w:t xml:space="preserve"> </w:t>
      </w:r>
      <w:r w:rsidRPr="00140A90">
        <w:t>formed</w:t>
      </w:r>
      <w:r w:rsidRPr="00140A90">
        <w:rPr>
          <w:spacing w:val="-5"/>
        </w:rPr>
        <w:t xml:space="preserve"> </w:t>
      </w:r>
      <w:r w:rsidRPr="00140A90">
        <w:t>is</w:t>
      </w:r>
      <w:r w:rsidRPr="00140A90">
        <w:rPr>
          <w:spacing w:val="-2"/>
        </w:rPr>
        <w:t xml:space="preserve"> </w:t>
      </w:r>
      <w:r w:rsidRPr="00140A90">
        <w:t>homogeneous,</w:t>
      </w:r>
      <w:r w:rsidRPr="00140A90">
        <w:rPr>
          <w:spacing w:val="-3"/>
        </w:rPr>
        <w:t xml:space="preserve"> </w:t>
      </w:r>
      <w:r w:rsidRPr="00140A90">
        <w:t>it is possible to allow a wider particle size range than typically used for GRs.</w:t>
      </w:r>
    </w:p>
    <w:p w14:paraId="15CD3F50" w14:textId="4DAE33F4" w:rsidR="00140A90" w:rsidRDefault="00140A90" w:rsidP="00140A90">
      <w:pPr>
        <w:pStyle w:val="BodyText"/>
        <w:spacing w:before="140" w:line="264" w:lineRule="auto"/>
        <w:ind w:left="695" w:right="222"/>
      </w:pPr>
      <w:r w:rsidRPr="00140A90">
        <w:t>In order to check the properties of a WG according to a given specification, it is essential</w:t>
      </w:r>
      <w:r w:rsidRPr="00140A90">
        <w:rPr>
          <w:spacing w:val="-3"/>
        </w:rPr>
        <w:t xml:space="preserve"> </w:t>
      </w:r>
      <w:r w:rsidRPr="00140A90">
        <w:t>that</w:t>
      </w:r>
      <w:r w:rsidRPr="00140A90">
        <w:rPr>
          <w:spacing w:val="-3"/>
        </w:rPr>
        <w:t xml:space="preserve"> </w:t>
      </w:r>
      <w:r w:rsidRPr="00140A90">
        <w:t>the</w:t>
      </w:r>
      <w:r w:rsidRPr="00140A90">
        <w:rPr>
          <w:spacing w:val="-5"/>
        </w:rPr>
        <w:t xml:space="preserve"> </w:t>
      </w:r>
      <w:r w:rsidRPr="00140A90">
        <w:t>sample</w:t>
      </w:r>
      <w:r w:rsidRPr="00140A90">
        <w:rPr>
          <w:spacing w:val="-3"/>
        </w:rPr>
        <w:t xml:space="preserve"> </w:t>
      </w:r>
      <w:r w:rsidRPr="00140A90">
        <w:t>taken</w:t>
      </w:r>
      <w:r w:rsidRPr="00140A90">
        <w:rPr>
          <w:spacing w:val="-4"/>
        </w:rPr>
        <w:t xml:space="preserve"> </w:t>
      </w:r>
      <w:r w:rsidRPr="00140A90">
        <w:t>is</w:t>
      </w:r>
      <w:r w:rsidRPr="00140A90">
        <w:rPr>
          <w:spacing w:val="-2"/>
        </w:rPr>
        <w:t xml:space="preserve"> </w:t>
      </w:r>
      <w:r w:rsidRPr="00140A90">
        <w:t>representative.</w:t>
      </w:r>
      <w:r w:rsidRPr="00140A90">
        <w:rPr>
          <w:spacing w:val="-3"/>
        </w:rPr>
        <w:t xml:space="preserve"> </w:t>
      </w:r>
      <w:r w:rsidRPr="00140A90">
        <w:t>A</w:t>
      </w:r>
      <w:r w:rsidRPr="00140A90">
        <w:rPr>
          <w:spacing w:val="-4"/>
        </w:rPr>
        <w:t xml:space="preserve"> </w:t>
      </w:r>
      <w:r w:rsidRPr="00140A90">
        <w:t>method</w:t>
      </w:r>
      <w:r w:rsidRPr="00140A90">
        <w:rPr>
          <w:spacing w:val="-3"/>
        </w:rPr>
        <w:t xml:space="preserve"> </w:t>
      </w:r>
      <w:r w:rsidRPr="00140A90">
        <w:t>of</w:t>
      </w:r>
      <w:r w:rsidRPr="00140A90">
        <w:rPr>
          <w:spacing w:val="-5"/>
        </w:rPr>
        <w:t xml:space="preserve"> </w:t>
      </w:r>
      <w:r w:rsidRPr="00140A90">
        <w:t>sample</w:t>
      </w:r>
      <w:r w:rsidRPr="00140A90">
        <w:rPr>
          <w:spacing w:val="-3"/>
        </w:rPr>
        <w:t xml:space="preserve"> </w:t>
      </w:r>
      <w:r w:rsidRPr="00140A90">
        <w:t>preparation</w:t>
      </w:r>
      <w:r w:rsidRPr="00140A90">
        <w:rPr>
          <w:spacing w:val="-4"/>
        </w:rPr>
        <w:t xml:space="preserve"> </w:t>
      </w:r>
      <w:r w:rsidRPr="00140A90">
        <w:t>of WG</w:t>
      </w:r>
      <w:r w:rsidRPr="00140A90">
        <w:rPr>
          <w:spacing w:val="-1"/>
        </w:rPr>
        <w:t xml:space="preserve"> </w:t>
      </w:r>
      <w:r w:rsidRPr="00140A90">
        <w:t>is</w:t>
      </w:r>
      <w:r w:rsidRPr="00140A90">
        <w:rPr>
          <w:spacing w:val="-2"/>
        </w:rPr>
        <w:t xml:space="preserve"> </w:t>
      </w:r>
      <w:r w:rsidRPr="00140A90">
        <w:t>available</w:t>
      </w:r>
      <w:r w:rsidRPr="00140A90">
        <w:rPr>
          <w:spacing w:val="-1"/>
        </w:rPr>
        <w:t xml:space="preserve"> </w:t>
      </w:r>
      <w:r w:rsidRPr="00140A90">
        <w:t>(CIPAC</w:t>
      </w:r>
      <w:r w:rsidRPr="00140A90">
        <w:rPr>
          <w:spacing w:val="-3"/>
        </w:rPr>
        <w:t xml:space="preserve"> </w:t>
      </w:r>
      <w:r w:rsidRPr="00140A90">
        <w:t>MT 166:</w:t>
      </w:r>
      <w:r w:rsidRPr="00140A90">
        <w:rPr>
          <w:spacing w:val="-2"/>
        </w:rPr>
        <w:t xml:space="preserve"> </w:t>
      </w:r>
      <w:r w:rsidRPr="00140A90">
        <w:t>“Sample</w:t>
      </w:r>
      <w:r w:rsidRPr="00140A90">
        <w:rPr>
          <w:spacing w:val="-1"/>
        </w:rPr>
        <w:t xml:space="preserve"> </w:t>
      </w:r>
      <w:r w:rsidRPr="00140A90">
        <w:t>preparation</w:t>
      </w:r>
      <w:r w:rsidRPr="00140A90">
        <w:rPr>
          <w:spacing w:val="-2"/>
        </w:rPr>
        <w:t xml:space="preserve"> </w:t>
      </w:r>
      <w:r w:rsidRPr="00140A90">
        <w:t>for</w:t>
      </w:r>
      <w:r w:rsidRPr="00140A90">
        <w:rPr>
          <w:spacing w:val="-1"/>
        </w:rPr>
        <w:t xml:space="preserve"> </w:t>
      </w:r>
      <w:r w:rsidRPr="00140A90">
        <w:t>analytical</w:t>
      </w:r>
      <w:r w:rsidRPr="00140A90">
        <w:rPr>
          <w:spacing w:val="-1"/>
        </w:rPr>
        <w:t xml:space="preserve"> </w:t>
      </w:r>
      <w:r w:rsidRPr="00140A90">
        <w:t>determination</w:t>
      </w:r>
      <w:r w:rsidRPr="00140A90">
        <w:rPr>
          <w:spacing w:val="-2"/>
        </w:rPr>
        <w:t xml:space="preserve"> </w:t>
      </w:r>
      <w:r w:rsidRPr="00140A90">
        <w:t>of WG”) which should be applied</w:t>
      </w:r>
      <w:r>
        <w:t>.</w:t>
      </w:r>
    </w:p>
    <w:p w14:paraId="7E028D64" w14:textId="77777777" w:rsidR="00140A90" w:rsidRPr="00140A90" w:rsidRDefault="00140A90" w:rsidP="00140A90">
      <w:pPr>
        <w:pStyle w:val="BodyText"/>
        <w:spacing w:before="1" w:line="264" w:lineRule="auto"/>
        <w:ind w:left="695"/>
      </w:pPr>
      <w:r w:rsidRPr="00140A90">
        <w:t>The</w:t>
      </w:r>
      <w:r w:rsidRPr="00140A90">
        <w:rPr>
          <w:spacing w:val="-3"/>
        </w:rPr>
        <w:t xml:space="preserve"> </w:t>
      </w:r>
      <w:r w:rsidRPr="00140A90">
        <w:t>properties</w:t>
      </w:r>
      <w:r w:rsidRPr="00140A90">
        <w:rPr>
          <w:spacing w:val="-4"/>
        </w:rPr>
        <w:t xml:space="preserve"> </w:t>
      </w:r>
      <w:r w:rsidRPr="00140A90">
        <w:t>specified</w:t>
      </w:r>
      <w:r w:rsidRPr="00140A90">
        <w:rPr>
          <w:spacing w:val="-5"/>
        </w:rPr>
        <w:t xml:space="preserve"> </w:t>
      </w:r>
      <w:r w:rsidRPr="00140A90">
        <w:t>in</w:t>
      </w:r>
      <w:r w:rsidRPr="00140A90">
        <w:rPr>
          <w:spacing w:val="-4"/>
        </w:rPr>
        <w:t xml:space="preserve"> </w:t>
      </w:r>
      <w:r w:rsidRPr="00140A90">
        <w:t>this</w:t>
      </w:r>
      <w:r w:rsidRPr="00140A90">
        <w:rPr>
          <w:spacing w:val="-4"/>
        </w:rPr>
        <w:t xml:space="preserve"> </w:t>
      </w:r>
      <w:r w:rsidRPr="00140A90">
        <w:t>guideline</w:t>
      </w:r>
      <w:r w:rsidRPr="00140A90">
        <w:rPr>
          <w:spacing w:val="-3"/>
        </w:rPr>
        <w:t xml:space="preserve"> </w:t>
      </w:r>
      <w:r w:rsidRPr="00140A90">
        <w:t>are</w:t>
      </w:r>
      <w:r w:rsidRPr="00140A90">
        <w:rPr>
          <w:spacing w:val="-5"/>
        </w:rPr>
        <w:t xml:space="preserve"> </w:t>
      </w:r>
      <w:r w:rsidRPr="00140A90">
        <w:t>considered</w:t>
      </w:r>
      <w:r w:rsidRPr="00140A90">
        <w:rPr>
          <w:spacing w:val="-3"/>
        </w:rPr>
        <w:t xml:space="preserve"> </w:t>
      </w:r>
      <w:r w:rsidRPr="00140A90">
        <w:t>to</w:t>
      </w:r>
      <w:r w:rsidRPr="00140A90">
        <w:rPr>
          <w:spacing w:val="-3"/>
        </w:rPr>
        <w:t xml:space="preserve"> </w:t>
      </w:r>
      <w:r w:rsidRPr="00140A90">
        <w:t>be</w:t>
      </w:r>
      <w:r w:rsidRPr="00140A90">
        <w:rPr>
          <w:spacing w:val="-3"/>
        </w:rPr>
        <w:t xml:space="preserve"> </w:t>
      </w:r>
      <w:r w:rsidRPr="00140A90">
        <w:t>essential</w:t>
      </w:r>
      <w:r w:rsidRPr="00140A90">
        <w:rPr>
          <w:spacing w:val="-3"/>
        </w:rPr>
        <w:t xml:space="preserve"> </w:t>
      </w:r>
      <w:r w:rsidRPr="00140A90">
        <w:t>for</w:t>
      </w:r>
      <w:r w:rsidRPr="00140A90">
        <w:rPr>
          <w:spacing w:val="-3"/>
        </w:rPr>
        <w:t xml:space="preserve"> </w:t>
      </w:r>
      <w:r w:rsidRPr="00140A90">
        <w:t>good</w:t>
      </w:r>
      <w:r w:rsidRPr="00140A90">
        <w:rPr>
          <w:spacing w:val="-3"/>
        </w:rPr>
        <w:t xml:space="preserve"> </w:t>
      </w:r>
      <w:r w:rsidRPr="00140A90">
        <w:t>field performance. In addition to the properties usually considered for WP, these are dispersibility in water, dustiness, and flow properties.</w:t>
      </w:r>
    </w:p>
    <w:p w14:paraId="2E90A1CA" w14:textId="77777777" w:rsidR="00140A90" w:rsidRDefault="00140A90" w:rsidP="00CE0A03">
      <w:pPr>
        <w:spacing w:before="140" w:line="264" w:lineRule="auto"/>
        <w:ind w:left="695" w:right="222"/>
        <w:rPr>
          <w:i/>
        </w:rPr>
      </w:pPr>
      <w:r w:rsidRPr="00140A90">
        <w:rPr>
          <w:i/>
        </w:rPr>
        <w:t>Note for preparation of draft specifications. Do not omit clauses or insert additional clauses, nor insert limits that are more lax than those given in the guidelines, without referring</w:t>
      </w:r>
      <w:r w:rsidRPr="00140A90">
        <w:rPr>
          <w:i/>
          <w:spacing w:val="-2"/>
        </w:rPr>
        <w:t xml:space="preserve"> </w:t>
      </w:r>
      <w:r w:rsidRPr="00140A90">
        <w:rPr>
          <w:i/>
        </w:rPr>
        <w:t>to</w:t>
      </w:r>
      <w:r w:rsidRPr="00140A90">
        <w:rPr>
          <w:i/>
          <w:spacing w:val="-1"/>
        </w:rPr>
        <w:t xml:space="preserve"> </w:t>
      </w:r>
      <w:r w:rsidRPr="00140A90">
        <w:rPr>
          <w:i/>
        </w:rPr>
        <w:t>Section</w:t>
      </w:r>
      <w:r w:rsidRPr="00140A90">
        <w:rPr>
          <w:i/>
          <w:spacing w:val="-5"/>
        </w:rPr>
        <w:t xml:space="preserve"> </w:t>
      </w:r>
      <w:r w:rsidRPr="00140A90">
        <w:rPr>
          <w:i/>
        </w:rPr>
        <w:t>4.</w:t>
      </w:r>
      <w:r w:rsidRPr="00140A90">
        <w:rPr>
          <w:i/>
          <w:spacing w:val="-3"/>
        </w:rPr>
        <w:t xml:space="preserve"> </w:t>
      </w:r>
      <w:r w:rsidRPr="00140A90">
        <w:rPr>
          <w:i/>
        </w:rPr>
        <w:t>From</w:t>
      </w:r>
      <w:r w:rsidRPr="00140A90">
        <w:rPr>
          <w:i/>
          <w:spacing w:val="-1"/>
        </w:rPr>
        <w:t xml:space="preserve"> </w:t>
      </w:r>
      <w:r w:rsidRPr="00140A90">
        <w:rPr>
          <w:i/>
        </w:rPr>
        <w:t>the</w:t>
      </w:r>
      <w:r w:rsidRPr="00140A90">
        <w:rPr>
          <w:i/>
          <w:spacing w:val="-4"/>
        </w:rPr>
        <w:t xml:space="preserve"> </w:t>
      </w:r>
      <w:r w:rsidRPr="00140A90">
        <w:rPr>
          <w:i/>
        </w:rPr>
        <w:t>“Notes”</w:t>
      </w:r>
      <w:r w:rsidRPr="00140A90">
        <w:rPr>
          <w:i/>
          <w:spacing w:val="-4"/>
        </w:rPr>
        <w:t xml:space="preserve"> </w:t>
      </w:r>
      <w:r w:rsidRPr="00140A90">
        <w:rPr>
          <w:i/>
        </w:rPr>
        <w:t>provided</w:t>
      </w:r>
      <w:r w:rsidRPr="00140A90">
        <w:rPr>
          <w:i/>
          <w:spacing w:val="-2"/>
        </w:rPr>
        <w:t xml:space="preserve"> </w:t>
      </w:r>
      <w:r w:rsidRPr="00140A90">
        <w:rPr>
          <w:i/>
        </w:rPr>
        <w:t>at</w:t>
      </w:r>
      <w:r w:rsidRPr="00140A90">
        <w:rPr>
          <w:i/>
          <w:spacing w:val="-4"/>
        </w:rPr>
        <w:t xml:space="preserve"> </w:t>
      </w:r>
      <w:r w:rsidRPr="00140A90">
        <w:rPr>
          <w:i/>
        </w:rPr>
        <w:t>the</w:t>
      </w:r>
      <w:r w:rsidRPr="00140A90">
        <w:rPr>
          <w:i/>
          <w:spacing w:val="-2"/>
        </w:rPr>
        <w:t xml:space="preserve"> </w:t>
      </w:r>
      <w:r w:rsidRPr="00140A90">
        <w:rPr>
          <w:i/>
        </w:rPr>
        <w:t>end</w:t>
      </w:r>
      <w:r w:rsidRPr="00140A90">
        <w:rPr>
          <w:i/>
          <w:spacing w:val="-3"/>
        </w:rPr>
        <w:t xml:space="preserve"> </w:t>
      </w:r>
      <w:r w:rsidRPr="00140A90">
        <w:rPr>
          <w:i/>
        </w:rPr>
        <w:t>of</w:t>
      </w:r>
      <w:r w:rsidRPr="00140A90">
        <w:rPr>
          <w:i/>
          <w:spacing w:val="-2"/>
        </w:rPr>
        <w:t xml:space="preserve"> </w:t>
      </w:r>
      <w:r w:rsidRPr="00140A90">
        <w:rPr>
          <w:i/>
        </w:rPr>
        <w:t>this</w:t>
      </w:r>
      <w:r w:rsidRPr="00140A90">
        <w:rPr>
          <w:i/>
          <w:spacing w:val="-2"/>
        </w:rPr>
        <w:t xml:space="preserve"> </w:t>
      </w:r>
      <w:r w:rsidRPr="00140A90">
        <w:rPr>
          <w:i/>
        </w:rPr>
        <w:t>guideline,</w:t>
      </w:r>
      <w:r w:rsidRPr="00140A90">
        <w:rPr>
          <w:i/>
          <w:spacing w:val="-3"/>
        </w:rPr>
        <w:t xml:space="preserve"> </w:t>
      </w:r>
      <w:r w:rsidRPr="00140A90">
        <w:rPr>
          <w:i/>
        </w:rPr>
        <w:t>incorporate only those which are applicable to the particular specification</w:t>
      </w:r>
    </w:p>
    <w:p w14:paraId="4616F81E" w14:textId="77777777" w:rsidR="00CE0A03" w:rsidRPr="00BD3D12" w:rsidRDefault="00CE0A03" w:rsidP="00CE0A03">
      <w:pPr>
        <w:rPr>
          <w:rFonts w:cs="Arial"/>
        </w:rPr>
      </w:pPr>
    </w:p>
    <w:p w14:paraId="7A3983FE" w14:textId="298C2620" w:rsidR="00CE0A03" w:rsidRPr="00BD3D12" w:rsidRDefault="00CE0A03" w:rsidP="00CE0A03">
      <w:pPr>
        <w:pStyle w:val="BodyText2"/>
        <w:jc w:val="center"/>
        <w:rPr>
          <w:rFonts w:cs="Arial"/>
          <w:b/>
        </w:rPr>
      </w:pPr>
      <w:r w:rsidRPr="00BD3D12">
        <w:rPr>
          <w:rFonts w:cs="Arial"/>
          <w:b/>
        </w:rPr>
        <w:t>…… [</w:t>
      </w:r>
      <w:r>
        <w:rPr>
          <w:rFonts w:cs="Arial"/>
          <w:b/>
          <w:i/>
          <w:iCs/>
        </w:rPr>
        <w:t>Taxon</w:t>
      </w:r>
      <w:r w:rsidRPr="00BD3D12">
        <w:rPr>
          <w:rFonts w:cs="Arial"/>
          <w:b/>
        </w:rPr>
        <w:t xml:space="preserve">] WATER-DISPERSIBLE </w:t>
      </w:r>
      <w:r>
        <w:rPr>
          <w:rFonts w:cs="Arial"/>
          <w:b/>
        </w:rPr>
        <w:t>GRANULE</w:t>
      </w:r>
      <w:r w:rsidRPr="00BD3D12">
        <w:rPr>
          <w:rFonts w:cs="Arial"/>
          <w:b/>
        </w:rPr>
        <w:t>S</w:t>
      </w:r>
    </w:p>
    <w:p w14:paraId="0B899319" w14:textId="7F2918E4" w:rsidR="00CE0A03" w:rsidRPr="00BD3D12" w:rsidRDefault="00CE0A03" w:rsidP="00CE0A03">
      <w:pPr>
        <w:pStyle w:val="BodyText2"/>
        <w:jc w:val="center"/>
        <w:rPr>
          <w:rFonts w:cs="Arial"/>
        </w:rPr>
      </w:pPr>
      <w:r w:rsidRPr="00BD3D12">
        <w:rPr>
          <w:rFonts w:cs="Arial"/>
        </w:rPr>
        <w:t>[CIPAC number]/W</w:t>
      </w:r>
      <w:r>
        <w:rPr>
          <w:rFonts w:cs="Arial"/>
        </w:rPr>
        <w:t>G</w:t>
      </w:r>
      <w:r w:rsidRPr="00BD3D12">
        <w:rPr>
          <w:rFonts w:cs="Arial"/>
        </w:rPr>
        <w:t xml:space="preserve"> (month &amp; year of publication)</w:t>
      </w:r>
    </w:p>
    <w:p w14:paraId="37DCE83F" w14:textId="77777777" w:rsidR="00CE0A03" w:rsidRPr="00BD3D12" w:rsidRDefault="00CE0A03" w:rsidP="00CE0A03">
      <w:pPr>
        <w:rPr>
          <w:rFonts w:cs="Arial"/>
        </w:rPr>
      </w:pPr>
    </w:p>
    <w:p w14:paraId="30C67B46" w14:textId="05B2496E" w:rsidR="00CE0A03" w:rsidRPr="00BD3D12" w:rsidRDefault="00CE0A03" w:rsidP="00CE0A03">
      <w:pPr>
        <w:ind w:left="900" w:hanging="900"/>
        <w:rPr>
          <w:rFonts w:cs="Arial"/>
        </w:rPr>
      </w:pPr>
      <w:r>
        <w:rPr>
          <w:rFonts w:cs="Arial"/>
        </w:rPr>
        <w:t>6</w:t>
      </w:r>
      <w:r w:rsidRPr="00BD3D12">
        <w:rPr>
          <w:rFonts w:cs="Arial"/>
        </w:rPr>
        <w:t>.1</w:t>
      </w:r>
      <w:r w:rsidR="00AA5856">
        <w:rPr>
          <w:rFonts w:cs="Arial"/>
        </w:rPr>
        <w:t>2</w:t>
      </w:r>
      <w:r w:rsidRPr="00BD3D12">
        <w:rPr>
          <w:rFonts w:cs="Arial"/>
        </w:rPr>
        <w:t>.1</w:t>
      </w:r>
      <w:r w:rsidRPr="00BD3D12">
        <w:rPr>
          <w:rFonts w:cs="Arial"/>
        </w:rPr>
        <w:tab/>
      </w:r>
      <w:r w:rsidRPr="00BD3D12">
        <w:rPr>
          <w:rFonts w:cs="Arial"/>
          <w:b/>
        </w:rPr>
        <w:t>Description</w:t>
      </w:r>
    </w:p>
    <w:p w14:paraId="20CBBD16" w14:textId="59D7B553" w:rsidR="00334997" w:rsidRDefault="00CE0A03" w:rsidP="00D56353">
      <w:pPr>
        <w:pStyle w:val="BodyText2"/>
        <w:spacing w:after="0" w:line="240" w:lineRule="auto"/>
        <w:ind w:left="900"/>
      </w:pPr>
      <w:r w:rsidRPr="00BD3D12">
        <w:rPr>
          <w:rFonts w:cs="Arial"/>
        </w:rPr>
        <w:t xml:space="preserve">The material shall consist of a homogenous mixture of </w:t>
      </w:r>
      <w:r>
        <w:rPr>
          <w:rFonts w:cs="Arial"/>
        </w:rPr>
        <w:t>technical</w:t>
      </w:r>
      <w:r w:rsidRPr="00BD3D12">
        <w:rPr>
          <w:rFonts w:cs="Arial"/>
        </w:rPr>
        <w:t>…… [</w:t>
      </w:r>
      <w:r w:rsidRPr="00D96BA4">
        <w:rPr>
          <w:rFonts w:cs="Arial"/>
        </w:rPr>
        <w:t>taxon</w:t>
      </w:r>
      <w:r w:rsidRPr="00BD3D12">
        <w:rPr>
          <w:rFonts w:cs="Arial"/>
        </w:rPr>
        <w:t xml:space="preserve">]  complying with the requirements of </w:t>
      </w:r>
      <w:r>
        <w:rPr>
          <w:rFonts w:cs="Arial"/>
        </w:rPr>
        <w:t xml:space="preserve">FAO / </w:t>
      </w:r>
      <w:r w:rsidRPr="00BD3D12">
        <w:rPr>
          <w:rFonts w:cs="Arial"/>
        </w:rPr>
        <w:t xml:space="preserve">WHO specification </w:t>
      </w:r>
      <w:r>
        <w:rPr>
          <w:rFonts w:cs="Arial"/>
        </w:rPr>
        <w:t>[</w:t>
      </w:r>
      <w:r w:rsidRPr="00BD3D12">
        <w:rPr>
          <w:rFonts w:cs="Arial"/>
        </w:rPr>
        <w:t>……</w:t>
      </w:r>
      <w:r>
        <w:rPr>
          <w:rFonts w:cs="Arial"/>
        </w:rPr>
        <w:t>]</w:t>
      </w:r>
      <w:r w:rsidRPr="00BD3D12">
        <w:rPr>
          <w:rFonts w:cs="Arial"/>
        </w:rPr>
        <w:t>,</w:t>
      </w:r>
      <w:r>
        <w:rPr>
          <w:rFonts w:cs="Arial"/>
        </w:rPr>
        <w:t xml:space="preserve"> </w:t>
      </w:r>
      <w:r w:rsidRPr="006D72A4">
        <w:rPr>
          <w:rFonts w:cs="Arial"/>
        </w:rPr>
        <w:t>in the form of ...... (see Section 4.2),</w:t>
      </w:r>
      <w:r w:rsidRPr="00BD3D12">
        <w:rPr>
          <w:rFonts w:cs="Arial"/>
        </w:rPr>
        <w:t xml:space="preserve"> together </w:t>
      </w:r>
      <w:r w:rsidRPr="006D72A4">
        <w:rPr>
          <w:rFonts w:cs="Arial"/>
        </w:rPr>
        <w:t>with carriers</w:t>
      </w:r>
      <w:r w:rsidR="00D56353">
        <w:rPr>
          <w:rFonts w:cs="Arial"/>
        </w:rPr>
        <w:t xml:space="preserve"> </w:t>
      </w:r>
      <w:r w:rsidRPr="00BD3D12">
        <w:rPr>
          <w:rFonts w:cs="Arial"/>
        </w:rPr>
        <w:t xml:space="preserve">and any other necessary formulants. It shall be in </w:t>
      </w:r>
      <w:r w:rsidR="00334997">
        <w:t>the</w:t>
      </w:r>
      <w:r w:rsidR="00334997">
        <w:rPr>
          <w:spacing w:val="-3"/>
        </w:rPr>
        <w:t xml:space="preserve"> </w:t>
      </w:r>
      <w:r w:rsidR="00334997">
        <w:t>form</w:t>
      </w:r>
      <w:r w:rsidR="00334997">
        <w:rPr>
          <w:spacing w:val="-2"/>
        </w:rPr>
        <w:t xml:space="preserve"> </w:t>
      </w:r>
      <w:r w:rsidR="00334997">
        <w:t>of</w:t>
      </w:r>
      <w:r w:rsidR="00334997">
        <w:rPr>
          <w:spacing w:val="-5"/>
        </w:rPr>
        <w:t xml:space="preserve"> </w:t>
      </w:r>
      <w:r w:rsidR="00334997">
        <w:t>granules</w:t>
      </w:r>
      <w:r w:rsidR="00334997">
        <w:rPr>
          <w:spacing w:val="-2"/>
        </w:rPr>
        <w:t xml:space="preserve"> </w:t>
      </w:r>
      <w:r w:rsidR="00334997">
        <w:t>(Note</w:t>
      </w:r>
      <w:r w:rsidR="00334997">
        <w:rPr>
          <w:spacing w:val="-5"/>
        </w:rPr>
        <w:t xml:space="preserve"> </w:t>
      </w:r>
      <w:r w:rsidR="00334997">
        <w:t>1)</w:t>
      </w:r>
      <w:r w:rsidR="00334997">
        <w:rPr>
          <w:spacing w:val="-3"/>
        </w:rPr>
        <w:t xml:space="preserve"> </w:t>
      </w:r>
      <w:r w:rsidR="00334997">
        <w:t>for</w:t>
      </w:r>
      <w:r w:rsidR="00334997">
        <w:rPr>
          <w:spacing w:val="-3"/>
        </w:rPr>
        <w:t xml:space="preserve"> </w:t>
      </w:r>
      <w:r w:rsidR="00334997">
        <w:t>application</w:t>
      </w:r>
      <w:r w:rsidR="00334997">
        <w:rPr>
          <w:spacing w:val="-4"/>
        </w:rPr>
        <w:t xml:space="preserve"> </w:t>
      </w:r>
      <w:r w:rsidR="00334997">
        <w:t>after disintegration and dispersion in water. The formulation shall be dry, free- flowing, nearly dust free or essentially non-dusty, and free from visible extraneous matter and hard lumps.</w:t>
      </w:r>
    </w:p>
    <w:p w14:paraId="02BF9B24" w14:textId="77777777" w:rsidR="00CE0A03" w:rsidRPr="00BD3D12" w:rsidRDefault="00CE0A03" w:rsidP="00C33F7E">
      <w:pPr>
        <w:pStyle w:val="BodyText2"/>
        <w:spacing w:after="0" w:line="240" w:lineRule="auto"/>
        <w:rPr>
          <w:rFonts w:cs="Arial"/>
        </w:rPr>
      </w:pPr>
    </w:p>
    <w:p w14:paraId="65612FD0" w14:textId="77777777" w:rsidR="00192CA8" w:rsidRDefault="00CE0A03" w:rsidP="00E73B9A">
      <w:pPr>
        <w:pStyle w:val="Header"/>
        <w:ind w:left="900"/>
        <w:rPr>
          <w:rFonts w:cs="Arial"/>
        </w:rPr>
      </w:pPr>
      <w:r w:rsidRPr="006D72A4">
        <w:rPr>
          <w:rFonts w:cs="Arial"/>
        </w:rPr>
        <w:t xml:space="preserve">In case there is no TK, the material shall contain ...... [taxon], in the form of ...... (see Section 4.2), together with carriers and any other necessary formulants. </w:t>
      </w:r>
      <w:r w:rsidR="00B35B4E" w:rsidRPr="00B35B4E">
        <w:rPr>
          <w:rFonts w:cs="Arial"/>
        </w:rPr>
        <w:t>It shall be in the form of granules (Note 1) for application after disintegration and dispersion in water. The formulation shall be dry, free-flowing, essentially</w:t>
      </w:r>
      <w:r w:rsidR="00AD4A5E">
        <w:rPr>
          <w:rFonts w:cs="Arial"/>
        </w:rPr>
        <w:t xml:space="preserve"> </w:t>
      </w:r>
      <w:r w:rsidR="00B35B4E" w:rsidRPr="00B35B4E">
        <w:rPr>
          <w:rFonts w:cs="Arial"/>
        </w:rPr>
        <w:t>non-dusty, and free from visible extraneous matter and hard lump</w:t>
      </w:r>
      <w:r w:rsidR="00E73B9A">
        <w:rPr>
          <w:rFonts w:cs="Arial"/>
        </w:rPr>
        <w:t>s.</w:t>
      </w:r>
    </w:p>
    <w:p w14:paraId="7CD5BF9A" w14:textId="77777777" w:rsidR="00192CA8" w:rsidRDefault="00192CA8" w:rsidP="00E73B9A">
      <w:pPr>
        <w:pStyle w:val="Header"/>
        <w:ind w:left="900"/>
        <w:rPr>
          <w:rFonts w:cs="Arial"/>
        </w:rPr>
      </w:pPr>
    </w:p>
    <w:p w14:paraId="326B6AF9" w14:textId="716244D7" w:rsidR="00750711" w:rsidRPr="00BD3D12" w:rsidRDefault="002446DE" w:rsidP="00192CA8">
      <w:pPr>
        <w:pStyle w:val="Header"/>
        <w:rPr>
          <w:rFonts w:cs="Arial"/>
          <w:b/>
        </w:rPr>
      </w:pPr>
      <w:r>
        <w:rPr>
          <w:rFonts w:cs="Arial"/>
        </w:rPr>
        <w:t>6</w:t>
      </w:r>
      <w:r w:rsidR="00750711" w:rsidRPr="00BD3D12">
        <w:rPr>
          <w:rFonts w:cs="Arial"/>
        </w:rPr>
        <w:t>.1</w:t>
      </w:r>
      <w:r w:rsidR="00AA5856">
        <w:rPr>
          <w:rFonts w:cs="Arial"/>
        </w:rPr>
        <w:t>2</w:t>
      </w:r>
      <w:r w:rsidR="00750711" w:rsidRPr="00BD3D12">
        <w:rPr>
          <w:rFonts w:cs="Arial"/>
        </w:rPr>
        <w:t>.2</w:t>
      </w:r>
      <w:r w:rsidR="00192CA8">
        <w:rPr>
          <w:rFonts w:cs="Arial"/>
        </w:rPr>
        <w:t xml:space="preserve"> </w:t>
      </w:r>
      <w:r w:rsidR="00750711" w:rsidRPr="00BD3D12">
        <w:rPr>
          <w:rFonts w:cs="Arial"/>
          <w:b/>
        </w:rPr>
        <w:t>Active Ingredient</w:t>
      </w:r>
    </w:p>
    <w:p w14:paraId="5DF3A09B" w14:textId="55860186" w:rsidR="00750711" w:rsidRPr="00BD3D12" w:rsidRDefault="002446DE" w:rsidP="00750711">
      <w:pPr>
        <w:ind w:left="180"/>
        <w:rPr>
          <w:rFonts w:cs="Arial"/>
          <w:u w:val="single"/>
        </w:rPr>
      </w:pPr>
      <w:r>
        <w:rPr>
          <w:rFonts w:cs="Arial"/>
        </w:rPr>
        <w:t>6</w:t>
      </w:r>
      <w:r w:rsidR="00750711" w:rsidRPr="00BD3D12">
        <w:rPr>
          <w:rFonts w:cs="Arial"/>
        </w:rPr>
        <w:t>.1</w:t>
      </w:r>
      <w:r w:rsidR="00AA5856">
        <w:rPr>
          <w:rFonts w:cs="Arial"/>
        </w:rPr>
        <w:t>2</w:t>
      </w:r>
      <w:r w:rsidR="00750711" w:rsidRPr="00BD3D12">
        <w:rPr>
          <w:rFonts w:cs="Arial"/>
        </w:rPr>
        <w:t xml:space="preserve">.2.1  </w:t>
      </w:r>
      <w:r w:rsidR="00750711" w:rsidRPr="00BD3D12">
        <w:rPr>
          <w:rFonts w:cs="Arial"/>
          <w:b/>
        </w:rPr>
        <w:t>Identity</w:t>
      </w:r>
      <w:r w:rsidR="006A6CEE">
        <w:rPr>
          <w:rFonts w:cs="Arial"/>
          <w:b/>
        </w:rPr>
        <w:t xml:space="preserve"> tests</w:t>
      </w:r>
      <w:r w:rsidR="006D72A4">
        <w:rPr>
          <w:rFonts w:cs="Arial"/>
          <w:b/>
        </w:rPr>
        <w:t xml:space="preserve"> </w:t>
      </w:r>
      <w:r w:rsidR="006D72A4" w:rsidRPr="006A6CEE">
        <w:rPr>
          <w:rFonts w:cs="Arial"/>
          <w:bCs/>
        </w:rPr>
        <w:t>(Note 2)</w:t>
      </w:r>
    </w:p>
    <w:p w14:paraId="66654574" w14:textId="77777777" w:rsidR="00750711" w:rsidRPr="00BD3D12" w:rsidRDefault="00750711" w:rsidP="00D96BA4">
      <w:pPr>
        <w:ind w:left="1134"/>
        <w:rPr>
          <w:rFonts w:cs="Arial"/>
        </w:rPr>
      </w:pPr>
      <w:r w:rsidRPr="00BD3D12">
        <w:rPr>
          <w:rFonts w:cs="Arial"/>
        </w:rPr>
        <w:t xml:space="preserve">The active ingredient shall comply with an identity test and, where the identity remains in doubt, shall comply with at least one additional test. </w:t>
      </w:r>
    </w:p>
    <w:p w14:paraId="5626699A" w14:textId="0240F503" w:rsidR="00750711" w:rsidRPr="00BD3D12" w:rsidRDefault="002446DE" w:rsidP="00750711">
      <w:pPr>
        <w:ind w:left="180"/>
        <w:rPr>
          <w:rFonts w:cs="Arial"/>
        </w:rPr>
      </w:pPr>
      <w:r>
        <w:rPr>
          <w:rFonts w:cs="Arial"/>
        </w:rPr>
        <w:t>6</w:t>
      </w:r>
      <w:r w:rsidR="00750711" w:rsidRPr="00BD3D12">
        <w:rPr>
          <w:rFonts w:cs="Arial"/>
        </w:rPr>
        <w:t>.1</w:t>
      </w:r>
      <w:r w:rsidR="00AA5856">
        <w:rPr>
          <w:rFonts w:cs="Arial"/>
        </w:rPr>
        <w:t>2</w:t>
      </w:r>
      <w:r w:rsidR="00750711" w:rsidRPr="00BD3D12">
        <w:rPr>
          <w:rFonts w:cs="Arial"/>
        </w:rPr>
        <w:t xml:space="preserve">.2.2  </w:t>
      </w:r>
      <w:r w:rsidR="006D72A4">
        <w:rPr>
          <w:rFonts w:cs="Arial"/>
          <w:b/>
        </w:rPr>
        <w:t>….[Taxon]</w:t>
      </w:r>
      <w:r w:rsidR="00750711" w:rsidRPr="00BD3D12">
        <w:rPr>
          <w:rFonts w:cs="Arial"/>
          <w:b/>
        </w:rPr>
        <w:t xml:space="preserve"> content</w:t>
      </w:r>
      <w:r w:rsidR="00750711" w:rsidRPr="006A6CEE">
        <w:rPr>
          <w:rFonts w:cs="Arial"/>
          <w:bCs/>
        </w:rPr>
        <w:t xml:space="preserve"> (</w:t>
      </w:r>
      <w:r w:rsidR="006D72A4" w:rsidRPr="006A6CEE">
        <w:rPr>
          <w:rFonts w:cs="Arial"/>
          <w:bCs/>
        </w:rPr>
        <w:t>Note 2</w:t>
      </w:r>
      <w:r w:rsidR="00750711" w:rsidRPr="006A6CEE">
        <w:rPr>
          <w:rFonts w:cs="Arial"/>
          <w:bCs/>
        </w:rPr>
        <w:t>)</w:t>
      </w:r>
    </w:p>
    <w:p w14:paraId="1AAE1975" w14:textId="68AE2069" w:rsidR="006D72A4" w:rsidRPr="006D72A4" w:rsidRDefault="00750711" w:rsidP="00D96BA4">
      <w:pPr>
        <w:ind w:left="1134"/>
        <w:rPr>
          <w:rFonts w:cs="Arial"/>
        </w:rPr>
      </w:pPr>
      <w:r w:rsidRPr="00BD3D12">
        <w:rPr>
          <w:rFonts w:cs="Arial"/>
        </w:rPr>
        <w:t>The …… [</w:t>
      </w:r>
      <w:r w:rsidR="006D72A4" w:rsidRPr="00D96BA4">
        <w:rPr>
          <w:rFonts w:cs="Arial"/>
        </w:rPr>
        <w:t>taxon</w:t>
      </w:r>
      <w:r w:rsidRPr="00BD3D12">
        <w:rPr>
          <w:rFonts w:cs="Arial"/>
        </w:rPr>
        <w:t xml:space="preserve">] content shall be declared </w:t>
      </w:r>
      <w:r w:rsidR="006D72A4" w:rsidRPr="006D72A4">
        <w:rPr>
          <w:rFonts w:cs="Arial"/>
        </w:rPr>
        <w:t>(g/kg, or for liquids only, g/l at 20 ± 2 °C, or CFU/g, CFU/ml or biopotency units or another appropriate microbial unit),</w:t>
      </w:r>
      <w:r w:rsidRPr="00BD3D12">
        <w:rPr>
          <w:rFonts w:cs="Arial"/>
        </w:rPr>
        <w:t>, and when determined</w:t>
      </w:r>
      <w:r w:rsidR="006D72A4">
        <w:rPr>
          <w:rFonts w:cs="Arial"/>
        </w:rPr>
        <w:t xml:space="preserve">, </w:t>
      </w:r>
      <w:r w:rsidR="006D72A4" w:rsidRPr="006D72A4">
        <w:rPr>
          <w:rFonts w:cs="Arial"/>
        </w:rPr>
        <w:t>the average content measured shall be within the following declared tolerance range:</w:t>
      </w:r>
    </w:p>
    <w:tbl>
      <w:tblPr>
        <w:tblStyle w:val="TableGrid"/>
        <w:tblW w:w="0" w:type="auto"/>
        <w:tblInd w:w="1129" w:type="dxa"/>
        <w:tblLook w:val="04A0" w:firstRow="1" w:lastRow="0" w:firstColumn="1" w:lastColumn="0" w:noHBand="0" w:noVBand="1"/>
      </w:tblPr>
      <w:tblGrid>
        <w:gridCol w:w="2694"/>
        <w:gridCol w:w="2410"/>
        <w:gridCol w:w="2267"/>
      </w:tblGrid>
      <w:tr w:rsidR="006D72A4" w14:paraId="67738392" w14:textId="77777777" w:rsidTr="00A73F18">
        <w:tc>
          <w:tcPr>
            <w:tcW w:w="2694" w:type="dxa"/>
          </w:tcPr>
          <w:p w14:paraId="24134F2F" w14:textId="77777777" w:rsidR="006D72A4" w:rsidRDefault="006D72A4" w:rsidP="005F2204">
            <w:pPr>
              <w:rPr>
                <w:rFonts w:cs="Arial"/>
              </w:rPr>
            </w:pPr>
            <w:r>
              <w:rPr>
                <w:rFonts w:cs="Arial"/>
              </w:rPr>
              <w:t>Declared content</w:t>
            </w:r>
          </w:p>
        </w:tc>
        <w:tc>
          <w:tcPr>
            <w:tcW w:w="4677" w:type="dxa"/>
            <w:gridSpan w:val="2"/>
          </w:tcPr>
          <w:p w14:paraId="13D181F6" w14:textId="77777777" w:rsidR="006D72A4" w:rsidRDefault="006D72A4" w:rsidP="005F2204">
            <w:pPr>
              <w:jc w:val="center"/>
              <w:rPr>
                <w:rFonts w:cs="Arial"/>
              </w:rPr>
            </w:pPr>
            <w:r>
              <w:rPr>
                <w:rFonts w:cs="Arial"/>
              </w:rPr>
              <w:t>Tolerance</w:t>
            </w:r>
          </w:p>
        </w:tc>
      </w:tr>
      <w:tr w:rsidR="006D72A4" w14:paraId="6FF6DD0C" w14:textId="77777777" w:rsidTr="00A73F18">
        <w:tc>
          <w:tcPr>
            <w:tcW w:w="2694" w:type="dxa"/>
          </w:tcPr>
          <w:p w14:paraId="558B63A3" w14:textId="77777777" w:rsidR="006D72A4" w:rsidRDefault="006D72A4" w:rsidP="005F2204">
            <w:pPr>
              <w:rPr>
                <w:rFonts w:cs="Arial"/>
              </w:rPr>
            </w:pPr>
          </w:p>
        </w:tc>
        <w:tc>
          <w:tcPr>
            <w:tcW w:w="2410" w:type="dxa"/>
          </w:tcPr>
          <w:p w14:paraId="5F7A37C2" w14:textId="77777777" w:rsidR="006D72A4" w:rsidRDefault="006D72A4" w:rsidP="005F2204">
            <w:pPr>
              <w:rPr>
                <w:rFonts w:cs="Arial"/>
              </w:rPr>
            </w:pPr>
            <w:r>
              <w:rPr>
                <w:rFonts w:cs="Arial"/>
              </w:rPr>
              <w:t>Minimum declared</w:t>
            </w:r>
          </w:p>
        </w:tc>
        <w:tc>
          <w:tcPr>
            <w:tcW w:w="2267" w:type="dxa"/>
          </w:tcPr>
          <w:p w14:paraId="6EB9FB9E" w14:textId="77777777" w:rsidR="006D72A4" w:rsidRDefault="006D72A4" w:rsidP="005F2204">
            <w:pPr>
              <w:rPr>
                <w:rFonts w:cs="Arial"/>
              </w:rPr>
            </w:pPr>
            <w:r>
              <w:rPr>
                <w:rFonts w:cs="Arial"/>
              </w:rPr>
              <w:t>Maximum declared</w:t>
            </w:r>
          </w:p>
        </w:tc>
      </w:tr>
      <w:tr w:rsidR="006D72A4" w14:paraId="2E14CF14" w14:textId="77777777" w:rsidTr="00A73F18">
        <w:tc>
          <w:tcPr>
            <w:tcW w:w="7371" w:type="dxa"/>
            <w:gridSpan w:val="3"/>
          </w:tcPr>
          <w:p w14:paraId="6C8B10EA" w14:textId="77777777" w:rsidR="006D72A4" w:rsidRDefault="006D72A4" w:rsidP="005F2204">
            <w:pPr>
              <w:jc w:val="center"/>
              <w:rPr>
                <w:rFonts w:cs="Arial"/>
              </w:rPr>
            </w:pPr>
            <w:r>
              <w:rPr>
                <w:rFonts w:cs="Arial"/>
              </w:rPr>
              <w:t>In g/kg or g/L or CFU/g or CFU/mL or UI/g or UI/mL, etc.</w:t>
            </w:r>
          </w:p>
        </w:tc>
      </w:tr>
      <w:tr w:rsidR="006D72A4" w14:paraId="36FD9EB1" w14:textId="77777777" w:rsidTr="00A73F18">
        <w:tc>
          <w:tcPr>
            <w:tcW w:w="2694" w:type="dxa"/>
          </w:tcPr>
          <w:p w14:paraId="6F5905A9" w14:textId="77777777" w:rsidR="006D72A4" w:rsidRDefault="006D72A4" w:rsidP="005F2204">
            <w:pPr>
              <w:rPr>
                <w:rFonts w:cs="Arial"/>
              </w:rPr>
            </w:pPr>
          </w:p>
        </w:tc>
        <w:tc>
          <w:tcPr>
            <w:tcW w:w="2410" w:type="dxa"/>
          </w:tcPr>
          <w:p w14:paraId="453B049A" w14:textId="77777777" w:rsidR="006D72A4" w:rsidRDefault="006D72A4" w:rsidP="005F2204">
            <w:pPr>
              <w:rPr>
                <w:rFonts w:cs="Arial"/>
              </w:rPr>
            </w:pPr>
          </w:p>
        </w:tc>
        <w:tc>
          <w:tcPr>
            <w:tcW w:w="2267" w:type="dxa"/>
          </w:tcPr>
          <w:p w14:paraId="042C6A7B" w14:textId="77777777" w:rsidR="006D72A4" w:rsidRDefault="006D72A4" w:rsidP="005F2204">
            <w:pPr>
              <w:rPr>
                <w:rFonts w:cs="Arial"/>
              </w:rPr>
            </w:pPr>
          </w:p>
        </w:tc>
      </w:tr>
    </w:tbl>
    <w:p w14:paraId="3ABDB402" w14:textId="77777777" w:rsidR="006D72A4" w:rsidRDefault="006D72A4" w:rsidP="006D72A4">
      <w:pPr>
        <w:ind w:left="900"/>
        <w:rPr>
          <w:rFonts w:cs="Arial"/>
        </w:rPr>
      </w:pPr>
    </w:p>
    <w:p w14:paraId="626FF6CA" w14:textId="77777777" w:rsidR="00750711" w:rsidRPr="00BD3D12" w:rsidRDefault="00750711" w:rsidP="00750711">
      <w:pPr>
        <w:pStyle w:val="Heading6"/>
        <w:rPr>
          <w:rFonts w:cs="Arial"/>
        </w:rPr>
      </w:pPr>
    </w:p>
    <w:p w14:paraId="7C5B94F9" w14:textId="10F54DFF" w:rsidR="00750711" w:rsidRPr="00A73F18" w:rsidRDefault="002446DE" w:rsidP="00750711">
      <w:pPr>
        <w:pStyle w:val="Heading6"/>
        <w:rPr>
          <w:rFonts w:ascii="Arial" w:hAnsi="Arial" w:cs="Arial"/>
          <w:color w:val="auto"/>
          <w:lang w:val="en-US"/>
        </w:rPr>
      </w:pPr>
      <w:r w:rsidRPr="00A73F18">
        <w:rPr>
          <w:rFonts w:ascii="Arial" w:hAnsi="Arial" w:cs="Arial"/>
          <w:color w:val="auto"/>
          <w:lang w:val="en-US"/>
        </w:rPr>
        <w:t>6</w:t>
      </w:r>
      <w:r w:rsidR="00750711" w:rsidRPr="00A73F18">
        <w:rPr>
          <w:rFonts w:ascii="Arial" w:hAnsi="Arial" w:cs="Arial"/>
          <w:color w:val="auto"/>
          <w:lang w:val="en-US"/>
        </w:rPr>
        <w:t>.1</w:t>
      </w:r>
      <w:r w:rsidR="00640391">
        <w:rPr>
          <w:rFonts w:ascii="Arial" w:hAnsi="Arial" w:cs="Arial"/>
          <w:color w:val="auto"/>
          <w:lang w:val="en-US"/>
        </w:rPr>
        <w:t>2</w:t>
      </w:r>
      <w:r w:rsidR="00750711" w:rsidRPr="00A73F18">
        <w:rPr>
          <w:rFonts w:ascii="Arial" w:hAnsi="Arial" w:cs="Arial"/>
          <w:color w:val="auto"/>
          <w:lang w:val="en-US"/>
        </w:rPr>
        <w:t xml:space="preserve">.3  </w:t>
      </w:r>
      <w:r w:rsidR="00750711" w:rsidRPr="00A73F18">
        <w:rPr>
          <w:rFonts w:ascii="Arial" w:hAnsi="Arial" w:cs="Arial"/>
          <w:b/>
          <w:color w:val="auto"/>
          <w:lang w:val="en-US"/>
        </w:rPr>
        <w:t xml:space="preserve">Relevant impurities </w:t>
      </w:r>
    </w:p>
    <w:p w14:paraId="606EFC62" w14:textId="30D218AE" w:rsidR="00750711" w:rsidRPr="00A55AD5" w:rsidRDefault="002446DE" w:rsidP="00750711">
      <w:pPr>
        <w:ind w:left="720" w:hanging="540"/>
        <w:rPr>
          <w:rFonts w:cs="Arial"/>
          <w:lang w:val="en-US"/>
        </w:rPr>
      </w:pPr>
      <w:r>
        <w:rPr>
          <w:rFonts w:cs="Arial"/>
          <w:lang w:val="en-US"/>
        </w:rPr>
        <w:t>6</w:t>
      </w:r>
      <w:r w:rsidR="00750711" w:rsidRPr="00A55AD5">
        <w:rPr>
          <w:rFonts w:cs="Arial"/>
          <w:lang w:val="en-US"/>
        </w:rPr>
        <w:t>.1</w:t>
      </w:r>
      <w:r w:rsidR="00640391">
        <w:rPr>
          <w:rFonts w:cs="Arial"/>
          <w:lang w:val="en-US"/>
        </w:rPr>
        <w:t>2</w:t>
      </w:r>
      <w:r w:rsidR="00750711" w:rsidRPr="00A55AD5">
        <w:rPr>
          <w:rFonts w:cs="Arial"/>
          <w:lang w:val="en-US"/>
        </w:rPr>
        <w:t xml:space="preserve">.3.1  </w:t>
      </w:r>
      <w:r w:rsidR="00750711" w:rsidRPr="00A55AD5">
        <w:rPr>
          <w:rFonts w:cs="Arial"/>
          <w:b/>
          <w:lang w:val="en-US"/>
        </w:rPr>
        <w:t>Microbial contaminants</w:t>
      </w:r>
      <w:r w:rsidR="006D72A4" w:rsidRPr="00A55AD5">
        <w:rPr>
          <w:rFonts w:cs="Arial"/>
          <w:b/>
          <w:lang w:val="en-US"/>
        </w:rPr>
        <w:t xml:space="preserve"> </w:t>
      </w:r>
      <w:r w:rsidR="006D72A4" w:rsidRPr="00A55AD5">
        <w:rPr>
          <w:rFonts w:cs="Arial"/>
          <w:lang w:val="en-US"/>
        </w:rPr>
        <w:t>(Note 3), if required</w:t>
      </w:r>
    </w:p>
    <w:p w14:paraId="1CD5130C" w14:textId="17AFA801" w:rsidR="00750711" w:rsidRDefault="00750711" w:rsidP="00750711">
      <w:pPr>
        <w:ind w:left="900" w:hanging="900"/>
        <w:rPr>
          <w:rFonts w:cs="Arial"/>
        </w:rPr>
      </w:pPr>
      <w:r w:rsidRPr="00A55AD5">
        <w:rPr>
          <w:rFonts w:cs="Arial"/>
          <w:lang w:val="en-US"/>
        </w:rPr>
        <w:tab/>
      </w:r>
      <w:r w:rsidR="006D72A4" w:rsidRPr="006D72A4">
        <w:rPr>
          <w:rFonts w:cs="Arial"/>
        </w:rPr>
        <w:t>[Taxon] content: Absence in ...... g or ...... ml or a maximum value (with appropriate unit).</w:t>
      </w:r>
    </w:p>
    <w:p w14:paraId="354865DD" w14:textId="3D0885CC" w:rsidR="006D72A4" w:rsidRDefault="002446DE" w:rsidP="00A55AD5">
      <w:pPr>
        <w:ind w:left="900" w:hanging="758"/>
        <w:rPr>
          <w:rFonts w:cs="Arial"/>
        </w:rPr>
      </w:pPr>
      <w:r>
        <w:rPr>
          <w:rFonts w:cs="Arial"/>
        </w:rPr>
        <w:t>6</w:t>
      </w:r>
      <w:r w:rsidR="006D72A4" w:rsidRPr="006D72A4">
        <w:rPr>
          <w:rFonts w:cs="Arial"/>
        </w:rPr>
        <w:t>.1</w:t>
      </w:r>
      <w:r w:rsidR="00640391">
        <w:rPr>
          <w:rFonts w:cs="Arial"/>
        </w:rPr>
        <w:t>2</w:t>
      </w:r>
      <w:r w:rsidR="006D72A4" w:rsidRPr="006D72A4">
        <w:rPr>
          <w:rFonts w:cs="Arial"/>
        </w:rPr>
        <w:t>.3.</w:t>
      </w:r>
      <w:r w:rsidR="006D72A4">
        <w:rPr>
          <w:rFonts w:cs="Arial"/>
        </w:rPr>
        <w:t>2</w:t>
      </w:r>
      <w:r w:rsidR="006D72A4" w:rsidRPr="006D72A4">
        <w:rPr>
          <w:rFonts w:cs="Arial"/>
        </w:rPr>
        <w:t xml:space="preserve">  </w:t>
      </w:r>
      <w:r w:rsidR="006D72A4" w:rsidRPr="00A55AD5">
        <w:rPr>
          <w:rFonts w:cs="Arial"/>
          <w:b/>
        </w:rPr>
        <w:t>Secondary compounds</w:t>
      </w:r>
      <w:r w:rsidR="006D72A4" w:rsidRPr="006D72A4">
        <w:rPr>
          <w:rFonts w:cs="Arial"/>
        </w:rPr>
        <w:t xml:space="preserve"> (Note 3), if required</w:t>
      </w:r>
    </w:p>
    <w:p w14:paraId="35789319" w14:textId="77777777" w:rsidR="006D72A4" w:rsidRDefault="006D72A4" w:rsidP="00A55AD5">
      <w:pPr>
        <w:ind w:left="900" w:hanging="49"/>
        <w:rPr>
          <w:rFonts w:cs="Arial"/>
        </w:rPr>
      </w:pPr>
      <w:r w:rsidRPr="006D72A4">
        <w:rPr>
          <w:rFonts w:cs="Arial"/>
        </w:rPr>
        <w:t xml:space="preserve">Insert name (any identification code, if exists). </w:t>
      </w:r>
    </w:p>
    <w:p w14:paraId="6DAFE851" w14:textId="77777777" w:rsidR="006D72A4" w:rsidRPr="00BD3D12" w:rsidRDefault="006D72A4" w:rsidP="00A55AD5">
      <w:pPr>
        <w:ind w:left="900" w:hanging="49"/>
        <w:rPr>
          <w:rFonts w:cs="Arial"/>
        </w:rPr>
      </w:pPr>
      <w:r w:rsidRPr="006D72A4">
        <w:rPr>
          <w:rFonts w:cs="Arial"/>
        </w:rPr>
        <w:t>Maximum: ...... (insert appropriate unit).</w:t>
      </w:r>
    </w:p>
    <w:p w14:paraId="10705B26" w14:textId="305BEBC3" w:rsidR="00750711" w:rsidRPr="006D72A4" w:rsidRDefault="002446DE" w:rsidP="00750711">
      <w:pPr>
        <w:ind w:left="180"/>
        <w:rPr>
          <w:rFonts w:cs="Arial"/>
        </w:rPr>
      </w:pPr>
      <w:r>
        <w:rPr>
          <w:rFonts w:cs="Arial"/>
        </w:rPr>
        <w:t>6</w:t>
      </w:r>
      <w:r w:rsidR="00750711" w:rsidRPr="00BD3D12">
        <w:rPr>
          <w:rFonts w:cs="Arial"/>
        </w:rPr>
        <w:t>.1</w:t>
      </w:r>
      <w:r w:rsidR="008501FF">
        <w:rPr>
          <w:rFonts w:cs="Arial"/>
        </w:rPr>
        <w:t>2</w:t>
      </w:r>
      <w:r w:rsidR="00750711" w:rsidRPr="00BD3D12">
        <w:rPr>
          <w:rFonts w:cs="Arial"/>
        </w:rPr>
        <w:t>.3.</w:t>
      </w:r>
      <w:r w:rsidR="006D72A4">
        <w:rPr>
          <w:rFonts w:cs="Arial"/>
        </w:rPr>
        <w:t>3</w:t>
      </w:r>
      <w:r w:rsidR="00750711" w:rsidRPr="00BD3D12">
        <w:rPr>
          <w:rFonts w:cs="Arial"/>
        </w:rPr>
        <w:t xml:space="preserve">  </w:t>
      </w:r>
      <w:r w:rsidR="00750711" w:rsidRPr="00BD3D12">
        <w:rPr>
          <w:rFonts w:cs="Arial"/>
          <w:b/>
        </w:rPr>
        <w:t>Chemical impurities</w:t>
      </w:r>
      <w:r w:rsidR="006D72A4">
        <w:rPr>
          <w:rFonts w:cs="Arial"/>
          <w:b/>
        </w:rPr>
        <w:t xml:space="preserve"> </w:t>
      </w:r>
      <w:r w:rsidR="006D72A4" w:rsidRPr="006D72A4">
        <w:rPr>
          <w:rFonts w:cs="Arial"/>
          <w:b/>
        </w:rPr>
        <w:t xml:space="preserve">from the manufacturing process) </w:t>
      </w:r>
      <w:r w:rsidR="006D72A4" w:rsidRPr="00A55AD5">
        <w:rPr>
          <w:rFonts w:cs="Arial"/>
        </w:rPr>
        <w:t>(Note 3), if required</w:t>
      </w:r>
    </w:p>
    <w:p w14:paraId="41656DB0" w14:textId="1EC6390D" w:rsidR="006D72A4" w:rsidRPr="00BD3D12" w:rsidRDefault="006D72A4" w:rsidP="00A55AD5">
      <w:pPr>
        <w:pStyle w:val="BodyText2"/>
        <w:spacing w:after="0" w:line="240" w:lineRule="auto"/>
        <w:ind w:left="902"/>
        <w:rPr>
          <w:rFonts w:cs="Arial"/>
        </w:rPr>
      </w:pPr>
      <w:r w:rsidRPr="006D72A4">
        <w:rPr>
          <w:rFonts w:cs="Arial"/>
        </w:rPr>
        <w:t>Maximum: ...... (insert chemical name) g/kg.</w:t>
      </w:r>
    </w:p>
    <w:p w14:paraId="6B2DCB35" w14:textId="5FFCE672" w:rsidR="00750711" w:rsidRPr="00BD3D12" w:rsidRDefault="002446DE" w:rsidP="00750711">
      <w:pPr>
        <w:ind w:left="180"/>
        <w:rPr>
          <w:rFonts w:cs="Arial"/>
          <w:u w:val="single"/>
        </w:rPr>
      </w:pPr>
      <w:r>
        <w:rPr>
          <w:rFonts w:cs="Arial"/>
        </w:rPr>
        <w:t>6</w:t>
      </w:r>
      <w:r w:rsidR="00750711" w:rsidRPr="00BD3D12">
        <w:rPr>
          <w:rFonts w:cs="Arial"/>
        </w:rPr>
        <w:t>.1</w:t>
      </w:r>
      <w:r w:rsidR="008501FF">
        <w:rPr>
          <w:rFonts w:cs="Arial"/>
        </w:rPr>
        <w:t>2</w:t>
      </w:r>
      <w:r w:rsidR="00750711" w:rsidRPr="00BD3D12">
        <w:rPr>
          <w:rFonts w:cs="Arial"/>
        </w:rPr>
        <w:t>.3.</w:t>
      </w:r>
      <w:r w:rsidR="006D72A4">
        <w:rPr>
          <w:rFonts w:cs="Arial"/>
        </w:rPr>
        <w:t>4</w:t>
      </w:r>
      <w:r w:rsidR="00750711" w:rsidRPr="00BD3D12">
        <w:rPr>
          <w:rFonts w:cs="Arial"/>
        </w:rPr>
        <w:t xml:space="preserve">  </w:t>
      </w:r>
      <w:r w:rsidR="00750711" w:rsidRPr="00BD3D12">
        <w:rPr>
          <w:rFonts w:cs="Arial"/>
          <w:b/>
        </w:rPr>
        <w:t>Water</w:t>
      </w:r>
      <w:r w:rsidR="00750711" w:rsidRPr="00BD3D12">
        <w:rPr>
          <w:rFonts w:cs="Arial"/>
        </w:rPr>
        <w:t xml:space="preserve"> </w:t>
      </w:r>
      <w:r w:rsidR="006D72A4" w:rsidRPr="006D72A4">
        <w:rPr>
          <w:rFonts w:cs="Arial"/>
        </w:rPr>
        <w:t>(MT 30.6)</w:t>
      </w:r>
      <w:r w:rsidR="002C3A45">
        <w:rPr>
          <w:rFonts w:cs="Arial"/>
        </w:rPr>
        <w:t xml:space="preserve"> </w:t>
      </w:r>
      <w:r w:rsidR="002C3A45" w:rsidRPr="002C3A45">
        <w:rPr>
          <w:rFonts w:cs="Arial"/>
        </w:rPr>
        <w:t>(Note 4)</w:t>
      </w:r>
      <w:r w:rsidR="006D72A4" w:rsidRPr="006D72A4">
        <w:rPr>
          <w:rFonts w:cs="Arial"/>
        </w:rPr>
        <w:t>, if required</w:t>
      </w:r>
    </w:p>
    <w:p w14:paraId="56D99B07" w14:textId="554F04DD" w:rsidR="00750711" w:rsidRPr="00BD3D12" w:rsidRDefault="00750711" w:rsidP="00750711">
      <w:pPr>
        <w:ind w:left="900"/>
        <w:rPr>
          <w:rFonts w:cs="Arial"/>
        </w:rPr>
      </w:pPr>
      <w:r w:rsidRPr="00BD3D12">
        <w:rPr>
          <w:rFonts w:cs="Arial"/>
        </w:rPr>
        <w:t xml:space="preserve">Maximum …… g/kg </w:t>
      </w:r>
    </w:p>
    <w:p w14:paraId="751D2F3C" w14:textId="77777777" w:rsidR="00750711" w:rsidRPr="00BD3D12" w:rsidRDefault="00750711" w:rsidP="00750711">
      <w:pPr>
        <w:rPr>
          <w:rFonts w:cs="Arial"/>
        </w:rPr>
      </w:pPr>
    </w:p>
    <w:p w14:paraId="7BAA0CE0" w14:textId="143393C3" w:rsidR="00750711" w:rsidRPr="00BD3D12" w:rsidRDefault="002446DE" w:rsidP="00750711">
      <w:pPr>
        <w:keepNext/>
        <w:keepLines/>
        <w:rPr>
          <w:rFonts w:cs="Arial"/>
          <w:b/>
        </w:rPr>
      </w:pPr>
      <w:r>
        <w:rPr>
          <w:rFonts w:cs="Arial"/>
        </w:rPr>
        <w:lastRenderedPageBreak/>
        <w:t>6</w:t>
      </w:r>
      <w:r w:rsidR="00750711" w:rsidRPr="00BD3D12">
        <w:rPr>
          <w:rFonts w:cs="Arial"/>
        </w:rPr>
        <w:t>.1</w:t>
      </w:r>
      <w:r w:rsidR="008501FF">
        <w:rPr>
          <w:rFonts w:cs="Arial"/>
        </w:rPr>
        <w:t>2</w:t>
      </w:r>
      <w:r w:rsidR="00750711" w:rsidRPr="00BD3D12">
        <w:rPr>
          <w:rFonts w:cs="Arial"/>
        </w:rPr>
        <w:t xml:space="preserve">.4.  </w:t>
      </w:r>
      <w:r w:rsidR="00750711" w:rsidRPr="00BD3D12">
        <w:rPr>
          <w:rFonts w:cs="Arial"/>
          <w:b/>
        </w:rPr>
        <w:t>Physical properties</w:t>
      </w:r>
    </w:p>
    <w:p w14:paraId="0F09F7CF" w14:textId="100F0AEF" w:rsidR="008501FF" w:rsidRDefault="002446DE" w:rsidP="008501FF">
      <w:pPr>
        <w:keepNext/>
        <w:keepLines/>
        <w:ind w:left="1134" w:hanging="992"/>
        <w:rPr>
          <w:rFonts w:cs="Arial"/>
        </w:rPr>
      </w:pPr>
      <w:r>
        <w:rPr>
          <w:rFonts w:cs="Arial"/>
        </w:rPr>
        <w:t>6</w:t>
      </w:r>
      <w:r w:rsidR="00750711" w:rsidRPr="00BD3D12">
        <w:rPr>
          <w:rFonts w:cs="Arial"/>
        </w:rPr>
        <w:t>.1</w:t>
      </w:r>
      <w:r w:rsidR="007701FF">
        <w:rPr>
          <w:rFonts w:cs="Arial"/>
        </w:rPr>
        <w:t>2</w:t>
      </w:r>
      <w:r w:rsidR="00750711" w:rsidRPr="00BD3D12">
        <w:rPr>
          <w:rFonts w:cs="Arial"/>
        </w:rPr>
        <w:t xml:space="preserve">.4.1 </w:t>
      </w:r>
      <w:r w:rsidR="00750711" w:rsidRPr="00BD3D12">
        <w:rPr>
          <w:rFonts w:cs="Arial"/>
          <w:b/>
        </w:rPr>
        <w:t xml:space="preserve"> </w:t>
      </w:r>
      <w:r w:rsidR="006D72A4" w:rsidRPr="006D72A4">
        <w:rPr>
          <w:rFonts w:cs="Arial"/>
          <w:b/>
        </w:rPr>
        <w:t xml:space="preserve">Acidity and/or </w:t>
      </w:r>
      <w:r w:rsidR="001A4E6D">
        <w:rPr>
          <w:rFonts w:cs="Arial"/>
          <w:b/>
        </w:rPr>
        <w:t>a</w:t>
      </w:r>
      <w:r w:rsidR="006D72A4" w:rsidRPr="006D72A4">
        <w:rPr>
          <w:rFonts w:cs="Arial"/>
          <w:b/>
        </w:rPr>
        <w:t xml:space="preserve">lkalinity </w:t>
      </w:r>
      <w:r w:rsidR="006D72A4" w:rsidRPr="00A55AD5">
        <w:rPr>
          <w:rFonts w:cs="Arial"/>
        </w:rPr>
        <w:t xml:space="preserve">(MT 191) </w:t>
      </w:r>
      <w:r w:rsidR="006D72A4" w:rsidRPr="006D72A4">
        <w:rPr>
          <w:rFonts w:cs="Arial"/>
          <w:b/>
        </w:rPr>
        <w:t>or</w:t>
      </w:r>
      <w:r w:rsidR="006D72A4">
        <w:rPr>
          <w:rFonts w:cs="Arial"/>
          <w:b/>
        </w:rPr>
        <w:t xml:space="preserve"> </w:t>
      </w:r>
      <w:r w:rsidR="00750711" w:rsidRPr="00BD3D12">
        <w:rPr>
          <w:rFonts w:cs="Arial"/>
          <w:b/>
        </w:rPr>
        <w:t>pH range</w:t>
      </w:r>
      <w:r w:rsidR="00750711" w:rsidRPr="00BD3D12">
        <w:rPr>
          <w:rFonts w:cs="Arial"/>
        </w:rPr>
        <w:t xml:space="preserve"> (CIPAC MT 75.3), </w:t>
      </w:r>
      <w:r w:rsidR="00494BEE">
        <w:rPr>
          <w:rFonts w:cs="Arial"/>
        </w:rPr>
        <w:t>(</w:t>
      </w:r>
      <w:r w:rsidR="006D72A4" w:rsidRPr="006D72A4">
        <w:rPr>
          <w:rFonts w:cs="Arial"/>
        </w:rPr>
        <w:t>Note 5), if required</w:t>
      </w:r>
    </w:p>
    <w:p w14:paraId="7AC825F6" w14:textId="77777777" w:rsidR="006D72A4" w:rsidRDefault="006D72A4" w:rsidP="001A4E6D">
      <w:pPr>
        <w:keepNext/>
        <w:keepLines/>
        <w:ind w:left="142" w:firstLine="992"/>
        <w:rPr>
          <w:rFonts w:cs="Arial"/>
        </w:rPr>
      </w:pPr>
      <w:r w:rsidRPr="006D72A4">
        <w:rPr>
          <w:rFonts w:cs="Arial"/>
        </w:rPr>
        <w:t xml:space="preserve">Maximum acidity: ...... g/kg calculated as H2SO4. </w:t>
      </w:r>
    </w:p>
    <w:p w14:paraId="6B653551" w14:textId="77777777" w:rsidR="006D72A4" w:rsidRDefault="006D72A4" w:rsidP="001A4E6D">
      <w:pPr>
        <w:keepNext/>
        <w:keepLines/>
        <w:ind w:left="142" w:firstLine="992"/>
        <w:rPr>
          <w:rFonts w:cs="Arial"/>
        </w:rPr>
      </w:pPr>
      <w:r w:rsidRPr="006D72A4">
        <w:rPr>
          <w:rFonts w:cs="Arial"/>
        </w:rPr>
        <w:t xml:space="preserve">Maximum alkalinity: ...... g/kg calculated as NaOH. </w:t>
      </w:r>
    </w:p>
    <w:p w14:paraId="784D2A9F" w14:textId="77777777" w:rsidR="001A4E6D" w:rsidRDefault="006D72A4" w:rsidP="001A4E6D">
      <w:pPr>
        <w:ind w:left="594" w:firstLine="540"/>
        <w:rPr>
          <w:rFonts w:cs="Arial"/>
        </w:rPr>
      </w:pPr>
      <w:r w:rsidRPr="006D72A4">
        <w:rPr>
          <w:rFonts w:cs="Arial"/>
        </w:rPr>
        <w:t>pH range: ...... to ......</w:t>
      </w:r>
      <w:r>
        <w:rPr>
          <w:rFonts w:cs="Arial"/>
        </w:rPr>
        <w:t xml:space="preserve"> </w:t>
      </w:r>
    </w:p>
    <w:p w14:paraId="33F9F3C6" w14:textId="43616C17" w:rsidR="004E1AEC" w:rsidRPr="00942AFA" w:rsidRDefault="002446DE" w:rsidP="00942AFA">
      <w:pPr>
        <w:ind w:firstLine="142"/>
        <w:rPr>
          <w:rFonts w:cs="Arial"/>
          <w:b/>
        </w:rPr>
      </w:pPr>
      <w:r>
        <w:rPr>
          <w:rFonts w:cs="Arial"/>
        </w:rPr>
        <w:t>6</w:t>
      </w:r>
      <w:r w:rsidR="004E1AEC" w:rsidRPr="004E1AEC">
        <w:rPr>
          <w:rFonts w:cs="Arial"/>
        </w:rPr>
        <w:t>.1</w:t>
      </w:r>
      <w:r w:rsidR="007701FF">
        <w:rPr>
          <w:rFonts w:cs="Arial"/>
        </w:rPr>
        <w:t>2</w:t>
      </w:r>
      <w:r w:rsidR="004E1AEC" w:rsidRPr="004E1AEC">
        <w:rPr>
          <w:rFonts w:cs="Arial"/>
        </w:rPr>
        <w:t>.4.2</w:t>
      </w:r>
      <w:r w:rsidR="00942AFA">
        <w:rPr>
          <w:rFonts w:cs="Arial"/>
          <w:b/>
        </w:rPr>
        <w:t xml:space="preserve"> </w:t>
      </w:r>
      <w:r w:rsidR="00853D9B" w:rsidRPr="00853D9B">
        <w:rPr>
          <w:rFonts w:cs="Arial"/>
          <w:b/>
        </w:rPr>
        <w:t xml:space="preserve">Wettability </w:t>
      </w:r>
      <w:r w:rsidR="00853D9B" w:rsidRPr="00853D9B">
        <w:rPr>
          <w:rFonts w:cs="Arial"/>
          <w:bCs/>
        </w:rPr>
        <w:t>(MT 53.3)</w:t>
      </w:r>
      <w:r w:rsidR="00853D9B" w:rsidRPr="00853D9B">
        <w:rPr>
          <w:rFonts w:cs="Arial"/>
          <w:b/>
        </w:rPr>
        <w:t xml:space="preserve"> </w:t>
      </w:r>
      <w:r w:rsidR="004E1AEC" w:rsidRPr="004E1AEC">
        <w:rPr>
          <w:rFonts w:cs="Arial"/>
        </w:rPr>
        <w:t xml:space="preserve">(Note </w:t>
      </w:r>
      <w:r w:rsidR="007701FF">
        <w:rPr>
          <w:rFonts w:cs="Arial"/>
        </w:rPr>
        <w:t>6</w:t>
      </w:r>
      <w:r w:rsidR="004E1AEC" w:rsidRPr="004E1AEC">
        <w:rPr>
          <w:rFonts w:cs="Arial"/>
        </w:rPr>
        <w:t>)</w:t>
      </w:r>
    </w:p>
    <w:p w14:paraId="7D7BAF49" w14:textId="356CF3E4" w:rsidR="00942AFA" w:rsidRPr="004E1AEC" w:rsidRDefault="00942AFA" w:rsidP="006A6CEE">
      <w:pPr>
        <w:ind w:left="1134"/>
        <w:rPr>
          <w:rFonts w:cs="Arial"/>
        </w:rPr>
      </w:pPr>
      <w:r w:rsidRPr="00942AFA">
        <w:rPr>
          <w:rFonts w:cs="Arial"/>
        </w:rPr>
        <w:t>The formulation shall be completely wetted in</w:t>
      </w:r>
      <w:r>
        <w:rPr>
          <w:rFonts w:cs="Arial"/>
        </w:rPr>
        <w:t xml:space="preserve"> …..</w:t>
      </w:r>
      <w:r w:rsidRPr="00942AFA">
        <w:rPr>
          <w:rFonts w:cs="Arial"/>
        </w:rPr>
        <w:t>min.</w:t>
      </w:r>
    </w:p>
    <w:p w14:paraId="066BCD97" w14:textId="0E61356F" w:rsidR="004E1AEC" w:rsidRPr="004E1AEC" w:rsidRDefault="002446DE" w:rsidP="004E1AEC">
      <w:pPr>
        <w:ind w:left="180"/>
        <w:rPr>
          <w:rFonts w:cs="Arial"/>
        </w:rPr>
      </w:pPr>
      <w:r>
        <w:rPr>
          <w:rFonts w:cs="Arial"/>
        </w:rPr>
        <w:t>6</w:t>
      </w:r>
      <w:r w:rsidR="004E1AEC" w:rsidRPr="004E1AEC">
        <w:rPr>
          <w:rFonts w:cs="Arial"/>
        </w:rPr>
        <w:t>.1</w:t>
      </w:r>
      <w:r w:rsidR="00942AFA">
        <w:rPr>
          <w:rFonts w:cs="Arial"/>
        </w:rPr>
        <w:t>2</w:t>
      </w:r>
      <w:r w:rsidR="004E1AEC" w:rsidRPr="004E1AEC">
        <w:rPr>
          <w:rFonts w:cs="Arial"/>
        </w:rPr>
        <w:t xml:space="preserve">.4.3 </w:t>
      </w:r>
      <w:r w:rsidR="004E1AEC" w:rsidRPr="00A55AD5">
        <w:rPr>
          <w:rFonts w:cs="Arial"/>
          <w:b/>
        </w:rPr>
        <w:t>Wet sieve test</w:t>
      </w:r>
      <w:r w:rsidR="004E1AEC" w:rsidRPr="004E1AEC">
        <w:rPr>
          <w:rFonts w:cs="Arial"/>
        </w:rPr>
        <w:t xml:space="preserve"> (MT 185.1) (Note </w:t>
      </w:r>
      <w:r w:rsidR="00942AFA">
        <w:rPr>
          <w:rFonts w:cs="Arial"/>
        </w:rPr>
        <w:t>7</w:t>
      </w:r>
      <w:r w:rsidR="004E1AEC" w:rsidRPr="004E1AEC">
        <w:rPr>
          <w:rFonts w:cs="Arial"/>
        </w:rPr>
        <w:t>)</w:t>
      </w:r>
    </w:p>
    <w:p w14:paraId="603DBEAD" w14:textId="4049D342" w:rsidR="004E1AEC" w:rsidRPr="004E1AEC" w:rsidRDefault="004E1AEC" w:rsidP="002404FC">
      <w:pPr>
        <w:ind w:left="1134"/>
        <w:rPr>
          <w:rFonts w:cs="Arial"/>
        </w:rPr>
      </w:pPr>
      <w:r w:rsidRPr="004E1AEC">
        <w:rPr>
          <w:rFonts w:cs="Arial"/>
        </w:rPr>
        <w:t>Maximum: ...... % retained on a 75 μm test sieve.</w:t>
      </w:r>
    </w:p>
    <w:p w14:paraId="16DC6B67" w14:textId="1E77B38B" w:rsidR="00942AFA" w:rsidRDefault="002446DE" w:rsidP="004E1AEC">
      <w:pPr>
        <w:ind w:left="180"/>
        <w:rPr>
          <w:rFonts w:cs="Arial"/>
        </w:rPr>
      </w:pPr>
      <w:r>
        <w:rPr>
          <w:rFonts w:cs="Arial"/>
        </w:rPr>
        <w:t>6</w:t>
      </w:r>
      <w:r w:rsidR="004E1AEC" w:rsidRPr="004E1AEC">
        <w:rPr>
          <w:rFonts w:cs="Arial"/>
        </w:rPr>
        <w:t>.1</w:t>
      </w:r>
      <w:r w:rsidR="000332DB">
        <w:rPr>
          <w:rFonts w:cs="Arial"/>
        </w:rPr>
        <w:t>2</w:t>
      </w:r>
      <w:r w:rsidR="004E1AEC" w:rsidRPr="004E1AEC">
        <w:rPr>
          <w:rFonts w:cs="Arial"/>
        </w:rPr>
        <w:t xml:space="preserve">.4.4 </w:t>
      </w:r>
      <w:r w:rsidR="00DE6D4B">
        <w:rPr>
          <w:rFonts w:cs="Arial"/>
          <w:b/>
        </w:rPr>
        <w:t>Disper</w:t>
      </w:r>
      <w:r w:rsidR="00DE6D4B" w:rsidRPr="00A55AD5">
        <w:rPr>
          <w:rFonts w:cs="Arial"/>
          <w:b/>
        </w:rPr>
        <w:t>sibility</w:t>
      </w:r>
      <w:r w:rsidR="00DE6D4B" w:rsidRPr="004E1AEC">
        <w:rPr>
          <w:rFonts w:cs="Arial"/>
        </w:rPr>
        <w:t xml:space="preserve"> (MT </w:t>
      </w:r>
      <w:r w:rsidR="00957423">
        <w:rPr>
          <w:rFonts w:cs="Arial"/>
        </w:rPr>
        <w:t>174</w:t>
      </w:r>
      <w:r w:rsidR="00DE6D4B" w:rsidRPr="004E1AEC">
        <w:rPr>
          <w:rFonts w:cs="Arial"/>
        </w:rPr>
        <w:t>)</w:t>
      </w:r>
    </w:p>
    <w:p w14:paraId="4B9A94F4" w14:textId="446F5373" w:rsidR="00957423" w:rsidRDefault="00957423" w:rsidP="00957423">
      <w:pPr>
        <w:ind w:left="900" w:firstLine="234"/>
        <w:rPr>
          <w:rFonts w:cs="Arial"/>
        </w:rPr>
      </w:pPr>
      <w:r w:rsidRPr="00957423">
        <w:rPr>
          <w:rFonts w:cs="Arial"/>
        </w:rPr>
        <w:t xml:space="preserve">Minimum ......% after </w:t>
      </w:r>
      <w:r>
        <w:rPr>
          <w:rFonts w:cs="Arial"/>
        </w:rPr>
        <w:t>1</w:t>
      </w:r>
      <w:r w:rsidRPr="00957423">
        <w:rPr>
          <w:rFonts w:cs="Arial"/>
        </w:rPr>
        <w:t xml:space="preserve"> min</w:t>
      </w:r>
      <w:r>
        <w:rPr>
          <w:rFonts w:cs="Arial"/>
        </w:rPr>
        <w:t xml:space="preserve"> of stirring.</w:t>
      </w:r>
    </w:p>
    <w:p w14:paraId="3BC8CE43" w14:textId="1AAD88AE" w:rsidR="004E1AEC" w:rsidRPr="004E1AEC" w:rsidRDefault="000332DB" w:rsidP="000332DB">
      <w:pPr>
        <w:ind w:left="180"/>
        <w:rPr>
          <w:rFonts w:cs="Arial"/>
        </w:rPr>
      </w:pPr>
      <w:r>
        <w:rPr>
          <w:rFonts w:cs="Arial"/>
        </w:rPr>
        <w:t>6</w:t>
      </w:r>
      <w:r w:rsidRPr="004E1AEC">
        <w:rPr>
          <w:rFonts w:cs="Arial"/>
        </w:rPr>
        <w:t>.1</w:t>
      </w:r>
      <w:r>
        <w:rPr>
          <w:rFonts w:cs="Arial"/>
        </w:rPr>
        <w:t>2</w:t>
      </w:r>
      <w:r w:rsidRPr="004E1AEC">
        <w:rPr>
          <w:rFonts w:cs="Arial"/>
        </w:rPr>
        <w:t>.4.</w:t>
      </w:r>
      <w:r>
        <w:rPr>
          <w:rFonts w:cs="Arial"/>
        </w:rPr>
        <w:t>5</w:t>
      </w:r>
      <w:r w:rsidRPr="004E1AEC">
        <w:rPr>
          <w:rFonts w:cs="Arial"/>
        </w:rPr>
        <w:t xml:space="preserve"> </w:t>
      </w:r>
      <w:r w:rsidR="004E1AEC" w:rsidRPr="00A55AD5">
        <w:rPr>
          <w:rFonts w:cs="Arial"/>
          <w:b/>
        </w:rPr>
        <w:t>Suspensibility</w:t>
      </w:r>
      <w:r w:rsidR="004E1AEC" w:rsidRPr="004E1AEC">
        <w:rPr>
          <w:rFonts w:cs="Arial"/>
        </w:rPr>
        <w:t xml:space="preserve"> (MT 184.1) (Note</w:t>
      </w:r>
      <w:r w:rsidR="00DE6D4B">
        <w:rPr>
          <w:rFonts w:cs="Arial"/>
        </w:rPr>
        <w:t xml:space="preserve"> 8</w:t>
      </w:r>
      <w:r w:rsidR="004E1AEC" w:rsidRPr="004E1AEC">
        <w:rPr>
          <w:rFonts w:cs="Arial"/>
        </w:rPr>
        <w:t>)</w:t>
      </w:r>
    </w:p>
    <w:p w14:paraId="219DAAE5" w14:textId="77777777" w:rsidR="004E1AEC" w:rsidRDefault="004E1AEC" w:rsidP="0034040B">
      <w:pPr>
        <w:ind w:left="1276" w:hanging="142"/>
        <w:rPr>
          <w:rFonts w:cs="Arial"/>
        </w:rPr>
      </w:pPr>
      <w:r w:rsidRPr="004E1AEC">
        <w:rPr>
          <w:rFonts w:cs="Arial"/>
        </w:rPr>
        <w:t>Minimum ......% after 30 min in CIPAC standard water D at 25 ± 5 °C.</w:t>
      </w:r>
    </w:p>
    <w:p w14:paraId="74610718" w14:textId="15D1579E" w:rsidR="00362A41" w:rsidRPr="004E1AEC" w:rsidRDefault="00AD269B" w:rsidP="0034040B">
      <w:pPr>
        <w:ind w:left="1276" w:hanging="142"/>
        <w:rPr>
          <w:rFonts w:cs="Arial"/>
        </w:rPr>
      </w:pPr>
      <w:r w:rsidRPr="004E1AEC">
        <w:rPr>
          <w:rFonts w:cs="Arial"/>
        </w:rPr>
        <w:t>(Note</w:t>
      </w:r>
      <w:r>
        <w:rPr>
          <w:rFonts w:cs="Arial"/>
        </w:rPr>
        <w:t>s 9 and 10</w:t>
      </w:r>
      <w:r w:rsidRPr="004E1AEC">
        <w:rPr>
          <w:rFonts w:cs="Arial"/>
        </w:rPr>
        <w:t>)</w:t>
      </w:r>
    </w:p>
    <w:p w14:paraId="38B1E2C4" w14:textId="121CCEFC" w:rsidR="004E1AEC" w:rsidRPr="004E1AEC" w:rsidRDefault="004E1AEC" w:rsidP="00362A41">
      <w:pPr>
        <w:ind w:left="142"/>
        <w:rPr>
          <w:rFonts w:cs="Arial"/>
        </w:rPr>
      </w:pPr>
      <w:r w:rsidRPr="004E1AEC">
        <w:rPr>
          <w:rFonts w:cs="Arial"/>
        </w:rPr>
        <w:t>6.1</w:t>
      </w:r>
      <w:r w:rsidR="00AD269B">
        <w:rPr>
          <w:rFonts w:cs="Arial"/>
        </w:rPr>
        <w:t>2</w:t>
      </w:r>
      <w:r w:rsidRPr="004E1AEC">
        <w:rPr>
          <w:rFonts w:cs="Arial"/>
        </w:rPr>
        <w:t>.4.</w:t>
      </w:r>
      <w:r w:rsidR="00AD269B">
        <w:rPr>
          <w:rFonts w:cs="Arial"/>
        </w:rPr>
        <w:t>6</w:t>
      </w:r>
      <w:r w:rsidRPr="004E1AEC">
        <w:rPr>
          <w:rFonts w:cs="Arial"/>
        </w:rPr>
        <w:t xml:space="preserve"> </w:t>
      </w:r>
      <w:r w:rsidRPr="00AD269B">
        <w:rPr>
          <w:rFonts w:cs="Arial"/>
          <w:b/>
          <w:bCs/>
        </w:rPr>
        <w:t>Persistent foam</w:t>
      </w:r>
      <w:r w:rsidRPr="004E1AEC">
        <w:rPr>
          <w:rFonts w:cs="Arial"/>
        </w:rPr>
        <w:t xml:space="preserve"> (MT 47.3) (Note</w:t>
      </w:r>
      <w:r w:rsidR="00AD269B">
        <w:rPr>
          <w:rFonts w:cs="Arial"/>
        </w:rPr>
        <w:t xml:space="preserve"> 11</w:t>
      </w:r>
      <w:r w:rsidRPr="004E1AEC">
        <w:rPr>
          <w:rFonts w:cs="Arial"/>
        </w:rPr>
        <w:t>)</w:t>
      </w:r>
    </w:p>
    <w:p w14:paraId="68DC7760" w14:textId="7D17F9A1" w:rsidR="004E1AEC" w:rsidRPr="004E1AEC" w:rsidRDefault="004E1AEC" w:rsidP="00AD269B">
      <w:pPr>
        <w:ind w:left="1276" w:hanging="142"/>
        <w:rPr>
          <w:rFonts w:cs="Arial"/>
        </w:rPr>
      </w:pPr>
      <w:r w:rsidRPr="004E1AEC">
        <w:rPr>
          <w:rFonts w:cs="Arial"/>
        </w:rPr>
        <w:t>Maximum: ...... ml after 1 minute.</w:t>
      </w:r>
    </w:p>
    <w:p w14:paraId="6CDC989B" w14:textId="6531D66D" w:rsidR="004E1AEC" w:rsidRPr="004E1AEC" w:rsidRDefault="002446DE" w:rsidP="004E1AEC">
      <w:pPr>
        <w:ind w:left="180"/>
        <w:rPr>
          <w:rFonts w:cs="Arial"/>
        </w:rPr>
      </w:pPr>
      <w:r>
        <w:rPr>
          <w:rFonts w:cs="Arial"/>
        </w:rPr>
        <w:t>6</w:t>
      </w:r>
      <w:r w:rsidR="004E1AEC" w:rsidRPr="004E1AEC">
        <w:rPr>
          <w:rFonts w:cs="Arial"/>
        </w:rPr>
        <w:t>.1</w:t>
      </w:r>
      <w:r w:rsidR="00AD269B">
        <w:rPr>
          <w:rFonts w:cs="Arial"/>
        </w:rPr>
        <w:t>2</w:t>
      </w:r>
      <w:r w:rsidR="004E1AEC" w:rsidRPr="004E1AEC">
        <w:rPr>
          <w:rFonts w:cs="Arial"/>
        </w:rPr>
        <w:t>.4.</w:t>
      </w:r>
      <w:r w:rsidR="007C4420">
        <w:rPr>
          <w:rFonts w:cs="Arial"/>
        </w:rPr>
        <w:t>7</w:t>
      </w:r>
      <w:r w:rsidR="004E1AEC" w:rsidRPr="004E1AEC">
        <w:rPr>
          <w:rFonts w:cs="Arial"/>
        </w:rPr>
        <w:t xml:space="preserve"> </w:t>
      </w:r>
      <w:r w:rsidR="007C4420">
        <w:rPr>
          <w:rFonts w:cs="Arial"/>
          <w:b/>
        </w:rPr>
        <w:t>Dustiness</w:t>
      </w:r>
      <w:r w:rsidR="004E1AEC" w:rsidRPr="004E1AEC">
        <w:rPr>
          <w:rFonts w:cs="Arial"/>
        </w:rPr>
        <w:t xml:space="preserve"> (</w:t>
      </w:r>
      <w:r w:rsidR="007C4420">
        <w:rPr>
          <w:rFonts w:cs="Arial"/>
        </w:rPr>
        <w:t>MT 171.1</w:t>
      </w:r>
      <w:r w:rsidR="004E1AEC" w:rsidRPr="004E1AEC">
        <w:rPr>
          <w:rFonts w:cs="Arial"/>
        </w:rPr>
        <w:t>)</w:t>
      </w:r>
    </w:p>
    <w:p w14:paraId="7AF468FA" w14:textId="01076D41" w:rsidR="004E1AEC" w:rsidRPr="004E1AEC" w:rsidRDefault="001933C0" w:rsidP="001933C0">
      <w:pPr>
        <w:ind w:left="1134"/>
        <w:rPr>
          <w:rFonts w:cs="Arial"/>
        </w:rPr>
      </w:pPr>
      <w:r w:rsidRPr="001933C0">
        <w:rPr>
          <w:rFonts w:cs="Arial"/>
        </w:rPr>
        <w:t>The formulation shall have a maximum collected dust of 30 mg by the gravimetric method or a maximum dust factor of 25 by the optical method (Note 12).</w:t>
      </w:r>
    </w:p>
    <w:p w14:paraId="5CB66C11" w14:textId="5A188C19" w:rsidR="007F3F86" w:rsidRPr="004E1AEC" w:rsidRDefault="002446DE" w:rsidP="007F3F86">
      <w:pPr>
        <w:ind w:left="180"/>
        <w:rPr>
          <w:rFonts w:cs="Arial"/>
        </w:rPr>
      </w:pPr>
      <w:r>
        <w:rPr>
          <w:rFonts w:cs="Arial"/>
        </w:rPr>
        <w:t>6</w:t>
      </w:r>
      <w:r w:rsidR="004E1AEC" w:rsidRPr="004E1AEC">
        <w:rPr>
          <w:rFonts w:cs="Arial"/>
        </w:rPr>
        <w:t>.1</w:t>
      </w:r>
      <w:r w:rsidR="001933C0">
        <w:rPr>
          <w:rFonts w:cs="Arial"/>
        </w:rPr>
        <w:t>2</w:t>
      </w:r>
      <w:r w:rsidR="004E1AEC" w:rsidRPr="004E1AEC">
        <w:rPr>
          <w:rFonts w:cs="Arial"/>
        </w:rPr>
        <w:t>.4.</w:t>
      </w:r>
      <w:r w:rsidR="001933C0">
        <w:rPr>
          <w:rFonts w:cs="Arial"/>
        </w:rPr>
        <w:t>8</w:t>
      </w:r>
      <w:r w:rsidR="004E1AEC" w:rsidRPr="004E1AEC">
        <w:rPr>
          <w:rFonts w:cs="Arial"/>
        </w:rPr>
        <w:t xml:space="preserve"> </w:t>
      </w:r>
      <w:r w:rsidR="007F3F86">
        <w:rPr>
          <w:rFonts w:cs="Arial"/>
          <w:b/>
        </w:rPr>
        <w:t>Flowability</w:t>
      </w:r>
      <w:r w:rsidR="007F3F86" w:rsidRPr="004E1AEC">
        <w:rPr>
          <w:rFonts w:cs="Arial"/>
        </w:rPr>
        <w:t xml:space="preserve"> (</w:t>
      </w:r>
      <w:r w:rsidR="007F3F86">
        <w:rPr>
          <w:rFonts w:cs="Arial"/>
        </w:rPr>
        <w:t>MT 172.2</w:t>
      </w:r>
      <w:r w:rsidR="007F3F86" w:rsidRPr="004E1AEC">
        <w:rPr>
          <w:rFonts w:cs="Arial"/>
        </w:rPr>
        <w:t>)</w:t>
      </w:r>
    </w:p>
    <w:p w14:paraId="21F0FED0" w14:textId="499BC67C" w:rsidR="00B166F2" w:rsidRPr="00B166F2" w:rsidRDefault="00B166F2" w:rsidP="00B166F2">
      <w:pPr>
        <w:spacing w:after="0"/>
        <w:ind w:left="1134"/>
        <w:rPr>
          <w:rFonts w:cs="Arial"/>
        </w:rPr>
      </w:pPr>
      <w:r w:rsidRPr="00B166F2">
        <w:rPr>
          <w:rFonts w:cs="Arial"/>
        </w:rPr>
        <w:t>At least</w:t>
      </w:r>
      <w:r w:rsidRPr="00B166F2">
        <w:rPr>
          <w:rFonts w:cs="Arial"/>
        </w:rPr>
        <w:tab/>
        <w:t>% of the formulation shall pass through a 5 mm test sieve</w:t>
      </w:r>
    </w:p>
    <w:p w14:paraId="55F96C67" w14:textId="356C3693" w:rsidR="001933C0" w:rsidRDefault="00B166F2" w:rsidP="00B166F2">
      <w:pPr>
        <w:ind w:left="1134"/>
        <w:rPr>
          <w:rFonts w:cs="Arial"/>
        </w:rPr>
      </w:pPr>
      <w:r w:rsidRPr="00B166F2">
        <w:rPr>
          <w:rFonts w:cs="Arial"/>
        </w:rPr>
        <w:t>after 20 drops of the sieve (Note 13).</w:t>
      </w:r>
    </w:p>
    <w:p w14:paraId="0D6C398E" w14:textId="4AB826C2" w:rsidR="004E1AEC" w:rsidRPr="004E1AEC" w:rsidRDefault="001933C0" w:rsidP="004E1AEC">
      <w:pPr>
        <w:ind w:left="180"/>
        <w:rPr>
          <w:rFonts w:cs="Arial"/>
        </w:rPr>
      </w:pPr>
      <w:r>
        <w:rPr>
          <w:rFonts w:cs="Arial"/>
        </w:rPr>
        <w:t>6.12.</w:t>
      </w:r>
      <w:r w:rsidR="007F3F86">
        <w:rPr>
          <w:rFonts w:cs="Arial"/>
        </w:rPr>
        <w:t xml:space="preserve">4.9 </w:t>
      </w:r>
      <w:r w:rsidR="004E1AEC" w:rsidRPr="00A55AD5">
        <w:rPr>
          <w:rFonts w:cs="Arial"/>
          <w:b/>
        </w:rPr>
        <w:t>Attrition resistance</w:t>
      </w:r>
      <w:r w:rsidR="004E1AEC" w:rsidRPr="004E1AEC">
        <w:rPr>
          <w:rFonts w:cs="Arial"/>
        </w:rPr>
        <w:t xml:space="preserve"> (MT 178.</w:t>
      </w:r>
      <w:r w:rsidR="007F3F86">
        <w:rPr>
          <w:rFonts w:cs="Arial"/>
        </w:rPr>
        <w:t>2</w:t>
      </w:r>
      <w:r w:rsidR="004E1AEC" w:rsidRPr="004E1AEC">
        <w:rPr>
          <w:rFonts w:cs="Arial"/>
        </w:rPr>
        <w:t>)</w:t>
      </w:r>
    </w:p>
    <w:p w14:paraId="0BE8C472" w14:textId="74B8A4FA" w:rsidR="004E1AEC" w:rsidRDefault="004E1AEC" w:rsidP="00C50B5B">
      <w:pPr>
        <w:ind w:left="1134"/>
        <w:rPr>
          <w:rFonts w:cs="Arial"/>
        </w:rPr>
      </w:pPr>
      <w:r w:rsidRPr="004E1AEC">
        <w:rPr>
          <w:rFonts w:cs="Arial"/>
        </w:rPr>
        <w:t>Minimum ...... %</w:t>
      </w:r>
      <w:r w:rsidR="007F3F86">
        <w:rPr>
          <w:rFonts w:cs="Arial"/>
        </w:rPr>
        <w:t xml:space="preserve"> </w:t>
      </w:r>
      <w:r w:rsidR="007F3F86" w:rsidRPr="004E1AEC">
        <w:rPr>
          <w:rFonts w:cs="Arial"/>
        </w:rPr>
        <w:t>attrition resistance</w:t>
      </w:r>
      <w:r w:rsidRPr="004E1AEC">
        <w:rPr>
          <w:rFonts w:cs="Arial"/>
        </w:rPr>
        <w:t>.</w:t>
      </w:r>
    </w:p>
    <w:p w14:paraId="067C13C6" w14:textId="77777777" w:rsidR="00750711" w:rsidRPr="00616CDE" w:rsidRDefault="00750711" w:rsidP="00750711">
      <w:pPr>
        <w:pStyle w:val="Heading1"/>
        <w:rPr>
          <w:rFonts w:cs="Arial"/>
          <w:b w:val="0"/>
        </w:rPr>
      </w:pPr>
    </w:p>
    <w:p w14:paraId="610F5607" w14:textId="26F9FBAC" w:rsidR="00750711" w:rsidRPr="008D0F0C" w:rsidRDefault="002446DE" w:rsidP="00750711">
      <w:pPr>
        <w:pStyle w:val="Heading1"/>
        <w:rPr>
          <w:rFonts w:cs="Arial"/>
        </w:rPr>
      </w:pPr>
      <w:bookmarkStart w:id="0" w:name="_Toc311965235"/>
      <w:r>
        <w:rPr>
          <w:rFonts w:cs="Arial"/>
          <w:b w:val="0"/>
        </w:rPr>
        <w:t>6</w:t>
      </w:r>
      <w:r w:rsidR="00750711" w:rsidRPr="008D0F0C">
        <w:rPr>
          <w:rFonts w:cs="Arial"/>
          <w:b w:val="0"/>
        </w:rPr>
        <w:t>.1</w:t>
      </w:r>
      <w:r w:rsidR="00B166F2">
        <w:rPr>
          <w:rFonts w:cs="Arial"/>
          <w:b w:val="0"/>
        </w:rPr>
        <w:t>2</w:t>
      </w:r>
      <w:r w:rsidR="00750711" w:rsidRPr="008D0F0C">
        <w:rPr>
          <w:rFonts w:cs="Arial"/>
          <w:b w:val="0"/>
        </w:rPr>
        <w:t xml:space="preserve">.5  </w:t>
      </w:r>
      <w:r w:rsidR="00750711" w:rsidRPr="008D0F0C">
        <w:rPr>
          <w:rFonts w:cs="Arial"/>
        </w:rPr>
        <w:t>Storage stability</w:t>
      </w:r>
      <w:bookmarkEnd w:id="0"/>
    </w:p>
    <w:p w14:paraId="24642A7E" w14:textId="3F2B28B9" w:rsidR="00554B3F" w:rsidRPr="00554B3F" w:rsidRDefault="002446DE" w:rsidP="00554B3F">
      <w:pPr>
        <w:pStyle w:val="Heading1"/>
        <w:ind w:left="990" w:hanging="810"/>
        <w:rPr>
          <w:rFonts w:cs="Arial"/>
          <w:b w:val="0"/>
        </w:rPr>
      </w:pPr>
      <w:bookmarkStart w:id="1" w:name="_Toc311965236"/>
      <w:r>
        <w:rPr>
          <w:rFonts w:cs="Arial"/>
          <w:b w:val="0"/>
        </w:rPr>
        <w:t>6</w:t>
      </w:r>
      <w:r w:rsidR="00554B3F" w:rsidRPr="00554B3F">
        <w:rPr>
          <w:rFonts w:cs="Arial"/>
          <w:b w:val="0"/>
        </w:rPr>
        <w:t>.1</w:t>
      </w:r>
      <w:r w:rsidR="00B166F2">
        <w:rPr>
          <w:rFonts w:cs="Arial"/>
          <w:b w:val="0"/>
        </w:rPr>
        <w:t>2</w:t>
      </w:r>
      <w:r w:rsidR="00554B3F" w:rsidRPr="00554B3F">
        <w:rPr>
          <w:rFonts w:cs="Arial"/>
          <w:b w:val="0"/>
        </w:rPr>
        <w:t xml:space="preserve">.5.1 </w:t>
      </w:r>
      <w:r w:rsidR="00554B3F" w:rsidRPr="00B166F2">
        <w:rPr>
          <w:rFonts w:cs="Arial"/>
          <w:bCs/>
        </w:rPr>
        <w:t xml:space="preserve">Low temperature stability </w:t>
      </w:r>
      <w:r w:rsidR="00554B3F" w:rsidRPr="00554B3F">
        <w:rPr>
          <w:rFonts w:cs="Arial"/>
          <w:b w:val="0"/>
        </w:rPr>
        <w:t>(MT 39.3) (Note 1</w:t>
      </w:r>
      <w:r w:rsidR="008A1325">
        <w:rPr>
          <w:rFonts w:cs="Arial"/>
          <w:b w:val="0"/>
        </w:rPr>
        <w:t>4</w:t>
      </w:r>
      <w:r w:rsidR="00554B3F" w:rsidRPr="00554B3F">
        <w:rPr>
          <w:rFonts w:cs="Arial"/>
          <w:b w:val="0"/>
        </w:rPr>
        <w:t>), if required</w:t>
      </w:r>
    </w:p>
    <w:p w14:paraId="31BEDAC6" w14:textId="28119FC9" w:rsidR="00554B3F" w:rsidRDefault="00554B3F" w:rsidP="00C50B5B">
      <w:pPr>
        <w:pStyle w:val="Heading1"/>
        <w:ind w:left="1134"/>
        <w:rPr>
          <w:rFonts w:cs="Arial"/>
          <w:b w:val="0"/>
        </w:rPr>
      </w:pPr>
      <w:r w:rsidRPr="00554B3F">
        <w:rPr>
          <w:rFonts w:cs="Arial"/>
          <w:b w:val="0"/>
        </w:rPr>
        <w:t>After storage at 0 ± 2 °C for 7 days, the determined average active ingredient content must not be lower than the specified minimum active ingredient content. After storage at 0 ± 2 °C for 7 days, the</w:t>
      </w:r>
      <w:r>
        <w:rPr>
          <w:rFonts w:cs="Arial"/>
          <w:b w:val="0"/>
        </w:rPr>
        <w:t xml:space="preserve"> </w:t>
      </w:r>
      <w:r w:rsidRPr="00554B3F">
        <w:rPr>
          <w:rFonts w:cs="Arial"/>
          <w:b w:val="0"/>
        </w:rPr>
        <w:t>determined average active ingredient content must not be lower than ...... % relative to the determined average content found before storage (Note 1</w:t>
      </w:r>
      <w:r w:rsidR="008A1325">
        <w:rPr>
          <w:rFonts w:cs="Arial"/>
          <w:b w:val="0"/>
        </w:rPr>
        <w:t>5</w:t>
      </w:r>
      <w:r w:rsidRPr="00554B3F">
        <w:rPr>
          <w:rFonts w:cs="Arial"/>
          <w:b w:val="0"/>
        </w:rPr>
        <w:t>).</w:t>
      </w:r>
    </w:p>
    <w:p w14:paraId="01DB9DD9" w14:textId="77777777" w:rsidR="00554B3F" w:rsidRDefault="00554B3F" w:rsidP="00750711">
      <w:pPr>
        <w:pStyle w:val="Heading1"/>
        <w:ind w:left="990" w:hanging="810"/>
        <w:rPr>
          <w:rFonts w:cs="Arial"/>
          <w:b w:val="0"/>
        </w:rPr>
      </w:pPr>
    </w:p>
    <w:p w14:paraId="61433EFC" w14:textId="23773077" w:rsidR="00750711" w:rsidRPr="00B92918" w:rsidRDefault="002446DE" w:rsidP="00750711">
      <w:pPr>
        <w:pStyle w:val="Heading1"/>
        <w:ind w:left="990" w:hanging="810"/>
        <w:rPr>
          <w:rFonts w:cs="Arial"/>
          <w:b w:val="0"/>
        </w:rPr>
      </w:pPr>
      <w:r>
        <w:rPr>
          <w:rFonts w:cs="Arial"/>
          <w:b w:val="0"/>
        </w:rPr>
        <w:t>6</w:t>
      </w:r>
      <w:r w:rsidR="00750711" w:rsidRPr="00B92918">
        <w:rPr>
          <w:rFonts w:cs="Arial"/>
          <w:b w:val="0"/>
        </w:rPr>
        <w:t>.1</w:t>
      </w:r>
      <w:r w:rsidR="00B166F2">
        <w:rPr>
          <w:rFonts w:cs="Arial"/>
          <w:b w:val="0"/>
        </w:rPr>
        <w:t>2</w:t>
      </w:r>
      <w:r w:rsidR="00750711" w:rsidRPr="00B92918">
        <w:rPr>
          <w:rFonts w:cs="Arial"/>
          <w:b w:val="0"/>
        </w:rPr>
        <w:t xml:space="preserve">.5.1  </w:t>
      </w:r>
      <w:r w:rsidR="00750711" w:rsidRPr="00B92918">
        <w:rPr>
          <w:rFonts w:cs="Arial"/>
        </w:rPr>
        <w:t>Stability at elevated temperature</w:t>
      </w:r>
      <w:bookmarkEnd w:id="1"/>
      <w:r w:rsidR="008A1325">
        <w:rPr>
          <w:rFonts w:cs="Arial"/>
        </w:rPr>
        <w:t xml:space="preserve"> </w:t>
      </w:r>
      <w:r w:rsidR="008A1325" w:rsidRPr="00B166F2">
        <w:rPr>
          <w:rFonts w:cs="Arial"/>
          <w:bCs/>
        </w:rPr>
        <w:t xml:space="preserve"> </w:t>
      </w:r>
      <w:r w:rsidR="008A1325" w:rsidRPr="00554B3F">
        <w:rPr>
          <w:rFonts w:cs="Arial"/>
          <w:b w:val="0"/>
        </w:rPr>
        <w:t xml:space="preserve">(MT </w:t>
      </w:r>
      <w:r w:rsidR="008A1325">
        <w:rPr>
          <w:rFonts w:cs="Arial"/>
          <w:b w:val="0"/>
        </w:rPr>
        <w:t>46</w:t>
      </w:r>
      <w:r w:rsidR="008A1325" w:rsidRPr="00554B3F">
        <w:rPr>
          <w:rFonts w:cs="Arial"/>
          <w:b w:val="0"/>
        </w:rPr>
        <w:t>.</w:t>
      </w:r>
      <w:r w:rsidR="008A1325">
        <w:rPr>
          <w:rFonts w:cs="Arial"/>
          <w:b w:val="0"/>
        </w:rPr>
        <w:t>4</w:t>
      </w:r>
      <w:r w:rsidR="008A1325" w:rsidRPr="00554B3F">
        <w:rPr>
          <w:rFonts w:cs="Arial"/>
          <w:b w:val="0"/>
        </w:rPr>
        <w:t>)</w:t>
      </w:r>
    </w:p>
    <w:p w14:paraId="6BD42961" w14:textId="34B0BD81" w:rsidR="00554B3F" w:rsidRPr="00554B3F" w:rsidRDefault="00554B3F" w:rsidP="00554B3F">
      <w:pPr>
        <w:pStyle w:val="Heading1"/>
        <w:ind w:left="990"/>
        <w:rPr>
          <w:rFonts w:cs="Arial"/>
          <w:b w:val="0"/>
        </w:rPr>
      </w:pPr>
      <w:bookmarkStart w:id="2" w:name="_Toc311965237"/>
      <w:r w:rsidRPr="00554B3F">
        <w:rPr>
          <w:rFonts w:cs="Arial"/>
          <w:b w:val="0"/>
        </w:rPr>
        <w:t>After storage at 54 ± 2 °C for 14 days (Note 1</w:t>
      </w:r>
      <w:r w:rsidR="0008367D">
        <w:rPr>
          <w:rFonts w:cs="Arial"/>
          <w:b w:val="0"/>
        </w:rPr>
        <w:t>6</w:t>
      </w:r>
      <w:r w:rsidRPr="00554B3F">
        <w:rPr>
          <w:rFonts w:cs="Arial"/>
          <w:b w:val="0"/>
        </w:rPr>
        <w:t>), the determined average active ingredient content must not be lower than ...... % relative to the determined average content found before storage (Note 1</w:t>
      </w:r>
      <w:r w:rsidR="006A2CB3">
        <w:rPr>
          <w:rFonts w:cs="Arial"/>
          <w:b w:val="0"/>
        </w:rPr>
        <w:t>5</w:t>
      </w:r>
      <w:r w:rsidRPr="00554B3F">
        <w:rPr>
          <w:rFonts w:cs="Arial"/>
          <w:b w:val="0"/>
        </w:rPr>
        <w:t>) and the formulation shall continue to comply with the clauses for:</w:t>
      </w:r>
    </w:p>
    <w:p w14:paraId="45446B4B" w14:textId="1764C3CF" w:rsidR="00554B3F" w:rsidRPr="00554B3F" w:rsidRDefault="00554B3F" w:rsidP="00554B3F">
      <w:pPr>
        <w:pStyle w:val="Heading1"/>
        <w:ind w:left="990"/>
        <w:rPr>
          <w:rFonts w:cs="Arial"/>
          <w:b w:val="0"/>
        </w:rPr>
      </w:pPr>
      <w:r w:rsidRPr="00554B3F">
        <w:rPr>
          <w:rFonts w:cs="Arial"/>
          <w:b w:val="0"/>
        </w:rPr>
        <w:t>– acidity/alkalinity/pH range (6.1</w:t>
      </w:r>
      <w:r w:rsidR="006A2CB3">
        <w:rPr>
          <w:rFonts w:cs="Arial"/>
          <w:b w:val="0"/>
        </w:rPr>
        <w:t>2</w:t>
      </w:r>
      <w:r w:rsidRPr="00554B3F">
        <w:rPr>
          <w:rFonts w:cs="Arial"/>
          <w:b w:val="0"/>
        </w:rPr>
        <w:t>.4.1),</w:t>
      </w:r>
    </w:p>
    <w:p w14:paraId="6CD4FC3A" w14:textId="07653EB6" w:rsidR="00554B3F" w:rsidRPr="00554B3F" w:rsidRDefault="00554B3F" w:rsidP="00554B3F">
      <w:pPr>
        <w:pStyle w:val="Heading1"/>
        <w:ind w:left="990"/>
        <w:rPr>
          <w:rFonts w:cs="Arial"/>
          <w:b w:val="0"/>
        </w:rPr>
      </w:pPr>
      <w:r w:rsidRPr="00554B3F">
        <w:rPr>
          <w:rFonts w:cs="Arial"/>
          <w:b w:val="0"/>
        </w:rPr>
        <w:t xml:space="preserve">– </w:t>
      </w:r>
      <w:r w:rsidR="006A2CB3">
        <w:rPr>
          <w:rFonts w:cs="Arial"/>
          <w:b w:val="0"/>
        </w:rPr>
        <w:t>wet sieve test</w:t>
      </w:r>
      <w:r w:rsidRPr="00554B3F">
        <w:rPr>
          <w:rFonts w:cs="Arial"/>
          <w:b w:val="0"/>
        </w:rPr>
        <w:t xml:space="preserve"> (6.1</w:t>
      </w:r>
      <w:r w:rsidR="006A2CB3">
        <w:rPr>
          <w:rFonts w:cs="Arial"/>
          <w:b w:val="0"/>
        </w:rPr>
        <w:t>2</w:t>
      </w:r>
      <w:r w:rsidRPr="00554B3F">
        <w:rPr>
          <w:rFonts w:cs="Arial"/>
          <w:b w:val="0"/>
        </w:rPr>
        <w:t>.4.</w:t>
      </w:r>
      <w:r w:rsidR="006A2CB3">
        <w:rPr>
          <w:rFonts w:cs="Arial"/>
          <w:b w:val="0"/>
        </w:rPr>
        <w:t>3</w:t>
      </w:r>
      <w:r w:rsidRPr="00554B3F">
        <w:rPr>
          <w:rFonts w:cs="Arial"/>
          <w:b w:val="0"/>
        </w:rPr>
        <w:t>)</w:t>
      </w:r>
    </w:p>
    <w:p w14:paraId="41DD310F" w14:textId="2C5D42A9" w:rsidR="00554B3F" w:rsidRPr="00554B3F" w:rsidRDefault="00554B3F" w:rsidP="00554B3F">
      <w:pPr>
        <w:pStyle w:val="Heading1"/>
        <w:ind w:left="990"/>
        <w:rPr>
          <w:rFonts w:cs="Arial"/>
          <w:b w:val="0"/>
        </w:rPr>
      </w:pPr>
      <w:r w:rsidRPr="00554B3F">
        <w:rPr>
          <w:rFonts w:cs="Arial"/>
          <w:b w:val="0"/>
        </w:rPr>
        <w:t xml:space="preserve">– </w:t>
      </w:r>
      <w:r w:rsidR="002404FC">
        <w:rPr>
          <w:rFonts w:cs="Arial"/>
          <w:b w:val="0"/>
        </w:rPr>
        <w:t>dispersibility</w:t>
      </w:r>
      <w:r w:rsidRPr="00554B3F">
        <w:rPr>
          <w:rFonts w:cs="Arial"/>
          <w:b w:val="0"/>
        </w:rPr>
        <w:t xml:space="preserve"> (6.1</w:t>
      </w:r>
      <w:r w:rsidR="002404FC">
        <w:rPr>
          <w:rFonts w:cs="Arial"/>
          <w:b w:val="0"/>
        </w:rPr>
        <w:t>2</w:t>
      </w:r>
      <w:r w:rsidRPr="00554B3F">
        <w:rPr>
          <w:rFonts w:cs="Arial"/>
          <w:b w:val="0"/>
        </w:rPr>
        <w:t>.4.</w:t>
      </w:r>
      <w:r w:rsidR="002404FC">
        <w:rPr>
          <w:rFonts w:cs="Arial"/>
          <w:b w:val="0"/>
        </w:rPr>
        <w:t>4</w:t>
      </w:r>
      <w:r w:rsidRPr="00554B3F">
        <w:rPr>
          <w:rFonts w:cs="Arial"/>
          <w:b w:val="0"/>
        </w:rPr>
        <w:t>),</w:t>
      </w:r>
    </w:p>
    <w:p w14:paraId="5DAFED2E" w14:textId="768A1A3E" w:rsidR="00554B3F" w:rsidRPr="00554B3F" w:rsidRDefault="00554B3F" w:rsidP="00554B3F">
      <w:pPr>
        <w:pStyle w:val="Heading1"/>
        <w:ind w:left="990"/>
        <w:rPr>
          <w:rFonts w:cs="Arial"/>
          <w:b w:val="0"/>
        </w:rPr>
      </w:pPr>
      <w:r w:rsidRPr="00554B3F">
        <w:rPr>
          <w:rFonts w:cs="Arial"/>
          <w:b w:val="0"/>
        </w:rPr>
        <w:t>– suspensibility (6.1</w:t>
      </w:r>
      <w:r w:rsidR="002404FC">
        <w:rPr>
          <w:rFonts w:cs="Arial"/>
          <w:b w:val="0"/>
        </w:rPr>
        <w:t>2</w:t>
      </w:r>
      <w:r w:rsidRPr="00554B3F">
        <w:rPr>
          <w:rFonts w:cs="Arial"/>
          <w:b w:val="0"/>
        </w:rPr>
        <w:t>.4.</w:t>
      </w:r>
      <w:r w:rsidR="002404FC">
        <w:rPr>
          <w:rFonts w:cs="Arial"/>
          <w:b w:val="0"/>
        </w:rPr>
        <w:t>5</w:t>
      </w:r>
      <w:r w:rsidRPr="00554B3F">
        <w:rPr>
          <w:rFonts w:cs="Arial"/>
          <w:b w:val="0"/>
        </w:rPr>
        <w:t>),</w:t>
      </w:r>
    </w:p>
    <w:p w14:paraId="412AEAA8" w14:textId="2329C58C" w:rsidR="00554B3F" w:rsidRPr="00554B3F" w:rsidRDefault="00554B3F" w:rsidP="00554B3F">
      <w:pPr>
        <w:pStyle w:val="Heading1"/>
        <w:ind w:left="990"/>
        <w:rPr>
          <w:rFonts w:cs="Arial"/>
          <w:b w:val="0"/>
        </w:rPr>
      </w:pPr>
      <w:r w:rsidRPr="00554B3F">
        <w:rPr>
          <w:rFonts w:cs="Arial"/>
          <w:b w:val="0"/>
        </w:rPr>
        <w:t xml:space="preserve">– </w:t>
      </w:r>
      <w:r w:rsidR="002404FC">
        <w:rPr>
          <w:rFonts w:cs="Arial"/>
          <w:b w:val="0"/>
        </w:rPr>
        <w:t>dustiness</w:t>
      </w:r>
      <w:r w:rsidRPr="00554B3F">
        <w:rPr>
          <w:rFonts w:cs="Arial"/>
          <w:b w:val="0"/>
        </w:rPr>
        <w:t xml:space="preserve"> (6.1</w:t>
      </w:r>
      <w:r w:rsidR="00550715">
        <w:rPr>
          <w:rFonts w:cs="Arial"/>
          <w:b w:val="0"/>
        </w:rPr>
        <w:t>2</w:t>
      </w:r>
      <w:r w:rsidRPr="00554B3F">
        <w:rPr>
          <w:rFonts w:cs="Arial"/>
          <w:b w:val="0"/>
        </w:rPr>
        <w:t>.4.</w:t>
      </w:r>
      <w:r w:rsidR="00550715">
        <w:rPr>
          <w:rFonts w:cs="Arial"/>
          <w:b w:val="0"/>
        </w:rPr>
        <w:t>7</w:t>
      </w:r>
      <w:r w:rsidRPr="00554B3F">
        <w:rPr>
          <w:rFonts w:cs="Arial"/>
          <w:b w:val="0"/>
        </w:rPr>
        <w:t>),</w:t>
      </w:r>
    </w:p>
    <w:p w14:paraId="26790CEB" w14:textId="6C3EC6F9" w:rsidR="00554B3F" w:rsidRPr="00554B3F" w:rsidRDefault="00554B3F" w:rsidP="00554B3F">
      <w:pPr>
        <w:pStyle w:val="Heading1"/>
        <w:ind w:left="990"/>
        <w:rPr>
          <w:rFonts w:cs="Arial"/>
          <w:b w:val="0"/>
        </w:rPr>
      </w:pPr>
      <w:r w:rsidRPr="00554B3F">
        <w:rPr>
          <w:rFonts w:cs="Arial"/>
          <w:b w:val="0"/>
        </w:rPr>
        <w:t>– attrition resistance (6.1</w:t>
      </w:r>
      <w:r w:rsidR="002404FC">
        <w:rPr>
          <w:rFonts w:cs="Arial"/>
          <w:b w:val="0"/>
        </w:rPr>
        <w:t>2</w:t>
      </w:r>
      <w:r w:rsidRPr="00554B3F">
        <w:rPr>
          <w:rFonts w:cs="Arial"/>
          <w:b w:val="0"/>
        </w:rPr>
        <w:t>.4.</w:t>
      </w:r>
      <w:r w:rsidR="002404FC">
        <w:rPr>
          <w:rFonts w:cs="Arial"/>
          <w:b w:val="0"/>
        </w:rPr>
        <w:t>9</w:t>
      </w:r>
      <w:r w:rsidRPr="00554B3F">
        <w:rPr>
          <w:rFonts w:cs="Arial"/>
          <w:b w:val="0"/>
        </w:rPr>
        <w:t>),</w:t>
      </w:r>
    </w:p>
    <w:p w14:paraId="115A9FDE" w14:textId="77777777" w:rsidR="00C50B5B" w:rsidRDefault="00554B3F" w:rsidP="00C50B5B">
      <w:pPr>
        <w:ind w:left="270" w:firstLine="720"/>
        <w:rPr>
          <w:rFonts w:cs="Arial"/>
        </w:rPr>
      </w:pPr>
      <w:r w:rsidRPr="00554B3F">
        <w:rPr>
          <w:rFonts w:cs="Arial"/>
        </w:rPr>
        <w:t>as required.</w:t>
      </w:r>
      <w:r w:rsidRPr="00554B3F" w:rsidDel="00554B3F">
        <w:rPr>
          <w:rFonts w:cs="Arial"/>
        </w:rPr>
        <w:t xml:space="preserve"> </w:t>
      </w:r>
      <w:bookmarkEnd w:id="2"/>
    </w:p>
    <w:p w14:paraId="7954A74E" w14:textId="77777777" w:rsidR="00C50B5B" w:rsidRDefault="00C50B5B" w:rsidP="00750711">
      <w:pPr>
        <w:jc w:val="center"/>
        <w:rPr>
          <w:rFonts w:cs="Arial"/>
        </w:rPr>
      </w:pPr>
    </w:p>
    <w:p w14:paraId="22A47D10" w14:textId="5CB3D08D" w:rsidR="00750711" w:rsidRPr="00056376" w:rsidRDefault="00750711" w:rsidP="00750711">
      <w:pPr>
        <w:jc w:val="center"/>
        <w:rPr>
          <w:rFonts w:cs="Arial"/>
        </w:rPr>
      </w:pPr>
      <w:r w:rsidRPr="00056376">
        <w:rPr>
          <w:rFonts w:cs="Arial"/>
        </w:rPr>
        <w:noBreakHyphen/>
      </w:r>
      <w:r w:rsidRPr="00056376">
        <w:rPr>
          <w:rFonts w:cs="Arial"/>
        </w:rPr>
        <w:noBreakHyphen/>
      </w:r>
      <w:r w:rsidRPr="00056376">
        <w:rPr>
          <w:rFonts w:cs="Arial"/>
        </w:rPr>
        <w:noBreakHyphen/>
      </w:r>
      <w:r w:rsidRPr="00056376">
        <w:rPr>
          <w:rFonts w:cs="Arial"/>
        </w:rPr>
        <w:noBreakHyphen/>
      </w:r>
      <w:r w:rsidRPr="00056376">
        <w:rPr>
          <w:rFonts w:cs="Arial"/>
        </w:rPr>
        <w:noBreakHyphen/>
      </w:r>
      <w:r w:rsidRPr="00056376">
        <w:rPr>
          <w:rFonts w:cs="Arial"/>
        </w:rPr>
        <w:noBreakHyphen/>
      </w:r>
      <w:r w:rsidRPr="00056376">
        <w:rPr>
          <w:rFonts w:cs="Arial"/>
        </w:rPr>
        <w:noBreakHyphen/>
      </w:r>
      <w:r w:rsidRPr="00056376">
        <w:rPr>
          <w:rFonts w:cs="Arial"/>
        </w:rPr>
        <w:noBreakHyphen/>
      </w:r>
      <w:r w:rsidRPr="00056376">
        <w:rPr>
          <w:rFonts w:cs="Arial"/>
        </w:rPr>
        <w:noBreakHyphen/>
      </w:r>
      <w:r w:rsidRPr="00056376">
        <w:rPr>
          <w:rFonts w:cs="Arial"/>
        </w:rPr>
        <w:noBreakHyphen/>
      </w:r>
      <w:r w:rsidRPr="00056376">
        <w:rPr>
          <w:rFonts w:cs="Arial"/>
        </w:rPr>
        <w:noBreakHyphen/>
      </w:r>
      <w:r w:rsidRPr="00056376">
        <w:rPr>
          <w:rFonts w:cs="Arial"/>
        </w:rPr>
        <w:noBreakHyphen/>
      </w:r>
      <w:r w:rsidRPr="00056376">
        <w:rPr>
          <w:rFonts w:cs="Arial"/>
        </w:rPr>
        <w:noBreakHyphen/>
      </w:r>
      <w:r w:rsidRPr="00056376">
        <w:rPr>
          <w:rFonts w:cs="Arial"/>
        </w:rPr>
        <w:noBreakHyphen/>
      </w:r>
      <w:r w:rsidRPr="00056376">
        <w:rPr>
          <w:rFonts w:cs="Arial"/>
        </w:rPr>
        <w:noBreakHyphen/>
      </w:r>
      <w:r w:rsidRPr="00056376">
        <w:rPr>
          <w:rFonts w:cs="Arial"/>
        </w:rPr>
        <w:noBreakHyphen/>
      </w:r>
      <w:r w:rsidRPr="00056376">
        <w:rPr>
          <w:rFonts w:cs="Arial"/>
        </w:rPr>
        <w:noBreakHyphen/>
      </w:r>
      <w:r w:rsidRPr="00056376">
        <w:rPr>
          <w:rFonts w:cs="Arial"/>
        </w:rPr>
        <w:noBreakHyphen/>
      </w:r>
      <w:r w:rsidRPr="00056376">
        <w:rPr>
          <w:rFonts w:cs="Arial"/>
        </w:rPr>
        <w:noBreakHyphen/>
      </w:r>
      <w:r w:rsidRPr="00056376">
        <w:rPr>
          <w:rFonts w:cs="Arial"/>
        </w:rPr>
        <w:noBreakHyphen/>
      </w:r>
      <w:r w:rsidRPr="00056376">
        <w:rPr>
          <w:rFonts w:cs="Arial"/>
        </w:rPr>
        <w:noBreakHyphen/>
      </w:r>
      <w:r w:rsidRPr="00056376">
        <w:rPr>
          <w:rFonts w:cs="Arial"/>
        </w:rPr>
        <w:noBreakHyphen/>
      </w:r>
      <w:r w:rsidRPr="00056376">
        <w:rPr>
          <w:rFonts w:cs="Arial"/>
        </w:rPr>
        <w:noBreakHyphen/>
      </w:r>
      <w:r w:rsidRPr="00056376">
        <w:rPr>
          <w:rFonts w:cs="Arial"/>
        </w:rPr>
        <w:noBreakHyphen/>
      </w:r>
      <w:r w:rsidRPr="00056376">
        <w:rPr>
          <w:rFonts w:cs="Arial"/>
        </w:rPr>
        <w:noBreakHyphen/>
      </w:r>
      <w:r w:rsidRPr="00056376">
        <w:rPr>
          <w:rFonts w:cs="Arial"/>
        </w:rPr>
        <w:noBreakHyphen/>
      </w:r>
      <w:r w:rsidRPr="00056376">
        <w:rPr>
          <w:rFonts w:cs="Arial"/>
        </w:rPr>
        <w:noBreakHyphen/>
      </w:r>
      <w:r w:rsidRPr="00056376">
        <w:rPr>
          <w:rFonts w:cs="Arial"/>
        </w:rPr>
        <w:noBreakHyphen/>
      </w:r>
      <w:r w:rsidRPr="00056376">
        <w:rPr>
          <w:rFonts w:cs="Arial"/>
        </w:rPr>
        <w:noBreakHyphen/>
      </w:r>
      <w:r w:rsidRPr="00056376">
        <w:rPr>
          <w:rFonts w:cs="Arial"/>
        </w:rPr>
        <w:noBreakHyphen/>
      </w:r>
      <w:r w:rsidRPr="00056376">
        <w:rPr>
          <w:rFonts w:cs="Arial"/>
        </w:rPr>
        <w:noBreakHyphen/>
      </w:r>
      <w:r w:rsidRPr="00056376">
        <w:rPr>
          <w:rFonts w:cs="Arial"/>
        </w:rPr>
        <w:noBreakHyphen/>
      </w:r>
      <w:r w:rsidRPr="00056376">
        <w:rPr>
          <w:rFonts w:cs="Arial"/>
        </w:rPr>
        <w:noBreakHyphen/>
      </w:r>
      <w:r w:rsidRPr="00056376">
        <w:rPr>
          <w:rFonts w:cs="Arial"/>
        </w:rPr>
        <w:noBreakHyphen/>
      </w:r>
      <w:r w:rsidRPr="00056376">
        <w:rPr>
          <w:rFonts w:cs="Arial"/>
        </w:rPr>
        <w:noBreakHyphen/>
      </w:r>
      <w:r w:rsidRPr="00056376">
        <w:rPr>
          <w:rFonts w:cs="Arial"/>
        </w:rPr>
        <w:noBreakHyphen/>
      </w:r>
      <w:r w:rsidRPr="00056376">
        <w:rPr>
          <w:rFonts w:cs="Arial"/>
        </w:rPr>
        <w:noBreakHyphen/>
      </w:r>
      <w:r w:rsidRPr="00056376">
        <w:rPr>
          <w:rFonts w:cs="Arial"/>
        </w:rPr>
        <w:noBreakHyphen/>
      </w:r>
      <w:r w:rsidRPr="00056376">
        <w:rPr>
          <w:rFonts w:cs="Arial"/>
        </w:rPr>
        <w:noBreakHyphen/>
      </w:r>
      <w:r w:rsidRPr="00056376">
        <w:rPr>
          <w:rFonts w:cs="Arial"/>
        </w:rPr>
        <w:noBreakHyphen/>
      </w:r>
      <w:r w:rsidRPr="00056376">
        <w:rPr>
          <w:rFonts w:cs="Arial"/>
        </w:rPr>
        <w:noBreakHyphen/>
      </w:r>
      <w:r w:rsidRPr="00056376">
        <w:rPr>
          <w:rFonts w:cs="Arial"/>
        </w:rPr>
        <w:noBreakHyphen/>
      </w:r>
      <w:r w:rsidRPr="00056376">
        <w:rPr>
          <w:rFonts w:cs="Arial"/>
        </w:rPr>
        <w:noBreakHyphen/>
      </w:r>
      <w:r w:rsidRPr="00056376">
        <w:rPr>
          <w:rFonts w:cs="Arial"/>
        </w:rPr>
        <w:noBreakHyphen/>
      </w:r>
      <w:r w:rsidRPr="00056376">
        <w:rPr>
          <w:rFonts w:cs="Arial"/>
        </w:rPr>
        <w:noBreakHyphen/>
      </w:r>
      <w:r w:rsidRPr="00056376">
        <w:rPr>
          <w:rFonts w:cs="Arial"/>
        </w:rPr>
        <w:noBreakHyphen/>
      </w:r>
      <w:r w:rsidRPr="00056376">
        <w:rPr>
          <w:rFonts w:cs="Arial"/>
        </w:rPr>
        <w:noBreakHyphen/>
      </w:r>
      <w:r w:rsidRPr="00056376">
        <w:rPr>
          <w:rFonts w:cs="Arial"/>
        </w:rPr>
        <w:noBreakHyphen/>
      </w:r>
      <w:r w:rsidRPr="00056376">
        <w:rPr>
          <w:rFonts w:cs="Arial"/>
        </w:rPr>
        <w:noBreakHyphen/>
      </w:r>
      <w:r w:rsidRPr="00056376">
        <w:rPr>
          <w:rFonts w:cs="Arial"/>
        </w:rPr>
        <w:noBreakHyphen/>
      </w:r>
      <w:r w:rsidRPr="00056376">
        <w:rPr>
          <w:rFonts w:cs="Arial"/>
        </w:rPr>
        <w:noBreakHyphen/>
      </w:r>
      <w:r w:rsidRPr="00056376">
        <w:rPr>
          <w:rFonts w:cs="Arial"/>
        </w:rPr>
        <w:noBreakHyphen/>
      </w:r>
      <w:r w:rsidRPr="00056376">
        <w:rPr>
          <w:rFonts w:cs="Arial"/>
        </w:rPr>
        <w:noBreakHyphen/>
      </w:r>
      <w:r w:rsidRPr="00056376">
        <w:rPr>
          <w:rFonts w:cs="Arial"/>
        </w:rPr>
        <w:noBreakHyphen/>
      </w:r>
      <w:r w:rsidRPr="00056376">
        <w:rPr>
          <w:rFonts w:cs="Arial"/>
        </w:rPr>
        <w:noBreakHyphen/>
      </w:r>
      <w:r w:rsidRPr="00056376">
        <w:rPr>
          <w:rFonts w:cs="Arial"/>
        </w:rPr>
        <w:noBreakHyphen/>
      </w:r>
      <w:r w:rsidRPr="00056376">
        <w:rPr>
          <w:rFonts w:cs="Arial"/>
        </w:rPr>
        <w:noBreakHyphen/>
      </w:r>
      <w:r w:rsidRPr="00056376">
        <w:rPr>
          <w:rFonts w:cs="Arial"/>
        </w:rPr>
        <w:noBreakHyphen/>
      </w:r>
      <w:r w:rsidRPr="00056376">
        <w:rPr>
          <w:rFonts w:cs="Arial"/>
        </w:rPr>
        <w:noBreakHyphen/>
      </w:r>
      <w:r w:rsidRPr="00056376">
        <w:rPr>
          <w:rFonts w:cs="Arial"/>
        </w:rPr>
        <w:noBreakHyphen/>
      </w:r>
      <w:r w:rsidRPr="00056376">
        <w:rPr>
          <w:rFonts w:cs="Arial"/>
        </w:rPr>
        <w:noBreakHyphen/>
      </w:r>
      <w:r w:rsidRPr="00056376">
        <w:rPr>
          <w:rFonts w:cs="Arial"/>
        </w:rPr>
        <w:noBreakHyphen/>
      </w:r>
      <w:r w:rsidRPr="00056376">
        <w:rPr>
          <w:rFonts w:cs="Arial"/>
        </w:rPr>
        <w:noBreakHyphen/>
      </w:r>
      <w:r w:rsidRPr="00056376">
        <w:rPr>
          <w:rFonts w:cs="Arial"/>
        </w:rPr>
        <w:noBreakHyphen/>
      </w:r>
      <w:r w:rsidRPr="00056376">
        <w:rPr>
          <w:rFonts w:cs="Arial"/>
        </w:rPr>
        <w:noBreakHyphen/>
      </w:r>
    </w:p>
    <w:p w14:paraId="1B5E8AE8" w14:textId="396DEEAC" w:rsidR="00554B3F" w:rsidRPr="000C4D70" w:rsidRDefault="00554B3F" w:rsidP="00A55AD5">
      <w:pPr>
        <w:pStyle w:val="BodyText2"/>
        <w:tabs>
          <w:tab w:val="left" w:pos="851"/>
        </w:tabs>
        <w:spacing w:after="0" w:line="240" w:lineRule="auto"/>
        <w:ind w:left="907" w:hanging="907"/>
        <w:rPr>
          <w:rFonts w:cs="Arial"/>
          <w:sz w:val="20"/>
        </w:rPr>
      </w:pPr>
      <w:r w:rsidRPr="000C4D70">
        <w:rPr>
          <w:rFonts w:cs="Arial"/>
          <w:sz w:val="20"/>
          <w:u w:val="single"/>
        </w:rPr>
        <w:t>Note 1</w:t>
      </w:r>
      <w:r w:rsidRPr="000C4D70">
        <w:rPr>
          <w:rFonts w:cs="Arial"/>
          <w:sz w:val="20"/>
        </w:rPr>
        <w:t xml:space="preserve"> </w:t>
      </w:r>
      <w:r w:rsidR="000C4D70">
        <w:rPr>
          <w:rFonts w:cs="Arial"/>
          <w:sz w:val="20"/>
        </w:rPr>
        <w:tab/>
      </w:r>
      <w:r w:rsidR="00C42409" w:rsidRPr="00C42409">
        <w:rPr>
          <w:rFonts w:cs="Arial"/>
          <w:sz w:val="20"/>
        </w:rPr>
        <w:t>Depending on the manufacturing conditions, WGs may have different forms and particle size ranges. To describe specific formulations, it is recommended that information about the form (e.g. irregular shape, nearly spherical, cylindrical) is added and the nominal size range stated.</w:t>
      </w:r>
    </w:p>
    <w:p w14:paraId="1503B3AF" w14:textId="5A21220F" w:rsidR="00554B3F" w:rsidRPr="000C4D70" w:rsidRDefault="00554B3F" w:rsidP="00A55AD5">
      <w:pPr>
        <w:pStyle w:val="BodyText2"/>
        <w:tabs>
          <w:tab w:val="left" w:pos="851"/>
        </w:tabs>
        <w:spacing w:after="0" w:line="240" w:lineRule="auto"/>
        <w:ind w:left="907" w:hanging="907"/>
        <w:rPr>
          <w:rFonts w:cs="Arial"/>
          <w:sz w:val="20"/>
        </w:rPr>
      </w:pPr>
      <w:r w:rsidRPr="000C4D70">
        <w:rPr>
          <w:rFonts w:cs="Arial"/>
          <w:sz w:val="20"/>
          <w:u w:val="single"/>
        </w:rPr>
        <w:t>Note 2</w:t>
      </w:r>
      <w:r w:rsidRPr="000C4D70">
        <w:rPr>
          <w:rFonts w:cs="Arial"/>
          <w:sz w:val="20"/>
        </w:rPr>
        <w:t xml:space="preserve"> </w:t>
      </w:r>
      <w:r w:rsidR="000C4D70">
        <w:rPr>
          <w:rFonts w:cs="Arial"/>
          <w:sz w:val="20"/>
        </w:rPr>
        <w:tab/>
      </w:r>
      <w:r w:rsidRPr="000C4D70">
        <w:rPr>
          <w:rFonts w:cs="Arial"/>
          <w:sz w:val="20"/>
        </w:rPr>
        <w:t>Method(s) of identification and quantitation must be peer validated/ILV. If the methods have not yet been published, then full details with appropriate method validation data must be submitted to FAO/WHO by the proposer.</w:t>
      </w:r>
    </w:p>
    <w:p w14:paraId="4A110C67" w14:textId="44247B15" w:rsidR="00554B3F" w:rsidRPr="000C4D70" w:rsidRDefault="00554B3F" w:rsidP="00A55AD5">
      <w:pPr>
        <w:pStyle w:val="BodyText2"/>
        <w:tabs>
          <w:tab w:val="left" w:pos="851"/>
        </w:tabs>
        <w:spacing w:after="0" w:line="240" w:lineRule="auto"/>
        <w:ind w:left="907" w:hanging="907"/>
        <w:rPr>
          <w:rFonts w:cs="Arial"/>
          <w:sz w:val="20"/>
        </w:rPr>
      </w:pPr>
      <w:r w:rsidRPr="000C4D70">
        <w:rPr>
          <w:rFonts w:cs="Arial"/>
          <w:sz w:val="20"/>
          <w:u w:val="single"/>
        </w:rPr>
        <w:t>Note 3</w:t>
      </w:r>
      <w:r w:rsidRPr="000C4D70">
        <w:rPr>
          <w:rFonts w:cs="Arial"/>
          <w:sz w:val="20"/>
        </w:rPr>
        <w:t xml:space="preserve"> </w:t>
      </w:r>
      <w:r w:rsidR="000C4D70">
        <w:rPr>
          <w:rFonts w:cs="Arial"/>
          <w:sz w:val="20"/>
        </w:rPr>
        <w:tab/>
      </w:r>
      <w:r w:rsidRPr="000C4D70">
        <w:rPr>
          <w:rFonts w:cs="Arial"/>
          <w:sz w:val="20"/>
        </w:rPr>
        <w:t>This clause should include only relevant impurities and the title should be changed to reflect the name of the relevant impurity. Method(s) of analysis must be peer validated/ILV.</w:t>
      </w:r>
    </w:p>
    <w:p w14:paraId="0B159E5E" w14:textId="4F5B02B7" w:rsidR="00554B3F" w:rsidRPr="000C4D70" w:rsidRDefault="00554B3F" w:rsidP="00A55AD5">
      <w:pPr>
        <w:pStyle w:val="BodyText2"/>
        <w:tabs>
          <w:tab w:val="left" w:pos="851"/>
        </w:tabs>
        <w:spacing w:after="0" w:line="240" w:lineRule="auto"/>
        <w:ind w:left="907" w:hanging="907"/>
        <w:rPr>
          <w:rFonts w:cs="Arial"/>
          <w:sz w:val="20"/>
        </w:rPr>
      </w:pPr>
      <w:r w:rsidRPr="000C4D70">
        <w:rPr>
          <w:rFonts w:cs="Arial"/>
          <w:sz w:val="20"/>
          <w:u w:val="single"/>
        </w:rPr>
        <w:t>Note 4</w:t>
      </w:r>
      <w:r w:rsidRPr="000C4D70">
        <w:rPr>
          <w:rFonts w:cs="Arial"/>
          <w:sz w:val="20"/>
        </w:rPr>
        <w:t xml:space="preserve"> </w:t>
      </w:r>
      <w:r w:rsidR="000C4D70">
        <w:rPr>
          <w:rFonts w:cs="Arial"/>
          <w:sz w:val="20"/>
        </w:rPr>
        <w:tab/>
      </w:r>
      <w:r w:rsidR="00E34088" w:rsidRPr="00E34088">
        <w:rPr>
          <w:rFonts w:cs="Arial"/>
          <w:sz w:val="20"/>
        </w:rPr>
        <w:t>There may be cases where a minimum water content has to be specified.</w:t>
      </w:r>
    </w:p>
    <w:p w14:paraId="59EDD06D" w14:textId="79645C17" w:rsidR="00554B3F" w:rsidRPr="000C4D70" w:rsidRDefault="00554B3F" w:rsidP="00123B71">
      <w:pPr>
        <w:pStyle w:val="BodyText2"/>
        <w:tabs>
          <w:tab w:val="left" w:pos="851"/>
        </w:tabs>
        <w:spacing w:after="0" w:line="240" w:lineRule="auto"/>
        <w:ind w:left="907" w:hanging="907"/>
        <w:rPr>
          <w:rFonts w:cs="Arial"/>
          <w:sz w:val="20"/>
        </w:rPr>
      </w:pPr>
      <w:r w:rsidRPr="000C4D70">
        <w:rPr>
          <w:rFonts w:cs="Arial"/>
          <w:sz w:val="20"/>
          <w:u w:val="single"/>
        </w:rPr>
        <w:t>Note 5</w:t>
      </w:r>
      <w:r w:rsidRPr="000C4D70">
        <w:rPr>
          <w:rFonts w:cs="Arial"/>
          <w:sz w:val="20"/>
        </w:rPr>
        <w:t xml:space="preserve"> </w:t>
      </w:r>
      <w:r w:rsidR="000C4D70">
        <w:rPr>
          <w:rFonts w:cs="Arial"/>
          <w:sz w:val="20"/>
        </w:rPr>
        <w:tab/>
      </w:r>
      <w:r w:rsidR="00123B71" w:rsidRPr="000C4D70">
        <w:rPr>
          <w:rFonts w:cs="Arial"/>
          <w:sz w:val="20"/>
        </w:rPr>
        <w:t>The method to be used shall be stated. If several methods are available, a referee method shall be selected.</w:t>
      </w:r>
      <w:r w:rsidR="00123B71" w:rsidRPr="00E34088">
        <w:t xml:space="preserve"> </w:t>
      </w:r>
    </w:p>
    <w:p w14:paraId="1361D71E" w14:textId="3DEB98A4" w:rsidR="00554B3F" w:rsidRPr="000C4D70" w:rsidRDefault="00554B3F" w:rsidP="00A55AD5">
      <w:pPr>
        <w:pStyle w:val="BodyText2"/>
        <w:tabs>
          <w:tab w:val="left" w:pos="851"/>
        </w:tabs>
        <w:spacing w:after="0" w:line="240" w:lineRule="auto"/>
        <w:ind w:left="907" w:hanging="907"/>
        <w:rPr>
          <w:rFonts w:cs="Arial"/>
          <w:sz w:val="20"/>
        </w:rPr>
      </w:pPr>
      <w:r w:rsidRPr="000C4D70">
        <w:rPr>
          <w:rFonts w:cs="Arial"/>
          <w:sz w:val="20"/>
          <w:u w:val="single"/>
        </w:rPr>
        <w:t>Note 6</w:t>
      </w:r>
      <w:r w:rsidRPr="000C4D70">
        <w:rPr>
          <w:rFonts w:cs="Arial"/>
          <w:sz w:val="20"/>
        </w:rPr>
        <w:t xml:space="preserve"> </w:t>
      </w:r>
      <w:r w:rsidR="000C4D70">
        <w:rPr>
          <w:rFonts w:cs="Arial"/>
          <w:sz w:val="20"/>
        </w:rPr>
        <w:tab/>
      </w:r>
      <w:r w:rsidR="004C3190" w:rsidRPr="004C3190">
        <w:rPr>
          <w:rFonts w:cs="Arial"/>
          <w:sz w:val="20"/>
        </w:rPr>
        <w:t>The method to be used shall be stated, either with or without swirling.</w:t>
      </w:r>
    </w:p>
    <w:p w14:paraId="2B86547E" w14:textId="7A8B624D" w:rsidR="00554B3F" w:rsidRDefault="00554B3F" w:rsidP="00A55AD5">
      <w:pPr>
        <w:pStyle w:val="BodyText2"/>
        <w:tabs>
          <w:tab w:val="left" w:pos="851"/>
        </w:tabs>
        <w:spacing w:after="0" w:line="240" w:lineRule="auto"/>
        <w:ind w:left="907" w:hanging="907"/>
        <w:rPr>
          <w:rFonts w:cs="Arial"/>
          <w:sz w:val="20"/>
        </w:rPr>
      </w:pPr>
      <w:r w:rsidRPr="000C4D70">
        <w:rPr>
          <w:rFonts w:cs="Arial"/>
          <w:sz w:val="20"/>
          <w:u w:val="single"/>
        </w:rPr>
        <w:t>Note 7</w:t>
      </w:r>
      <w:r w:rsidRPr="000C4D70">
        <w:rPr>
          <w:rFonts w:cs="Arial"/>
          <w:sz w:val="20"/>
        </w:rPr>
        <w:t xml:space="preserve"> </w:t>
      </w:r>
      <w:r w:rsidR="000C4D70">
        <w:rPr>
          <w:rFonts w:cs="Arial"/>
          <w:sz w:val="20"/>
        </w:rPr>
        <w:tab/>
      </w:r>
      <w:r w:rsidR="003A0409" w:rsidRPr="003A0409">
        <w:rPr>
          <w:rFonts w:cs="Arial"/>
          <w:sz w:val="20"/>
        </w:rPr>
        <w:t>The wet sieve test detects coarse particles that may block filters and nozzles.</w:t>
      </w:r>
    </w:p>
    <w:p w14:paraId="69CC4D69" w14:textId="39C5F199" w:rsidR="0037672A" w:rsidRDefault="0037672A" w:rsidP="00B4707D">
      <w:pPr>
        <w:pStyle w:val="BodyText2"/>
        <w:tabs>
          <w:tab w:val="left" w:pos="993"/>
        </w:tabs>
        <w:spacing w:after="0" w:line="240" w:lineRule="auto"/>
        <w:ind w:left="907" w:hanging="907"/>
        <w:rPr>
          <w:rFonts w:cs="Arial"/>
          <w:sz w:val="20"/>
        </w:rPr>
      </w:pPr>
      <w:r>
        <w:rPr>
          <w:rFonts w:cs="Arial"/>
          <w:sz w:val="20"/>
          <w:u w:val="single"/>
        </w:rPr>
        <w:t>Note 8</w:t>
      </w:r>
      <w:r w:rsidRPr="0037672A">
        <w:rPr>
          <w:rFonts w:cs="Arial"/>
          <w:sz w:val="20"/>
        </w:rPr>
        <w:t xml:space="preserve">   The formulation should be tested at the highest and lowest rates of use recommended by the supplier, provided this does not exceed the conditions given in MT 184.1.</w:t>
      </w:r>
    </w:p>
    <w:p w14:paraId="2C72D65A" w14:textId="1D47E521" w:rsidR="00B4707D" w:rsidRPr="00B4707D" w:rsidRDefault="00A47118" w:rsidP="00B4707D">
      <w:pPr>
        <w:pStyle w:val="BodyText2"/>
        <w:tabs>
          <w:tab w:val="left" w:pos="851"/>
        </w:tabs>
        <w:spacing w:after="0" w:line="240" w:lineRule="auto"/>
        <w:ind w:left="907" w:hanging="907"/>
        <w:rPr>
          <w:rFonts w:cs="Arial"/>
          <w:sz w:val="20"/>
        </w:rPr>
      </w:pPr>
      <w:r>
        <w:rPr>
          <w:rFonts w:cs="Arial"/>
          <w:sz w:val="20"/>
          <w:u w:val="single"/>
        </w:rPr>
        <w:t>Note 9</w:t>
      </w:r>
      <w:r w:rsidRPr="00227681">
        <w:rPr>
          <w:rFonts w:cs="Arial"/>
          <w:sz w:val="20"/>
        </w:rPr>
        <w:t xml:space="preserve">     </w:t>
      </w:r>
      <w:r w:rsidR="00227681" w:rsidRPr="00227681">
        <w:rPr>
          <w:rFonts w:cs="Arial"/>
          <w:sz w:val="20"/>
        </w:rPr>
        <w:t>MT 184.1 allows gravimetric determination and assay of the active ingredient in the remaining 25 ml. Th</w:t>
      </w:r>
      <w:r w:rsidR="00227681" w:rsidRPr="00B4707D">
        <w:rPr>
          <w:rFonts w:cs="Arial"/>
          <w:sz w:val="20"/>
          <w:szCs w:val="20"/>
        </w:rPr>
        <w:t xml:space="preserve">e assay of some microbial active ingredients may be complex, and therefore the </w:t>
      </w:r>
      <w:r w:rsidR="00227681" w:rsidRPr="00B4707D">
        <w:rPr>
          <w:rFonts w:cs="Arial"/>
          <w:sz w:val="20"/>
        </w:rPr>
        <w:t>gravimetric determination is generally considered acceptable.</w:t>
      </w:r>
    </w:p>
    <w:p w14:paraId="0CE2B6AC" w14:textId="3AD3B7E6" w:rsidR="00B4707D" w:rsidRPr="00B4707D" w:rsidRDefault="00B4707D" w:rsidP="00B4707D">
      <w:pPr>
        <w:pStyle w:val="BodyText2"/>
        <w:tabs>
          <w:tab w:val="left" w:pos="851"/>
        </w:tabs>
        <w:spacing w:after="0" w:line="240" w:lineRule="auto"/>
        <w:ind w:left="907" w:hanging="907"/>
        <w:rPr>
          <w:rFonts w:cs="Arial"/>
          <w:sz w:val="20"/>
        </w:rPr>
      </w:pPr>
      <w:r w:rsidRPr="00B4707D">
        <w:rPr>
          <w:rFonts w:cs="Arial"/>
          <w:sz w:val="20"/>
          <w:u w:val="single"/>
        </w:rPr>
        <w:t>Note 10</w:t>
      </w:r>
      <w:r w:rsidRPr="00B4707D">
        <w:rPr>
          <w:rFonts w:cs="Arial"/>
          <w:sz w:val="20"/>
        </w:rPr>
        <w:tab/>
        <w:t>Unless another temperature is specified.</w:t>
      </w:r>
    </w:p>
    <w:p w14:paraId="70869329" w14:textId="77777777" w:rsidR="00B4707D" w:rsidRPr="00B4707D" w:rsidRDefault="00B4707D" w:rsidP="00B4707D">
      <w:pPr>
        <w:pStyle w:val="BodyText2"/>
        <w:tabs>
          <w:tab w:val="left" w:pos="851"/>
        </w:tabs>
        <w:spacing w:after="0" w:line="240" w:lineRule="auto"/>
        <w:ind w:left="907" w:hanging="907"/>
        <w:rPr>
          <w:rFonts w:cs="Arial"/>
          <w:sz w:val="20"/>
        </w:rPr>
      </w:pPr>
      <w:r w:rsidRPr="00B4707D">
        <w:rPr>
          <w:rFonts w:cs="Arial"/>
          <w:sz w:val="20"/>
          <w:u w:val="single"/>
        </w:rPr>
        <w:t>Note 11</w:t>
      </w:r>
      <w:r w:rsidRPr="00B4707D">
        <w:rPr>
          <w:rFonts w:cs="Arial"/>
          <w:sz w:val="20"/>
        </w:rPr>
        <w:tab/>
        <w:t>The mass of sample to be used in the test should correspond to the highest rate recommended by the supplier. The test is to be conducted in CIPAC standard water D.</w:t>
      </w:r>
    </w:p>
    <w:p w14:paraId="2AA2022C" w14:textId="13C1C11C" w:rsidR="00B4707D" w:rsidRPr="00B4707D" w:rsidRDefault="00B4707D" w:rsidP="00B4707D">
      <w:pPr>
        <w:pStyle w:val="BodyText2"/>
        <w:tabs>
          <w:tab w:val="left" w:pos="851"/>
        </w:tabs>
        <w:spacing w:after="0" w:line="240" w:lineRule="auto"/>
        <w:ind w:left="907" w:hanging="907"/>
        <w:rPr>
          <w:rFonts w:cs="Arial"/>
          <w:sz w:val="20"/>
        </w:rPr>
      </w:pPr>
      <w:r w:rsidRPr="008602D4">
        <w:rPr>
          <w:rFonts w:cs="Arial"/>
          <w:sz w:val="20"/>
          <w:u w:val="single"/>
        </w:rPr>
        <w:t>Note 12</w:t>
      </w:r>
      <w:r w:rsidRPr="00B4707D">
        <w:rPr>
          <w:rFonts w:cs="Arial"/>
          <w:sz w:val="20"/>
        </w:rPr>
        <w:tab/>
        <w:t xml:space="preserve">Measurement of dustiness must be carried out on the sample “as received”, and where practicable, the sample should be taken from a newly opened container, because changes in the water content of samples may influence dustiness significantly. </w:t>
      </w:r>
      <w:r w:rsidR="008602D4" w:rsidRPr="00B4707D">
        <w:rPr>
          <w:rFonts w:cs="Arial"/>
          <w:sz w:val="20"/>
        </w:rPr>
        <w:t>The optical method of</w:t>
      </w:r>
      <w:r w:rsidR="008602D4">
        <w:rPr>
          <w:rFonts w:cs="Arial"/>
          <w:sz w:val="20"/>
        </w:rPr>
        <w:t xml:space="preserve"> </w:t>
      </w:r>
      <w:r w:rsidR="008602D4" w:rsidRPr="00B4707D">
        <w:rPr>
          <w:rFonts w:cs="Arial"/>
          <w:sz w:val="20"/>
        </w:rPr>
        <w:t>MT 171.1</w:t>
      </w:r>
      <w:r w:rsidRPr="00B4707D">
        <w:rPr>
          <w:rFonts w:cs="Arial"/>
          <w:sz w:val="20"/>
        </w:rPr>
        <w:t xml:space="preserve"> usually shows good correlation with the gravimetric method, and can, therefore, be used as an alternative where the equipment is available. Where the correlation is in doubt, it must be checked with the formulation to be tested. In case of dispute the gravimetric method shall be used.</w:t>
      </w:r>
    </w:p>
    <w:p w14:paraId="243A163F" w14:textId="77777777" w:rsidR="00B4707D" w:rsidRPr="00B4707D" w:rsidRDefault="00B4707D" w:rsidP="00B4707D">
      <w:pPr>
        <w:pStyle w:val="BodyText2"/>
        <w:tabs>
          <w:tab w:val="left" w:pos="851"/>
        </w:tabs>
        <w:spacing w:after="0" w:line="240" w:lineRule="auto"/>
        <w:ind w:left="907" w:hanging="907"/>
        <w:rPr>
          <w:rFonts w:cs="Arial"/>
          <w:sz w:val="20"/>
        </w:rPr>
      </w:pPr>
      <w:r w:rsidRPr="008602D4">
        <w:rPr>
          <w:rFonts w:cs="Arial"/>
          <w:sz w:val="20"/>
          <w:u w:val="single"/>
        </w:rPr>
        <w:t>Note 13</w:t>
      </w:r>
      <w:r w:rsidRPr="00B4707D">
        <w:rPr>
          <w:rFonts w:cs="Arial"/>
          <w:sz w:val="20"/>
        </w:rPr>
        <w:tab/>
        <w:t>The flowability test (MT 172.2) includes the accelerated storage conditions to be used.</w:t>
      </w:r>
    </w:p>
    <w:p w14:paraId="63743491" w14:textId="77777777" w:rsidR="00B4707D" w:rsidRPr="00B4707D" w:rsidRDefault="00B4707D" w:rsidP="00B4707D">
      <w:pPr>
        <w:pStyle w:val="BodyText2"/>
        <w:tabs>
          <w:tab w:val="left" w:pos="851"/>
        </w:tabs>
        <w:spacing w:after="0" w:line="240" w:lineRule="auto"/>
        <w:ind w:left="907" w:hanging="907"/>
        <w:rPr>
          <w:rFonts w:cs="Arial"/>
          <w:sz w:val="20"/>
        </w:rPr>
      </w:pPr>
      <w:r w:rsidRPr="008602D4">
        <w:rPr>
          <w:rFonts w:cs="Arial"/>
          <w:sz w:val="20"/>
          <w:u w:val="single"/>
        </w:rPr>
        <w:t>Note 14</w:t>
      </w:r>
      <w:r w:rsidRPr="00B4707D">
        <w:rPr>
          <w:rFonts w:cs="Arial"/>
          <w:sz w:val="20"/>
        </w:rPr>
        <w:tab/>
        <w:t>The cold temperature storage test is to be conducted in glass bottle or commercial packaging as for MT 46.4.</w:t>
      </w:r>
    </w:p>
    <w:p w14:paraId="7C119C07" w14:textId="77777777" w:rsidR="00B4707D" w:rsidRPr="00B4707D" w:rsidRDefault="00B4707D" w:rsidP="00B4707D">
      <w:pPr>
        <w:pStyle w:val="BodyText2"/>
        <w:tabs>
          <w:tab w:val="left" w:pos="851"/>
        </w:tabs>
        <w:spacing w:after="0" w:line="240" w:lineRule="auto"/>
        <w:ind w:left="907" w:hanging="907"/>
        <w:rPr>
          <w:rFonts w:cs="Arial"/>
          <w:sz w:val="20"/>
        </w:rPr>
      </w:pPr>
      <w:r w:rsidRPr="008602D4">
        <w:rPr>
          <w:rFonts w:cs="Arial"/>
          <w:sz w:val="20"/>
          <w:u w:val="single"/>
        </w:rPr>
        <w:t>Note 15</w:t>
      </w:r>
      <w:r w:rsidRPr="00B4707D">
        <w:rPr>
          <w:rFonts w:cs="Arial"/>
          <w:sz w:val="20"/>
        </w:rPr>
        <w:tab/>
        <w:t>Samples of the formulation taken before and after the accelerated storage stability test may be analysed concurrently after the test in order to reduce the analytical error.</w:t>
      </w:r>
    </w:p>
    <w:p w14:paraId="3245AE8E" w14:textId="4A9BB453" w:rsidR="009232AC" w:rsidRPr="00B4707D" w:rsidRDefault="00B4707D" w:rsidP="00B4707D">
      <w:pPr>
        <w:pStyle w:val="BodyText2"/>
        <w:tabs>
          <w:tab w:val="left" w:pos="851"/>
        </w:tabs>
        <w:spacing w:after="0" w:line="240" w:lineRule="auto"/>
        <w:ind w:left="907" w:hanging="907"/>
        <w:rPr>
          <w:rFonts w:cs="Arial"/>
          <w:sz w:val="20"/>
        </w:rPr>
      </w:pPr>
      <w:r w:rsidRPr="008602D4">
        <w:rPr>
          <w:rFonts w:cs="Arial"/>
          <w:sz w:val="20"/>
          <w:u w:val="single"/>
        </w:rPr>
        <w:lastRenderedPageBreak/>
        <w:t>Note 16</w:t>
      </w:r>
      <w:r w:rsidRPr="00B4707D">
        <w:rPr>
          <w:rFonts w:cs="Arial"/>
          <w:sz w:val="20"/>
        </w:rPr>
        <w:tab/>
        <w:t>Unless other temperatures and/or times are specified. Refer to Section 4.6.2 of this manual for alternative storage conditions.</w:t>
      </w:r>
    </w:p>
    <w:sectPr w:rsidR="009232AC" w:rsidRPr="00B4707D" w:rsidSect="00E85936">
      <w:headerReference w:type="default" r:id="rId10"/>
      <w:headerReference w:type="first" r:id="rId11"/>
      <w:pgSz w:w="12240" w:h="15840"/>
      <w:pgMar w:top="1276"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6B78F6" w14:textId="77777777" w:rsidR="00DF250F" w:rsidRDefault="00DF250F" w:rsidP="00547CBE">
      <w:pPr>
        <w:spacing w:after="0"/>
      </w:pPr>
      <w:r>
        <w:separator/>
      </w:r>
    </w:p>
  </w:endnote>
  <w:endnote w:type="continuationSeparator" w:id="0">
    <w:p w14:paraId="3D0C47F0" w14:textId="77777777" w:rsidR="00DF250F" w:rsidRDefault="00DF250F" w:rsidP="00547CB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Open Sans">
    <w:altName w:val="Open Sans"/>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C3EB2F" w14:textId="77777777" w:rsidR="00DF250F" w:rsidRDefault="00DF250F" w:rsidP="00547CBE">
      <w:pPr>
        <w:spacing w:after="0"/>
      </w:pPr>
      <w:r>
        <w:separator/>
      </w:r>
    </w:p>
  </w:footnote>
  <w:footnote w:type="continuationSeparator" w:id="0">
    <w:p w14:paraId="0F2256E0" w14:textId="77777777" w:rsidR="00DF250F" w:rsidRDefault="00DF250F" w:rsidP="00547CB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45454" w14:textId="63680C2B" w:rsidR="003C54A4" w:rsidRPr="003C54A4" w:rsidRDefault="003C54A4" w:rsidP="003C54A4">
    <w:pPr>
      <w:pStyle w:val="Header"/>
      <w:numPr>
        <w:ilvl w:val="12"/>
        <w:numId w:val="0"/>
      </w:numPr>
      <w:rPr>
        <w:rFonts w:cs="Arial"/>
        <w:sz w:val="20"/>
      </w:rPr>
    </w:pPr>
    <w:r w:rsidRPr="009A7BD0">
      <w:rPr>
        <w:rFonts w:cs="Arial"/>
        <w:sz w:val="20"/>
      </w:rPr>
      <w:t>6.</w:t>
    </w:r>
    <w:r>
      <w:rPr>
        <w:rFonts w:cs="Arial"/>
        <w:sz w:val="20"/>
      </w:rPr>
      <w:t>1</w:t>
    </w:r>
    <w:r w:rsidR="00237888">
      <w:rPr>
        <w:rFonts w:cs="Arial"/>
        <w:sz w:val="20"/>
      </w:rPr>
      <w:t>2</w:t>
    </w:r>
    <w:r w:rsidRPr="009A7BD0">
      <w:rPr>
        <w:rFonts w:cs="Arial"/>
        <w:sz w:val="20"/>
      </w:rPr>
      <w:t xml:space="preserve">   Water </w:t>
    </w:r>
    <w:r>
      <w:rPr>
        <w:rFonts w:cs="Arial"/>
        <w:sz w:val="20"/>
      </w:rPr>
      <w:t>dispersible</w:t>
    </w:r>
    <w:r w:rsidRPr="009A7BD0">
      <w:rPr>
        <w:rFonts w:cs="Arial"/>
        <w:sz w:val="20"/>
      </w:rPr>
      <w:t xml:space="preserve"> </w:t>
    </w:r>
    <w:r w:rsidR="00237888">
      <w:rPr>
        <w:rFonts w:cs="Arial"/>
        <w:sz w:val="20"/>
      </w:rPr>
      <w:t>granule</w:t>
    </w:r>
    <w:r w:rsidRPr="009A7BD0">
      <w:rPr>
        <w:rFonts w:cs="Arial"/>
        <w:sz w:val="20"/>
      </w:rPr>
      <w:t>s (</w:t>
    </w:r>
    <w:r>
      <w:rPr>
        <w:rFonts w:cs="Arial"/>
        <w:sz w:val="20"/>
      </w:rPr>
      <w:t>W</w:t>
    </w:r>
    <w:r w:rsidR="00237888">
      <w:rPr>
        <w:rFonts w:cs="Arial"/>
        <w:sz w:val="20"/>
      </w:rPr>
      <w:t>G</w:t>
    </w:r>
    <w:r w:rsidRPr="009A7BD0">
      <w:rPr>
        <w:rFonts w:cs="Arial"/>
        <w:sz w:val="20"/>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34326" w14:textId="77777777" w:rsidR="003C54A4" w:rsidRDefault="00750711">
    <w:pPr>
      <w:pStyle w:val="Header"/>
      <w:numPr>
        <w:ilvl w:val="12"/>
        <w:numId w:val="0"/>
      </w:numPr>
    </w:pPr>
    <w:r>
      <w:rPr>
        <w:sz w:val="20"/>
      </w:rPr>
      <w:t>5.1   Technical materials (TC)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D503E"/>
    <w:multiLevelType w:val="singleLevel"/>
    <w:tmpl w:val="44C235E6"/>
    <w:lvl w:ilvl="0">
      <w:start w:val="1"/>
      <w:numFmt w:val="bullet"/>
      <w:lvlText w:val="-"/>
      <w:lvlJc w:val="left"/>
      <w:pPr>
        <w:tabs>
          <w:tab w:val="num" w:pos="495"/>
        </w:tabs>
        <w:ind w:left="495" w:hanging="495"/>
      </w:pPr>
      <w:rPr>
        <w:rFonts w:ascii="Times New Roman" w:eastAsia="MS Gothic" w:hAnsi="Times New Roman" w:hint="default"/>
      </w:rPr>
    </w:lvl>
  </w:abstractNum>
  <w:abstractNum w:abstractNumId="1" w15:restartNumberingAfterBreak="0">
    <w:nsid w:val="15516A57"/>
    <w:multiLevelType w:val="hybridMultilevel"/>
    <w:tmpl w:val="A7B2E11E"/>
    <w:lvl w:ilvl="0" w:tplc="6DF0EC98">
      <w:start w:val="1"/>
      <w:numFmt w:val="lowerLetter"/>
      <w:lvlText w:val="%1)"/>
      <w:lvlJc w:val="left"/>
      <w:pPr>
        <w:tabs>
          <w:tab w:val="num" w:pos="1267"/>
        </w:tabs>
        <w:ind w:left="1267" w:hanging="360"/>
      </w:pPr>
    </w:lvl>
    <w:lvl w:ilvl="1" w:tplc="0C090003" w:tentative="1">
      <w:start w:val="1"/>
      <w:numFmt w:val="lowerLetter"/>
      <w:lvlText w:val="%2."/>
      <w:lvlJc w:val="left"/>
      <w:pPr>
        <w:tabs>
          <w:tab w:val="num" w:pos="1987"/>
        </w:tabs>
        <w:ind w:left="1987" w:hanging="360"/>
      </w:pPr>
    </w:lvl>
    <w:lvl w:ilvl="2" w:tplc="0C090005" w:tentative="1">
      <w:start w:val="1"/>
      <w:numFmt w:val="lowerRoman"/>
      <w:lvlText w:val="%3."/>
      <w:lvlJc w:val="right"/>
      <w:pPr>
        <w:tabs>
          <w:tab w:val="num" w:pos="2707"/>
        </w:tabs>
        <w:ind w:left="2707" w:hanging="180"/>
      </w:pPr>
    </w:lvl>
    <w:lvl w:ilvl="3" w:tplc="0C090001" w:tentative="1">
      <w:start w:val="1"/>
      <w:numFmt w:val="decimal"/>
      <w:lvlText w:val="%4."/>
      <w:lvlJc w:val="left"/>
      <w:pPr>
        <w:tabs>
          <w:tab w:val="num" w:pos="3427"/>
        </w:tabs>
        <w:ind w:left="3427" w:hanging="360"/>
      </w:pPr>
    </w:lvl>
    <w:lvl w:ilvl="4" w:tplc="0C090003" w:tentative="1">
      <w:start w:val="1"/>
      <w:numFmt w:val="lowerLetter"/>
      <w:lvlText w:val="%5."/>
      <w:lvlJc w:val="left"/>
      <w:pPr>
        <w:tabs>
          <w:tab w:val="num" w:pos="4147"/>
        </w:tabs>
        <w:ind w:left="4147" w:hanging="360"/>
      </w:pPr>
    </w:lvl>
    <w:lvl w:ilvl="5" w:tplc="0C090005" w:tentative="1">
      <w:start w:val="1"/>
      <w:numFmt w:val="lowerRoman"/>
      <w:lvlText w:val="%6."/>
      <w:lvlJc w:val="right"/>
      <w:pPr>
        <w:tabs>
          <w:tab w:val="num" w:pos="4867"/>
        </w:tabs>
        <w:ind w:left="4867" w:hanging="180"/>
      </w:pPr>
    </w:lvl>
    <w:lvl w:ilvl="6" w:tplc="0C090001" w:tentative="1">
      <w:start w:val="1"/>
      <w:numFmt w:val="decimal"/>
      <w:lvlText w:val="%7."/>
      <w:lvlJc w:val="left"/>
      <w:pPr>
        <w:tabs>
          <w:tab w:val="num" w:pos="5587"/>
        </w:tabs>
        <w:ind w:left="5587" w:hanging="360"/>
      </w:pPr>
    </w:lvl>
    <w:lvl w:ilvl="7" w:tplc="0C090003" w:tentative="1">
      <w:start w:val="1"/>
      <w:numFmt w:val="lowerLetter"/>
      <w:lvlText w:val="%8."/>
      <w:lvlJc w:val="left"/>
      <w:pPr>
        <w:tabs>
          <w:tab w:val="num" w:pos="6307"/>
        </w:tabs>
        <w:ind w:left="6307" w:hanging="360"/>
      </w:pPr>
    </w:lvl>
    <w:lvl w:ilvl="8" w:tplc="0C090005" w:tentative="1">
      <w:start w:val="1"/>
      <w:numFmt w:val="lowerRoman"/>
      <w:lvlText w:val="%9."/>
      <w:lvlJc w:val="right"/>
      <w:pPr>
        <w:tabs>
          <w:tab w:val="num" w:pos="7027"/>
        </w:tabs>
        <w:ind w:left="7027" w:hanging="180"/>
      </w:pPr>
    </w:lvl>
  </w:abstractNum>
  <w:abstractNum w:abstractNumId="2" w15:restartNumberingAfterBreak="0">
    <w:nsid w:val="23580EAA"/>
    <w:multiLevelType w:val="singleLevel"/>
    <w:tmpl w:val="9C446752"/>
    <w:lvl w:ilvl="0">
      <w:numFmt w:val="bullet"/>
      <w:lvlText w:val="-"/>
      <w:lvlJc w:val="left"/>
      <w:pPr>
        <w:tabs>
          <w:tab w:val="num" w:pos="705"/>
        </w:tabs>
        <w:ind w:left="705" w:hanging="705"/>
      </w:pPr>
      <w:rPr>
        <w:rFonts w:ascii="Times New Roman" w:hAnsi="Times New Roman" w:hint="default"/>
      </w:rPr>
    </w:lvl>
  </w:abstractNum>
  <w:abstractNum w:abstractNumId="3" w15:restartNumberingAfterBreak="0">
    <w:nsid w:val="23693F0E"/>
    <w:multiLevelType w:val="hybridMultilevel"/>
    <w:tmpl w:val="67B4C654"/>
    <w:lvl w:ilvl="0" w:tplc="8BF6BDFE">
      <w:start w:val="1"/>
      <w:numFmt w:val="lowerLetter"/>
      <w:lvlText w:val="%1)"/>
      <w:lvlJc w:val="left"/>
      <w:pPr>
        <w:tabs>
          <w:tab w:val="num" w:pos="1267"/>
        </w:tabs>
        <w:ind w:left="1267" w:hanging="360"/>
      </w:pPr>
    </w:lvl>
    <w:lvl w:ilvl="1" w:tplc="46082524" w:tentative="1">
      <w:start w:val="1"/>
      <w:numFmt w:val="lowerLetter"/>
      <w:lvlText w:val="%2."/>
      <w:lvlJc w:val="left"/>
      <w:pPr>
        <w:tabs>
          <w:tab w:val="num" w:pos="1987"/>
        </w:tabs>
        <w:ind w:left="1987" w:hanging="360"/>
      </w:pPr>
    </w:lvl>
    <w:lvl w:ilvl="2" w:tplc="61BA8354" w:tentative="1">
      <w:start w:val="1"/>
      <w:numFmt w:val="lowerRoman"/>
      <w:lvlText w:val="%3."/>
      <w:lvlJc w:val="right"/>
      <w:pPr>
        <w:tabs>
          <w:tab w:val="num" w:pos="2707"/>
        </w:tabs>
        <w:ind w:left="2707" w:hanging="180"/>
      </w:pPr>
    </w:lvl>
    <w:lvl w:ilvl="3" w:tplc="93246F1A" w:tentative="1">
      <w:start w:val="1"/>
      <w:numFmt w:val="decimal"/>
      <w:lvlText w:val="%4."/>
      <w:lvlJc w:val="left"/>
      <w:pPr>
        <w:tabs>
          <w:tab w:val="num" w:pos="3427"/>
        </w:tabs>
        <w:ind w:left="3427" w:hanging="360"/>
      </w:pPr>
    </w:lvl>
    <w:lvl w:ilvl="4" w:tplc="DC7AD8C0" w:tentative="1">
      <w:start w:val="1"/>
      <w:numFmt w:val="lowerLetter"/>
      <w:lvlText w:val="%5."/>
      <w:lvlJc w:val="left"/>
      <w:pPr>
        <w:tabs>
          <w:tab w:val="num" w:pos="4147"/>
        </w:tabs>
        <w:ind w:left="4147" w:hanging="360"/>
      </w:pPr>
    </w:lvl>
    <w:lvl w:ilvl="5" w:tplc="B8F40C40" w:tentative="1">
      <w:start w:val="1"/>
      <w:numFmt w:val="lowerRoman"/>
      <w:lvlText w:val="%6."/>
      <w:lvlJc w:val="right"/>
      <w:pPr>
        <w:tabs>
          <w:tab w:val="num" w:pos="4867"/>
        </w:tabs>
        <w:ind w:left="4867" w:hanging="180"/>
      </w:pPr>
    </w:lvl>
    <w:lvl w:ilvl="6" w:tplc="60AC0A00" w:tentative="1">
      <w:start w:val="1"/>
      <w:numFmt w:val="decimal"/>
      <w:lvlText w:val="%7."/>
      <w:lvlJc w:val="left"/>
      <w:pPr>
        <w:tabs>
          <w:tab w:val="num" w:pos="5587"/>
        </w:tabs>
        <w:ind w:left="5587" w:hanging="360"/>
      </w:pPr>
    </w:lvl>
    <w:lvl w:ilvl="7" w:tplc="20782042" w:tentative="1">
      <w:start w:val="1"/>
      <w:numFmt w:val="lowerLetter"/>
      <w:lvlText w:val="%8."/>
      <w:lvlJc w:val="left"/>
      <w:pPr>
        <w:tabs>
          <w:tab w:val="num" w:pos="6307"/>
        </w:tabs>
        <w:ind w:left="6307" w:hanging="360"/>
      </w:pPr>
    </w:lvl>
    <w:lvl w:ilvl="8" w:tplc="F96EA02C" w:tentative="1">
      <w:start w:val="1"/>
      <w:numFmt w:val="lowerRoman"/>
      <w:lvlText w:val="%9."/>
      <w:lvlJc w:val="right"/>
      <w:pPr>
        <w:tabs>
          <w:tab w:val="num" w:pos="7027"/>
        </w:tabs>
        <w:ind w:left="7027" w:hanging="180"/>
      </w:pPr>
    </w:lvl>
  </w:abstractNum>
  <w:abstractNum w:abstractNumId="4" w15:restartNumberingAfterBreak="0">
    <w:nsid w:val="239F5268"/>
    <w:multiLevelType w:val="hybridMultilevel"/>
    <w:tmpl w:val="45E6FF80"/>
    <w:lvl w:ilvl="0" w:tplc="081EDECA">
      <w:start w:val="1"/>
      <w:numFmt w:val="lowerRoman"/>
      <w:lvlText w:val="(%1)"/>
      <w:lvlJc w:val="left"/>
      <w:pPr>
        <w:ind w:left="-14" w:hanging="420"/>
      </w:pPr>
      <w:rPr>
        <w:rFonts w:hint="default"/>
      </w:rPr>
    </w:lvl>
    <w:lvl w:ilvl="1" w:tplc="04090017" w:tentative="1">
      <w:start w:val="1"/>
      <w:numFmt w:val="aiueoFullWidth"/>
      <w:lvlText w:val="(%2)"/>
      <w:lvlJc w:val="left"/>
      <w:pPr>
        <w:ind w:left="406" w:hanging="420"/>
      </w:pPr>
    </w:lvl>
    <w:lvl w:ilvl="2" w:tplc="04090011" w:tentative="1">
      <w:start w:val="1"/>
      <w:numFmt w:val="decimalEnclosedCircle"/>
      <w:lvlText w:val="%3"/>
      <w:lvlJc w:val="left"/>
      <w:pPr>
        <w:ind w:left="826" w:hanging="420"/>
      </w:pPr>
    </w:lvl>
    <w:lvl w:ilvl="3" w:tplc="0409000F" w:tentative="1">
      <w:start w:val="1"/>
      <w:numFmt w:val="decimal"/>
      <w:lvlText w:val="%4."/>
      <w:lvlJc w:val="left"/>
      <w:pPr>
        <w:ind w:left="1246" w:hanging="420"/>
      </w:pPr>
    </w:lvl>
    <w:lvl w:ilvl="4" w:tplc="04090017" w:tentative="1">
      <w:start w:val="1"/>
      <w:numFmt w:val="aiueoFullWidth"/>
      <w:lvlText w:val="(%5)"/>
      <w:lvlJc w:val="left"/>
      <w:pPr>
        <w:ind w:left="1666" w:hanging="420"/>
      </w:pPr>
    </w:lvl>
    <w:lvl w:ilvl="5" w:tplc="04090011" w:tentative="1">
      <w:start w:val="1"/>
      <w:numFmt w:val="decimalEnclosedCircle"/>
      <w:lvlText w:val="%6"/>
      <w:lvlJc w:val="left"/>
      <w:pPr>
        <w:ind w:left="2086" w:hanging="420"/>
      </w:pPr>
    </w:lvl>
    <w:lvl w:ilvl="6" w:tplc="0409000F" w:tentative="1">
      <w:start w:val="1"/>
      <w:numFmt w:val="decimal"/>
      <w:lvlText w:val="%7."/>
      <w:lvlJc w:val="left"/>
      <w:pPr>
        <w:ind w:left="2506" w:hanging="420"/>
      </w:pPr>
    </w:lvl>
    <w:lvl w:ilvl="7" w:tplc="04090017" w:tentative="1">
      <w:start w:val="1"/>
      <w:numFmt w:val="aiueoFullWidth"/>
      <w:lvlText w:val="(%8)"/>
      <w:lvlJc w:val="left"/>
      <w:pPr>
        <w:ind w:left="2926" w:hanging="420"/>
      </w:pPr>
    </w:lvl>
    <w:lvl w:ilvl="8" w:tplc="04090011" w:tentative="1">
      <w:start w:val="1"/>
      <w:numFmt w:val="decimalEnclosedCircle"/>
      <w:lvlText w:val="%9"/>
      <w:lvlJc w:val="left"/>
      <w:pPr>
        <w:ind w:left="3346" w:hanging="420"/>
      </w:pPr>
    </w:lvl>
  </w:abstractNum>
  <w:abstractNum w:abstractNumId="5" w15:restartNumberingAfterBreak="0">
    <w:nsid w:val="3FDA4E89"/>
    <w:multiLevelType w:val="singleLevel"/>
    <w:tmpl w:val="4B6A7D5A"/>
    <w:lvl w:ilvl="0">
      <w:numFmt w:val="bullet"/>
      <w:lvlText w:val="-"/>
      <w:lvlJc w:val="left"/>
      <w:pPr>
        <w:tabs>
          <w:tab w:val="num" w:pos="495"/>
        </w:tabs>
        <w:ind w:left="495" w:hanging="495"/>
      </w:pPr>
      <w:rPr>
        <w:rFonts w:ascii="Times New Roman" w:eastAsia="MS Gothic" w:hAnsi="Times New Roman" w:hint="default"/>
      </w:rPr>
    </w:lvl>
  </w:abstractNum>
  <w:abstractNum w:abstractNumId="6" w15:restartNumberingAfterBreak="0">
    <w:nsid w:val="429A57F6"/>
    <w:multiLevelType w:val="hybridMultilevel"/>
    <w:tmpl w:val="A8265492"/>
    <w:lvl w:ilvl="0" w:tplc="E7AE7D76">
      <w:start w:val="1"/>
      <w:numFmt w:val="lowerLetter"/>
      <w:lvlText w:val="%1)"/>
      <w:lvlJc w:val="left"/>
      <w:pPr>
        <w:tabs>
          <w:tab w:val="num" w:pos="720"/>
        </w:tabs>
        <w:ind w:left="720" w:hanging="360"/>
      </w:pPr>
    </w:lvl>
    <w:lvl w:ilvl="1" w:tplc="7DDAA3D4">
      <w:start w:val="1"/>
      <w:numFmt w:val="lowerLetter"/>
      <w:lvlText w:val="%2."/>
      <w:lvlJc w:val="left"/>
      <w:pPr>
        <w:tabs>
          <w:tab w:val="num" w:pos="1440"/>
        </w:tabs>
        <w:ind w:left="1440" w:hanging="360"/>
      </w:pPr>
    </w:lvl>
    <w:lvl w:ilvl="2" w:tplc="7CCC0632" w:tentative="1">
      <w:start w:val="1"/>
      <w:numFmt w:val="lowerRoman"/>
      <w:lvlText w:val="%3."/>
      <w:lvlJc w:val="right"/>
      <w:pPr>
        <w:tabs>
          <w:tab w:val="num" w:pos="2160"/>
        </w:tabs>
        <w:ind w:left="2160" w:hanging="180"/>
      </w:pPr>
    </w:lvl>
    <w:lvl w:ilvl="3" w:tplc="04BAA044" w:tentative="1">
      <w:start w:val="1"/>
      <w:numFmt w:val="decimal"/>
      <w:lvlText w:val="%4."/>
      <w:lvlJc w:val="left"/>
      <w:pPr>
        <w:tabs>
          <w:tab w:val="num" w:pos="2880"/>
        </w:tabs>
        <w:ind w:left="2880" w:hanging="360"/>
      </w:pPr>
    </w:lvl>
    <w:lvl w:ilvl="4" w:tplc="E5DE00F6" w:tentative="1">
      <w:start w:val="1"/>
      <w:numFmt w:val="lowerLetter"/>
      <w:lvlText w:val="%5."/>
      <w:lvlJc w:val="left"/>
      <w:pPr>
        <w:tabs>
          <w:tab w:val="num" w:pos="3600"/>
        </w:tabs>
        <w:ind w:left="3600" w:hanging="360"/>
      </w:pPr>
    </w:lvl>
    <w:lvl w:ilvl="5" w:tplc="384E9318" w:tentative="1">
      <w:start w:val="1"/>
      <w:numFmt w:val="lowerRoman"/>
      <w:lvlText w:val="%6."/>
      <w:lvlJc w:val="right"/>
      <w:pPr>
        <w:tabs>
          <w:tab w:val="num" w:pos="4320"/>
        </w:tabs>
        <w:ind w:left="4320" w:hanging="180"/>
      </w:pPr>
    </w:lvl>
    <w:lvl w:ilvl="6" w:tplc="7A22F5A8" w:tentative="1">
      <w:start w:val="1"/>
      <w:numFmt w:val="decimal"/>
      <w:lvlText w:val="%7."/>
      <w:lvlJc w:val="left"/>
      <w:pPr>
        <w:tabs>
          <w:tab w:val="num" w:pos="5040"/>
        </w:tabs>
        <w:ind w:left="5040" w:hanging="360"/>
      </w:pPr>
    </w:lvl>
    <w:lvl w:ilvl="7" w:tplc="F65263B4" w:tentative="1">
      <w:start w:val="1"/>
      <w:numFmt w:val="lowerLetter"/>
      <w:lvlText w:val="%8."/>
      <w:lvlJc w:val="left"/>
      <w:pPr>
        <w:tabs>
          <w:tab w:val="num" w:pos="5760"/>
        </w:tabs>
        <w:ind w:left="5760" w:hanging="360"/>
      </w:pPr>
    </w:lvl>
    <w:lvl w:ilvl="8" w:tplc="756638F2" w:tentative="1">
      <w:start w:val="1"/>
      <w:numFmt w:val="lowerRoman"/>
      <w:lvlText w:val="%9."/>
      <w:lvlJc w:val="right"/>
      <w:pPr>
        <w:tabs>
          <w:tab w:val="num" w:pos="6480"/>
        </w:tabs>
        <w:ind w:left="6480" w:hanging="180"/>
      </w:pPr>
    </w:lvl>
  </w:abstractNum>
  <w:abstractNum w:abstractNumId="7" w15:restartNumberingAfterBreak="0">
    <w:nsid w:val="47990CA1"/>
    <w:multiLevelType w:val="hybridMultilevel"/>
    <w:tmpl w:val="5AFA8F12"/>
    <w:lvl w:ilvl="0" w:tplc="FFFFFFFF">
      <w:start w:val="1"/>
      <w:numFmt w:val="lowerLetter"/>
      <w:lvlText w:val="%1)"/>
      <w:lvlJc w:val="left"/>
      <w:pPr>
        <w:tabs>
          <w:tab w:val="num" w:pos="1069"/>
        </w:tabs>
        <w:ind w:left="1069" w:hanging="360"/>
      </w:p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8" w15:restartNumberingAfterBreak="0">
    <w:nsid w:val="4EC11243"/>
    <w:multiLevelType w:val="hybridMultilevel"/>
    <w:tmpl w:val="096611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29F3775"/>
    <w:multiLevelType w:val="hybridMultilevel"/>
    <w:tmpl w:val="76AE70C8"/>
    <w:lvl w:ilvl="0" w:tplc="07DC061E">
      <w:start w:val="1"/>
      <w:numFmt w:val="lowerLetter"/>
      <w:lvlText w:val="%1)"/>
      <w:lvlJc w:val="left"/>
      <w:pPr>
        <w:tabs>
          <w:tab w:val="num" w:pos="1627"/>
        </w:tabs>
        <w:ind w:left="1627" w:hanging="360"/>
      </w:pPr>
    </w:lvl>
    <w:lvl w:ilvl="1" w:tplc="FFFFFFFF" w:tentative="1">
      <w:start w:val="1"/>
      <w:numFmt w:val="lowerLetter"/>
      <w:lvlText w:val="%2."/>
      <w:lvlJc w:val="left"/>
      <w:pPr>
        <w:tabs>
          <w:tab w:val="num" w:pos="2347"/>
        </w:tabs>
        <w:ind w:left="2347" w:hanging="360"/>
      </w:pPr>
    </w:lvl>
    <w:lvl w:ilvl="2" w:tplc="FFFFFFFF" w:tentative="1">
      <w:start w:val="1"/>
      <w:numFmt w:val="lowerRoman"/>
      <w:lvlText w:val="%3."/>
      <w:lvlJc w:val="right"/>
      <w:pPr>
        <w:tabs>
          <w:tab w:val="num" w:pos="3067"/>
        </w:tabs>
        <w:ind w:left="3067" w:hanging="180"/>
      </w:pPr>
    </w:lvl>
    <w:lvl w:ilvl="3" w:tplc="FFFFFFFF" w:tentative="1">
      <w:start w:val="1"/>
      <w:numFmt w:val="decimal"/>
      <w:lvlText w:val="%4."/>
      <w:lvlJc w:val="left"/>
      <w:pPr>
        <w:tabs>
          <w:tab w:val="num" w:pos="3787"/>
        </w:tabs>
        <w:ind w:left="3787" w:hanging="360"/>
      </w:pPr>
    </w:lvl>
    <w:lvl w:ilvl="4" w:tplc="FFFFFFFF" w:tentative="1">
      <w:start w:val="1"/>
      <w:numFmt w:val="lowerLetter"/>
      <w:lvlText w:val="%5."/>
      <w:lvlJc w:val="left"/>
      <w:pPr>
        <w:tabs>
          <w:tab w:val="num" w:pos="4507"/>
        </w:tabs>
        <w:ind w:left="4507" w:hanging="360"/>
      </w:pPr>
    </w:lvl>
    <w:lvl w:ilvl="5" w:tplc="FFFFFFFF" w:tentative="1">
      <w:start w:val="1"/>
      <w:numFmt w:val="lowerRoman"/>
      <w:lvlText w:val="%6."/>
      <w:lvlJc w:val="right"/>
      <w:pPr>
        <w:tabs>
          <w:tab w:val="num" w:pos="5227"/>
        </w:tabs>
        <w:ind w:left="5227" w:hanging="180"/>
      </w:pPr>
    </w:lvl>
    <w:lvl w:ilvl="6" w:tplc="FFFFFFFF" w:tentative="1">
      <w:start w:val="1"/>
      <w:numFmt w:val="decimal"/>
      <w:lvlText w:val="%7."/>
      <w:lvlJc w:val="left"/>
      <w:pPr>
        <w:tabs>
          <w:tab w:val="num" w:pos="5947"/>
        </w:tabs>
        <w:ind w:left="5947" w:hanging="360"/>
      </w:pPr>
    </w:lvl>
    <w:lvl w:ilvl="7" w:tplc="FFFFFFFF" w:tentative="1">
      <w:start w:val="1"/>
      <w:numFmt w:val="lowerLetter"/>
      <w:lvlText w:val="%8."/>
      <w:lvlJc w:val="left"/>
      <w:pPr>
        <w:tabs>
          <w:tab w:val="num" w:pos="6667"/>
        </w:tabs>
        <w:ind w:left="6667" w:hanging="360"/>
      </w:pPr>
    </w:lvl>
    <w:lvl w:ilvl="8" w:tplc="FFFFFFFF" w:tentative="1">
      <w:start w:val="1"/>
      <w:numFmt w:val="lowerRoman"/>
      <w:lvlText w:val="%9."/>
      <w:lvlJc w:val="right"/>
      <w:pPr>
        <w:tabs>
          <w:tab w:val="num" w:pos="7387"/>
        </w:tabs>
        <w:ind w:left="7387" w:hanging="180"/>
      </w:pPr>
    </w:lvl>
  </w:abstractNum>
  <w:abstractNum w:abstractNumId="10" w15:restartNumberingAfterBreak="0">
    <w:nsid w:val="651E6DC7"/>
    <w:multiLevelType w:val="hybridMultilevel"/>
    <w:tmpl w:val="8460D58E"/>
    <w:lvl w:ilvl="0" w:tplc="FFFFFFFF">
      <w:start w:val="1"/>
      <w:numFmt w:val="lowerLetter"/>
      <w:lvlText w:val="%1)"/>
      <w:lvlJc w:val="left"/>
      <w:pPr>
        <w:tabs>
          <w:tab w:val="num" w:pos="1267"/>
        </w:tabs>
        <w:ind w:left="1267" w:hanging="360"/>
      </w:pPr>
    </w:lvl>
    <w:lvl w:ilvl="1" w:tplc="FFFFFFFF" w:tentative="1">
      <w:start w:val="1"/>
      <w:numFmt w:val="lowerLetter"/>
      <w:lvlText w:val="%2."/>
      <w:lvlJc w:val="left"/>
      <w:pPr>
        <w:tabs>
          <w:tab w:val="num" w:pos="1987"/>
        </w:tabs>
        <w:ind w:left="1987" w:hanging="360"/>
      </w:pPr>
    </w:lvl>
    <w:lvl w:ilvl="2" w:tplc="FFFFFFFF" w:tentative="1">
      <w:start w:val="1"/>
      <w:numFmt w:val="lowerRoman"/>
      <w:lvlText w:val="%3."/>
      <w:lvlJc w:val="right"/>
      <w:pPr>
        <w:tabs>
          <w:tab w:val="num" w:pos="2707"/>
        </w:tabs>
        <w:ind w:left="2707" w:hanging="180"/>
      </w:pPr>
    </w:lvl>
    <w:lvl w:ilvl="3" w:tplc="FFFFFFFF" w:tentative="1">
      <w:start w:val="1"/>
      <w:numFmt w:val="decimal"/>
      <w:lvlText w:val="%4."/>
      <w:lvlJc w:val="left"/>
      <w:pPr>
        <w:tabs>
          <w:tab w:val="num" w:pos="3427"/>
        </w:tabs>
        <w:ind w:left="3427" w:hanging="360"/>
      </w:pPr>
    </w:lvl>
    <w:lvl w:ilvl="4" w:tplc="FFFFFFFF" w:tentative="1">
      <w:start w:val="1"/>
      <w:numFmt w:val="lowerLetter"/>
      <w:lvlText w:val="%5."/>
      <w:lvlJc w:val="left"/>
      <w:pPr>
        <w:tabs>
          <w:tab w:val="num" w:pos="4147"/>
        </w:tabs>
        <w:ind w:left="4147" w:hanging="360"/>
      </w:pPr>
    </w:lvl>
    <w:lvl w:ilvl="5" w:tplc="FFFFFFFF" w:tentative="1">
      <w:start w:val="1"/>
      <w:numFmt w:val="lowerRoman"/>
      <w:lvlText w:val="%6."/>
      <w:lvlJc w:val="right"/>
      <w:pPr>
        <w:tabs>
          <w:tab w:val="num" w:pos="4867"/>
        </w:tabs>
        <w:ind w:left="4867" w:hanging="180"/>
      </w:pPr>
    </w:lvl>
    <w:lvl w:ilvl="6" w:tplc="FFFFFFFF" w:tentative="1">
      <w:start w:val="1"/>
      <w:numFmt w:val="decimal"/>
      <w:lvlText w:val="%7."/>
      <w:lvlJc w:val="left"/>
      <w:pPr>
        <w:tabs>
          <w:tab w:val="num" w:pos="5587"/>
        </w:tabs>
        <w:ind w:left="5587" w:hanging="360"/>
      </w:pPr>
    </w:lvl>
    <w:lvl w:ilvl="7" w:tplc="FFFFFFFF" w:tentative="1">
      <w:start w:val="1"/>
      <w:numFmt w:val="lowerLetter"/>
      <w:lvlText w:val="%8."/>
      <w:lvlJc w:val="left"/>
      <w:pPr>
        <w:tabs>
          <w:tab w:val="num" w:pos="6307"/>
        </w:tabs>
        <w:ind w:left="6307" w:hanging="360"/>
      </w:pPr>
    </w:lvl>
    <w:lvl w:ilvl="8" w:tplc="FFFFFFFF" w:tentative="1">
      <w:start w:val="1"/>
      <w:numFmt w:val="lowerRoman"/>
      <w:lvlText w:val="%9."/>
      <w:lvlJc w:val="right"/>
      <w:pPr>
        <w:tabs>
          <w:tab w:val="num" w:pos="7027"/>
        </w:tabs>
        <w:ind w:left="7027" w:hanging="180"/>
      </w:pPr>
    </w:lvl>
  </w:abstractNum>
  <w:abstractNum w:abstractNumId="11" w15:restartNumberingAfterBreak="0">
    <w:nsid w:val="7EEC67F0"/>
    <w:multiLevelType w:val="hybridMultilevel"/>
    <w:tmpl w:val="5FC0C996"/>
    <w:lvl w:ilvl="0" w:tplc="08090001">
      <w:start w:val="1"/>
      <w:numFmt w:val="lowerLetter"/>
      <w:lvlText w:val="%1)"/>
      <w:lvlJc w:val="left"/>
      <w:pPr>
        <w:tabs>
          <w:tab w:val="num" w:pos="1267"/>
        </w:tabs>
        <w:ind w:left="1267" w:hanging="360"/>
      </w:pPr>
    </w:lvl>
    <w:lvl w:ilvl="1" w:tplc="08090003" w:tentative="1">
      <w:start w:val="1"/>
      <w:numFmt w:val="lowerLetter"/>
      <w:lvlText w:val="%2."/>
      <w:lvlJc w:val="left"/>
      <w:pPr>
        <w:tabs>
          <w:tab w:val="num" w:pos="1987"/>
        </w:tabs>
        <w:ind w:left="1987" w:hanging="360"/>
      </w:pPr>
    </w:lvl>
    <w:lvl w:ilvl="2" w:tplc="08090005" w:tentative="1">
      <w:start w:val="1"/>
      <w:numFmt w:val="lowerRoman"/>
      <w:lvlText w:val="%3."/>
      <w:lvlJc w:val="right"/>
      <w:pPr>
        <w:tabs>
          <w:tab w:val="num" w:pos="2707"/>
        </w:tabs>
        <w:ind w:left="2707" w:hanging="180"/>
      </w:pPr>
    </w:lvl>
    <w:lvl w:ilvl="3" w:tplc="08090001" w:tentative="1">
      <w:start w:val="1"/>
      <w:numFmt w:val="decimal"/>
      <w:lvlText w:val="%4."/>
      <w:lvlJc w:val="left"/>
      <w:pPr>
        <w:tabs>
          <w:tab w:val="num" w:pos="3427"/>
        </w:tabs>
        <w:ind w:left="3427" w:hanging="360"/>
      </w:pPr>
    </w:lvl>
    <w:lvl w:ilvl="4" w:tplc="08090003" w:tentative="1">
      <w:start w:val="1"/>
      <w:numFmt w:val="lowerLetter"/>
      <w:lvlText w:val="%5."/>
      <w:lvlJc w:val="left"/>
      <w:pPr>
        <w:tabs>
          <w:tab w:val="num" w:pos="4147"/>
        </w:tabs>
        <w:ind w:left="4147" w:hanging="360"/>
      </w:pPr>
    </w:lvl>
    <w:lvl w:ilvl="5" w:tplc="08090005" w:tentative="1">
      <w:start w:val="1"/>
      <w:numFmt w:val="lowerRoman"/>
      <w:lvlText w:val="%6."/>
      <w:lvlJc w:val="right"/>
      <w:pPr>
        <w:tabs>
          <w:tab w:val="num" w:pos="4867"/>
        </w:tabs>
        <w:ind w:left="4867" w:hanging="180"/>
      </w:pPr>
    </w:lvl>
    <w:lvl w:ilvl="6" w:tplc="08090001" w:tentative="1">
      <w:start w:val="1"/>
      <w:numFmt w:val="decimal"/>
      <w:lvlText w:val="%7."/>
      <w:lvlJc w:val="left"/>
      <w:pPr>
        <w:tabs>
          <w:tab w:val="num" w:pos="5587"/>
        </w:tabs>
        <w:ind w:left="5587" w:hanging="360"/>
      </w:pPr>
    </w:lvl>
    <w:lvl w:ilvl="7" w:tplc="08090003" w:tentative="1">
      <w:start w:val="1"/>
      <w:numFmt w:val="lowerLetter"/>
      <w:lvlText w:val="%8."/>
      <w:lvlJc w:val="left"/>
      <w:pPr>
        <w:tabs>
          <w:tab w:val="num" w:pos="6307"/>
        </w:tabs>
        <w:ind w:left="6307" w:hanging="360"/>
      </w:pPr>
    </w:lvl>
    <w:lvl w:ilvl="8" w:tplc="08090005" w:tentative="1">
      <w:start w:val="1"/>
      <w:numFmt w:val="lowerRoman"/>
      <w:lvlText w:val="%9."/>
      <w:lvlJc w:val="right"/>
      <w:pPr>
        <w:tabs>
          <w:tab w:val="num" w:pos="7027"/>
        </w:tabs>
        <w:ind w:left="7027" w:hanging="180"/>
      </w:pPr>
    </w:lvl>
  </w:abstractNum>
  <w:abstractNum w:abstractNumId="12" w15:restartNumberingAfterBreak="0">
    <w:nsid w:val="7F3A3B13"/>
    <w:multiLevelType w:val="hybridMultilevel"/>
    <w:tmpl w:val="18F6EB0A"/>
    <w:lvl w:ilvl="0" w:tplc="FFFFFFFF">
      <w:start w:val="1"/>
      <w:numFmt w:val="lowerLetter"/>
      <w:lvlText w:val="%1)"/>
      <w:lvlJc w:val="left"/>
      <w:pPr>
        <w:tabs>
          <w:tab w:val="num" w:pos="1069"/>
        </w:tabs>
        <w:ind w:left="1069" w:hanging="360"/>
      </w:p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num w:numId="1" w16cid:durableId="1774401705">
    <w:abstractNumId w:val="2"/>
  </w:num>
  <w:num w:numId="2" w16cid:durableId="593324351">
    <w:abstractNumId w:val="0"/>
  </w:num>
  <w:num w:numId="3" w16cid:durableId="1836610601">
    <w:abstractNumId w:val="5"/>
  </w:num>
  <w:num w:numId="4" w16cid:durableId="547227000">
    <w:abstractNumId w:val="12"/>
  </w:num>
  <w:num w:numId="5" w16cid:durableId="1190873159">
    <w:abstractNumId w:val="7"/>
  </w:num>
  <w:num w:numId="6" w16cid:durableId="634408843">
    <w:abstractNumId w:val="10"/>
  </w:num>
  <w:num w:numId="7" w16cid:durableId="953949361">
    <w:abstractNumId w:val="3"/>
  </w:num>
  <w:num w:numId="8" w16cid:durableId="265120705">
    <w:abstractNumId w:val="1"/>
  </w:num>
  <w:num w:numId="9" w16cid:durableId="968318333">
    <w:abstractNumId w:val="11"/>
  </w:num>
  <w:num w:numId="10" w16cid:durableId="1554850857">
    <w:abstractNumId w:val="6"/>
  </w:num>
  <w:num w:numId="11" w16cid:durableId="837843205">
    <w:abstractNumId w:val="9"/>
  </w:num>
  <w:num w:numId="12" w16cid:durableId="941690122">
    <w:abstractNumId w:val="4"/>
  </w:num>
  <w:num w:numId="13" w16cid:durableId="9828085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02B3"/>
    <w:rsid w:val="0000569D"/>
    <w:rsid w:val="000332DB"/>
    <w:rsid w:val="00074822"/>
    <w:rsid w:val="00077A46"/>
    <w:rsid w:val="0008367D"/>
    <w:rsid w:val="000A2105"/>
    <w:rsid w:val="000C41C5"/>
    <w:rsid w:val="000C4D70"/>
    <w:rsid w:val="00123B71"/>
    <w:rsid w:val="001402B3"/>
    <w:rsid w:val="00140457"/>
    <w:rsid w:val="00140A90"/>
    <w:rsid w:val="001771C0"/>
    <w:rsid w:val="001903B1"/>
    <w:rsid w:val="00192CA8"/>
    <w:rsid w:val="001933C0"/>
    <w:rsid w:val="001A4E6D"/>
    <w:rsid w:val="001C0DFE"/>
    <w:rsid w:val="001C0FE7"/>
    <w:rsid w:val="001D7F3D"/>
    <w:rsid w:val="00227681"/>
    <w:rsid w:val="00237888"/>
    <w:rsid w:val="002404FC"/>
    <w:rsid w:val="002446DE"/>
    <w:rsid w:val="00277D46"/>
    <w:rsid w:val="002C3A45"/>
    <w:rsid w:val="002D4675"/>
    <w:rsid w:val="003033D5"/>
    <w:rsid w:val="00306BCA"/>
    <w:rsid w:val="00325F22"/>
    <w:rsid w:val="00334997"/>
    <w:rsid w:val="0034040B"/>
    <w:rsid w:val="00362A41"/>
    <w:rsid w:val="0037369A"/>
    <w:rsid w:val="0037672A"/>
    <w:rsid w:val="003A0409"/>
    <w:rsid w:val="003A1388"/>
    <w:rsid w:val="003C54A4"/>
    <w:rsid w:val="003D5F10"/>
    <w:rsid w:val="00411BA7"/>
    <w:rsid w:val="0046446F"/>
    <w:rsid w:val="00494BEE"/>
    <w:rsid w:val="004C3190"/>
    <w:rsid w:val="004D49BF"/>
    <w:rsid w:val="004E1AEC"/>
    <w:rsid w:val="00510777"/>
    <w:rsid w:val="00510F6F"/>
    <w:rsid w:val="005313EA"/>
    <w:rsid w:val="00545B8C"/>
    <w:rsid w:val="00547CBE"/>
    <w:rsid w:val="00550715"/>
    <w:rsid w:val="00554B3F"/>
    <w:rsid w:val="00640391"/>
    <w:rsid w:val="00683FE4"/>
    <w:rsid w:val="006A2CB3"/>
    <w:rsid w:val="006A6CEE"/>
    <w:rsid w:val="006B32F8"/>
    <w:rsid w:val="006D72A4"/>
    <w:rsid w:val="0072401D"/>
    <w:rsid w:val="00735041"/>
    <w:rsid w:val="00750711"/>
    <w:rsid w:val="007701FF"/>
    <w:rsid w:val="007C4420"/>
    <w:rsid w:val="007F3F86"/>
    <w:rsid w:val="00807CB5"/>
    <w:rsid w:val="008414E9"/>
    <w:rsid w:val="008501FF"/>
    <w:rsid w:val="00853D9B"/>
    <w:rsid w:val="008602D4"/>
    <w:rsid w:val="008A1325"/>
    <w:rsid w:val="008A7927"/>
    <w:rsid w:val="009232AC"/>
    <w:rsid w:val="00935455"/>
    <w:rsid w:val="00942AFA"/>
    <w:rsid w:val="00957423"/>
    <w:rsid w:val="0096044E"/>
    <w:rsid w:val="00964539"/>
    <w:rsid w:val="00A42696"/>
    <w:rsid w:val="00A47118"/>
    <w:rsid w:val="00A55AD5"/>
    <w:rsid w:val="00A61606"/>
    <w:rsid w:val="00A73F18"/>
    <w:rsid w:val="00AA5856"/>
    <w:rsid w:val="00AB06B0"/>
    <w:rsid w:val="00AD269B"/>
    <w:rsid w:val="00AD4A5E"/>
    <w:rsid w:val="00B166F2"/>
    <w:rsid w:val="00B35B4E"/>
    <w:rsid w:val="00B4707D"/>
    <w:rsid w:val="00B821B5"/>
    <w:rsid w:val="00B90CB4"/>
    <w:rsid w:val="00BA6154"/>
    <w:rsid w:val="00C33F7E"/>
    <w:rsid w:val="00C42409"/>
    <w:rsid w:val="00C50B5B"/>
    <w:rsid w:val="00C974AA"/>
    <w:rsid w:val="00CC0EB5"/>
    <w:rsid w:val="00CD5199"/>
    <w:rsid w:val="00CE0A03"/>
    <w:rsid w:val="00CE78CE"/>
    <w:rsid w:val="00D56353"/>
    <w:rsid w:val="00D96BA4"/>
    <w:rsid w:val="00DE6D4B"/>
    <w:rsid w:val="00DF1F4C"/>
    <w:rsid w:val="00DF250F"/>
    <w:rsid w:val="00E01B53"/>
    <w:rsid w:val="00E34088"/>
    <w:rsid w:val="00E73B9A"/>
    <w:rsid w:val="00E85936"/>
    <w:rsid w:val="00F27EB3"/>
    <w:rsid w:val="00F46AE6"/>
    <w:rsid w:val="00F50676"/>
    <w:rsid w:val="00F623E8"/>
    <w:rsid w:val="00F7421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EE774"/>
  <w15:chartTrackingRefBased/>
  <w15:docId w15:val="{CFB26D6A-FBA4-4D43-91B8-C81B44B93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02B3"/>
    <w:pPr>
      <w:spacing w:after="120" w:line="240" w:lineRule="auto"/>
      <w:jc w:val="both"/>
    </w:pPr>
    <w:rPr>
      <w:rFonts w:ascii="Arial" w:eastAsia="Times New Roman" w:hAnsi="Arial" w:cs="Times New Roman"/>
      <w:sz w:val="24"/>
      <w:szCs w:val="24"/>
      <w:lang w:val="en-GB" w:eastAsia="en-GB"/>
    </w:rPr>
  </w:style>
  <w:style w:type="paragraph" w:styleId="Heading1">
    <w:name w:val="heading 1"/>
    <w:basedOn w:val="Normal"/>
    <w:next w:val="Normal"/>
    <w:link w:val="Heading1Char"/>
    <w:qFormat/>
    <w:rsid w:val="00F27EB3"/>
    <w:pPr>
      <w:tabs>
        <w:tab w:val="left" w:pos="-720"/>
      </w:tabs>
      <w:outlineLvl w:val="0"/>
    </w:pPr>
    <w:rPr>
      <w:b/>
      <w:szCs w:val="20"/>
      <w:lang w:eastAsia="en-US"/>
    </w:rPr>
  </w:style>
  <w:style w:type="paragraph" w:styleId="Heading2">
    <w:name w:val="heading 2"/>
    <w:basedOn w:val="Normal"/>
    <w:next w:val="Normal"/>
    <w:link w:val="Heading2Char"/>
    <w:qFormat/>
    <w:rsid w:val="00F27EB3"/>
    <w:pPr>
      <w:keepNext/>
      <w:spacing w:before="240" w:after="60"/>
      <w:outlineLvl w:val="1"/>
    </w:pPr>
    <w:rPr>
      <w:rFonts w:cs="Arial"/>
      <w:b/>
      <w:bCs/>
      <w:i/>
      <w:iCs/>
      <w:sz w:val="28"/>
      <w:szCs w:val="28"/>
    </w:rPr>
  </w:style>
  <w:style w:type="paragraph" w:styleId="Heading3">
    <w:name w:val="heading 3"/>
    <w:basedOn w:val="Normal"/>
    <w:next w:val="Normal"/>
    <w:link w:val="Heading3Char"/>
    <w:uiPriority w:val="9"/>
    <w:semiHidden/>
    <w:unhideWhenUsed/>
    <w:qFormat/>
    <w:rsid w:val="00964539"/>
    <w:pPr>
      <w:keepNext/>
      <w:keepLines/>
      <w:spacing w:before="40" w:after="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qFormat/>
    <w:rsid w:val="00F27EB3"/>
    <w:pPr>
      <w:ind w:left="360"/>
      <w:outlineLvl w:val="3"/>
    </w:pPr>
    <w:rPr>
      <w:szCs w:val="20"/>
      <w:u w:val="single"/>
      <w:lang w:eastAsia="en-US"/>
    </w:rPr>
  </w:style>
  <w:style w:type="paragraph" w:styleId="Heading6">
    <w:name w:val="heading 6"/>
    <w:basedOn w:val="Normal"/>
    <w:next w:val="Normal"/>
    <w:link w:val="Heading6Char"/>
    <w:uiPriority w:val="9"/>
    <w:semiHidden/>
    <w:unhideWhenUsed/>
    <w:qFormat/>
    <w:rsid w:val="00306BCA"/>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402B3"/>
    <w:pPr>
      <w:tabs>
        <w:tab w:val="center" w:pos="4153"/>
        <w:tab w:val="right" w:pos="8306"/>
      </w:tabs>
    </w:pPr>
  </w:style>
  <w:style w:type="character" w:customStyle="1" w:styleId="HeaderChar">
    <w:name w:val="Header Char"/>
    <w:basedOn w:val="DefaultParagraphFont"/>
    <w:link w:val="Header"/>
    <w:uiPriority w:val="99"/>
    <w:rsid w:val="001402B3"/>
    <w:rPr>
      <w:rFonts w:ascii="Arial" w:eastAsia="Times New Roman" w:hAnsi="Arial" w:cs="Times New Roman"/>
      <w:sz w:val="24"/>
      <w:szCs w:val="24"/>
      <w:lang w:val="en-GB" w:eastAsia="en-GB"/>
    </w:rPr>
  </w:style>
  <w:style w:type="paragraph" w:styleId="BodyTextIndent2">
    <w:name w:val="Body Text Indent 2"/>
    <w:basedOn w:val="Normal"/>
    <w:link w:val="BodyTextIndent2Char"/>
    <w:rsid w:val="00547CBE"/>
    <w:pPr>
      <w:tabs>
        <w:tab w:val="left" w:pos="-720"/>
        <w:tab w:val="left" w:pos="27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pPr>
    <w:rPr>
      <w:rFonts w:ascii="Century Gothic" w:hAnsi="Century Gothic"/>
      <w:szCs w:val="20"/>
      <w:lang w:eastAsia="en-US"/>
    </w:rPr>
  </w:style>
  <w:style w:type="character" w:customStyle="1" w:styleId="BodyTextIndent2Char">
    <w:name w:val="Body Text Indent 2 Char"/>
    <w:basedOn w:val="DefaultParagraphFont"/>
    <w:link w:val="BodyTextIndent2"/>
    <w:rsid w:val="00547CBE"/>
    <w:rPr>
      <w:rFonts w:ascii="Century Gothic" w:eastAsia="Times New Roman" w:hAnsi="Century Gothic" w:cs="Times New Roman"/>
      <w:sz w:val="24"/>
      <w:szCs w:val="20"/>
      <w:lang w:val="en-GB" w:eastAsia="en-US"/>
    </w:rPr>
  </w:style>
  <w:style w:type="paragraph" w:styleId="Footer">
    <w:name w:val="footer"/>
    <w:basedOn w:val="Normal"/>
    <w:link w:val="FooterChar"/>
    <w:uiPriority w:val="99"/>
    <w:unhideWhenUsed/>
    <w:rsid w:val="00547CBE"/>
    <w:pPr>
      <w:tabs>
        <w:tab w:val="center" w:pos="4680"/>
        <w:tab w:val="right" w:pos="9360"/>
      </w:tabs>
      <w:spacing w:after="0"/>
    </w:pPr>
  </w:style>
  <w:style w:type="character" w:customStyle="1" w:styleId="FooterChar">
    <w:name w:val="Footer Char"/>
    <w:basedOn w:val="DefaultParagraphFont"/>
    <w:link w:val="Footer"/>
    <w:uiPriority w:val="99"/>
    <w:rsid w:val="00547CBE"/>
    <w:rPr>
      <w:rFonts w:ascii="Arial" w:eastAsia="Times New Roman" w:hAnsi="Arial" w:cs="Times New Roman"/>
      <w:sz w:val="24"/>
      <w:szCs w:val="24"/>
      <w:lang w:val="en-GB" w:eastAsia="en-GB"/>
    </w:rPr>
  </w:style>
  <w:style w:type="paragraph" w:styleId="BodyText2">
    <w:name w:val="Body Text 2"/>
    <w:basedOn w:val="Normal"/>
    <w:link w:val="BodyText2Char"/>
    <w:uiPriority w:val="99"/>
    <w:unhideWhenUsed/>
    <w:rsid w:val="00F27EB3"/>
    <w:pPr>
      <w:spacing w:line="480" w:lineRule="auto"/>
    </w:pPr>
  </w:style>
  <w:style w:type="character" w:customStyle="1" w:styleId="BodyText2Char">
    <w:name w:val="Body Text 2 Char"/>
    <w:basedOn w:val="DefaultParagraphFont"/>
    <w:link w:val="BodyText2"/>
    <w:uiPriority w:val="99"/>
    <w:rsid w:val="00F27EB3"/>
    <w:rPr>
      <w:rFonts w:ascii="Arial" w:eastAsia="Times New Roman" w:hAnsi="Arial" w:cs="Times New Roman"/>
      <w:sz w:val="24"/>
      <w:szCs w:val="24"/>
      <w:lang w:val="en-GB" w:eastAsia="en-GB"/>
    </w:rPr>
  </w:style>
  <w:style w:type="character" w:customStyle="1" w:styleId="Heading1Char">
    <w:name w:val="Heading 1 Char"/>
    <w:basedOn w:val="DefaultParagraphFont"/>
    <w:link w:val="Heading1"/>
    <w:rsid w:val="00F27EB3"/>
    <w:rPr>
      <w:rFonts w:ascii="Arial" w:eastAsia="Times New Roman" w:hAnsi="Arial" w:cs="Times New Roman"/>
      <w:b/>
      <w:sz w:val="24"/>
      <w:szCs w:val="20"/>
      <w:lang w:val="en-GB" w:eastAsia="en-US"/>
    </w:rPr>
  </w:style>
  <w:style w:type="character" w:customStyle="1" w:styleId="Heading2Char">
    <w:name w:val="Heading 2 Char"/>
    <w:basedOn w:val="DefaultParagraphFont"/>
    <w:link w:val="Heading2"/>
    <w:rsid w:val="00F27EB3"/>
    <w:rPr>
      <w:rFonts w:ascii="Arial" w:eastAsia="Times New Roman" w:hAnsi="Arial" w:cs="Arial"/>
      <w:b/>
      <w:bCs/>
      <w:i/>
      <w:iCs/>
      <w:sz w:val="28"/>
      <w:szCs w:val="28"/>
      <w:lang w:val="en-GB" w:eastAsia="en-GB"/>
    </w:rPr>
  </w:style>
  <w:style w:type="character" w:customStyle="1" w:styleId="Heading4Char">
    <w:name w:val="Heading 4 Char"/>
    <w:basedOn w:val="DefaultParagraphFont"/>
    <w:link w:val="Heading4"/>
    <w:rsid w:val="00F27EB3"/>
    <w:rPr>
      <w:rFonts w:ascii="Arial" w:eastAsia="Times New Roman" w:hAnsi="Arial" w:cs="Times New Roman"/>
      <w:sz w:val="24"/>
      <w:szCs w:val="20"/>
      <w:u w:val="single"/>
      <w:lang w:val="en-GB" w:eastAsia="en-US"/>
    </w:rPr>
  </w:style>
  <w:style w:type="paragraph" w:styleId="BodyText">
    <w:name w:val="Body Text"/>
    <w:basedOn w:val="Normal"/>
    <w:link w:val="BodyTextChar"/>
    <w:uiPriority w:val="1"/>
    <w:qFormat/>
    <w:rsid w:val="00F27EB3"/>
  </w:style>
  <w:style w:type="character" w:customStyle="1" w:styleId="BodyTextChar">
    <w:name w:val="Body Text Char"/>
    <w:basedOn w:val="DefaultParagraphFont"/>
    <w:link w:val="BodyText"/>
    <w:rsid w:val="00F27EB3"/>
    <w:rPr>
      <w:rFonts w:ascii="Arial" w:eastAsia="Times New Roman" w:hAnsi="Arial" w:cs="Times New Roman"/>
      <w:sz w:val="24"/>
      <w:szCs w:val="24"/>
      <w:lang w:val="en-GB" w:eastAsia="en-GB"/>
    </w:rPr>
  </w:style>
  <w:style w:type="character" w:customStyle="1" w:styleId="Heading3Char">
    <w:name w:val="Heading 3 Char"/>
    <w:basedOn w:val="DefaultParagraphFont"/>
    <w:link w:val="Heading3"/>
    <w:uiPriority w:val="9"/>
    <w:semiHidden/>
    <w:rsid w:val="00964539"/>
    <w:rPr>
      <w:rFonts w:asciiTheme="majorHAnsi" w:eastAsiaTheme="majorEastAsia" w:hAnsiTheme="majorHAnsi" w:cstheme="majorBidi"/>
      <w:color w:val="1F4D78" w:themeColor="accent1" w:themeShade="7F"/>
      <w:sz w:val="24"/>
      <w:szCs w:val="24"/>
      <w:lang w:val="en-GB" w:eastAsia="en-GB"/>
    </w:rPr>
  </w:style>
  <w:style w:type="paragraph" w:styleId="TOC3">
    <w:name w:val="toc 3"/>
    <w:basedOn w:val="Normal"/>
    <w:next w:val="Normal"/>
    <w:uiPriority w:val="39"/>
    <w:rsid w:val="00F46AE6"/>
    <w:pPr>
      <w:tabs>
        <w:tab w:val="right" w:leader="dot" w:pos="9029"/>
      </w:tabs>
      <w:ind w:left="1440"/>
    </w:pPr>
    <w:rPr>
      <w:szCs w:val="20"/>
      <w:lang w:eastAsia="en-US"/>
    </w:rPr>
  </w:style>
  <w:style w:type="paragraph" w:styleId="BodyTextIndent3">
    <w:name w:val="Body Text Indent 3"/>
    <w:basedOn w:val="Normal"/>
    <w:link w:val="BodyTextIndent3Char"/>
    <w:uiPriority w:val="99"/>
    <w:semiHidden/>
    <w:unhideWhenUsed/>
    <w:rsid w:val="00DF1F4C"/>
    <w:pPr>
      <w:ind w:left="283"/>
    </w:pPr>
    <w:rPr>
      <w:sz w:val="16"/>
      <w:szCs w:val="16"/>
    </w:rPr>
  </w:style>
  <w:style w:type="character" w:customStyle="1" w:styleId="BodyTextIndent3Char">
    <w:name w:val="Body Text Indent 3 Char"/>
    <w:basedOn w:val="DefaultParagraphFont"/>
    <w:link w:val="BodyTextIndent3"/>
    <w:uiPriority w:val="99"/>
    <w:semiHidden/>
    <w:rsid w:val="00DF1F4C"/>
    <w:rPr>
      <w:rFonts w:ascii="Arial" w:eastAsia="Times New Roman" w:hAnsi="Arial" w:cs="Times New Roman"/>
      <w:sz w:val="16"/>
      <w:szCs w:val="16"/>
      <w:lang w:val="en-GB" w:eastAsia="en-GB"/>
    </w:rPr>
  </w:style>
  <w:style w:type="paragraph" w:customStyle="1" w:styleId="Print-FromToSubjectDate">
    <w:name w:val="Print- From: To: Subject: Date:"/>
    <w:basedOn w:val="Normal"/>
    <w:rsid w:val="00C974AA"/>
    <w:pPr>
      <w:pBdr>
        <w:left w:val="single" w:sz="18" w:space="1" w:color="auto"/>
      </w:pBdr>
      <w:autoSpaceDE w:val="0"/>
      <w:autoSpaceDN w:val="0"/>
      <w:adjustRightInd w:val="0"/>
      <w:textAlignment w:val="baseline"/>
    </w:pPr>
    <w:rPr>
      <w:rFonts w:eastAsia="MS Gothic"/>
      <w:noProof/>
      <w:sz w:val="21"/>
      <w:szCs w:val="20"/>
      <w:lang w:val="en-US" w:eastAsia="ja-JP"/>
    </w:rPr>
  </w:style>
  <w:style w:type="paragraph" w:styleId="CommentText">
    <w:name w:val="annotation text"/>
    <w:basedOn w:val="Normal"/>
    <w:link w:val="CommentTextChar"/>
    <w:uiPriority w:val="99"/>
    <w:semiHidden/>
    <w:rsid w:val="00545B8C"/>
    <w:pPr>
      <w:tabs>
        <w:tab w:val="left" w:pos="-720"/>
      </w:tabs>
    </w:pPr>
    <w:rPr>
      <w:sz w:val="20"/>
      <w:szCs w:val="20"/>
      <w:lang w:eastAsia="en-US"/>
    </w:rPr>
  </w:style>
  <w:style w:type="character" w:customStyle="1" w:styleId="CommentTextChar">
    <w:name w:val="Comment Text Char"/>
    <w:basedOn w:val="DefaultParagraphFont"/>
    <w:link w:val="CommentText"/>
    <w:uiPriority w:val="99"/>
    <w:semiHidden/>
    <w:rsid w:val="00545B8C"/>
    <w:rPr>
      <w:rFonts w:ascii="Arial" w:eastAsia="Times New Roman" w:hAnsi="Arial" w:cs="Times New Roman"/>
      <w:sz w:val="20"/>
      <w:szCs w:val="20"/>
      <w:lang w:val="en-GB" w:eastAsia="en-US"/>
    </w:rPr>
  </w:style>
  <w:style w:type="paragraph" w:styleId="FootnoteText">
    <w:name w:val="footnote text"/>
    <w:basedOn w:val="Normal"/>
    <w:link w:val="FootnoteTextChar"/>
    <w:uiPriority w:val="99"/>
    <w:rsid w:val="00411BA7"/>
    <w:pPr>
      <w:tabs>
        <w:tab w:val="left" w:pos="-720"/>
      </w:tabs>
    </w:pPr>
    <w:rPr>
      <w:sz w:val="20"/>
      <w:lang w:eastAsia="en-US"/>
    </w:rPr>
  </w:style>
  <w:style w:type="character" w:customStyle="1" w:styleId="FootnoteTextChar">
    <w:name w:val="Footnote Text Char"/>
    <w:basedOn w:val="DefaultParagraphFont"/>
    <w:link w:val="FootnoteText"/>
    <w:uiPriority w:val="99"/>
    <w:rsid w:val="00411BA7"/>
    <w:rPr>
      <w:rFonts w:ascii="Arial" w:eastAsia="Times New Roman" w:hAnsi="Arial" w:cs="Times New Roman"/>
      <w:sz w:val="20"/>
      <w:szCs w:val="24"/>
      <w:lang w:val="en-GB" w:eastAsia="en-US"/>
    </w:rPr>
  </w:style>
  <w:style w:type="character" w:styleId="FootnoteReference">
    <w:name w:val="footnote reference"/>
    <w:uiPriority w:val="99"/>
    <w:rsid w:val="00411BA7"/>
    <w:rPr>
      <w:vertAlign w:val="superscript"/>
    </w:rPr>
  </w:style>
  <w:style w:type="paragraph" w:styleId="Title">
    <w:name w:val="Title"/>
    <w:basedOn w:val="Normal"/>
    <w:link w:val="TitleChar"/>
    <w:uiPriority w:val="99"/>
    <w:qFormat/>
    <w:rsid w:val="002D4675"/>
    <w:pPr>
      <w:jc w:val="center"/>
    </w:pPr>
    <w:rPr>
      <w:b/>
      <w:szCs w:val="20"/>
      <w:lang w:val="en-US" w:eastAsia="en-US"/>
    </w:rPr>
  </w:style>
  <w:style w:type="character" w:customStyle="1" w:styleId="TitleChar">
    <w:name w:val="Title Char"/>
    <w:basedOn w:val="DefaultParagraphFont"/>
    <w:link w:val="Title"/>
    <w:uiPriority w:val="99"/>
    <w:rsid w:val="002D4675"/>
    <w:rPr>
      <w:rFonts w:ascii="Arial" w:eastAsia="Times New Roman" w:hAnsi="Arial" w:cs="Times New Roman"/>
      <w:b/>
      <w:sz w:val="24"/>
      <w:szCs w:val="20"/>
      <w:lang w:eastAsia="en-US"/>
    </w:rPr>
  </w:style>
  <w:style w:type="table" w:customStyle="1" w:styleId="TableNormal1">
    <w:name w:val="Table Normal1"/>
    <w:uiPriority w:val="2"/>
    <w:unhideWhenUsed/>
    <w:qFormat/>
    <w:rsid w:val="008A7927"/>
    <w:pPr>
      <w:widowControl w:val="0"/>
      <w:spacing w:after="0" w:line="240" w:lineRule="auto"/>
    </w:pPr>
    <w:rPr>
      <w:rFonts w:eastAsiaTheme="minorHAnsi"/>
      <w:lang w:eastAsia="en-US"/>
    </w:rPr>
    <w:tblPr>
      <w:tblInd w:w="0" w:type="dxa"/>
      <w:tblCellMar>
        <w:top w:w="0" w:type="dxa"/>
        <w:left w:w="0" w:type="dxa"/>
        <w:bottom w:w="0" w:type="dxa"/>
        <w:right w:w="0" w:type="dxa"/>
      </w:tblCellMar>
    </w:tblPr>
  </w:style>
  <w:style w:type="paragraph" w:customStyle="1" w:styleId="FAO">
    <w:name w:val="FAO"/>
    <w:link w:val="FAOChar"/>
    <w:rsid w:val="00074822"/>
    <w:pPr>
      <w:tabs>
        <w:tab w:val="left" w:pos="-720"/>
      </w:tabs>
      <w:spacing w:after="0" w:line="240" w:lineRule="auto"/>
      <w:jc w:val="both"/>
    </w:pPr>
    <w:rPr>
      <w:rFonts w:ascii="Arial Narrow" w:eastAsia="Times New Roman" w:hAnsi="Arial Narrow" w:cs="Times New Roman"/>
      <w:sz w:val="24"/>
      <w:szCs w:val="20"/>
      <w:lang w:eastAsia="en-US"/>
    </w:rPr>
  </w:style>
  <w:style w:type="character" w:customStyle="1" w:styleId="FAOChar">
    <w:name w:val="FAO Char"/>
    <w:link w:val="FAO"/>
    <w:rsid w:val="00074822"/>
    <w:rPr>
      <w:rFonts w:ascii="Arial Narrow" w:eastAsia="Times New Roman" w:hAnsi="Arial Narrow" w:cs="Times New Roman"/>
      <w:sz w:val="24"/>
      <w:szCs w:val="20"/>
      <w:lang w:eastAsia="en-US"/>
    </w:rPr>
  </w:style>
  <w:style w:type="character" w:styleId="Hyperlink">
    <w:name w:val="Hyperlink"/>
    <w:rsid w:val="00074822"/>
    <w:rPr>
      <w:color w:val="0000FF"/>
      <w:u w:val="single"/>
    </w:rPr>
  </w:style>
  <w:style w:type="paragraph" w:styleId="ListParagraph">
    <w:name w:val="List Paragraph"/>
    <w:basedOn w:val="Normal"/>
    <w:uiPriority w:val="1"/>
    <w:qFormat/>
    <w:rsid w:val="00074822"/>
    <w:pPr>
      <w:ind w:left="708"/>
    </w:pPr>
    <w:rPr>
      <w:szCs w:val="20"/>
      <w:lang w:eastAsia="hu-HU"/>
    </w:rPr>
  </w:style>
  <w:style w:type="character" w:customStyle="1" w:styleId="Heading6Char">
    <w:name w:val="Heading 6 Char"/>
    <w:basedOn w:val="DefaultParagraphFont"/>
    <w:link w:val="Heading6"/>
    <w:uiPriority w:val="9"/>
    <w:semiHidden/>
    <w:rsid w:val="00306BCA"/>
    <w:rPr>
      <w:rFonts w:asciiTheme="majorHAnsi" w:eastAsiaTheme="majorEastAsia" w:hAnsiTheme="majorHAnsi" w:cstheme="majorBidi"/>
      <w:color w:val="1F4D78" w:themeColor="accent1" w:themeShade="7F"/>
      <w:sz w:val="24"/>
      <w:szCs w:val="24"/>
      <w:lang w:val="en-GB" w:eastAsia="en-GB"/>
    </w:rPr>
  </w:style>
  <w:style w:type="paragraph" w:styleId="BalloonText">
    <w:name w:val="Balloon Text"/>
    <w:basedOn w:val="Normal"/>
    <w:link w:val="BalloonTextChar"/>
    <w:uiPriority w:val="99"/>
    <w:semiHidden/>
    <w:unhideWhenUsed/>
    <w:rsid w:val="006D72A4"/>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72A4"/>
    <w:rPr>
      <w:rFonts w:ascii="Segoe UI" w:eastAsia="Times New Roman" w:hAnsi="Segoe UI" w:cs="Segoe UI"/>
      <w:sz w:val="18"/>
      <w:szCs w:val="18"/>
      <w:lang w:val="en-GB" w:eastAsia="en-GB"/>
    </w:rPr>
  </w:style>
  <w:style w:type="table" w:styleId="TableGrid">
    <w:name w:val="Table Grid"/>
    <w:basedOn w:val="TableNormal"/>
    <w:uiPriority w:val="39"/>
    <w:rsid w:val="006D72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E1AEC"/>
    <w:pPr>
      <w:autoSpaceDE w:val="0"/>
      <w:autoSpaceDN w:val="0"/>
      <w:adjustRightInd w:val="0"/>
      <w:spacing w:after="0" w:line="240" w:lineRule="auto"/>
    </w:pPr>
    <w:rPr>
      <w:rFonts w:ascii="Open Sans" w:hAnsi="Open Sans" w:cs="Open Sans"/>
      <w:color w:val="000000"/>
      <w:sz w:val="24"/>
      <w:szCs w:val="24"/>
      <w:lang w:val="fr-FR"/>
    </w:rPr>
  </w:style>
  <w:style w:type="paragraph" w:styleId="Revision">
    <w:name w:val="Revision"/>
    <w:hidden/>
    <w:uiPriority w:val="99"/>
    <w:semiHidden/>
    <w:rsid w:val="003033D5"/>
    <w:pPr>
      <w:spacing w:after="0" w:line="240" w:lineRule="auto"/>
    </w:pPr>
    <w:rPr>
      <w:rFonts w:ascii="Arial" w:eastAsia="Times New Roman" w:hAnsi="Arial"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f52a994-226f-4602-b3f7-eae66ff04a12">
      <Terms xmlns="http://schemas.microsoft.com/office/infopath/2007/PartnerControls"/>
    </lcf76f155ced4ddcb4097134ff3c332f>
    <TaxCatchAll xmlns="16652f36-416f-438b-a9b2-5b4c8857a90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5364893606A0844B13FDF2C2A0967A0" ma:contentTypeVersion="13" ma:contentTypeDescription="Create a new document." ma:contentTypeScope="" ma:versionID="d03862cfa461897aa145092d10a8e129">
  <xsd:schema xmlns:xsd="http://www.w3.org/2001/XMLSchema" xmlns:xs="http://www.w3.org/2001/XMLSchema" xmlns:p="http://schemas.microsoft.com/office/2006/metadata/properties" xmlns:ns2="2f52a994-226f-4602-b3f7-eae66ff04a12" xmlns:ns3="16652f36-416f-438b-a9b2-5b4c8857a904" targetNamespace="http://schemas.microsoft.com/office/2006/metadata/properties" ma:root="true" ma:fieldsID="a059c584d4d43d78241a1341cd38d123" ns2:_="" ns3:_="">
    <xsd:import namespace="2f52a994-226f-4602-b3f7-eae66ff04a12"/>
    <xsd:import namespace="16652f36-416f-438b-a9b2-5b4c8857a90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52a994-226f-4602-b3f7-eae66ff04a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aa4eac88-8ae6-4a96-90c7-97bc93c844ef"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652f36-416f-438b-a9b2-5b4c8857a90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cdf5666-68da-4693-bc60-445e080cc39c}" ma:internalName="TaxCatchAll" ma:showField="CatchAllData" ma:web="16652f36-416f-438b-a9b2-5b4c8857a904">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B4CECC-A879-4C8C-8DDD-BA4134CC8D3B}">
  <ds:schemaRefs>
    <ds:schemaRef ds:uri="http://schemas.microsoft.com/sharepoint/v3/contenttype/forms"/>
  </ds:schemaRefs>
</ds:datastoreItem>
</file>

<file path=customXml/itemProps2.xml><?xml version="1.0" encoding="utf-8"?>
<ds:datastoreItem xmlns:ds="http://schemas.openxmlformats.org/officeDocument/2006/customXml" ds:itemID="{C73EB26B-6076-44A1-A60D-9F8BECFC320E}">
  <ds:schemaRefs>
    <ds:schemaRef ds:uri="http://schemas.microsoft.com/office/2006/metadata/properties"/>
    <ds:schemaRef ds:uri="http://schemas.microsoft.com/office/infopath/2007/PartnerControls"/>
    <ds:schemaRef ds:uri="2f52a994-226f-4602-b3f7-eae66ff04a12"/>
    <ds:schemaRef ds:uri="16652f36-416f-438b-a9b2-5b4c8857a904"/>
  </ds:schemaRefs>
</ds:datastoreItem>
</file>

<file path=customXml/itemProps3.xml><?xml version="1.0" encoding="utf-8"?>
<ds:datastoreItem xmlns:ds="http://schemas.openxmlformats.org/officeDocument/2006/customXml" ds:itemID="{C1FA4CEC-E28A-472C-83D0-BCA944BA45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52a994-226f-4602-b3f7-eae66ff04a12"/>
    <ds:schemaRef ds:uri="16652f36-416f-438b-a9b2-5b4c8857a9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4</Pages>
  <Words>1292</Words>
  <Characters>7370</Characters>
  <Application>Microsoft Office Word</Application>
  <DocSecurity>0</DocSecurity>
  <Lines>61</Lines>
  <Paragraphs>17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FAO of the UN</Company>
  <LinksUpToDate>false</LinksUpToDate>
  <CharactersWithSpaces>8645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Chiu, Grazia (AGPM)</dc:creator>
  <cp:keywords/>
  <dc:description/>
  <cp:lastModifiedBy>PEREZ NUENO, Violeta Isabel</cp:lastModifiedBy>
  <cp:revision>66</cp:revision>
  <dcterms:created xsi:type="dcterms:W3CDTF">2021-01-07T09:54:00Z</dcterms:created>
  <dcterms:modified xsi:type="dcterms:W3CDTF">2024-09-27T19:23:00Z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0x010100E5364893606A0844B13FDF2C2A0967A0</vt:lpwstr>
  </property>
  <property fmtid="{D5CDD505-2E9C-101B-9397-08002B2CF9AE}" pid="3" name="MediaServiceImageTags">
    <vt:lpwstr/>
  </property>
</Properties>
</file>