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3EAD" w14:textId="1E76F986" w:rsidR="00964539" w:rsidRPr="00BD3D12" w:rsidRDefault="00964539" w:rsidP="00964539">
      <w:pPr>
        <w:numPr>
          <w:ilvl w:val="12"/>
          <w:numId w:val="0"/>
        </w:numPr>
        <w:tabs>
          <w:tab w:val="left" w:pos="720"/>
          <w:tab w:val="center" w:pos="4513"/>
        </w:tabs>
        <w:rPr>
          <w:rFonts w:cs="Arial"/>
          <w:b/>
        </w:rPr>
      </w:pPr>
      <w:r w:rsidRPr="00BD3D12">
        <w:rPr>
          <w:rFonts w:cs="Arial"/>
        </w:rPr>
        <w:t>6.</w:t>
      </w:r>
      <w:r w:rsidR="00D2783E" w:rsidRPr="00BD3D12">
        <w:rPr>
          <w:rFonts w:cs="Arial"/>
        </w:rPr>
        <w:t>1</w:t>
      </w:r>
      <w:r w:rsidR="00D2783E">
        <w:rPr>
          <w:rFonts w:cs="Arial"/>
        </w:rPr>
        <w:t>8</w:t>
      </w:r>
      <w:r w:rsidRPr="00BD3D12">
        <w:rPr>
          <w:rFonts w:cs="Arial"/>
        </w:rPr>
        <w:tab/>
      </w:r>
      <w:r w:rsidRPr="00BD3D12">
        <w:rPr>
          <w:rFonts w:cs="Arial"/>
          <w:b/>
        </w:rPr>
        <w:t>EMULSIFIABLE POWDERS (EP)</w:t>
      </w:r>
    </w:p>
    <w:p w14:paraId="2D8E4785" w14:textId="77777777" w:rsidR="00964539" w:rsidRPr="00BD3D12" w:rsidRDefault="00964539" w:rsidP="00964539">
      <w:pPr>
        <w:rPr>
          <w:rFonts w:cs="Arial"/>
        </w:rPr>
      </w:pPr>
    </w:p>
    <w:p w14:paraId="465A7688" w14:textId="77777777" w:rsidR="00964539" w:rsidRPr="00BD3D12" w:rsidRDefault="00964539" w:rsidP="00964539">
      <w:pPr>
        <w:pStyle w:val="Heading1"/>
        <w:rPr>
          <w:rFonts w:cs="Arial"/>
        </w:rPr>
      </w:pPr>
      <w:bookmarkStart w:id="0" w:name="_Toc311965200"/>
      <w:r w:rsidRPr="00BD3D12">
        <w:rPr>
          <w:rFonts w:cs="Arial"/>
        </w:rPr>
        <w:t>Introduction</w:t>
      </w:r>
      <w:bookmarkEnd w:id="0"/>
    </w:p>
    <w:p w14:paraId="1782289C" w14:textId="554F3A28" w:rsidR="00964539" w:rsidRPr="00BD3D12" w:rsidRDefault="00964539" w:rsidP="00964539">
      <w:pPr>
        <w:rPr>
          <w:rFonts w:cs="Arial"/>
          <w:snapToGrid w:val="0"/>
          <w:lang w:eastAsia="de-DE"/>
        </w:rPr>
      </w:pPr>
      <w:r w:rsidRPr="00BD3D12">
        <w:rPr>
          <w:rFonts w:cs="Arial"/>
          <w:snapToGrid w:val="0"/>
          <w:lang w:eastAsia="de-DE"/>
        </w:rPr>
        <w:t>A</w:t>
      </w:r>
      <w:r w:rsidR="001B2850">
        <w:rPr>
          <w:rFonts w:cs="Arial"/>
          <w:snapToGrid w:val="0"/>
          <w:lang w:eastAsia="de-DE"/>
        </w:rPr>
        <w:t>n</w:t>
      </w:r>
      <w:r w:rsidRPr="00BD3D12">
        <w:rPr>
          <w:rFonts w:cs="Arial"/>
          <w:snapToGrid w:val="0"/>
          <w:lang w:eastAsia="de-DE"/>
        </w:rPr>
        <w:t xml:space="preserve"> emulsifiable powder </w:t>
      </w:r>
      <w:r w:rsidR="001B2850">
        <w:rPr>
          <w:rFonts w:cs="Arial"/>
          <w:snapToGrid w:val="0"/>
          <w:lang w:eastAsia="de-DE"/>
        </w:rPr>
        <w:t xml:space="preserve">(EP) </w:t>
      </w:r>
      <w:r w:rsidRPr="00BD3D12">
        <w:rPr>
          <w:rFonts w:cs="Arial"/>
          <w:snapToGrid w:val="0"/>
          <w:lang w:eastAsia="de-DE"/>
        </w:rPr>
        <w:t>is applied as a conventional oil-in-water emulsion of the active ingredient(s), after dispersion in water. The active ingredient(s) may be solubilized or diluted in organic solvent(s).</w:t>
      </w:r>
    </w:p>
    <w:p w14:paraId="775C9D0B" w14:textId="5B76FE60" w:rsidR="00964539" w:rsidRPr="00BD3D12" w:rsidRDefault="001B0A09" w:rsidP="00964539">
      <w:pPr>
        <w:rPr>
          <w:rFonts w:cs="Arial"/>
          <w:snapToGrid w:val="0"/>
          <w:lang w:eastAsia="de-DE"/>
        </w:rPr>
      </w:pPr>
      <w:r>
        <w:rPr>
          <w:rFonts w:cs="Arial"/>
          <w:snapToGrid w:val="0"/>
          <w:lang w:eastAsia="de-DE"/>
        </w:rPr>
        <w:t>E</w:t>
      </w:r>
      <w:r w:rsidR="00964539" w:rsidRPr="00BD3D12">
        <w:rPr>
          <w:rFonts w:cs="Arial"/>
          <w:snapToGrid w:val="0"/>
          <w:lang w:eastAsia="de-DE"/>
        </w:rPr>
        <w:t xml:space="preserve">mulsifiable powders contain one or more active ingredient(s), either solubilized or diluted in suitable organic solvent(s) which is (are) absorbed in a </w:t>
      </w:r>
      <w:proofErr w:type="gramStart"/>
      <w:r w:rsidR="00964539" w:rsidRPr="00BD3D12">
        <w:rPr>
          <w:rFonts w:cs="Arial"/>
          <w:snapToGrid w:val="0"/>
          <w:lang w:eastAsia="de-DE"/>
        </w:rPr>
        <w:t>water soluble</w:t>
      </w:r>
      <w:proofErr w:type="gramEnd"/>
      <w:r w:rsidR="00964539" w:rsidRPr="00BD3D12">
        <w:rPr>
          <w:rFonts w:cs="Arial"/>
          <w:snapToGrid w:val="0"/>
          <w:lang w:eastAsia="de-DE"/>
        </w:rPr>
        <w:t xml:space="preserve"> polymer powder or some other type of soluble or insoluble powder. The formulation may contain other formulants, as necessary.</w:t>
      </w:r>
    </w:p>
    <w:p w14:paraId="3701ADED" w14:textId="2C8C2546" w:rsidR="00964539" w:rsidRPr="00BD3D12" w:rsidRDefault="001B0A09" w:rsidP="00964539">
      <w:pPr>
        <w:rPr>
          <w:rFonts w:cs="Arial"/>
        </w:rPr>
      </w:pPr>
      <w:r>
        <w:rPr>
          <w:rFonts w:cs="Arial"/>
          <w:snapToGrid w:val="0"/>
          <w:lang w:eastAsia="de-DE"/>
        </w:rPr>
        <w:t>E</w:t>
      </w:r>
      <w:r w:rsidR="00964539" w:rsidRPr="00BD3D12">
        <w:rPr>
          <w:rFonts w:cs="Arial"/>
          <w:snapToGrid w:val="0"/>
          <w:lang w:eastAsia="de-DE"/>
        </w:rPr>
        <w:t xml:space="preserve">mulsifiable powders are treated in a similar fashion to </w:t>
      </w:r>
      <w:r w:rsidR="008F5DD1">
        <w:rPr>
          <w:rFonts w:cs="Arial"/>
          <w:snapToGrid w:val="0"/>
          <w:lang w:eastAsia="de-DE"/>
        </w:rPr>
        <w:t>wettable</w:t>
      </w:r>
      <w:r w:rsidR="00964539" w:rsidRPr="00BD3D12">
        <w:rPr>
          <w:rFonts w:cs="Arial"/>
          <w:snapToGrid w:val="0"/>
          <w:lang w:eastAsia="de-DE"/>
        </w:rPr>
        <w:t xml:space="preserve"> powders (WP), emulsifiable granules (EG) and emulsifiable concentrates (EC), as they disperse and emulsify on dilution in water.</w:t>
      </w:r>
    </w:p>
    <w:p w14:paraId="418B8287" w14:textId="77777777" w:rsidR="00964539" w:rsidRPr="00ED52CA" w:rsidRDefault="00964539" w:rsidP="00ED52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iCs/>
          <w:sz w:val="20"/>
        </w:rPr>
      </w:pPr>
      <w:r w:rsidRPr="00ED52CA">
        <w:rPr>
          <w:rFonts w:cs="Arial"/>
          <w:i/>
          <w:iCs/>
          <w:sz w:val="20"/>
        </w:rPr>
        <w:t xml:space="preserve">Note for preparation of draft specifications. Do not omit clauses or insert additional clauses, nor insert limits that are </w:t>
      </w:r>
      <w:proofErr w:type="gramStart"/>
      <w:r w:rsidRPr="00ED52CA">
        <w:rPr>
          <w:rFonts w:cs="Arial"/>
          <w:i/>
          <w:iCs/>
          <w:sz w:val="20"/>
        </w:rPr>
        <w:t>more lax</w:t>
      </w:r>
      <w:proofErr w:type="gramEnd"/>
      <w:r w:rsidRPr="00ED52CA">
        <w:rPr>
          <w:rFonts w:cs="Arial"/>
          <w:i/>
          <w:iCs/>
          <w:sz w:val="20"/>
        </w:rPr>
        <w:t xml:space="preserve"> than those than given in the guidelines, without referring to section 4. From the “Notes” provided at the end of this guideline, incorporate only those which are applicable to the </w:t>
      </w:r>
      <w:proofErr w:type="gramStart"/>
      <w:r w:rsidRPr="00ED52CA">
        <w:rPr>
          <w:rFonts w:cs="Arial"/>
          <w:i/>
          <w:iCs/>
          <w:sz w:val="20"/>
        </w:rPr>
        <w:t>particular specification</w:t>
      </w:r>
      <w:proofErr w:type="gramEnd"/>
      <w:r w:rsidRPr="00ED52CA">
        <w:rPr>
          <w:rFonts w:cs="Arial"/>
          <w:i/>
          <w:iCs/>
          <w:sz w:val="20"/>
        </w:rPr>
        <w:t>.</w:t>
      </w:r>
    </w:p>
    <w:p w14:paraId="27E57A85" w14:textId="77777777" w:rsidR="00964539" w:rsidRPr="00BD3D12" w:rsidRDefault="00964539" w:rsidP="00964539">
      <w:pPr>
        <w:rPr>
          <w:rFonts w:cs="Arial"/>
        </w:rPr>
      </w:pPr>
    </w:p>
    <w:p w14:paraId="2999FFEF" w14:textId="77777777" w:rsidR="00964539" w:rsidRPr="00BD3D12" w:rsidRDefault="00964539" w:rsidP="00964539">
      <w:pPr>
        <w:jc w:val="center"/>
        <w:rPr>
          <w:rFonts w:cs="Arial"/>
          <w:b/>
          <w:u w:val="single"/>
        </w:rPr>
      </w:pPr>
      <w:r w:rsidRPr="00BD3D12">
        <w:rPr>
          <w:rFonts w:cs="Arial"/>
          <w:b/>
          <w:u w:val="single"/>
        </w:rPr>
        <w:t>...... [ISO common name] EMULSIFIABLE POWDER</w:t>
      </w:r>
    </w:p>
    <w:p w14:paraId="13FC2F78" w14:textId="77777777" w:rsidR="00964539" w:rsidRPr="00E82510" w:rsidRDefault="00964539" w:rsidP="00964539">
      <w:pPr>
        <w:pStyle w:val="BodyText2"/>
        <w:jc w:val="center"/>
        <w:rPr>
          <w:rFonts w:cs="Arial"/>
          <w:bCs/>
        </w:rPr>
      </w:pPr>
      <w:r w:rsidRPr="00E82510">
        <w:rPr>
          <w:rFonts w:cs="Arial"/>
          <w:bCs/>
        </w:rPr>
        <w:t>(CIPAC No.)/EP</w:t>
      </w:r>
      <w:r w:rsidRPr="00E82510">
        <w:rPr>
          <w:rFonts w:cs="Arial"/>
        </w:rPr>
        <w:t xml:space="preserve"> (month &amp; year of publication)</w:t>
      </w:r>
    </w:p>
    <w:p w14:paraId="4CB5D88C" w14:textId="77777777" w:rsidR="00964539" w:rsidRPr="00BD3D12" w:rsidRDefault="00964539" w:rsidP="00964539">
      <w:pPr>
        <w:pStyle w:val="Heading2"/>
        <w:ind w:left="1134" w:hanging="1134"/>
      </w:pPr>
    </w:p>
    <w:p w14:paraId="77415769" w14:textId="177EAD99" w:rsidR="00964539" w:rsidRPr="00BD3D12" w:rsidRDefault="00964539" w:rsidP="00964539">
      <w:pPr>
        <w:pStyle w:val="Heading2"/>
        <w:ind w:left="1134" w:hanging="1134"/>
        <w:rPr>
          <w:b w:val="0"/>
          <w:i w:val="0"/>
          <w:sz w:val="24"/>
          <w:szCs w:val="24"/>
        </w:rPr>
      </w:pPr>
      <w:bookmarkStart w:id="1" w:name="_Toc311965201"/>
      <w:proofErr w:type="gramStart"/>
      <w:r w:rsidRPr="00BD3D12">
        <w:rPr>
          <w:b w:val="0"/>
          <w:i w:val="0"/>
          <w:sz w:val="24"/>
          <w:szCs w:val="24"/>
        </w:rPr>
        <w:t>6.</w:t>
      </w:r>
      <w:r w:rsidR="00D2783E" w:rsidRPr="00BD3D12">
        <w:rPr>
          <w:b w:val="0"/>
          <w:i w:val="0"/>
          <w:sz w:val="24"/>
          <w:szCs w:val="24"/>
        </w:rPr>
        <w:t>1</w:t>
      </w:r>
      <w:r w:rsidR="00D2783E">
        <w:rPr>
          <w:b w:val="0"/>
          <w:i w:val="0"/>
          <w:sz w:val="24"/>
          <w:szCs w:val="24"/>
        </w:rPr>
        <w:t>8</w:t>
      </w:r>
      <w:r w:rsidRPr="00BD3D12">
        <w:rPr>
          <w:b w:val="0"/>
          <w:i w:val="0"/>
          <w:sz w:val="24"/>
          <w:szCs w:val="24"/>
        </w:rPr>
        <w:t xml:space="preserve">.1  </w:t>
      </w:r>
      <w:r w:rsidRPr="00BD3D12">
        <w:rPr>
          <w:bCs w:val="0"/>
          <w:i w:val="0"/>
          <w:sz w:val="24"/>
          <w:szCs w:val="24"/>
        </w:rPr>
        <w:t>Description</w:t>
      </w:r>
      <w:bookmarkEnd w:id="1"/>
      <w:proofErr w:type="gramEnd"/>
    </w:p>
    <w:p w14:paraId="20C34E35" w14:textId="7AC91AAA" w:rsidR="00964539" w:rsidRPr="00BD3D12" w:rsidRDefault="00964539" w:rsidP="00964539">
      <w:pPr>
        <w:pStyle w:val="BodyText2"/>
        <w:rPr>
          <w:rFonts w:cs="Arial"/>
        </w:rPr>
      </w:pPr>
      <w:r w:rsidRPr="00BD3D12">
        <w:rPr>
          <w:rFonts w:cs="Arial"/>
        </w:rPr>
        <w:t>The material shall consist of a homogeneous mixture of technical ...... [ISO common name], complying with the requirements of FAO</w:t>
      </w:r>
      <w:r>
        <w:rPr>
          <w:rFonts w:cs="Arial"/>
        </w:rPr>
        <w:t>/WHO</w:t>
      </w:r>
      <w:r w:rsidRPr="00BD3D12">
        <w:rPr>
          <w:rFonts w:cs="Arial"/>
        </w:rPr>
        <w:t xml:space="preserve"> specification [......], in the form of ...... (see Section 4.2), together with any other necessary formulants. The material shall be dry, free flowing, free from visible extraneous matter and hard lumps and provide an emulsion upon dilution in water.</w:t>
      </w:r>
    </w:p>
    <w:p w14:paraId="7F9C12DA" w14:textId="77777777" w:rsidR="00964539" w:rsidRPr="00BD3D12" w:rsidRDefault="00964539" w:rsidP="00964539">
      <w:pPr>
        <w:pStyle w:val="BodyText2"/>
        <w:ind w:left="1134" w:hanging="1134"/>
        <w:jc w:val="left"/>
        <w:rPr>
          <w:rFonts w:cs="Arial"/>
        </w:rPr>
      </w:pPr>
    </w:p>
    <w:p w14:paraId="218C3FF7" w14:textId="0EDC84D7" w:rsidR="00964539" w:rsidRPr="00BD3D12" w:rsidRDefault="00964539" w:rsidP="00964539">
      <w:pPr>
        <w:ind w:left="1134" w:hanging="1134"/>
        <w:rPr>
          <w:rFonts w:cs="Arial"/>
          <w:b/>
        </w:rPr>
      </w:pPr>
      <w:proofErr w:type="gramStart"/>
      <w:r w:rsidRPr="00BD3D12">
        <w:rPr>
          <w:rFonts w:cs="Arial"/>
          <w:bCs/>
        </w:rPr>
        <w:t>6.</w:t>
      </w:r>
      <w:r w:rsidR="00D2783E" w:rsidRPr="00BD3D12">
        <w:rPr>
          <w:rFonts w:cs="Arial"/>
          <w:bCs/>
        </w:rPr>
        <w:t>1</w:t>
      </w:r>
      <w:r w:rsidR="00D2783E">
        <w:rPr>
          <w:rFonts w:cs="Arial"/>
          <w:bCs/>
        </w:rPr>
        <w:t>8</w:t>
      </w:r>
      <w:r w:rsidRPr="00BD3D12">
        <w:rPr>
          <w:rFonts w:cs="Arial"/>
          <w:bCs/>
        </w:rPr>
        <w:t xml:space="preserve">.2  </w:t>
      </w:r>
      <w:r w:rsidRPr="00BD3D12">
        <w:rPr>
          <w:rFonts w:cs="Arial"/>
          <w:b/>
        </w:rPr>
        <w:t>Active</w:t>
      </w:r>
      <w:proofErr w:type="gramEnd"/>
      <w:r w:rsidRPr="00BD3D12">
        <w:rPr>
          <w:rFonts w:cs="Arial"/>
          <w:b/>
        </w:rPr>
        <w:t xml:space="preserve"> ingredient</w:t>
      </w:r>
    </w:p>
    <w:p w14:paraId="1C7EA97E" w14:textId="3CE0F28A" w:rsidR="00964539" w:rsidRPr="00BD3D12" w:rsidRDefault="00964539" w:rsidP="00964539">
      <w:pPr>
        <w:ind w:left="1134" w:hanging="774"/>
        <w:rPr>
          <w:rFonts w:cs="Arial"/>
        </w:rPr>
      </w:pPr>
      <w:proofErr w:type="gramStart"/>
      <w:r w:rsidRPr="00BD3D12">
        <w:rPr>
          <w:rFonts w:cs="Arial"/>
          <w:bCs/>
        </w:rPr>
        <w:t>6.</w:t>
      </w:r>
      <w:r w:rsidR="00D2783E" w:rsidRPr="00BD3D12">
        <w:rPr>
          <w:rFonts w:cs="Arial"/>
          <w:bCs/>
        </w:rPr>
        <w:t>1</w:t>
      </w:r>
      <w:r w:rsidR="00D2783E">
        <w:rPr>
          <w:rFonts w:cs="Arial"/>
          <w:bCs/>
        </w:rPr>
        <w:t>8</w:t>
      </w:r>
      <w:r w:rsidRPr="00BD3D12">
        <w:rPr>
          <w:rFonts w:cs="Arial"/>
          <w:bCs/>
        </w:rPr>
        <w:t xml:space="preserve">.2.1  </w:t>
      </w:r>
      <w:r w:rsidRPr="00BD3D12">
        <w:rPr>
          <w:rFonts w:cs="Arial"/>
          <w:b/>
        </w:rPr>
        <w:t>Identity</w:t>
      </w:r>
      <w:proofErr w:type="gramEnd"/>
      <w:r w:rsidRPr="00BD3D12">
        <w:rPr>
          <w:rFonts w:cs="Arial"/>
          <w:b/>
        </w:rPr>
        <w:t xml:space="preserve"> tests</w:t>
      </w:r>
      <w:r w:rsidRPr="00BD3D12">
        <w:rPr>
          <w:rFonts w:cs="Arial"/>
          <w:bCs/>
        </w:rPr>
        <w:t xml:space="preserve"> (Note 1)</w:t>
      </w:r>
    </w:p>
    <w:p w14:paraId="42391A8B" w14:textId="77777777" w:rsidR="00964539" w:rsidRPr="00BD3D12" w:rsidRDefault="00964539" w:rsidP="00964539">
      <w:pPr>
        <w:ind w:left="1080"/>
        <w:rPr>
          <w:rFonts w:cs="Arial"/>
        </w:rPr>
      </w:pPr>
      <w:r w:rsidRPr="00BD3D12">
        <w:rPr>
          <w:rFonts w:cs="Arial"/>
        </w:rPr>
        <w:t>The active ingredient shall comply with an identity test and, where the identity remains in doubt, shall at least comply with an additional test.</w:t>
      </w:r>
    </w:p>
    <w:p w14:paraId="23BC232F" w14:textId="1CC56815" w:rsidR="00964539" w:rsidRPr="00BD3D12" w:rsidRDefault="00964539" w:rsidP="00964539">
      <w:pPr>
        <w:ind w:left="1134" w:hanging="774"/>
        <w:rPr>
          <w:rFonts w:cs="Arial"/>
          <w:bCs/>
        </w:rPr>
      </w:pPr>
      <w:proofErr w:type="gramStart"/>
      <w:r w:rsidRPr="00BD3D12">
        <w:rPr>
          <w:rFonts w:cs="Arial"/>
          <w:bCs/>
        </w:rPr>
        <w:lastRenderedPageBreak/>
        <w:t>6.</w:t>
      </w:r>
      <w:r w:rsidR="00D2783E" w:rsidRPr="00BD3D12">
        <w:rPr>
          <w:rFonts w:cs="Arial"/>
          <w:bCs/>
        </w:rPr>
        <w:t>1</w:t>
      </w:r>
      <w:r w:rsidR="00D2783E">
        <w:rPr>
          <w:rFonts w:cs="Arial"/>
          <w:bCs/>
        </w:rPr>
        <w:t>8</w:t>
      </w:r>
      <w:r w:rsidRPr="00BD3D12">
        <w:rPr>
          <w:rFonts w:cs="Arial"/>
          <w:bCs/>
        </w:rPr>
        <w:t xml:space="preserve">.2.2  </w:t>
      </w:r>
      <w:r w:rsidRPr="00BD3D12">
        <w:rPr>
          <w:rFonts w:cs="Arial"/>
          <w:b/>
        </w:rPr>
        <w:t>......</w:t>
      </w:r>
      <w:proofErr w:type="gramEnd"/>
      <w:r w:rsidRPr="00BD3D12">
        <w:rPr>
          <w:rFonts w:cs="Arial"/>
          <w:b/>
        </w:rPr>
        <w:t xml:space="preserve"> [ISO common name]content</w:t>
      </w:r>
      <w:r w:rsidRPr="00BD3D12">
        <w:rPr>
          <w:rFonts w:cs="Arial"/>
        </w:rPr>
        <w:t xml:space="preserve"> </w:t>
      </w:r>
      <w:r w:rsidRPr="00BD3D12">
        <w:rPr>
          <w:rFonts w:cs="Arial"/>
          <w:bCs/>
        </w:rPr>
        <w:t>(Note 1)</w:t>
      </w:r>
    </w:p>
    <w:p w14:paraId="039E9001" w14:textId="77777777" w:rsidR="00964539" w:rsidRPr="00BD3D12" w:rsidRDefault="00964539" w:rsidP="00964539">
      <w:pPr>
        <w:ind w:left="1080"/>
        <w:rPr>
          <w:rFonts w:cs="Arial"/>
        </w:rPr>
      </w:pPr>
      <w:r w:rsidRPr="00BD3D12">
        <w:rPr>
          <w:rFonts w:cs="Arial"/>
        </w:rPr>
        <w:t>The ...... [ISO common name] content shall be declared (g/kg) and, when determined, the average content measured shall not differ from that declared by more than the appropriate tolerance, given in the table of tolerances, Section 4.3.2.</w:t>
      </w:r>
    </w:p>
    <w:p w14:paraId="7507263D" w14:textId="77777777" w:rsidR="00964539" w:rsidRPr="00BD3D12" w:rsidRDefault="00964539" w:rsidP="00964539">
      <w:pPr>
        <w:ind w:left="1134" w:hanging="1134"/>
        <w:rPr>
          <w:rFonts w:cs="Arial"/>
          <w:bCs/>
        </w:rPr>
      </w:pPr>
    </w:p>
    <w:p w14:paraId="2E52F4FD" w14:textId="5C36C033" w:rsidR="00964539" w:rsidRPr="00BD3D12" w:rsidRDefault="00964539" w:rsidP="00964539">
      <w:pPr>
        <w:keepNext/>
        <w:keepLines/>
        <w:ind w:left="1138" w:hanging="1134"/>
        <w:rPr>
          <w:rFonts w:cs="Arial"/>
          <w:b/>
        </w:rPr>
      </w:pPr>
      <w:proofErr w:type="gramStart"/>
      <w:r w:rsidRPr="00BD3D12">
        <w:rPr>
          <w:rFonts w:cs="Arial"/>
          <w:bCs/>
        </w:rPr>
        <w:t>6.</w:t>
      </w:r>
      <w:r w:rsidR="00285CE1" w:rsidRPr="00BD3D12">
        <w:rPr>
          <w:rFonts w:cs="Arial"/>
          <w:bCs/>
        </w:rPr>
        <w:t>1</w:t>
      </w:r>
      <w:r w:rsidR="00285CE1">
        <w:rPr>
          <w:rFonts w:cs="Arial"/>
          <w:bCs/>
        </w:rPr>
        <w:t>8</w:t>
      </w:r>
      <w:r w:rsidRPr="00BD3D12">
        <w:rPr>
          <w:rFonts w:cs="Arial"/>
          <w:bCs/>
        </w:rPr>
        <w:t xml:space="preserve">.3  </w:t>
      </w:r>
      <w:r w:rsidRPr="00BD3D12">
        <w:rPr>
          <w:rFonts w:cs="Arial"/>
          <w:b/>
        </w:rPr>
        <w:t>Relevant</w:t>
      </w:r>
      <w:proofErr w:type="gramEnd"/>
      <w:r w:rsidRPr="00BD3D12">
        <w:rPr>
          <w:rFonts w:cs="Arial"/>
          <w:b/>
        </w:rPr>
        <w:t xml:space="preserve"> impurities</w:t>
      </w:r>
    </w:p>
    <w:p w14:paraId="3F8D4715" w14:textId="0FF4A2B4" w:rsidR="00964539" w:rsidRPr="00BD3D12" w:rsidRDefault="00964539" w:rsidP="00964539">
      <w:pPr>
        <w:keepNext/>
        <w:keepLines/>
        <w:ind w:left="1138" w:hanging="774"/>
        <w:rPr>
          <w:rFonts w:cs="Arial"/>
        </w:rPr>
      </w:pPr>
      <w:proofErr w:type="gramStart"/>
      <w:r w:rsidRPr="00BD3D12">
        <w:rPr>
          <w:rFonts w:cs="Arial"/>
          <w:bCs/>
        </w:rPr>
        <w:t>6.</w:t>
      </w:r>
      <w:r w:rsidR="00285CE1" w:rsidRPr="00BD3D12">
        <w:rPr>
          <w:rFonts w:cs="Arial"/>
          <w:bCs/>
        </w:rPr>
        <w:t>1</w:t>
      </w:r>
      <w:r w:rsidR="00285CE1">
        <w:rPr>
          <w:rFonts w:cs="Arial"/>
          <w:bCs/>
        </w:rPr>
        <w:t>8</w:t>
      </w:r>
      <w:r w:rsidRPr="00BD3D12">
        <w:rPr>
          <w:rFonts w:cs="Arial"/>
          <w:bCs/>
        </w:rPr>
        <w:t xml:space="preserve">.3.1  </w:t>
      </w:r>
      <w:r w:rsidRPr="00BD3D12">
        <w:rPr>
          <w:rFonts w:cs="Arial"/>
          <w:b/>
        </w:rPr>
        <w:t>By</w:t>
      </w:r>
      <w:proofErr w:type="gramEnd"/>
      <w:r w:rsidRPr="00BD3D12">
        <w:rPr>
          <w:rFonts w:cs="Arial"/>
          <w:b/>
        </w:rPr>
        <w:t>-products of manufacture or storage</w:t>
      </w:r>
      <w:r w:rsidRPr="00BD3D12">
        <w:rPr>
          <w:rFonts w:cs="Arial"/>
          <w:bCs/>
        </w:rPr>
        <w:t xml:space="preserve"> (Note 2)</w:t>
      </w:r>
      <w:r w:rsidRPr="00BD3D12">
        <w:rPr>
          <w:rFonts w:cs="Arial"/>
        </w:rPr>
        <w:t>, if required</w:t>
      </w:r>
    </w:p>
    <w:p w14:paraId="29ECBACF" w14:textId="37127D47" w:rsidR="00964539" w:rsidRPr="00BD3D12" w:rsidRDefault="00964539" w:rsidP="00964539">
      <w:pPr>
        <w:ind w:left="1080"/>
        <w:rPr>
          <w:rFonts w:cs="Arial"/>
        </w:rPr>
      </w:pPr>
      <w:r w:rsidRPr="00BD3D12">
        <w:rPr>
          <w:rFonts w:cs="Arial"/>
        </w:rPr>
        <w:t>Maximum: ......% of the …… [ISO common name] content found under 6.</w:t>
      </w:r>
      <w:r w:rsidR="00285CE1" w:rsidRPr="00BD3D12">
        <w:rPr>
          <w:rFonts w:cs="Arial"/>
        </w:rPr>
        <w:t>1</w:t>
      </w:r>
      <w:r w:rsidR="00285CE1">
        <w:rPr>
          <w:rFonts w:cs="Arial"/>
        </w:rPr>
        <w:t>8</w:t>
      </w:r>
      <w:r w:rsidRPr="00BD3D12">
        <w:rPr>
          <w:rFonts w:cs="Arial"/>
        </w:rPr>
        <w:t>.2.2.</w:t>
      </w:r>
    </w:p>
    <w:p w14:paraId="79C76A4B" w14:textId="4DB933FB" w:rsidR="00964539" w:rsidRPr="00BD3D12" w:rsidRDefault="00964539" w:rsidP="00964539">
      <w:pPr>
        <w:ind w:left="1134" w:hanging="774"/>
        <w:rPr>
          <w:rFonts w:cs="Arial"/>
        </w:rPr>
      </w:pPr>
      <w:proofErr w:type="gramStart"/>
      <w:r w:rsidRPr="00BD3D12">
        <w:rPr>
          <w:rFonts w:cs="Arial"/>
          <w:bCs/>
        </w:rPr>
        <w:t>6.</w:t>
      </w:r>
      <w:r w:rsidR="000208E1" w:rsidRPr="00BD3D12">
        <w:rPr>
          <w:rFonts w:cs="Arial"/>
          <w:bCs/>
        </w:rPr>
        <w:t>1</w:t>
      </w:r>
      <w:r w:rsidR="000208E1">
        <w:rPr>
          <w:rFonts w:cs="Arial"/>
          <w:bCs/>
        </w:rPr>
        <w:t>8</w:t>
      </w:r>
      <w:r w:rsidRPr="00BD3D12">
        <w:rPr>
          <w:rFonts w:cs="Arial"/>
          <w:bCs/>
        </w:rPr>
        <w:t xml:space="preserve">.3.2  </w:t>
      </w:r>
      <w:r w:rsidRPr="00BD3D12">
        <w:rPr>
          <w:rFonts w:cs="Arial"/>
          <w:b/>
        </w:rPr>
        <w:t>Water</w:t>
      </w:r>
      <w:proofErr w:type="gramEnd"/>
      <w:r w:rsidRPr="00BD3D12">
        <w:rPr>
          <w:rFonts w:cs="Arial"/>
          <w:bCs/>
        </w:rPr>
        <w:t xml:space="preserve"> (MT 30.</w:t>
      </w:r>
      <w:r w:rsidR="008E5912">
        <w:rPr>
          <w:rFonts w:cs="Arial"/>
          <w:bCs/>
        </w:rPr>
        <w:t>6</w:t>
      </w:r>
      <w:r w:rsidRPr="00BD3D12">
        <w:rPr>
          <w:rFonts w:cs="Arial"/>
          <w:bCs/>
        </w:rPr>
        <w:t>)</w:t>
      </w:r>
      <w:r w:rsidRPr="00BD3D12">
        <w:rPr>
          <w:rFonts w:cs="Arial"/>
        </w:rPr>
        <w:t>, if required</w:t>
      </w:r>
    </w:p>
    <w:p w14:paraId="7245A9F1" w14:textId="77777777" w:rsidR="00964539" w:rsidRPr="00BD3D12" w:rsidRDefault="00964539" w:rsidP="00964539">
      <w:pPr>
        <w:ind w:left="1080"/>
        <w:rPr>
          <w:rFonts w:cs="Arial"/>
        </w:rPr>
      </w:pPr>
      <w:r w:rsidRPr="00BD3D12">
        <w:rPr>
          <w:rFonts w:cs="Arial"/>
        </w:rPr>
        <w:t>Maximum: ...... g/kg.</w:t>
      </w:r>
    </w:p>
    <w:p w14:paraId="75957590" w14:textId="77777777" w:rsidR="00964539" w:rsidRPr="00BD3D12" w:rsidRDefault="00964539" w:rsidP="00964539">
      <w:pPr>
        <w:ind w:left="1134" w:hanging="1134"/>
        <w:rPr>
          <w:rFonts w:cs="Arial"/>
        </w:rPr>
      </w:pPr>
    </w:p>
    <w:p w14:paraId="01CC0EA0" w14:textId="550C0CB5" w:rsidR="00964539" w:rsidRDefault="00964539" w:rsidP="00964539">
      <w:proofErr w:type="gramStart"/>
      <w:r w:rsidRPr="00BD3D12">
        <w:t>6.</w:t>
      </w:r>
      <w:r w:rsidR="00EE2D12" w:rsidRPr="00BD3D12">
        <w:t>1</w:t>
      </w:r>
      <w:r w:rsidR="00EE2D12">
        <w:t>8</w:t>
      </w:r>
      <w:r w:rsidRPr="00BD3D12">
        <w:t xml:space="preserve">.4  </w:t>
      </w:r>
      <w:r w:rsidRPr="00E82510">
        <w:rPr>
          <w:b/>
        </w:rPr>
        <w:t>Physical</w:t>
      </w:r>
      <w:proofErr w:type="gramEnd"/>
      <w:r w:rsidRPr="00E82510">
        <w:rPr>
          <w:b/>
        </w:rPr>
        <w:t xml:space="preserve"> properties</w:t>
      </w:r>
    </w:p>
    <w:p w14:paraId="0C59C69A" w14:textId="4A506481" w:rsidR="00964539" w:rsidRPr="00BD3D12" w:rsidRDefault="00964539" w:rsidP="00964539">
      <w:pPr>
        <w:tabs>
          <w:tab w:val="left" w:pos="360"/>
        </w:tabs>
        <w:ind w:left="1134" w:hanging="1134"/>
        <w:rPr>
          <w:rFonts w:cs="Arial"/>
          <w:i/>
        </w:rPr>
      </w:pPr>
      <w:r w:rsidRPr="00BD3D12">
        <w:rPr>
          <w:rFonts w:cs="Arial"/>
          <w:bCs/>
        </w:rPr>
        <w:tab/>
      </w:r>
      <w:proofErr w:type="gramStart"/>
      <w:r w:rsidRPr="00BD3D12">
        <w:rPr>
          <w:rFonts w:cs="Arial"/>
          <w:bCs/>
        </w:rPr>
        <w:t>6.</w:t>
      </w:r>
      <w:r w:rsidR="00EE2D12" w:rsidRPr="00BD3D12">
        <w:rPr>
          <w:rFonts w:cs="Arial"/>
          <w:bCs/>
        </w:rPr>
        <w:t>1</w:t>
      </w:r>
      <w:r w:rsidR="00EE2D12">
        <w:rPr>
          <w:rFonts w:cs="Arial"/>
          <w:bCs/>
        </w:rPr>
        <w:t>8</w:t>
      </w:r>
      <w:r w:rsidRPr="00BD3D12">
        <w:rPr>
          <w:rFonts w:cs="Arial"/>
          <w:bCs/>
        </w:rPr>
        <w:t xml:space="preserve">.4.1  </w:t>
      </w:r>
      <w:r w:rsidRPr="00BD3D12">
        <w:rPr>
          <w:rFonts w:cs="Arial"/>
          <w:b/>
        </w:rPr>
        <w:t>Acidity</w:t>
      </w:r>
      <w:proofErr w:type="gramEnd"/>
      <w:r w:rsidRPr="00BD3D12">
        <w:rPr>
          <w:rFonts w:cs="Arial"/>
          <w:bCs/>
        </w:rPr>
        <w:t xml:space="preserve"> </w:t>
      </w:r>
      <w:r w:rsidRPr="00BD3D12">
        <w:rPr>
          <w:rFonts w:cs="Arial"/>
        </w:rPr>
        <w:t xml:space="preserve">and/or </w:t>
      </w:r>
      <w:r w:rsidRPr="00BD3D12">
        <w:rPr>
          <w:rFonts w:cs="Arial"/>
          <w:b/>
        </w:rPr>
        <w:t>Alkalinity</w:t>
      </w:r>
      <w:r w:rsidRPr="00BD3D12">
        <w:rPr>
          <w:rFonts w:cs="Arial"/>
        </w:rPr>
        <w:t xml:space="preserve"> (MT 191)</w:t>
      </w:r>
      <w:r w:rsidRPr="00BD3D12">
        <w:rPr>
          <w:rFonts w:cs="Arial"/>
          <w:bCs/>
        </w:rPr>
        <w:t xml:space="preserve"> or </w:t>
      </w:r>
      <w:r w:rsidRPr="00BD3D12">
        <w:rPr>
          <w:rFonts w:cs="Arial"/>
          <w:b/>
        </w:rPr>
        <w:t>pH range</w:t>
      </w:r>
      <w:r w:rsidRPr="00BD3D12">
        <w:rPr>
          <w:rFonts w:cs="Arial"/>
          <w:bCs/>
        </w:rPr>
        <w:t xml:space="preserve"> (MT 75.3)</w:t>
      </w:r>
      <w:r w:rsidR="00EE2D12">
        <w:rPr>
          <w:rFonts w:cs="Arial"/>
          <w:bCs/>
        </w:rPr>
        <w:t xml:space="preserve"> (</w:t>
      </w:r>
      <w:r w:rsidR="00A23885">
        <w:rPr>
          <w:rFonts w:cs="Arial"/>
          <w:bCs/>
        </w:rPr>
        <w:t>N</w:t>
      </w:r>
      <w:r w:rsidR="00EE2D12">
        <w:rPr>
          <w:rFonts w:cs="Arial"/>
          <w:bCs/>
        </w:rPr>
        <w:t>ote 3)</w:t>
      </w:r>
      <w:r w:rsidRPr="00BD3D12">
        <w:rPr>
          <w:rFonts w:cs="Arial"/>
        </w:rPr>
        <w:t>, if required</w:t>
      </w:r>
    </w:p>
    <w:p w14:paraId="6B24B772" w14:textId="77777777" w:rsidR="00964539" w:rsidRPr="00BD3D12" w:rsidRDefault="00964539" w:rsidP="00964539">
      <w:pPr>
        <w:ind w:left="1080"/>
        <w:rPr>
          <w:rFonts w:cs="Arial"/>
          <w:vertAlign w:val="subscript"/>
        </w:rPr>
      </w:pPr>
      <w:r w:rsidRPr="00BD3D12">
        <w:rPr>
          <w:rFonts w:cs="Arial"/>
        </w:rPr>
        <w:t>Maximum acidity: ...... g/kg calculated as H</w:t>
      </w:r>
      <w:r w:rsidRPr="00BD3D12">
        <w:rPr>
          <w:rFonts w:cs="Arial"/>
          <w:vertAlign w:val="subscript"/>
        </w:rPr>
        <w:t>2</w:t>
      </w:r>
      <w:r w:rsidRPr="00BD3D12">
        <w:rPr>
          <w:rFonts w:cs="Arial"/>
        </w:rPr>
        <w:t>SO</w:t>
      </w:r>
      <w:r w:rsidRPr="00BD3D12">
        <w:rPr>
          <w:rFonts w:cs="Arial"/>
          <w:vertAlign w:val="subscript"/>
        </w:rPr>
        <w:t>4</w:t>
      </w:r>
      <w:r w:rsidRPr="00BD3D12">
        <w:rPr>
          <w:rFonts w:cs="Arial"/>
        </w:rPr>
        <w:t>.</w:t>
      </w:r>
    </w:p>
    <w:p w14:paraId="7A9E7568" w14:textId="77777777" w:rsidR="00964539" w:rsidRPr="00BD3D12" w:rsidRDefault="00964539" w:rsidP="00964539">
      <w:pPr>
        <w:ind w:left="1080"/>
        <w:rPr>
          <w:rFonts w:cs="Arial"/>
        </w:rPr>
      </w:pPr>
      <w:r w:rsidRPr="00BD3D12">
        <w:rPr>
          <w:rFonts w:cs="Arial"/>
        </w:rPr>
        <w:t>Maximum alkalinity: ...... g/kg calculated as NaOH.</w:t>
      </w:r>
    </w:p>
    <w:p w14:paraId="2C0B0228" w14:textId="77777777" w:rsidR="00964539" w:rsidRPr="00BD3D12" w:rsidRDefault="00964539" w:rsidP="00964539">
      <w:pPr>
        <w:ind w:left="1080"/>
        <w:rPr>
          <w:rFonts w:cs="Arial"/>
        </w:rPr>
      </w:pPr>
      <w:r w:rsidRPr="00BD3D12">
        <w:rPr>
          <w:rFonts w:cs="Arial"/>
        </w:rPr>
        <w:t>pH range: ...... to ......</w:t>
      </w:r>
    </w:p>
    <w:p w14:paraId="3D5E773F" w14:textId="0B3D4977" w:rsidR="00964539" w:rsidRPr="00BD3D12" w:rsidRDefault="00964539" w:rsidP="00964539">
      <w:pPr>
        <w:ind w:left="1134" w:hanging="774"/>
        <w:rPr>
          <w:rFonts w:cs="Arial"/>
          <w:i/>
        </w:rPr>
      </w:pPr>
      <w:proofErr w:type="gramStart"/>
      <w:r w:rsidRPr="00BD3D12">
        <w:rPr>
          <w:rFonts w:cs="Arial"/>
          <w:bCs/>
        </w:rPr>
        <w:t>6.</w:t>
      </w:r>
      <w:r w:rsidR="00A23885" w:rsidRPr="00BD3D12">
        <w:rPr>
          <w:rFonts w:cs="Arial"/>
          <w:bCs/>
        </w:rPr>
        <w:t>1</w:t>
      </w:r>
      <w:r w:rsidR="00A23885">
        <w:rPr>
          <w:rFonts w:cs="Arial"/>
          <w:bCs/>
        </w:rPr>
        <w:t>8</w:t>
      </w:r>
      <w:r w:rsidRPr="00BD3D12">
        <w:rPr>
          <w:rFonts w:cs="Arial"/>
          <w:bCs/>
        </w:rPr>
        <w:t xml:space="preserve">.4.2  </w:t>
      </w:r>
      <w:r w:rsidRPr="00BD3D12">
        <w:rPr>
          <w:rFonts w:cs="Arial"/>
          <w:b/>
        </w:rPr>
        <w:t>Wettability</w:t>
      </w:r>
      <w:proofErr w:type="gramEnd"/>
      <w:r w:rsidRPr="00BD3D12">
        <w:rPr>
          <w:rFonts w:cs="Arial"/>
          <w:bCs/>
        </w:rPr>
        <w:t xml:space="preserve"> (MT 53.3) (Note </w:t>
      </w:r>
      <w:r w:rsidR="00A23885">
        <w:rPr>
          <w:rFonts w:cs="Arial"/>
          <w:bCs/>
        </w:rPr>
        <w:t>4</w:t>
      </w:r>
      <w:r w:rsidRPr="00BD3D12">
        <w:rPr>
          <w:rFonts w:cs="Arial"/>
          <w:bCs/>
        </w:rPr>
        <w:t>)</w:t>
      </w:r>
    </w:p>
    <w:p w14:paraId="6C1186FF" w14:textId="77777777" w:rsidR="00964539" w:rsidRPr="00BD3D12" w:rsidRDefault="00964539" w:rsidP="00964539">
      <w:pPr>
        <w:pStyle w:val="BodyText"/>
        <w:ind w:left="1080"/>
        <w:rPr>
          <w:rFonts w:cs="Arial"/>
        </w:rPr>
      </w:pPr>
      <w:r w:rsidRPr="00BD3D12">
        <w:rPr>
          <w:rFonts w:cs="Arial"/>
        </w:rPr>
        <w:t>The formulation should be completely wetted in ...... min.</w:t>
      </w:r>
    </w:p>
    <w:p w14:paraId="7774E00A" w14:textId="4937FFEB" w:rsidR="00964539" w:rsidRPr="00BD3D12" w:rsidRDefault="00964539" w:rsidP="00964539">
      <w:pPr>
        <w:tabs>
          <w:tab w:val="left" w:pos="1140"/>
        </w:tabs>
        <w:ind w:left="1140" w:hanging="780"/>
        <w:rPr>
          <w:rFonts w:cs="Arial"/>
          <w:bCs/>
        </w:rPr>
      </w:pPr>
      <w:proofErr w:type="gramStart"/>
      <w:r w:rsidRPr="00BD3D12">
        <w:rPr>
          <w:rFonts w:cs="Arial"/>
          <w:bCs/>
        </w:rPr>
        <w:t>6.</w:t>
      </w:r>
      <w:r w:rsidR="00A23885" w:rsidRPr="00BD3D12">
        <w:rPr>
          <w:rFonts w:cs="Arial"/>
          <w:bCs/>
        </w:rPr>
        <w:t>1</w:t>
      </w:r>
      <w:r w:rsidR="00A23885">
        <w:rPr>
          <w:rFonts w:cs="Arial"/>
          <w:bCs/>
        </w:rPr>
        <w:t>8</w:t>
      </w:r>
      <w:r w:rsidRPr="00BD3D12">
        <w:rPr>
          <w:rFonts w:cs="Arial"/>
          <w:bCs/>
        </w:rPr>
        <w:t xml:space="preserve">.4.3  </w:t>
      </w:r>
      <w:r w:rsidRPr="00BD3D12">
        <w:rPr>
          <w:rFonts w:cs="Arial"/>
          <w:b/>
        </w:rPr>
        <w:t>Dispersion</w:t>
      </w:r>
      <w:proofErr w:type="gramEnd"/>
      <w:r w:rsidRPr="00BD3D12">
        <w:rPr>
          <w:rFonts w:cs="Arial"/>
          <w:b/>
        </w:rPr>
        <w:t xml:space="preserve"> stability</w:t>
      </w:r>
      <w:r w:rsidRPr="00BD3D12">
        <w:rPr>
          <w:rFonts w:cs="Arial"/>
          <w:bCs/>
        </w:rPr>
        <w:t xml:space="preserve"> (MT 180)</w:t>
      </w:r>
      <w:r w:rsidR="00A23885">
        <w:rPr>
          <w:rFonts w:cs="Arial"/>
          <w:bCs/>
        </w:rPr>
        <w:t xml:space="preserve"> (Note 5)</w:t>
      </w:r>
    </w:p>
    <w:p w14:paraId="59C3E621" w14:textId="0461C23A" w:rsidR="00964539" w:rsidRPr="00ED52CA" w:rsidRDefault="00964539" w:rsidP="00964539">
      <w:pPr>
        <w:pStyle w:val="Heading3"/>
        <w:ind w:left="1080"/>
        <w:rPr>
          <w:rFonts w:ascii="Arial" w:hAnsi="Arial" w:cs="Arial"/>
          <w:iCs/>
          <w:color w:val="auto"/>
        </w:rPr>
      </w:pPr>
      <w:bookmarkStart w:id="2" w:name="_Toc311965202"/>
      <w:r w:rsidRPr="00ED52CA">
        <w:rPr>
          <w:rFonts w:ascii="Arial" w:hAnsi="Arial" w:cs="Arial"/>
          <w:iCs/>
          <w:color w:val="auto"/>
        </w:rPr>
        <w:t xml:space="preserve">The formulation, when diluted at </w:t>
      </w:r>
      <w:r w:rsidR="00A23885" w:rsidRPr="00ED52CA">
        <w:rPr>
          <w:rFonts w:ascii="Arial" w:hAnsi="Arial" w:cs="Arial"/>
          <w:iCs/>
          <w:color w:val="auto"/>
        </w:rPr>
        <w:t>23 </w:t>
      </w:r>
      <w:r w:rsidRPr="00ED52CA">
        <w:rPr>
          <w:rFonts w:ascii="Arial" w:hAnsi="Arial" w:cs="Arial"/>
          <w:iCs/>
          <w:color w:val="auto"/>
        </w:rPr>
        <w:sym w:font="Symbol" w:char="F0B1"/>
      </w:r>
      <w:r w:rsidRPr="00ED52CA">
        <w:rPr>
          <w:rFonts w:ascii="Arial" w:hAnsi="Arial" w:cs="Arial"/>
          <w:iCs/>
          <w:color w:val="auto"/>
        </w:rPr>
        <w:t> 2 °C with CIPAC Standard Waters A and D, shall comply with the following:</w:t>
      </w:r>
      <w:bookmarkEnd w:id="2"/>
    </w:p>
    <w:p w14:paraId="60D299E5" w14:textId="77777777" w:rsidR="00A23885" w:rsidRPr="00ED52CA" w:rsidRDefault="00A23885" w:rsidP="00ED52CA"/>
    <w:tbl>
      <w:tblPr>
        <w:tblW w:w="0" w:type="auto"/>
        <w:tblInd w:w="1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3600"/>
      </w:tblGrid>
      <w:tr w:rsidR="00964539" w:rsidRPr="00BD3D12" w14:paraId="269285B4" w14:textId="77777777" w:rsidTr="00DD68D2">
        <w:trPr>
          <w:cantSplit/>
        </w:trPr>
        <w:tc>
          <w:tcPr>
            <w:tcW w:w="3960" w:type="dxa"/>
          </w:tcPr>
          <w:p w14:paraId="4B605BA0" w14:textId="77777777" w:rsidR="00964539" w:rsidRPr="00BD3D12" w:rsidRDefault="00964539" w:rsidP="00DD68D2">
            <w:pPr>
              <w:numPr>
                <w:ilvl w:val="12"/>
                <w:numId w:val="0"/>
              </w:numPr>
              <w:tabs>
                <w:tab w:val="left" w:pos="720"/>
              </w:tabs>
              <w:spacing w:before="20" w:after="20"/>
              <w:ind w:right="-14"/>
              <w:rPr>
                <w:rFonts w:cs="Arial"/>
                <w:sz w:val="20"/>
              </w:rPr>
            </w:pPr>
            <w:r w:rsidRPr="00BD3D12">
              <w:rPr>
                <w:rFonts w:cs="Arial"/>
                <w:sz w:val="20"/>
              </w:rPr>
              <w:t>Time after allowing the dispersion to stand</w:t>
            </w:r>
          </w:p>
        </w:tc>
        <w:tc>
          <w:tcPr>
            <w:tcW w:w="3600" w:type="dxa"/>
          </w:tcPr>
          <w:p w14:paraId="4AA7E895" w14:textId="77777777" w:rsidR="00964539" w:rsidRPr="00BD3D12" w:rsidRDefault="00964539" w:rsidP="00DD68D2">
            <w:pPr>
              <w:numPr>
                <w:ilvl w:val="12"/>
                <w:numId w:val="0"/>
              </w:numPr>
              <w:tabs>
                <w:tab w:val="left" w:pos="720"/>
              </w:tabs>
              <w:spacing w:before="20" w:after="20"/>
              <w:ind w:left="1440" w:right="-14" w:hanging="1440"/>
              <w:rPr>
                <w:rFonts w:cs="Arial"/>
                <w:sz w:val="20"/>
              </w:rPr>
            </w:pPr>
            <w:r w:rsidRPr="00BD3D12">
              <w:rPr>
                <w:rFonts w:cs="Arial"/>
                <w:sz w:val="20"/>
              </w:rPr>
              <w:t>Limits of stability</w:t>
            </w:r>
          </w:p>
        </w:tc>
      </w:tr>
      <w:tr w:rsidR="00964539" w:rsidRPr="00BD3D12" w14:paraId="13351407" w14:textId="77777777" w:rsidTr="00ED52CA">
        <w:trPr>
          <w:cantSplit/>
        </w:trPr>
        <w:tc>
          <w:tcPr>
            <w:tcW w:w="3960" w:type="dxa"/>
            <w:tcBorders>
              <w:bottom w:val="single" w:sz="6" w:space="0" w:color="auto"/>
            </w:tcBorders>
          </w:tcPr>
          <w:p w14:paraId="5E20219B" w14:textId="77777777" w:rsidR="00964539" w:rsidRPr="00B64613" w:rsidRDefault="00964539" w:rsidP="00DD68D2">
            <w:pPr>
              <w:numPr>
                <w:ilvl w:val="12"/>
                <w:numId w:val="0"/>
              </w:numPr>
              <w:spacing w:before="20" w:after="20"/>
              <w:ind w:left="1440" w:right="-14" w:hanging="1440"/>
              <w:rPr>
                <w:rFonts w:cs="Arial"/>
                <w:sz w:val="20"/>
              </w:rPr>
            </w:pPr>
            <w:r w:rsidRPr="00B64613">
              <w:rPr>
                <w:rFonts w:cs="Arial"/>
                <w:sz w:val="20"/>
              </w:rPr>
              <w:tab/>
              <w:t>0 h</w:t>
            </w:r>
          </w:p>
        </w:tc>
        <w:tc>
          <w:tcPr>
            <w:tcW w:w="3600" w:type="dxa"/>
            <w:tcBorders>
              <w:bottom w:val="single" w:sz="4" w:space="0" w:color="auto"/>
            </w:tcBorders>
          </w:tcPr>
          <w:p w14:paraId="11B621A3" w14:textId="77777777" w:rsidR="00964539" w:rsidRPr="00DB70A4" w:rsidRDefault="00964539" w:rsidP="00DD68D2">
            <w:pPr>
              <w:numPr>
                <w:ilvl w:val="12"/>
                <w:numId w:val="0"/>
              </w:numPr>
              <w:tabs>
                <w:tab w:val="left" w:pos="720"/>
              </w:tabs>
              <w:spacing w:before="20" w:after="20"/>
              <w:ind w:left="1440" w:right="-14" w:hanging="1440"/>
              <w:rPr>
                <w:rFonts w:cs="Arial"/>
                <w:sz w:val="20"/>
              </w:rPr>
            </w:pPr>
            <w:r w:rsidRPr="00DB70A4">
              <w:rPr>
                <w:rFonts w:cs="Arial"/>
                <w:sz w:val="20"/>
              </w:rPr>
              <w:t>initial dispersion complete</w:t>
            </w:r>
          </w:p>
        </w:tc>
      </w:tr>
      <w:tr w:rsidR="00964539" w:rsidRPr="00BD3D12" w14:paraId="50D7ADE6" w14:textId="77777777" w:rsidTr="00ED52CA">
        <w:trPr>
          <w:cantSplit/>
        </w:trPr>
        <w:tc>
          <w:tcPr>
            <w:tcW w:w="3960" w:type="dxa"/>
            <w:tcBorders>
              <w:bottom w:val="nil"/>
              <w:right w:val="single" w:sz="4" w:space="0" w:color="auto"/>
            </w:tcBorders>
          </w:tcPr>
          <w:p w14:paraId="764E11A7" w14:textId="77777777" w:rsidR="00964539" w:rsidRPr="00D23055" w:rsidRDefault="00964539" w:rsidP="00DD68D2">
            <w:pPr>
              <w:numPr>
                <w:ilvl w:val="12"/>
                <w:numId w:val="0"/>
              </w:numPr>
              <w:spacing w:before="20" w:after="20"/>
              <w:ind w:left="1440" w:right="-14" w:hanging="1440"/>
              <w:rPr>
                <w:rFonts w:cs="Arial"/>
                <w:sz w:val="20"/>
              </w:rPr>
            </w:pPr>
            <w:r w:rsidRPr="00D23055">
              <w:rPr>
                <w:rFonts w:cs="Arial"/>
                <w:sz w:val="20"/>
              </w:rPr>
              <w:tab/>
              <w:t>0.5 h</w:t>
            </w:r>
          </w:p>
        </w:tc>
        <w:tc>
          <w:tcPr>
            <w:tcW w:w="3600" w:type="dxa"/>
            <w:tcBorders>
              <w:top w:val="single" w:sz="4" w:space="0" w:color="auto"/>
              <w:left w:val="single" w:sz="4" w:space="0" w:color="auto"/>
              <w:bottom w:val="single" w:sz="4" w:space="0" w:color="auto"/>
              <w:right w:val="single" w:sz="4" w:space="0" w:color="auto"/>
            </w:tcBorders>
          </w:tcPr>
          <w:p w14:paraId="2C082DF4" w14:textId="77777777" w:rsidR="00964539" w:rsidRPr="00D23055" w:rsidRDefault="00964539" w:rsidP="00DD68D2">
            <w:pPr>
              <w:numPr>
                <w:ilvl w:val="12"/>
                <w:numId w:val="0"/>
              </w:numPr>
              <w:tabs>
                <w:tab w:val="left" w:pos="720"/>
              </w:tabs>
              <w:spacing w:before="20" w:after="20"/>
              <w:ind w:left="1440" w:right="-14" w:hanging="1440"/>
              <w:rPr>
                <w:rFonts w:cs="Arial"/>
                <w:sz w:val="20"/>
              </w:rPr>
            </w:pPr>
            <w:r>
              <w:rPr>
                <w:rFonts w:cs="Arial"/>
                <w:sz w:val="20"/>
              </w:rPr>
              <w:t>“</w:t>
            </w:r>
            <w:r w:rsidRPr="00D23055">
              <w:rPr>
                <w:rFonts w:cs="Arial"/>
                <w:sz w:val="20"/>
              </w:rPr>
              <w:t>cream</w:t>
            </w:r>
            <w:r>
              <w:rPr>
                <w:rFonts w:cs="Arial"/>
                <w:sz w:val="20"/>
              </w:rPr>
              <w:t>”</w:t>
            </w:r>
            <w:r w:rsidRPr="00D23055">
              <w:rPr>
                <w:rFonts w:cs="Arial"/>
                <w:sz w:val="20"/>
              </w:rPr>
              <w:t>, maximum: ...... ml</w:t>
            </w:r>
          </w:p>
        </w:tc>
      </w:tr>
      <w:tr w:rsidR="00964539" w:rsidRPr="00BD3D12" w14:paraId="27A2EAAF" w14:textId="77777777" w:rsidTr="00ED52CA">
        <w:trPr>
          <w:cantSplit/>
        </w:trPr>
        <w:tc>
          <w:tcPr>
            <w:tcW w:w="3960" w:type="dxa"/>
            <w:tcBorders>
              <w:top w:val="nil"/>
              <w:bottom w:val="nil"/>
              <w:right w:val="single" w:sz="4" w:space="0" w:color="auto"/>
            </w:tcBorders>
          </w:tcPr>
          <w:p w14:paraId="7D373C99" w14:textId="77777777" w:rsidR="00964539" w:rsidRPr="00D13061" w:rsidRDefault="00964539" w:rsidP="00DD68D2">
            <w:pPr>
              <w:numPr>
                <w:ilvl w:val="12"/>
                <w:numId w:val="0"/>
              </w:numPr>
              <w:spacing w:before="20" w:after="20"/>
              <w:ind w:left="1440" w:right="-14" w:hanging="1440"/>
              <w:rPr>
                <w:rFonts w:cs="Arial"/>
                <w:sz w:val="20"/>
              </w:rPr>
            </w:pPr>
          </w:p>
        </w:tc>
        <w:tc>
          <w:tcPr>
            <w:tcW w:w="3600" w:type="dxa"/>
            <w:tcBorders>
              <w:top w:val="single" w:sz="4" w:space="0" w:color="auto"/>
              <w:left w:val="single" w:sz="4" w:space="0" w:color="auto"/>
              <w:bottom w:val="single" w:sz="4" w:space="0" w:color="auto"/>
              <w:right w:val="single" w:sz="4" w:space="0" w:color="auto"/>
            </w:tcBorders>
          </w:tcPr>
          <w:p w14:paraId="4B1CB6F0" w14:textId="77777777" w:rsidR="00964539" w:rsidRPr="00D13061" w:rsidRDefault="00964539" w:rsidP="00DD68D2">
            <w:pPr>
              <w:numPr>
                <w:ilvl w:val="12"/>
                <w:numId w:val="0"/>
              </w:numPr>
              <w:tabs>
                <w:tab w:val="left" w:pos="720"/>
              </w:tabs>
              <w:spacing w:before="20" w:after="20"/>
              <w:ind w:left="1440" w:right="-14" w:hanging="1440"/>
              <w:rPr>
                <w:rFonts w:cs="Arial"/>
                <w:sz w:val="20"/>
              </w:rPr>
            </w:pPr>
            <w:r>
              <w:rPr>
                <w:rFonts w:cs="Arial"/>
                <w:sz w:val="20"/>
              </w:rPr>
              <w:t>“</w:t>
            </w:r>
            <w:proofErr w:type="gramStart"/>
            <w:r w:rsidRPr="00D13061">
              <w:rPr>
                <w:rFonts w:cs="Arial"/>
                <w:sz w:val="20"/>
              </w:rPr>
              <w:t>free</w:t>
            </w:r>
            <w:proofErr w:type="gramEnd"/>
            <w:r w:rsidRPr="00D13061">
              <w:rPr>
                <w:rFonts w:cs="Arial"/>
                <w:sz w:val="20"/>
              </w:rPr>
              <w:t xml:space="preserve"> oil</w:t>
            </w:r>
            <w:r>
              <w:rPr>
                <w:rFonts w:cs="Arial"/>
                <w:sz w:val="20"/>
              </w:rPr>
              <w:t>”</w:t>
            </w:r>
            <w:r w:rsidRPr="00D13061">
              <w:rPr>
                <w:rFonts w:cs="Arial"/>
                <w:sz w:val="20"/>
              </w:rPr>
              <w:t>, maximum: ...... ml</w:t>
            </w:r>
          </w:p>
        </w:tc>
      </w:tr>
      <w:tr w:rsidR="00964539" w:rsidRPr="00BD3D12" w14:paraId="7E9432F9" w14:textId="77777777" w:rsidTr="00ED52CA">
        <w:trPr>
          <w:cantSplit/>
        </w:trPr>
        <w:tc>
          <w:tcPr>
            <w:tcW w:w="3960" w:type="dxa"/>
            <w:tcBorders>
              <w:top w:val="nil"/>
              <w:right w:val="single" w:sz="4" w:space="0" w:color="auto"/>
            </w:tcBorders>
          </w:tcPr>
          <w:p w14:paraId="3011F8B8" w14:textId="77777777" w:rsidR="00964539" w:rsidRPr="00BD3D12" w:rsidRDefault="00964539" w:rsidP="00DD68D2">
            <w:pPr>
              <w:numPr>
                <w:ilvl w:val="12"/>
                <w:numId w:val="0"/>
              </w:numPr>
              <w:spacing w:before="20" w:after="20"/>
              <w:ind w:left="1440" w:right="-14" w:hanging="1440"/>
              <w:rPr>
                <w:rFonts w:cs="Arial"/>
                <w:sz w:val="20"/>
              </w:rPr>
            </w:pPr>
          </w:p>
        </w:tc>
        <w:tc>
          <w:tcPr>
            <w:tcW w:w="3600" w:type="dxa"/>
            <w:tcBorders>
              <w:top w:val="single" w:sz="4" w:space="0" w:color="auto"/>
              <w:left w:val="single" w:sz="4" w:space="0" w:color="auto"/>
              <w:bottom w:val="single" w:sz="4" w:space="0" w:color="auto"/>
              <w:right w:val="single" w:sz="4" w:space="0" w:color="auto"/>
            </w:tcBorders>
          </w:tcPr>
          <w:p w14:paraId="3C7F66B6" w14:textId="77777777" w:rsidR="00964539" w:rsidRPr="00BD3D12" w:rsidRDefault="00964539" w:rsidP="00DD68D2">
            <w:pPr>
              <w:numPr>
                <w:ilvl w:val="12"/>
                <w:numId w:val="0"/>
              </w:numPr>
              <w:tabs>
                <w:tab w:val="left" w:pos="720"/>
              </w:tabs>
              <w:spacing w:before="20" w:after="20"/>
              <w:ind w:left="1440" w:right="-14" w:hanging="1440"/>
              <w:rPr>
                <w:rFonts w:cs="Arial"/>
                <w:sz w:val="20"/>
              </w:rPr>
            </w:pPr>
            <w:r w:rsidRPr="00BD3D12">
              <w:rPr>
                <w:rFonts w:cs="Arial"/>
                <w:sz w:val="20"/>
              </w:rPr>
              <w:t>sediment, maximum: ...... ml</w:t>
            </w:r>
          </w:p>
        </w:tc>
      </w:tr>
      <w:tr w:rsidR="00964539" w:rsidRPr="00BD3D12" w14:paraId="4CE466D7" w14:textId="77777777" w:rsidTr="00ED52CA">
        <w:trPr>
          <w:cantSplit/>
        </w:trPr>
        <w:tc>
          <w:tcPr>
            <w:tcW w:w="3960" w:type="dxa"/>
            <w:tcBorders>
              <w:bottom w:val="single" w:sz="6" w:space="0" w:color="auto"/>
            </w:tcBorders>
          </w:tcPr>
          <w:p w14:paraId="16747904" w14:textId="77777777" w:rsidR="00964539" w:rsidRPr="00BD3D12" w:rsidRDefault="00964539" w:rsidP="00DD68D2">
            <w:pPr>
              <w:numPr>
                <w:ilvl w:val="12"/>
                <w:numId w:val="0"/>
              </w:numPr>
              <w:spacing w:before="20" w:after="20"/>
              <w:ind w:left="1440" w:right="-14" w:hanging="1440"/>
              <w:rPr>
                <w:rFonts w:cs="Arial"/>
                <w:sz w:val="20"/>
              </w:rPr>
            </w:pPr>
            <w:r w:rsidRPr="00BD3D12">
              <w:rPr>
                <w:rFonts w:cs="Arial"/>
                <w:sz w:val="20"/>
              </w:rPr>
              <w:tab/>
              <w:t>24 h</w:t>
            </w:r>
          </w:p>
        </w:tc>
        <w:tc>
          <w:tcPr>
            <w:tcW w:w="3600" w:type="dxa"/>
            <w:tcBorders>
              <w:top w:val="single" w:sz="4" w:space="0" w:color="auto"/>
              <w:bottom w:val="single" w:sz="4" w:space="0" w:color="auto"/>
            </w:tcBorders>
          </w:tcPr>
          <w:p w14:paraId="0D5339FD" w14:textId="77777777" w:rsidR="00964539" w:rsidRPr="00BD3D12" w:rsidRDefault="00964539" w:rsidP="00DD68D2">
            <w:pPr>
              <w:numPr>
                <w:ilvl w:val="12"/>
                <w:numId w:val="0"/>
              </w:numPr>
              <w:tabs>
                <w:tab w:val="left" w:pos="720"/>
              </w:tabs>
              <w:spacing w:before="20" w:after="20"/>
              <w:ind w:left="1440" w:right="-14" w:hanging="1440"/>
              <w:rPr>
                <w:rFonts w:cs="Arial"/>
                <w:sz w:val="20"/>
              </w:rPr>
            </w:pPr>
            <w:r w:rsidRPr="00BD3D12">
              <w:rPr>
                <w:rFonts w:cs="Arial"/>
                <w:sz w:val="20"/>
              </w:rPr>
              <w:t>re-dispersion complete</w:t>
            </w:r>
          </w:p>
        </w:tc>
      </w:tr>
      <w:tr w:rsidR="00964539" w:rsidRPr="00BD3D12" w14:paraId="46FAB70A" w14:textId="77777777" w:rsidTr="00ED52CA">
        <w:trPr>
          <w:cantSplit/>
        </w:trPr>
        <w:tc>
          <w:tcPr>
            <w:tcW w:w="3960" w:type="dxa"/>
            <w:tcBorders>
              <w:bottom w:val="nil"/>
              <w:right w:val="single" w:sz="4" w:space="0" w:color="auto"/>
            </w:tcBorders>
          </w:tcPr>
          <w:p w14:paraId="714A2E54" w14:textId="77777777" w:rsidR="00964539" w:rsidRPr="00BD3D12" w:rsidRDefault="00964539" w:rsidP="00DD68D2">
            <w:pPr>
              <w:numPr>
                <w:ilvl w:val="12"/>
                <w:numId w:val="0"/>
              </w:numPr>
              <w:spacing w:before="20" w:after="20"/>
              <w:ind w:left="1440" w:right="-14" w:hanging="1440"/>
              <w:rPr>
                <w:rFonts w:cs="Arial"/>
                <w:sz w:val="20"/>
              </w:rPr>
            </w:pPr>
            <w:r w:rsidRPr="00BD3D12">
              <w:rPr>
                <w:rFonts w:cs="Arial"/>
                <w:sz w:val="20"/>
              </w:rPr>
              <w:tab/>
              <w:t>24.5 h</w:t>
            </w:r>
          </w:p>
        </w:tc>
        <w:tc>
          <w:tcPr>
            <w:tcW w:w="3600" w:type="dxa"/>
            <w:tcBorders>
              <w:top w:val="single" w:sz="4" w:space="0" w:color="auto"/>
              <w:left w:val="single" w:sz="4" w:space="0" w:color="auto"/>
              <w:bottom w:val="single" w:sz="4" w:space="0" w:color="auto"/>
              <w:right w:val="single" w:sz="4" w:space="0" w:color="auto"/>
            </w:tcBorders>
          </w:tcPr>
          <w:p w14:paraId="45E03FC1" w14:textId="77777777" w:rsidR="00964539" w:rsidRPr="00BD3D12" w:rsidRDefault="00964539" w:rsidP="00DD68D2">
            <w:pPr>
              <w:numPr>
                <w:ilvl w:val="12"/>
                <w:numId w:val="0"/>
              </w:numPr>
              <w:tabs>
                <w:tab w:val="left" w:pos="720"/>
              </w:tabs>
              <w:spacing w:before="20" w:after="20"/>
              <w:ind w:left="1440" w:right="-14" w:hanging="1440"/>
              <w:rPr>
                <w:rFonts w:cs="Arial"/>
                <w:sz w:val="20"/>
              </w:rPr>
            </w:pPr>
            <w:r>
              <w:rPr>
                <w:rFonts w:cs="Arial"/>
                <w:sz w:val="20"/>
              </w:rPr>
              <w:t>“</w:t>
            </w:r>
            <w:r w:rsidRPr="00BD3D12">
              <w:rPr>
                <w:rFonts w:cs="Arial"/>
                <w:sz w:val="20"/>
              </w:rPr>
              <w:t>cream</w:t>
            </w:r>
            <w:r>
              <w:rPr>
                <w:rFonts w:cs="Arial"/>
                <w:sz w:val="20"/>
              </w:rPr>
              <w:t>”</w:t>
            </w:r>
            <w:r w:rsidRPr="00BD3D12">
              <w:rPr>
                <w:rFonts w:cs="Arial"/>
                <w:sz w:val="20"/>
              </w:rPr>
              <w:t>, maximum: ...... ml</w:t>
            </w:r>
          </w:p>
        </w:tc>
      </w:tr>
      <w:tr w:rsidR="00964539" w:rsidRPr="00BD3D12" w14:paraId="2A380E7D" w14:textId="77777777" w:rsidTr="00ED52CA">
        <w:trPr>
          <w:cantSplit/>
        </w:trPr>
        <w:tc>
          <w:tcPr>
            <w:tcW w:w="3960" w:type="dxa"/>
            <w:tcBorders>
              <w:top w:val="nil"/>
              <w:bottom w:val="nil"/>
              <w:right w:val="single" w:sz="4" w:space="0" w:color="auto"/>
            </w:tcBorders>
          </w:tcPr>
          <w:p w14:paraId="1B4CD200" w14:textId="77777777" w:rsidR="00964539" w:rsidRPr="00BD3D12" w:rsidRDefault="00964539" w:rsidP="00DD68D2">
            <w:pPr>
              <w:numPr>
                <w:ilvl w:val="12"/>
                <w:numId w:val="0"/>
              </w:numPr>
              <w:tabs>
                <w:tab w:val="right" w:pos="1062"/>
              </w:tabs>
              <w:spacing w:before="20" w:after="20"/>
              <w:ind w:left="1440" w:right="-14" w:hanging="1440"/>
              <w:rPr>
                <w:rFonts w:cs="Arial"/>
                <w:sz w:val="20"/>
              </w:rPr>
            </w:pPr>
          </w:p>
        </w:tc>
        <w:tc>
          <w:tcPr>
            <w:tcW w:w="3600" w:type="dxa"/>
            <w:tcBorders>
              <w:top w:val="single" w:sz="4" w:space="0" w:color="auto"/>
              <w:left w:val="single" w:sz="4" w:space="0" w:color="auto"/>
              <w:bottom w:val="single" w:sz="4" w:space="0" w:color="auto"/>
              <w:right w:val="single" w:sz="4" w:space="0" w:color="auto"/>
            </w:tcBorders>
          </w:tcPr>
          <w:p w14:paraId="6D211BE5" w14:textId="77777777" w:rsidR="00964539" w:rsidRPr="00BD3D12" w:rsidRDefault="00964539" w:rsidP="00DD68D2">
            <w:pPr>
              <w:numPr>
                <w:ilvl w:val="12"/>
                <w:numId w:val="0"/>
              </w:numPr>
              <w:tabs>
                <w:tab w:val="left" w:pos="720"/>
              </w:tabs>
              <w:spacing w:before="20" w:after="20"/>
              <w:ind w:left="1440" w:right="-14" w:hanging="1440"/>
              <w:rPr>
                <w:rFonts w:cs="Arial"/>
                <w:sz w:val="20"/>
              </w:rPr>
            </w:pPr>
            <w:r>
              <w:rPr>
                <w:rFonts w:cs="Arial"/>
                <w:sz w:val="20"/>
              </w:rPr>
              <w:t>“</w:t>
            </w:r>
            <w:proofErr w:type="gramStart"/>
            <w:r w:rsidRPr="00BD3D12">
              <w:rPr>
                <w:rFonts w:cs="Arial"/>
                <w:sz w:val="20"/>
              </w:rPr>
              <w:t>free</w:t>
            </w:r>
            <w:proofErr w:type="gramEnd"/>
            <w:r w:rsidRPr="00BD3D12">
              <w:rPr>
                <w:rFonts w:cs="Arial"/>
                <w:sz w:val="20"/>
              </w:rPr>
              <w:t xml:space="preserve"> oil</w:t>
            </w:r>
            <w:r>
              <w:rPr>
                <w:rFonts w:cs="Arial"/>
                <w:sz w:val="20"/>
              </w:rPr>
              <w:t>”</w:t>
            </w:r>
            <w:r w:rsidRPr="00BD3D12">
              <w:rPr>
                <w:rFonts w:cs="Arial"/>
                <w:sz w:val="20"/>
              </w:rPr>
              <w:t>, maximum: ...... ml</w:t>
            </w:r>
          </w:p>
        </w:tc>
      </w:tr>
      <w:tr w:rsidR="00964539" w:rsidRPr="00BD3D12" w14:paraId="5D94E51C" w14:textId="77777777" w:rsidTr="00ED52CA">
        <w:trPr>
          <w:cantSplit/>
        </w:trPr>
        <w:tc>
          <w:tcPr>
            <w:tcW w:w="3960" w:type="dxa"/>
            <w:tcBorders>
              <w:top w:val="nil"/>
              <w:right w:val="single" w:sz="4" w:space="0" w:color="auto"/>
            </w:tcBorders>
          </w:tcPr>
          <w:p w14:paraId="43909346" w14:textId="77777777" w:rsidR="00964539" w:rsidRPr="00BD3D12" w:rsidRDefault="00964539" w:rsidP="00DD68D2">
            <w:pPr>
              <w:numPr>
                <w:ilvl w:val="12"/>
                <w:numId w:val="0"/>
              </w:numPr>
              <w:tabs>
                <w:tab w:val="right" w:pos="1062"/>
              </w:tabs>
              <w:spacing w:before="20" w:after="20"/>
              <w:ind w:left="1440" w:right="-14" w:hanging="1440"/>
              <w:rPr>
                <w:rFonts w:cs="Arial"/>
                <w:sz w:val="20"/>
              </w:rPr>
            </w:pPr>
          </w:p>
        </w:tc>
        <w:tc>
          <w:tcPr>
            <w:tcW w:w="3600" w:type="dxa"/>
            <w:tcBorders>
              <w:top w:val="single" w:sz="4" w:space="0" w:color="auto"/>
              <w:left w:val="single" w:sz="4" w:space="0" w:color="auto"/>
              <w:bottom w:val="single" w:sz="4" w:space="0" w:color="auto"/>
              <w:right w:val="single" w:sz="4" w:space="0" w:color="auto"/>
            </w:tcBorders>
          </w:tcPr>
          <w:p w14:paraId="1C6EB14F" w14:textId="77777777" w:rsidR="00964539" w:rsidRPr="00BD3D12" w:rsidRDefault="00964539" w:rsidP="00DD68D2">
            <w:pPr>
              <w:numPr>
                <w:ilvl w:val="12"/>
                <w:numId w:val="0"/>
              </w:numPr>
              <w:tabs>
                <w:tab w:val="left" w:pos="720"/>
              </w:tabs>
              <w:spacing w:before="20" w:after="20"/>
              <w:ind w:left="1440" w:right="-14" w:hanging="1440"/>
              <w:rPr>
                <w:rFonts w:cs="Arial"/>
                <w:sz w:val="20"/>
              </w:rPr>
            </w:pPr>
            <w:r w:rsidRPr="00BD3D12">
              <w:rPr>
                <w:rFonts w:cs="Arial"/>
                <w:sz w:val="20"/>
              </w:rPr>
              <w:t>sediment, maximum: ...... ml</w:t>
            </w:r>
          </w:p>
        </w:tc>
      </w:tr>
    </w:tbl>
    <w:p w14:paraId="342652F7" w14:textId="4191325F" w:rsidR="00964539" w:rsidRPr="00BD3D12" w:rsidRDefault="00964539" w:rsidP="00964539">
      <w:pPr>
        <w:spacing w:before="120"/>
        <w:ind w:left="360"/>
        <w:rPr>
          <w:rFonts w:cs="Arial"/>
          <w:bCs/>
        </w:rPr>
      </w:pPr>
      <w:proofErr w:type="gramStart"/>
      <w:r w:rsidRPr="00BD3D12">
        <w:rPr>
          <w:rFonts w:cs="Arial"/>
          <w:bCs/>
        </w:rPr>
        <w:t>6.</w:t>
      </w:r>
      <w:r w:rsidR="0047123E" w:rsidRPr="00BD3D12">
        <w:rPr>
          <w:rFonts w:cs="Arial"/>
          <w:bCs/>
        </w:rPr>
        <w:t>1</w:t>
      </w:r>
      <w:r w:rsidR="0047123E">
        <w:rPr>
          <w:rFonts w:cs="Arial"/>
          <w:bCs/>
        </w:rPr>
        <w:t>8</w:t>
      </w:r>
      <w:r w:rsidRPr="00BD3D12">
        <w:rPr>
          <w:rFonts w:cs="Arial"/>
          <w:bCs/>
        </w:rPr>
        <w:t xml:space="preserve">.4.4  </w:t>
      </w:r>
      <w:r w:rsidRPr="00BD3D12">
        <w:rPr>
          <w:rFonts w:cs="Arial"/>
          <w:b/>
        </w:rPr>
        <w:t>Wet</w:t>
      </w:r>
      <w:proofErr w:type="gramEnd"/>
      <w:r w:rsidRPr="00BD3D12">
        <w:rPr>
          <w:rFonts w:cs="Arial"/>
          <w:b/>
        </w:rPr>
        <w:t xml:space="preserve"> sieve test</w:t>
      </w:r>
      <w:r w:rsidRPr="00BD3D12">
        <w:rPr>
          <w:rFonts w:cs="Arial"/>
          <w:bCs/>
        </w:rPr>
        <w:t xml:space="preserve"> (MT 185</w:t>
      </w:r>
      <w:r w:rsidR="007F1049">
        <w:rPr>
          <w:rFonts w:cs="Arial"/>
          <w:bCs/>
        </w:rPr>
        <w:t>.1</w:t>
      </w:r>
      <w:r w:rsidRPr="00BD3D12">
        <w:rPr>
          <w:rFonts w:cs="Arial"/>
          <w:bCs/>
        </w:rPr>
        <w:t>) (Note </w:t>
      </w:r>
      <w:r w:rsidR="0047123E">
        <w:rPr>
          <w:rFonts w:cs="Arial"/>
          <w:bCs/>
        </w:rPr>
        <w:t>6</w:t>
      </w:r>
      <w:r w:rsidRPr="00BD3D12">
        <w:rPr>
          <w:rFonts w:cs="Arial"/>
          <w:bCs/>
        </w:rPr>
        <w:t>)</w:t>
      </w:r>
    </w:p>
    <w:p w14:paraId="3D49A7DF" w14:textId="77777777" w:rsidR="00964539" w:rsidRDefault="00964539" w:rsidP="00964539">
      <w:pPr>
        <w:ind w:left="1080"/>
        <w:rPr>
          <w:rFonts w:cs="Arial"/>
        </w:rPr>
      </w:pPr>
      <w:r w:rsidRPr="00BD3D12">
        <w:rPr>
          <w:rFonts w:cs="Arial"/>
        </w:rPr>
        <w:t>Maximum: ......% retained on a 75 </w:t>
      </w:r>
      <w:r w:rsidRPr="00BD3D12">
        <w:rPr>
          <w:rFonts w:cs="Arial"/>
        </w:rPr>
        <w:sym w:font="Symbol" w:char="F06D"/>
      </w:r>
      <w:r w:rsidRPr="00BD3D12">
        <w:rPr>
          <w:rFonts w:cs="Arial"/>
        </w:rPr>
        <w:t>m test sieve.</w:t>
      </w:r>
    </w:p>
    <w:p w14:paraId="195B50BF" w14:textId="77777777" w:rsidR="00ED52CA" w:rsidRPr="00BD3D12" w:rsidRDefault="00ED52CA" w:rsidP="00964539">
      <w:pPr>
        <w:ind w:left="1080"/>
        <w:rPr>
          <w:rFonts w:cs="Arial"/>
        </w:rPr>
      </w:pPr>
    </w:p>
    <w:p w14:paraId="4DB9DD31" w14:textId="41ADAC02" w:rsidR="00964539" w:rsidRPr="00BD3D12" w:rsidRDefault="00964539" w:rsidP="00964539">
      <w:pPr>
        <w:tabs>
          <w:tab w:val="left" w:pos="360"/>
        </w:tabs>
        <w:ind w:left="1134" w:hanging="1134"/>
        <w:rPr>
          <w:rFonts w:cs="Arial"/>
        </w:rPr>
      </w:pPr>
      <w:r w:rsidRPr="00BD3D12">
        <w:rPr>
          <w:rFonts w:cs="Arial"/>
          <w:bCs/>
        </w:rPr>
        <w:lastRenderedPageBreak/>
        <w:tab/>
      </w:r>
      <w:proofErr w:type="gramStart"/>
      <w:r w:rsidRPr="00BD3D12">
        <w:rPr>
          <w:rFonts w:cs="Arial"/>
          <w:bCs/>
        </w:rPr>
        <w:t>6.</w:t>
      </w:r>
      <w:r w:rsidR="0047123E" w:rsidRPr="00BD3D12">
        <w:rPr>
          <w:rFonts w:cs="Arial"/>
          <w:bCs/>
        </w:rPr>
        <w:t>1</w:t>
      </w:r>
      <w:r w:rsidR="0047123E">
        <w:rPr>
          <w:rFonts w:cs="Arial"/>
          <w:bCs/>
        </w:rPr>
        <w:t>8</w:t>
      </w:r>
      <w:r w:rsidRPr="00BD3D12">
        <w:rPr>
          <w:rFonts w:cs="Arial"/>
          <w:bCs/>
        </w:rPr>
        <w:t xml:space="preserve">.4.5  </w:t>
      </w:r>
      <w:r w:rsidRPr="00BD3D12">
        <w:rPr>
          <w:rFonts w:cs="Arial"/>
          <w:b/>
        </w:rPr>
        <w:t>Persistent</w:t>
      </w:r>
      <w:proofErr w:type="gramEnd"/>
      <w:r w:rsidRPr="00BD3D12">
        <w:rPr>
          <w:rFonts w:cs="Arial"/>
          <w:b/>
        </w:rPr>
        <w:t xml:space="preserve"> foam</w:t>
      </w:r>
      <w:r w:rsidRPr="00BD3D12">
        <w:rPr>
          <w:rFonts w:cs="Arial"/>
          <w:bCs/>
        </w:rPr>
        <w:t xml:space="preserve"> (MT 47.</w:t>
      </w:r>
      <w:r>
        <w:rPr>
          <w:rFonts w:cs="Arial"/>
          <w:bCs/>
        </w:rPr>
        <w:t>3</w:t>
      </w:r>
      <w:r w:rsidRPr="00BD3D12">
        <w:rPr>
          <w:rFonts w:cs="Arial"/>
          <w:bCs/>
        </w:rPr>
        <w:t xml:space="preserve">) (Note </w:t>
      </w:r>
      <w:r w:rsidR="0047123E">
        <w:rPr>
          <w:rFonts w:cs="Arial"/>
          <w:bCs/>
        </w:rPr>
        <w:t>7</w:t>
      </w:r>
      <w:r w:rsidRPr="00BD3D12">
        <w:rPr>
          <w:rFonts w:cs="Arial"/>
          <w:bCs/>
        </w:rPr>
        <w:t>)</w:t>
      </w:r>
    </w:p>
    <w:p w14:paraId="6E679011" w14:textId="77777777" w:rsidR="00964539" w:rsidRPr="00BD3D12" w:rsidRDefault="00964539" w:rsidP="00964539">
      <w:pPr>
        <w:ind w:left="1080"/>
        <w:rPr>
          <w:rFonts w:cs="Arial"/>
        </w:rPr>
      </w:pPr>
      <w:r w:rsidRPr="00BD3D12">
        <w:rPr>
          <w:rFonts w:cs="Arial"/>
        </w:rPr>
        <w:t>Maximum ...... ml after 1 min.</w:t>
      </w:r>
    </w:p>
    <w:p w14:paraId="160ED244" w14:textId="77777777" w:rsidR="00964539" w:rsidRPr="00BD3D12" w:rsidRDefault="00964539" w:rsidP="00964539">
      <w:pPr>
        <w:ind w:left="1134" w:hanging="1134"/>
        <w:rPr>
          <w:rFonts w:cs="Arial"/>
        </w:rPr>
      </w:pPr>
    </w:p>
    <w:p w14:paraId="51A5385E" w14:textId="3EAC9681" w:rsidR="00964539" w:rsidRDefault="00964539" w:rsidP="00964539">
      <w:proofErr w:type="gramStart"/>
      <w:r w:rsidRPr="001237C3">
        <w:t>6.</w:t>
      </w:r>
      <w:r w:rsidR="0047123E" w:rsidRPr="001237C3">
        <w:t>1</w:t>
      </w:r>
      <w:r w:rsidR="0047123E">
        <w:t>8</w:t>
      </w:r>
      <w:r w:rsidRPr="001237C3">
        <w:t xml:space="preserve">.5  </w:t>
      </w:r>
      <w:r w:rsidRPr="00E82510">
        <w:rPr>
          <w:b/>
        </w:rPr>
        <w:t>Storage</w:t>
      </w:r>
      <w:proofErr w:type="gramEnd"/>
      <w:r w:rsidRPr="00E82510">
        <w:rPr>
          <w:b/>
        </w:rPr>
        <w:t xml:space="preserve"> stability</w:t>
      </w:r>
    </w:p>
    <w:p w14:paraId="4A705ACB" w14:textId="444BA553" w:rsidR="00964539" w:rsidRPr="00616CDE" w:rsidRDefault="00964539" w:rsidP="00964539">
      <w:pPr>
        <w:ind w:left="1134" w:hanging="774"/>
        <w:rPr>
          <w:rFonts w:cs="Arial"/>
        </w:rPr>
      </w:pPr>
      <w:r w:rsidRPr="00332414">
        <w:rPr>
          <w:rFonts w:cs="Arial"/>
          <w:bCs/>
        </w:rPr>
        <w:t>6.</w:t>
      </w:r>
      <w:r w:rsidR="0047123E" w:rsidRPr="00332414">
        <w:rPr>
          <w:rFonts w:cs="Arial"/>
          <w:bCs/>
        </w:rPr>
        <w:t>1</w:t>
      </w:r>
      <w:r w:rsidR="0047123E">
        <w:rPr>
          <w:rFonts w:cs="Arial"/>
          <w:bCs/>
        </w:rPr>
        <w:t>8</w:t>
      </w:r>
      <w:r w:rsidRPr="00332414">
        <w:rPr>
          <w:rFonts w:cs="Arial"/>
          <w:bCs/>
        </w:rPr>
        <w:t>.5.1</w:t>
      </w:r>
      <w:r w:rsidRPr="00332414">
        <w:rPr>
          <w:rFonts w:cs="Arial"/>
          <w:bCs/>
        </w:rPr>
        <w:tab/>
      </w:r>
      <w:r w:rsidRPr="00616CDE">
        <w:rPr>
          <w:rFonts w:cs="Arial"/>
          <w:b/>
        </w:rPr>
        <w:t>Stability at elevated temperature</w:t>
      </w:r>
      <w:r w:rsidRPr="00616CDE">
        <w:rPr>
          <w:rFonts w:cs="Arial"/>
          <w:bCs/>
        </w:rPr>
        <w:t xml:space="preserve"> (MT 46.</w:t>
      </w:r>
      <w:r w:rsidR="0047123E">
        <w:rPr>
          <w:rFonts w:cs="Arial"/>
          <w:bCs/>
        </w:rPr>
        <w:t>4</w:t>
      </w:r>
      <w:r w:rsidRPr="00616CDE">
        <w:rPr>
          <w:rFonts w:cs="Arial"/>
          <w:bCs/>
        </w:rPr>
        <w:t>)</w:t>
      </w:r>
    </w:p>
    <w:p w14:paraId="5358061F" w14:textId="4825EBAB" w:rsidR="00964539" w:rsidRPr="00056376" w:rsidRDefault="00964539" w:rsidP="00964539">
      <w:pPr>
        <w:pStyle w:val="BodyTextIndent2"/>
        <w:spacing w:after="0"/>
        <w:ind w:left="1080" w:hanging="1080"/>
        <w:rPr>
          <w:rFonts w:ascii="Arial" w:hAnsi="Arial" w:cs="Arial"/>
        </w:rPr>
      </w:pPr>
      <w:r w:rsidRPr="008D0F0C">
        <w:rPr>
          <w:rFonts w:ascii="Arial" w:hAnsi="Arial" w:cs="Arial"/>
          <w:szCs w:val="24"/>
        </w:rPr>
        <w:tab/>
      </w:r>
      <w:r w:rsidRPr="008D0F0C">
        <w:rPr>
          <w:rFonts w:ascii="Arial" w:hAnsi="Arial" w:cs="Arial"/>
          <w:szCs w:val="24"/>
        </w:rPr>
        <w:tab/>
        <w:t>After storage at 54 ± 2 °C for 14 days</w:t>
      </w:r>
      <w:r w:rsidRPr="008D0F0C">
        <w:rPr>
          <w:rFonts w:ascii="Arial" w:hAnsi="Arial" w:cs="Arial"/>
          <w:bCs/>
          <w:szCs w:val="24"/>
        </w:rPr>
        <w:t xml:space="preserve"> (Note </w:t>
      </w:r>
      <w:r w:rsidR="0047123E">
        <w:rPr>
          <w:rFonts w:ascii="Arial" w:hAnsi="Arial" w:cs="Arial"/>
          <w:bCs/>
          <w:szCs w:val="24"/>
        </w:rPr>
        <w:t>8</w:t>
      </w:r>
      <w:r w:rsidRPr="008D0F0C">
        <w:rPr>
          <w:rFonts w:ascii="Arial" w:hAnsi="Arial" w:cs="Arial"/>
          <w:bCs/>
          <w:szCs w:val="24"/>
        </w:rPr>
        <w:t>),</w:t>
      </w:r>
      <w:r w:rsidRPr="00201FD2">
        <w:rPr>
          <w:rFonts w:ascii="Arial" w:hAnsi="Arial" w:cs="Arial"/>
          <w:szCs w:val="24"/>
        </w:rPr>
        <w:t xml:space="preserve"> the determined average active ingredient content must not be lower than ......% relative </w:t>
      </w:r>
      <w:r w:rsidRPr="00B92918">
        <w:rPr>
          <w:rFonts w:ascii="Arial" w:hAnsi="Arial" w:cs="Arial"/>
          <w:szCs w:val="24"/>
        </w:rPr>
        <w:t>to the determined average content found before storage</w:t>
      </w:r>
      <w:r w:rsidRPr="00B92918">
        <w:rPr>
          <w:rFonts w:ascii="Arial" w:hAnsi="Arial" w:cs="Arial"/>
          <w:bCs/>
          <w:szCs w:val="24"/>
        </w:rPr>
        <w:t xml:space="preserve"> (Note </w:t>
      </w:r>
      <w:r w:rsidR="000261EA">
        <w:rPr>
          <w:rFonts w:ascii="Arial" w:hAnsi="Arial" w:cs="Arial"/>
          <w:bCs/>
          <w:szCs w:val="24"/>
        </w:rPr>
        <w:t>9</w:t>
      </w:r>
      <w:r w:rsidRPr="00B92918">
        <w:rPr>
          <w:rFonts w:ascii="Arial" w:hAnsi="Arial" w:cs="Arial"/>
          <w:bCs/>
          <w:szCs w:val="24"/>
        </w:rPr>
        <w:t>)</w:t>
      </w:r>
      <w:r w:rsidRPr="00AF5B12">
        <w:rPr>
          <w:rFonts w:ascii="Arial" w:hAnsi="Arial" w:cs="Arial"/>
          <w:i/>
          <w:szCs w:val="24"/>
        </w:rPr>
        <w:t xml:space="preserve"> </w:t>
      </w:r>
      <w:r w:rsidRPr="00056376">
        <w:rPr>
          <w:rFonts w:ascii="Arial" w:hAnsi="Arial" w:cs="Arial"/>
          <w:szCs w:val="24"/>
        </w:rPr>
        <w:t>and the formulation shall continue to</w:t>
      </w:r>
      <w:r w:rsidRPr="00056376">
        <w:rPr>
          <w:rFonts w:ascii="Arial" w:hAnsi="Arial" w:cs="Arial"/>
        </w:rPr>
        <w:t xml:space="preserve"> comply with the clauses for:</w:t>
      </w:r>
    </w:p>
    <w:p w14:paraId="72EFAE12" w14:textId="71CEDD4E" w:rsidR="00964539" w:rsidRPr="00056376" w:rsidRDefault="00964539" w:rsidP="00964539">
      <w:pPr>
        <w:pStyle w:val="BodyTextIndent2"/>
        <w:spacing w:after="0"/>
        <w:ind w:left="1260" w:firstLine="0"/>
        <w:rPr>
          <w:rFonts w:ascii="Arial" w:hAnsi="Arial" w:cs="Arial"/>
        </w:rPr>
      </w:pPr>
      <w:r w:rsidRPr="00056376">
        <w:rPr>
          <w:rFonts w:ascii="Arial" w:hAnsi="Arial" w:cs="Arial"/>
        </w:rPr>
        <w:t>- by-products of manufacture or storage (6.</w:t>
      </w:r>
      <w:r w:rsidR="000261EA" w:rsidRPr="00056376">
        <w:rPr>
          <w:rFonts w:ascii="Arial" w:hAnsi="Arial" w:cs="Arial"/>
        </w:rPr>
        <w:t>1</w:t>
      </w:r>
      <w:r w:rsidR="000261EA">
        <w:rPr>
          <w:rFonts w:ascii="Arial" w:hAnsi="Arial" w:cs="Arial"/>
        </w:rPr>
        <w:t>8</w:t>
      </w:r>
      <w:r w:rsidRPr="00056376">
        <w:rPr>
          <w:rFonts w:ascii="Arial" w:hAnsi="Arial" w:cs="Arial"/>
        </w:rPr>
        <w:t xml:space="preserve">.3.1), </w:t>
      </w:r>
    </w:p>
    <w:p w14:paraId="6FF5EE6F" w14:textId="280CDF8A" w:rsidR="00964539" w:rsidRPr="0050383D" w:rsidRDefault="00964539" w:rsidP="00964539">
      <w:pPr>
        <w:pStyle w:val="BodyTextIndent2"/>
        <w:spacing w:after="0"/>
        <w:ind w:left="1260" w:firstLine="0"/>
        <w:rPr>
          <w:rFonts w:ascii="Arial" w:hAnsi="Arial" w:cs="Arial"/>
        </w:rPr>
      </w:pPr>
      <w:r w:rsidRPr="0050383D">
        <w:rPr>
          <w:rFonts w:ascii="Arial" w:hAnsi="Arial" w:cs="Arial"/>
          <w:bCs/>
        </w:rPr>
        <w:t xml:space="preserve">- acidity, </w:t>
      </w:r>
      <w:proofErr w:type="gramStart"/>
      <w:r w:rsidRPr="0050383D">
        <w:rPr>
          <w:rFonts w:ascii="Arial" w:hAnsi="Arial" w:cs="Arial"/>
          <w:bCs/>
        </w:rPr>
        <w:t>alkalinity</w:t>
      </w:r>
      <w:proofErr w:type="gramEnd"/>
      <w:r w:rsidRPr="0050383D">
        <w:rPr>
          <w:rFonts w:ascii="Arial" w:hAnsi="Arial" w:cs="Arial"/>
          <w:bCs/>
        </w:rPr>
        <w:t xml:space="preserve"> or pH range (6.</w:t>
      </w:r>
      <w:r w:rsidR="000261EA" w:rsidRPr="0050383D">
        <w:rPr>
          <w:rFonts w:ascii="Arial" w:hAnsi="Arial" w:cs="Arial"/>
          <w:bCs/>
        </w:rPr>
        <w:t>1</w:t>
      </w:r>
      <w:r w:rsidR="000261EA">
        <w:rPr>
          <w:rFonts w:ascii="Arial" w:hAnsi="Arial" w:cs="Arial"/>
          <w:bCs/>
        </w:rPr>
        <w:t>8</w:t>
      </w:r>
      <w:r w:rsidRPr="0050383D">
        <w:rPr>
          <w:rFonts w:ascii="Arial" w:hAnsi="Arial" w:cs="Arial"/>
          <w:bCs/>
        </w:rPr>
        <w:t>.</w:t>
      </w:r>
      <w:r w:rsidRPr="0050383D">
        <w:rPr>
          <w:rFonts w:ascii="Arial" w:hAnsi="Arial" w:cs="Arial"/>
        </w:rPr>
        <w:t xml:space="preserve">4.1), </w:t>
      </w:r>
    </w:p>
    <w:p w14:paraId="48C908F1" w14:textId="10E881AF" w:rsidR="00964539" w:rsidRPr="0050383D" w:rsidRDefault="00964539" w:rsidP="00964539">
      <w:pPr>
        <w:pStyle w:val="BodyTextIndent2"/>
        <w:spacing w:after="0"/>
        <w:ind w:left="1260" w:firstLine="0"/>
        <w:rPr>
          <w:rFonts w:ascii="Arial" w:hAnsi="Arial" w:cs="Arial"/>
        </w:rPr>
      </w:pPr>
      <w:r w:rsidRPr="0050383D">
        <w:rPr>
          <w:rFonts w:ascii="Arial" w:hAnsi="Arial" w:cs="Arial"/>
        </w:rPr>
        <w:t>- dispersion stability (6.</w:t>
      </w:r>
      <w:r w:rsidR="000261EA" w:rsidRPr="0050383D">
        <w:rPr>
          <w:rFonts w:ascii="Arial" w:hAnsi="Arial" w:cs="Arial"/>
        </w:rPr>
        <w:t>1</w:t>
      </w:r>
      <w:r w:rsidR="000261EA">
        <w:rPr>
          <w:rFonts w:ascii="Arial" w:hAnsi="Arial" w:cs="Arial"/>
        </w:rPr>
        <w:t>8</w:t>
      </w:r>
      <w:r w:rsidRPr="0050383D">
        <w:rPr>
          <w:rFonts w:ascii="Arial" w:hAnsi="Arial" w:cs="Arial"/>
        </w:rPr>
        <w:t>.4.3),</w:t>
      </w:r>
    </w:p>
    <w:p w14:paraId="6368DFB0" w14:textId="3FD4303D" w:rsidR="00964539" w:rsidRPr="00B13CFE" w:rsidRDefault="00964539" w:rsidP="00964539">
      <w:pPr>
        <w:pStyle w:val="BodyTextIndent2"/>
        <w:spacing w:after="0"/>
        <w:ind w:left="1260" w:firstLine="0"/>
        <w:rPr>
          <w:rFonts w:ascii="Arial" w:hAnsi="Arial" w:cs="Arial"/>
        </w:rPr>
      </w:pPr>
      <w:r w:rsidRPr="00B13CFE">
        <w:rPr>
          <w:rFonts w:ascii="Arial" w:hAnsi="Arial" w:cs="Arial"/>
        </w:rPr>
        <w:t>- wet sieve test (6.1</w:t>
      </w:r>
      <w:r w:rsidR="000261EA">
        <w:rPr>
          <w:rFonts w:ascii="Arial" w:hAnsi="Arial" w:cs="Arial"/>
        </w:rPr>
        <w:t>8</w:t>
      </w:r>
      <w:r w:rsidR="007566FC">
        <w:rPr>
          <w:rFonts w:ascii="Arial" w:hAnsi="Arial" w:cs="Arial"/>
        </w:rPr>
        <w:t>.</w:t>
      </w:r>
      <w:r w:rsidRPr="00B13CFE">
        <w:rPr>
          <w:rFonts w:ascii="Arial" w:hAnsi="Arial" w:cs="Arial"/>
        </w:rPr>
        <w:t xml:space="preserve">4.4), </w:t>
      </w:r>
    </w:p>
    <w:p w14:paraId="495A507B" w14:textId="77777777" w:rsidR="00964539" w:rsidRPr="005B4D1D" w:rsidRDefault="00964539" w:rsidP="00964539">
      <w:pPr>
        <w:pStyle w:val="BodyTextIndent2"/>
        <w:ind w:left="1080" w:firstLine="0"/>
        <w:rPr>
          <w:rFonts w:ascii="Arial" w:hAnsi="Arial" w:cs="Arial"/>
        </w:rPr>
      </w:pPr>
      <w:r w:rsidRPr="005B4D1D">
        <w:rPr>
          <w:rFonts w:ascii="Arial" w:hAnsi="Arial" w:cs="Arial"/>
        </w:rPr>
        <w:t>as required.</w:t>
      </w:r>
    </w:p>
    <w:p w14:paraId="28CE6DF4" w14:textId="77777777" w:rsidR="00964539" w:rsidRPr="005B4D1D" w:rsidRDefault="00964539" w:rsidP="00964539">
      <w:pPr>
        <w:ind w:left="1134" w:hanging="1134"/>
        <w:jc w:val="center"/>
        <w:rPr>
          <w:rFonts w:cs="Arial"/>
        </w:rPr>
      </w:pPr>
      <w:r w:rsidRPr="005B4D1D">
        <w:rPr>
          <w:rFonts w:cs="Arial"/>
        </w:rPr>
        <w:t>_____________________________________</w:t>
      </w:r>
    </w:p>
    <w:p w14:paraId="125CF95E" w14:textId="77777777" w:rsidR="00964539" w:rsidRPr="00203BAB" w:rsidRDefault="00964539" w:rsidP="00964539">
      <w:pPr>
        <w:ind w:left="1134" w:hanging="1134"/>
        <w:rPr>
          <w:rFonts w:cs="Arial"/>
        </w:rPr>
      </w:pPr>
    </w:p>
    <w:p w14:paraId="13D748D1" w14:textId="7017F220" w:rsidR="00964539" w:rsidRPr="003C0A17" w:rsidRDefault="00964539" w:rsidP="00964539">
      <w:pPr>
        <w:ind w:left="900" w:hanging="900"/>
        <w:rPr>
          <w:rFonts w:cs="Arial"/>
          <w:bCs/>
          <w:sz w:val="20"/>
        </w:rPr>
      </w:pPr>
      <w:r w:rsidRPr="00AC3345">
        <w:rPr>
          <w:rFonts w:cs="Arial"/>
          <w:bCs/>
          <w:sz w:val="20"/>
          <w:u w:val="single"/>
        </w:rPr>
        <w:t>Note 1</w:t>
      </w:r>
      <w:r w:rsidRPr="00AC3345">
        <w:rPr>
          <w:rFonts w:cs="Arial"/>
          <w:bCs/>
          <w:sz w:val="20"/>
        </w:rPr>
        <w:tab/>
        <w:t>Method</w:t>
      </w:r>
      <w:r w:rsidR="000261EA">
        <w:rPr>
          <w:rFonts w:cs="Arial"/>
          <w:bCs/>
          <w:sz w:val="20"/>
        </w:rPr>
        <w:t>(</w:t>
      </w:r>
      <w:r w:rsidRPr="00AC3345">
        <w:rPr>
          <w:rFonts w:cs="Arial"/>
          <w:bCs/>
          <w:sz w:val="20"/>
        </w:rPr>
        <w:t>s</w:t>
      </w:r>
      <w:r w:rsidR="000261EA">
        <w:rPr>
          <w:rFonts w:cs="Arial"/>
          <w:bCs/>
          <w:sz w:val="20"/>
        </w:rPr>
        <w:t>)</w:t>
      </w:r>
      <w:r w:rsidRPr="00AC3345">
        <w:rPr>
          <w:rFonts w:cs="Arial"/>
          <w:bCs/>
          <w:sz w:val="20"/>
        </w:rPr>
        <w:t xml:space="preserve"> of analysis must be CIPAC, AOAC. </w:t>
      </w:r>
      <w:r w:rsidR="00130441">
        <w:rPr>
          <w:rFonts w:cs="Arial"/>
          <w:bCs/>
          <w:sz w:val="20"/>
        </w:rPr>
        <w:t xml:space="preserve">Where </w:t>
      </w:r>
      <w:r w:rsidRPr="003C0A17">
        <w:rPr>
          <w:rFonts w:cs="Arial"/>
          <w:bCs/>
          <w:sz w:val="20"/>
        </w:rPr>
        <w:t>methods have not yet been published</w:t>
      </w:r>
      <w:r w:rsidR="00130441">
        <w:rPr>
          <w:rFonts w:cs="Arial"/>
          <w:bCs/>
          <w:sz w:val="20"/>
        </w:rPr>
        <w:t>,</w:t>
      </w:r>
      <w:r w:rsidRPr="003C0A17">
        <w:rPr>
          <w:rFonts w:cs="Arial"/>
          <w:bCs/>
          <w:sz w:val="20"/>
        </w:rPr>
        <w:t xml:space="preserve"> full details</w:t>
      </w:r>
      <w:r w:rsidR="00130441">
        <w:rPr>
          <w:rFonts w:cs="Arial"/>
          <w:bCs/>
          <w:sz w:val="20"/>
        </w:rPr>
        <w:t xml:space="preserve"> and</w:t>
      </w:r>
      <w:r w:rsidRPr="003C0A17">
        <w:rPr>
          <w:rFonts w:cs="Arial"/>
          <w:bCs/>
          <w:sz w:val="20"/>
        </w:rPr>
        <w:t xml:space="preserve"> appropriate validation data must be submitted to FAO</w:t>
      </w:r>
      <w:r>
        <w:rPr>
          <w:rFonts w:cs="Arial"/>
          <w:bCs/>
          <w:sz w:val="20"/>
        </w:rPr>
        <w:t>/WHO</w:t>
      </w:r>
      <w:r w:rsidRPr="003C0A17">
        <w:rPr>
          <w:rFonts w:cs="Arial"/>
          <w:bCs/>
          <w:sz w:val="20"/>
        </w:rPr>
        <w:t xml:space="preserve"> by the proposer.</w:t>
      </w:r>
    </w:p>
    <w:p w14:paraId="45114035" w14:textId="5F356EC6" w:rsidR="00964539" w:rsidRDefault="00964539" w:rsidP="00F54D54">
      <w:pPr>
        <w:ind w:left="900" w:hanging="900"/>
        <w:rPr>
          <w:rFonts w:cs="Arial"/>
          <w:bCs/>
          <w:sz w:val="20"/>
        </w:rPr>
      </w:pPr>
      <w:r w:rsidRPr="003C0A17">
        <w:rPr>
          <w:rFonts w:cs="Arial"/>
          <w:bCs/>
          <w:sz w:val="20"/>
          <w:u w:val="single"/>
        </w:rPr>
        <w:t>Note 2</w:t>
      </w:r>
      <w:r w:rsidRPr="003C0A17">
        <w:rPr>
          <w:rFonts w:cs="Arial"/>
          <w:bCs/>
          <w:sz w:val="20"/>
        </w:rPr>
        <w:tab/>
      </w:r>
      <w:r w:rsidR="00D12E47" w:rsidRPr="00D12E47">
        <w:rPr>
          <w:rFonts w:cs="Arial"/>
          <w:bCs/>
          <w:sz w:val="20"/>
        </w:rPr>
        <w:t>This clause should include only relevant impurities and the title should be changed to reflect</w:t>
      </w:r>
      <w:r w:rsidR="00D12E47">
        <w:rPr>
          <w:rFonts w:cs="Arial"/>
          <w:bCs/>
          <w:sz w:val="20"/>
        </w:rPr>
        <w:t xml:space="preserve"> </w:t>
      </w:r>
      <w:r w:rsidR="00D12E47" w:rsidRPr="00D12E47">
        <w:rPr>
          <w:rFonts w:cs="Arial"/>
          <w:bCs/>
          <w:sz w:val="20"/>
        </w:rPr>
        <w:t>the name of the relevant impurity. Method(s) of analysis must be peer validated.</w:t>
      </w:r>
    </w:p>
    <w:p w14:paraId="1DFA9CE4" w14:textId="32619A57" w:rsidR="006B6D6A" w:rsidRDefault="00F54D54" w:rsidP="00964539">
      <w:pPr>
        <w:ind w:left="900" w:hanging="900"/>
        <w:rPr>
          <w:rFonts w:cs="Arial"/>
          <w:bCs/>
          <w:sz w:val="20"/>
        </w:rPr>
      </w:pPr>
      <w:r w:rsidRPr="003C0A17">
        <w:rPr>
          <w:rFonts w:cs="Arial"/>
          <w:bCs/>
          <w:sz w:val="20"/>
          <w:u w:val="single"/>
        </w:rPr>
        <w:t>Note 3</w:t>
      </w:r>
      <w:r w:rsidRPr="00053A05">
        <w:rPr>
          <w:rFonts w:cs="Arial"/>
          <w:bCs/>
          <w:sz w:val="20"/>
        </w:rPr>
        <w:tab/>
        <w:t xml:space="preserve">The method to be used shall be stated, </w:t>
      </w:r>
      <w:r w:rsidR="00911AB0" w:rsidRPr="00911AB0">
        <w:rPr>
          <w:rFonts w:cs="Arial"/>
          <w:bCs/>
          <w:sz w:val="20"/>
        </w:rPr>
        <w:t>if several methods are available, a referee method</w:t>
      </w:r>
      <w:r w:rsidR="00911AB0">
        <w:rPr>
          <w:rFonts w:cs="Arial"/>
          <w:bCs/>
          <w:sz w:val="20"/>
        </w:rPr>
        <w:t xml:space="preserve"> </w:t>
      </w:r>
      <w:r w:rsidR="00911AB0" w:rsidRPr="00911AB0">
        <w:rPr>
          <w:rFonts w:cs="Arial"/>
          <w:bCs/>
          <w:sz w:val="20"/>
        </w:rPr>
        <w:t>shall be selecte</w:t>
      </w:r>
      <w:r w:rsidR="00911AB0">
        <w:rPr>
          <w:rFonts w:cs="Arial"/>
          <w:bCs/>
          <w:sz w:val="20"/>
        </w:rPr>
        <w:t>d</w:t>
      </w:r>
      <w:r w:rsidR="006B6D6A">
        <w:rPr>
          <w:rFonts w:cs="Arial"/>
          <w:bCs/>
          <w:sz w:val="20"/>
        </w:rPr>
        <w:t>.</w:t>
      </w:r>
    </w:p>
    <w:p w14:paraId="41D919A1" w14:textId="3E640402" w:rsidR="00964539" w:rsidRPr="001E3210" w:rsidRDefault="00964539" w:rsidP="00964539">
      <w:pPr>
        <w:ind w:left="900" w:hanging="900"/>
        <w:rPr>
          <w:rFonts w:cs="Arial"/>
          <w:bCs/>
          <w:sz w:val="20"/>
        </w:rPr>
      </w:pPr>
      <w:r w:rsidRPr="003C0A17">
        <w:rPr>
          <w:rFonts w:cs="Arial"/>
          <w:bCs/>
          <w:sz w:val="20"/>
          <w:u w:val="single"/>
        </w:rPr>
        <w:t>Note </w:t>
      </w:r>
      <w:r w:rsidR="00237D37">
        <w:rPr>
          <w:rFonts w:cs="Arial"/>
          <w:bCs/>
          <w:sz w:val="20"/>
          <w:u w:val="single"/>
        </w:rPr>
        <w:t>4</w:t>
      </w:r>
      <w:r w:rsidRPr="00053A05">
        <w:rPr>
          <w:rFonts w:cs="Arial"/>
          <w:bCs/>
          <w:sz w:val="20"/>
        </w:rPr>
        <w:tab/>
        <w:t xml:space="preserve">The method to be used shall be stated, either without </w:t>
      </w:r>
      <w:r w:rsidRPr="001E3210">
        <w:rPr>
          <w:rFonts w:cs="Arial"/>
          <w:bCs/>
          <w:sz w:val="20"/>
        </w:rPr>
        <w:t>or with swirling (MT 53.3.1 or MT 53.3.2).</w:t>
      </w:r>
    </w:p>
    <w:p w14:paraId="40B9104D" w14:textId="4C943EB8" w:rsidR="00964539" w:rsidRDefault="00964539" w:rsidP="00964539">
      <w:pPr>
        <w:ind w:left="900" w:hanging="900"/>
        <w:rPr>
          <w:rFonts w:cs="Arial"/>
          <w:bCs/>
          <w:sz w:val="20"/>
        </w:rPr>
      </w:pPr>
      <w:r w:rsidRPr="00884C49">
        <w:rPr>
          <w:rFonts w:cs="Arial"/>
          <w:bCs/>
          <w:sz w:val="20"/>
          <w:u w:val="single"/>
        </w:rPr>
        <w:t>Note </w:t>
      </w:r>
      <w:r w:rsidR="00237D37">
        <w:rPr>
          <w:rFonts w:cs="Arial"/>
          <w:bCs/>
          <w:sz w:val="20"/>
          <w:u w:val="single"/>
        </w:rPr>
        <w:t>5</w:t>
      </w:r>
      <w:r w:rsidRPr="00D376FF">
        <w:rPr>
          <w:rFonts w:cs="Arial"/>
          <w:bCs/>
          <w:sz w:val="20"/>
        </w:rPr>
        <w:tab/>
        <w:t xml:space="preserve">The </w:t>
      </w:r>
      <w:r w:rsidR="00A16A72" w:rsidRPr="00A16A72">
        <w:rPr>
          <w:rFonts w:cs="Arial"/>
          <w:bCs/>
          <w:sz w:val="20"/>
        </w:rPr>
        <w:t>formulation should be tested at 2% dilution</w:t>
      </w:r>
      <w:r w:rsidR="00A16A72">
        <w:rPr>
          <w:rFonts w:cs="Arial"/>
          <w:bCs/>
          <w:sz w:val="20"/>
        </w:rPr>
        <w:t>.</w:t>
      </w:r>
    </w:p>
    <w:p w14:paraId="26AC6C58" w14:textId="507BCB4F" w:rsidR="00237D37" w:rsidRDefault="00237D37" w:rsidP="00237D37">
      <w:pPr>
        <w:ind w:left="900" w:hanging="900"/>
        <w:rPr>
          <w:rFonts w:cs="Arial"/>
          <w:bCs/>
          <w:sz w:val="20"/>
        </w:rPr>
      </w:pPr>
      <w:r w:rsidRPr="00884C49">
        <w:rPr>
          <w:rFonts w:cs="Arial"/>
          <w:bCs/>
          <w:sz w:val="20"/>
          <w:u w:val="single"/>
        </w:rPr>
        <w:t>Note </w:t>
      </w:r>
      <w:r w:rsidR="00A16A72">
        <w:rPr>
          <w:rFonts w:cs="Arial"/>
          <w:bCs/>
          <w:sz w:val="20"/>
          <w:u w:val="single"/>
        </w:rPr>
        <w:t>6</w:t>
      </w:r>
      <w:r w:rsidRPr="00D376FF">
        <w:rPr>
          <w:rFonts w:cs="Arial"/>
          <w:bCs/>
          <w:sz w:val="20"/>
        </w:rPr>
        <w:tab/>
        <w:t>The test will detect any coarse particle which could cause blockage of nozzles and filters.</w:t>
      </w:r>
    </w:p>
    <w:p w14:paraId="16B33982" w14:textId="56615DCB" w:rsidR="00964539" w:rsidRPr="003F6B2B" w:rsidRDefault="00964539" w:rsidP="00964539">
      <w:pPr>
        <w:numPr>
          <w:ilvl w:val="12"/>
          <w:numId w:val="0"/>
        </w:numPr>
        <w:ind w:left="900" w:hanging="900"/>
        <w:rPr>
          <w:rFonts w:cs="Arial"/>
          <w:sz w:val="20"/>
        </w:rPr>
      </w:pPr>
      <w:r w:rsidRPr="00796E9F">
        <w:rPr>
          <w:rFonts w:cs="Arial"/>
          <w:bCs/>
          <w:sz w:val="20"/>
          <w:u w:val="single"/>
        </w:rPr>
        <w:t xml:space="preserve">Note </w:t>
      </w:r>
      <w:r w:rsidR="00A16A72">
        <w:rPr>
          <w:rFonts w:cs="Arial"/>
          <w:bCs/>
          <w:sz w:val="20"/>
          <w:u w:val="single"/>
        </w:rPr>
        <w:t>7</w:t>
      </w:r>
      <w:r w:rsidRPr="00796E9F">
        <w:rPr>
          <w:rFonts w:cs="Arial"/>
          <w:bCs/>
          <w:sz w:val="20"/>
        </w:rPr>
        <w:tab/>
      </w:r>
      <w:r w:rsidRPr="003F6B2B">
        <w:rPr>
          <w:rFonts w:cs="Arial"/>
          <w:sz w:val="20"/>
        </w:rPr>
        <w:t>The mass of sample to be used in the test should be specified at the highest rate recommended by the supplier. The test is to be conducted in CIPAC standard water D</w:t>
      </w:r>
      <w:r w:rsidR="0014615C">
        <w:rPr>
          <w:rFonts w:cs="Arial"/>
          <w:sz w:val="20"/>
        </w:rPr>
        <w:t xml:space="preserve"> at 25</w:t>
      </w:r>
      <w:r w:rsidR="0014615C" w:rsidRPr="0014615C">
        <w:rPr>
          <w:rFonts w:cs="Arial"/>
          <w:sz w:val="20"/>
        </w:rPr>
        <w:t xml:space="preserve"> ± </w:t>
      </w:r>
      <w:r w:rsidR="0014615C">
        <w:rPr>
          <w:rFonts w:cs="Arial"/>
          <w:sz w:val="20"/>
        </w:rPr>
        <w:t>5</w:t>
      </w:r>
      <w:r w:rsidR="0014615C" w:rsidRPr="0014615C">
        <w:rPr>
          <w:rFonts w:cs="Arial"/>
          <w:sz w:val="20"/>
        </w:rPr>
        <w:t xml:space="preserve"> °C</w:t>
      </w:r>
      <w:r w:rsidRPr="003F6B2B">
        <w:rPr>
          <w:rFonts w:cs="Arial"/>
          <w:sz w:val="20"/>
        </w:rPr>
        <w:t>.</w:t>
      </w:r>
    </w:p>
    <w:p w14:paraId="74B1FA67" w14:textId="70581C5F" w:rsidR="00964539" w:rsidRPr="000564FB" w:rsidRDefault="00964539" w:rsidP="00964539">
      <w:pPr>
        <w:ind w:left="900" w:hanging="900"/>
        <w:rPr>
          <w:rFonts w:cs="Arial"/>
          <w:bCs/>
          <w:sz w:val="20"/>
        </w:rPr>
      </w:pPr>
      <w:r w:rsidRPr="003F6B2B">
        <w:rPr>
          <w:rFonts w:cs="Arial"/>
          <w:bCs/>
          <w:sz w:val="20"/>
          <w:u w:val="single"/>
        </w:rPr>
        <w:t>Note </w:t>
      </w:r>
      <w:r w:rsidR="0014615C">
        <w:rPr>
          <w:rFonts w:cs="Arial"/>
          <w:bCs/>
          <w:sz w:val="20"/>
          <w:u w:val="single"/>
        </w:rPr>
        <w:t>8</w:t>
      </w:r>
      <w:r w:rsidRPr="003F6B2B">
        <w:rPr>
          <w:rFonts w:cs="Arial"/>
          <w:bCs/>
          <w:sz w:val="20"/>
        </w:rPr>
        <w:tab/>
      </w:r>
      <w:r w:rsidRPr="003F6B2B">
        <w:rPr>
          <w:rFonts w:cs="Arial"/>
          <w:noProof/>
          <w:sz w:val="20"/>
        </w:rPr>
        <w:t>Unless other temperatures and/or times are specified. Refer to Section 4.6.2 of this Manual for alternative storage conditions.</w:t>
      </w:r>
    </w:p>
    <w:p w14:paraId="6AE03AE0" w14:textId="07EABEF5" w:rsidR="00A42696" w:rsidRPr="00964539" w:rsidRDefault="00964539" w:rsidP="00E156B5">
      <w:pPr>
        <w:ind w:left="900" w:hanging="900"/>
      </w:pPr>
      <w:r w:rsidRPr="00A52BFB">
        <w:rPr>
          <w:rFonts w:cs="Arial"/>
          <w:bCs/>
          <w:sz w:val="20"/>
          <w:u w:val="single"/>
        </w:rPr>
        <w:t>Note </w:t>
      </w:r>
      <w:r w:rsidR="00D62894">
        <w:rPr>
          <w:rFonts w:cs="Arial"/>
          <w:bCs/>
          <w:sz w:val="20"/>
          <w:u w:val="single"/>
        </w:rPr>
        <w:t>9</w:t>
      </w:r>
      <w:r w:rsidRPr="002060D2">
        <w:rPr>
          <w:rFonts w:cs="Arial"/>
          <w:bCs/>
          <w:sz w:val="20"/>
        </w:rPr>
        <w:tab/>
      </w:r>
      <w:r w:rsidR="00E156B5" w:rsidRPr="00E156B5">
        <w:rPr>
          <w:rFonts w:cs="Arial"/>
          <w:bCs/>
          <w:sz w:val="20"/>
        </w:rPr>
        <w:t xml:space="preserve">Samples of the formulation taken before and after the accelerated storage stability test may be analysed concurrently after the test </w:t>
      </w:r>
      <w:proofErr w:type="gramStart"/>
      <w:r w:rsidR="00E156B5" w:rsidRPr="00E156B5">
        <w:rPr>
          <w:rFonts w:cs="Arial"/>
          <w:bCs/>
          <w:sz w:val="20"/>
        </w:rPr>
        <w:t>in order</w:t>
      </w:r>
      <w:r w:rsidR="00E156B5" w:rsidRPr="00E156B5" w:rsidDel="00E156B5">
        <w:rPr>
          <w:rFonts w:cs="Arial"/>
          <w:bCs/>
          <w:sz w:val="20"/>
        </w:rPr>
        <w:t xml:space="preserve"> </w:t>
      </w:r>
      <w:r w:rsidRPr="00B8188C">
        <w:rPr>
          <w:rFonts w:cs="Arial"/>
          <w:bCs/>
          <w:sz w:val="20"/>
        </w:rPr>
        <w:t>to</w:t>
      </w:r>
      <w:proofErr w:type="gramEnd"/>
      <w:r w:rsidRPr="00B8188C">
        <w:rPr>
          <w:rFonts w:cs="Arial"/>
          <w:bCs/>
          <w:sz w:val="20"/>
        </w:rPr>
        <w:t xml:space="preserve"> reduce the analytical error.</w:t>
      </w:r>
    </w:p>
    <w:sectPr w:rsidR="00A42696" w:rsidRPr="00964539">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1B46" w14:textId="77777777" w:rsidR="00547CBE" w:rsidRDefault="00547CBE" w:rsidP="00547CBE">
      <w:pPr>
        <w:spacing w:after="0"/>
      </w:pPr>
      <w:r>
        <w:separator/>
      </w:r>
    </w:p>
  </w:endnote>
  <w:endnote w:type="continuationSeparator" w:id="0">
    <w:p w14:paraId="67544252" w14:textId="77777777" w:rsidR="00547CBE" w:rsidRDefault="00547CBE" w:rsidP="00547CBE">
      <w:pPr>
        <w:spacing w:after="0"/>
      </w:pPr>
      <w:r>
        <w:continuationSeparator/>
      </w:r>
    </w:p>
  </w:endnote>
  <w:endnote w:type="continuationNotice" w:id="1">
    <w:p w14:paraId="2FDF996D" w14:textId="77777777" w:rsidR="00D31E13" w:rsidRDefault="00D31E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8E26" w14:textId="77777777" w:rsidR="00547CBE" w:rsidRDefault="00547CBE" w:rsidP="00547CBE">
      <w:pPr>
        <w:spacing w:after="0"/>
      </w:pPr>
      <w:r>
        <w:separator/>
      </w:r>
    </w:p>
  </w:footnote>
  <w:footnote w:type="continuationSeparator" w:id="0">
    <w:p w14:paraId="6F54D337" w14:textId="77777777" w:rsidR="00547CBE" w:rsidRDefault="00547CBE" w:rsidP="00547CBE">
      <w:pPr>
        <w:spacing w:after="0"/>
      </w:pPr>
      <w:r>
        <w:continuationSeparator/>
      </w:r>
    </w:p>
  </w:footnote>
  <w:footnote w:type="continuationNotice" w:id="1">
    <w:p w14:paraId="63E3C122" w14:textId="77777777" w:rsidR="00D31E13" w:rsidRDefault="00D31E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4E9E" w14:textId="3DDDC166" w:rsidR="00E156B5" w:rsidRPr="00547CBE" w:rsidRDefault="00A522FB" w:rsidP="00A522FB">
    <w:pPr>
      <w:pStyle w:val="Header"/>
      <w:numPr>
        <w:ilvl w:val="12"/>
        <w:numId w:val="0"/>
      </w:numPr>
      <w:tabs>
        <w:tab w:val="clear" w:pos="4153"/>
        <w:tab w:val="clear" w:pos="8306"/>
      </w:tabs>
    </w:pPr>
    <w:r>
      <w:rPr>
        <w:sz w:val="20"/>
      </w:rPr>
      <w:t>6.18</w:t>
    </w:r>
    <w:r>
      <w:rPr>
        <w:sz w:val="20"/>
      </w:rPr>
      <w:tab/>
    </w:r>
    <w:r w:rsidR="00784000">
      <w:rPr>
        <w:sz w:val="20"/>
      </w:rPr>
      <w:t>Emulsifiable powders</w:t>
    </w:r>
    <w:r>
      <w:rPr>
        <w:sz w:val="20"/>
      </w:rPr>
      <w:t xml:space="preserve"> (</w:t>
    </w:r>
    <w:r w:rsidR="00784000">
      <w:rPr>
        <w:sz w:val="20"/>
      </w:rPr>
      <w:t>EP</w:t>
    </w:r>
    <w:r>
      <w:rPr>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FB6A" w14:textId="77777777" w:rsidR="00E156B5" w:rsidRDefault="00964539">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208E1"/>
    <w:rsid w:val="000261EA"/>
    <w:rsid w:val="000B2EFC"/>
    <w:rsid w:val="000D1A80"/>
    <w:rsid w:val="000F7AF5"/>
    <w:rsid w:val="00130441"/>
    <w:rsid w:val="001402B3"/>
    <w:rsid w:val="0014615C"/>
    <w:rsid w:val="001903B1"/>
    <w:rsid w:val="001B0A09"/>
    <w:rsid w:val="001B2850"/>
    <w:rsid w:val="00237D37"/>
    <w:rsid w:val="00285CE1"/>
    <w:rsid w:val="00325F22"/>
    <w:rsid w:val="003A1D18"/>
    <w:rsid w:val="0047123E"/>
    <w:rsid w:val="005313EA"/>
    <w:rsid w:val="00547CBE"/>
    <w:rsid w:val="00596139"/>
    <w:rsid w:val="006B6D6A"/>
    <w:rsid w:val="007566FC"/>
    <w:rsid w:val="00784000"/>
    <w:rsid w:val="007F1049"/>
    <w:rsid w:val="00887CB5"/>
    <w:rsid w:val="008E5912"/>
    <w:rsid w:val="008F5DD1"/>
    <w:rsid w:val="00911AB0"/>
    <w:rsid w:val="00964539"/>
    <w:rsid w:val="00A16A72"/>
    <w:rsid w:val="00A23885"/>
    <w:rsid w:val="00A42696"/>
    <w:rsid w:val="00A522FB"/>
    <w:rsid w:val="00A7754D"/>
    <w:rsid w:val="00B63845"/>
    <w:rsid w:val="00B821B5"/>
    <w:rsid w:val="00B90783"/>
    <w:rsid w:val="00B90CB4"/>
    <w:rsid w:val="00D12E47"/>
    <w:rsid w:val="00D2783E"/>
    <w:rsid w:val="00D31E13"/>
    <w:rsid w:val="00D62894"/>
    <w:rsid w:val="00D91F28"/>
    <w:rsid w:val="00D93B53"/>
    <w:rsid w:val="00DD68D2"/>
    <w:rsid w:val="00E156B5"/>
    <w:rsid w:val="00ED52CA"/>
    <w:rsid w:val="00EE2D12"/>
    <w:rsid w:val="00F27EB3"/>
    <w:rsid w:val="00F40C0C"/>
    <w:rsid w:val="00F45AD1"/>
    <w:rsid w:val="00F50203"/>
    <w:rsid w:val="00F54D54"/>
    <w:rsid w:val="00F623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69205B"/>
  <w15:chartTrackingRefBased/>
  <w15:docId w15:val="{F0EC050F-386B-44C5-A706-48F5A925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Revision">
    <w:name w:val="Revision"/>
    <w:hidden/>
    <w:uiPriority w:val="99"/>
    <w:semiHidden/>
    <w:rsid w:val="00887CB5"/>
    <w:pPr>
      <w:spacing w:after="0" w:line="240" w:lineRule="auto"/>
    </w:pPr>
    <w:rPr>
      <w:rFonts w:ascii="Arial" w:eastAsia="Times New Roman" w:hAnsi="Arial" w:cs="Times New Roman"/>
      <w:sz w:val="24"/>
      <w:szCs w:val="24"/>
      <w:lang w:val="en-GB" w:eastAsia="en-GB"/>
    </w:rPr>
  </w:style>
  <w:style w:type="character" w:styleId="CommentReference">
    <w:name w:val="annotation reference"/>
    <w:basedOn w:val="DefaultParagraphFont"/>
    <w:uiPriority w:val="99"/>
    <w:semiHidden/>
    <w:unhideWhenUsed/>
    <w:rsid w:val="008E5912"/>
    <w:rPr>
      <w:sz w:val="16"/>
      <w:szCs w:val="16"/>
    </w:rPr>
  </w:style>
  <w:style w:type="paragraph" w:styleId="CommentText">
    <w:name w:val="annotation text"/>
    <w:basedOn w:val="Normal"/>
    <w:link w:val="CommentTextChar"/>
    <w:uiPriority w:val="99"/>
    <w:unhideWhenUsed/>
    <w:rsid w:val="008E5912"/>
    <w:rPr>
      <w:sz w:val="20"/>
      <w:szCs w:val="20"/>
    </w:rPr>
  </w:style>
  <w:style w:type="character" w:customStyle="1" w:styleId="CommentTextChar">
    <w:name w:val="Comment Text Char"/>
    <w:basedOn w:val="DefaultParagraphFont"/>
    <w:link w:val="CommentText"/>
    <w:uiPriority w:val="99"/>
    <w:rsid w:val="008E5912"/>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E5912"/>
    <w:rPr>
      <w:b/>
      <w:bCs/>
    </w:rPr>
  </w:style>
  <w:style w:type="character" w:customStyle="1" w:styleId="CommentSubjectChar">
    <w:name w:val="Comment Subject Char"/>
    <w:basedOn w:val="CommentTextChar"/>
    <w:link w:val="CommentSubject"/>
    <w:uiPriority w:val="99"/>
    <w:semiHidden/>
    <w:rsid w:val="008E5912"/>
    <w:rPr>
      <w:rFonts w:ascii="Arial" w:eastAsia="Times New Roman" w:hAnsi="Arial"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16A2B-64AC-436E-9E36-63BF141B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26B44-F3C7-43BC-94E1-DCEB81A0C824}">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3.xml><?xml version="1.0" encoding="utf-8"?>
<ds:datastoreItem xmlns:ds="http://schemas.openxmlformats.org/officeDocument/2006/customXml" ds:itemID="{E35727FF-CC76-462B-8AD4-BF0F2CD06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36</cp:revision>
  <dcterms:created xsi:type="dcterms:W3CDTF">2024-08-27T21:39:00Z</dcterms:created>
  <dcterms:modified xsi:type="dcterms:W3CDTF">2024-09-24T08:03:00Z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