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D3EC" w14:textId="10CA04C1" w:rsidR="00A42696" w:rsidRPr="008414E9"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r w:rsidRPr="0681A9C4">
        <w:rPr>
          <w:rFonts w:cs="Arial"/>
          <w:b/>
          <w:bCs/>
        </w:rPr>
        <w:t>7.1</w:t>
      </w:r>
      <w:r w:rsidR="00A42696">
        <w:tab/>
      </w:r>
      <w:r w:rsidRPr="0681A9C4">
        <w:rPr>
          <w:rFonts w:cs="Arial"/>
          <w:b/>
          <w:bCs/>
        </w:rPr>
        <w:t xml:space="preserve"> SUSPENSION CONCENTRATES </w:t>
      </w:r>
    </w:p>
    <w:p w14:paraId="0D2B1A3C" w14:textId="77777777"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2A954154" w14:textId="4D1B97C7"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681A9C4">
        <w:rPr>
          <w:rFonts w:cs="Arial"/>
          <w:b/>
          <w:bCs/>
        </w:rPr>
        <w:t>Introduction</w:t>
      </w:r>
    </w:p>
    <w:p w14:paraId="13EAD912" w14:textId="6BD587DF"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rPr>
      </w:pPr>
      <w:r w:rsidRPr="0681A9C4">
        <w:rPr>
          <w:rFonts w:eastAsia="Arial" w:cs="Arial"/>
          <w:noProof/>
        </w:rPr>
        <w:t>Suspension concentrate (</w:t>
      </w:r>
      <w:r w:rsidRPr="0681A9C4">
        <w:rPr>
          <w:rFonts w:cs="Arial"/>
          <w:noProof/>
        </w:rPr>
        <w:t xml:space="preserve">SC) is the designation for a stable suspension of active ingredient(s) in an aqueous continuous phase, intended for dilution with water before use. </w:t>
      </w:r>
    </w:p>
    <w:p w14:paraId="7CF4DEB4" w14:textId="77777777"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681A9C4">
        <w:rPr>
          <w:rFonts w:cs="Arial"/>
        </w:rPr>
        <w:t>The parameters which best describe the performance characteristics are:</w:t>
      </w:r>
    </w:p>
    <w:p w14:paraId="2779A23A" w14:textId="6B63A9DE"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681A9C4">
        <w:rPr>
          <w:rFonts w:cs="Arial"/>
        </w:rPr>
        <w:t>-</w:t>
      </w:r>
      <w:r>
        <w:tab/>
      </w:r>
      <w:r w:rsidR="00E619AE">
        <w:rPr>
          <w:rFonts w:cs="Arial"/>
        </w:rPr>
        <w:t>P</w:t>
      </w:r>
      <w:r w:rsidRPr="0681A9C4">
        <w:rPr>
          <w:rFonts w:cs="Arial"/>
        </w:rPr>
        <w:t>ourability test (to ensure that the SC can be poured from its container);</w:t>
      </w:r>
    </w:p>
    <w:p w14:paraId="1EB364C3" w14:textId="52AEDDAC"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681A9C4">
        <w:rPr>
          <w:rFonts w:cs="Arial"/>
        </w:rPr>
        <w:t>-</w:t>
      </w:r>
      <w:r>
        <w:tab/>
      </w:r>
      <w:r w:rsidR="00E619AE">
        <w:rPr>
          <w:rFonts w:cs="Arial"/>
        </w:rPr>
        <w:t>W</w:t>
      </w:r>
      <w:r w:rsidRPr="0681A9C4">
        <w:rPr>
          <w:rFonts w:cs="Arial"/>
        </w:rPr>
        <w:t>ater dispersibility (spontaneity of dispersion), suspensibility, wet sieve and persistent foam tests (to ensure the sprayability of the diluted suspension).</w:t>
      </w:r>
    </w:p>
    <w:p w14:paraId="57FFBD0A" w14:textId="77777777"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681A9C4">
        <w:rPr>
          <w:rFonts w:cs="Arial"/>
        </w:rPr>
        <w:t>Some other physical properties, especially particle size range and viscosity, however, are excluded from the specification for the following reasons:</w:t>
      </w:r>
    </w:p>
    <w:p w14:paraId="10213FBC" w14:textId="1BD18144" w:rsidR="0681A9C4" w:rsidRDefault="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681A9C4">
        <w:rPr>
          <w:rFonts w:cs="Arial"/>
        </w:rPr>
        <w:t>-</w:t>
      </w:r>
      <w:r>
        <w:tab/>
      </w:r>
      <w:r w:rsidR="00E619AE">
        <w:rPr>
          <w:rFonts w:cs="Arial"/>
        </w:rPr>
        <w:t>P</w:t>
      </w:r>
      <w:r w:rsidRPr="0681A9C4">
        <w:rPr>
          <w:rFonts w:cs="Arial"/>
        </w:rPr>
        <w:t>article size range: There is no internationally accepted, simple method for determination of the particle size range of SCs. Moreover, particle size range is described and limited in the specification by a number of easily quantifiable parameters which are influenced by it. These parameters are the wet sieve analysis, suspensibility, pourability and water dispersibility</w:t>
      </w:r>
      <w:r w:rsidR="07C7311B" w:rsidRPr="0681A9C4">
        <w:rPr>
          <w:rFonts w:cs="Arial"/>
        </w:rPr>
        <w:t>;</w:t>
      </w:r>
    </w:p>
    <w:p w14:paraId="3818AE0C" w14:textId="1D171AF1"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681A9C4">
        <w:rPr>
          <w:rFonts w:cs="Arial"/>
        </w:rPr>
        <w:t>-</w:t>
      </w:r>
      <w:r>
        <w:tab/>
      </w:r>
      <w:r w:rsidR="00E619AE">
        <w:rPr>
          <w:rFonts w:cs="Arial"/>
        </w:rPr>
        <w:t>V</w:t>
      </w:r>
      <w:r w:rsidRPr="0681A9C4">
        <w:rPr>
          <w:rFonts w:cs="Arial"/>
        </w:rPr>
        <w:t>iscosity: Although viscosity is also an important property, it cannot readily be determined by simple means. Since most SCs show non-Newtonian flow characteristics, viscosity is only one part of a much more complex rheology. Pourability and water dispersibility parameters included in the specification adequately describe the flow (rheological) properties.</w:t>
      </w:r>
    </w:p>
    <w:p w14:paraId="4C1C6E61" w14:textId="77777777"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0"/>
          <w:szCs w:val="20"/>
        </w:rPr>
      </w:pPr>
    </w:p>
    <w:p w14:paraId="29140CFB" w14:textId="63FF011E"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i/>
          <w:iCs/>
          <w:sz w:val="20"/>
          <w:szCs w:val="20"/>
        </w:rPr>
      </w:pPr>
      <w:r w:rsidRPr="0681A9C4">
        <w:rPr>
          <w:rFonts w:cs="Arial"/>
          <w:i/>
          <w:iCs/>
          <w:sz w:val="20"/>
          <w:szCs w:val="20"/>
        </w:rPr>
        <w:t xml:space="preserve">Note for preparation of draft specifications. Do not omit clauses or insert additional clauses, nor insert limits that are more lax than those than given in the guidelines, without referring to </w:t>
      </w:r>
      <w:r w:rsidR="006C2C05">
        <w:rPr>
          <w:rFonts w:cs="Arial"/>
          <w:i/>
          <w:iCs/>
          <w:sz w:val="20"/>
          <w:szCs w:val="20"/>
        </w:rPr>
        <w:t>S</w:t>
      </w:r>
      <w:r w:rsidRPr="0681A9C4">
        <w:rPr>
          <w:rFonts w:cs="Arial"/>
          <w:i/>
          <w:iCs/>
          <w:sz w:val="20"/>
          <w:szCs w:val="20"/>
        </w:rPr>
        <w:t>ection 4. From the “Notes” provided at the end of this guideline, incorporate only those which are applicable to the particular specification.</w:t>
      </w:r>
    </w:p>
    <w:p w14:paraId="542CB466" w14:textId="71CD666B" w:rsidR="0681A9C4" w:rsidRDefault="0681A9C4">
      <w:r>
        <w:br w:type="page"/>
      </w:r>
    </w:p>
    <w:p w14:paraId="1C4B3070" w14:textId="7B7FFC68"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i/>
          <w:iCs/>
          <w:sz w:val="20"/>
          <w:szCs w:val="20"/>
        </w:rPr>
      </w:pPr>
    </w:p>
    <w:p w14:paraId="517DDB32" w14:textId="77777777"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7DF3A20" w14:textId="77777777" w:rsidR="0681A9C4" w:rsidRDefault="0681A9C4" w:rsidP="0681A9C4">
      <w:pPr>
        <w:tabs>
          <w:tab w:val="center" w:pos="4513"/>
        </w:tabs>
        <w:jc w:val="center"/>
        <w:rPr>
          <w:rFonts w:cs="Arial"/>
          <w:b/>
          <w:bCs/>
          <w:u w:val="single"/>
        </w:rPr>
      </w:pPr>
      <w:r w:rsidRPr="0681A9C4">
        <w:rPr>
          <w:rFonts w:cs="Arial"/>
          <w:b/>
          <w:bCs/>
          <w:u w:val="single"/>
        </w:rPr>
        <w:t>...... [ISO common name] SUSPENSION CONCENTRATE</w:t>
      </w:r>
    </w:p>
    <w:p w14:paraId="54B44400" w14:textId="77777777" w:rsidR="0681A9C4" w:rsidRDefault="0681A9C4" w:rsidP="0681A9C4">
      <w:pPr>
        <w:tabs>
          <w:tab w:val="center" w:pos="4513"/>
        </w:tabs>
        <w:jc w:val="center"/>
        <w:rPr>
          <w:rFonts w:cs="Arial"/>
        </w:rPr>
      </w:pPr>
      <w:r w:rsidRPr="0681A9C4">
        <w:rPr>
          <w:rFonts w:cs="Arial"/>
        </w:rPr>
        <w:t>[CIPAC number]/SC (month &amp; year of publication)</w:t>
      </w:r>
    </w:p>
    <w:p w14:paraId="458D8477" w14:textId="77777777"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B25B8B6" w14:textId="7913BB01"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681A9C4">
        <w:rPr>
          <w:rFonts w:cs="Arial"/>
          <w:b/>
          <w:bCs/>
        </w:rPr>
        <w:t>7.1.1</w:t>
      </w:r>
      <w:r w:rsidRPr="0681A9C4">
        <w:rPr>
          <w:rFonts w:cs="Arial"/>
        </w:rPr>
        <w:t xml:space="preserve">  </w:t>
      </w:r>
      <w:r w:rsidRPr="0681A9C4">
        <w:rPr>
          <w:rFonts w:cs="Arial"/>
          <w:b/>
          <w:bCs/>
        </w:rPr>
        <w:t>Description</w:t>
      </w:r>
    </w:p>
    <w:p w14:paraId="3452F58E" w14:textId="0703857B" w:rsidR="0681A9C4" w:rsidRDefault="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681A9C4">
        <w:rPr>
          <w:rFonts w:cs="Arial"/>
        </w:rPr>
        <w:t>The material shall consist of a suspension of fine particles of technical ...... [</w:t>
      </w:r>
      <w:r w:rsidR="2376C08F" w:rsidRPr="0681A9C4">
        <w:rPr>
          <w:rFonts w:cs="Arial"/>
        </w:rPr>
        <w:t>taxon</w:t>
      </w:r>
      <w:r w:rsidRPr="0681A9C4">
        <w:rPr>
          <w:rFonts w:cs="Arial"/>
        </w:rPr>
        <w:t>], complying with the requirements of FAO/WHO specification ......, in the form of ....... (see Section 4.2), in an aqueous phase together with suitable formulants. After gentle agitation the material shall be homogeneous (Note 1) and suitable for further dilution in water.</w:t>
      </w:r>
    </w:p>
    <w:p w14:paraId="1778868C" w14:textId="23048F84" w:rsidR="228CA371" w:rsidRDefault="228CA371" w:rsidP="00AF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Arial" w:cs="Arial"/>
        </w:rPr>
      </w:pPr>
      <w:r w:rsidRPr="0681A9C4">
        <w:rPr>
          <w:rFonts w:eastAsia="Arial" w:cs="Arial"/>
        </w:rPr>
        <w:t>In case there is no TK, the material shall contain ...... [taxon], in the form of a suspension of fine particles in an aqueous phase together with suitable formulants. After gentle agitation the material shall be homogeneous (Note 1) and suitable for further dilution in water.</w:t>
      </w:r>
    </w:p>
    <w:p w14:paraId="395D5835" w14:textId="77777777" w:rsidR="0681A9C4" w:rsidRDefault="0681A9C4" w:rsidP="0681A9C4">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D2B67E3" w14:textId="2D2478EE" w:rsidR="0681A9C4" w:rsidRDefault="0681A9C4" w:rsidP="0681A9C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681A9C4">
        <w:rPr>
          <w:rFonts w:cs="Arial"/>
          <w:b/>
          <w:bCs/>
        </w:rPr>
        <w:t>7.1.2</w:t>
      </w:r>
      <w:r w:rsidRPr="0681A9C4">
        <w:rPr>
          <w:rFonts w:cs="Arial"/>
        </w:rPr>
        <w:t xml:space="preserve">  </w:t>
      </w:r>
      <w:r w:rsidRPr="0681A9C4">
        <w:rPr>
          <w:rFonts w:cs="Arial"/>
          <w:b/>
          <w:bCs/>
        </w:rPr>
        <w:t>Active ingredient</w:t>
      </w:r>
    </w:p>
    <w:p w14:paraId="549E4893" w14:textId="6B40139B" w:rsidR="0681A9C4" w:rsidRDefault="0681A9C4" w:rsidP="0681A9C4">
      <w:pPr>
        <w:keepNext/>
        <w:keepLines/>
        <w:tabs>
          <w:tab w:val="left" w:pos="2160"/>
          <w:tab w:val="left" w:pos="2880"/>
          <w:tab w:val="left" w:pos="3600"/>
          <w:tab w:val="left" w:pos="4320"/>
          <w:tab w:val="left" w:pos="5040"/>
          <w:tab w:val="left" w:pos="5760"/>
          <w:tab w:val="left" w:pos="6480"/>
          <w:tab w:val="left" w:pos="7200"/>
          <w:tab w:val="left" w:pos="7920"/>
          <w:tab w:val="left" w:pos="8640"/>
        </w:tabs>
        <w:ind w:left="1260" w:hanging="540"/>
        <w:rPr>
          <w:rFonts w:cs="Arial"/>
        </w:rPr>
      </w:pPr>
      <w:r w:rsidRPr="0681A9C4">
        <w:rPr>
          <w:rFonts w:cs="Arial"/>
        </w:rPr>
        <w:t xml:space="preserve">7.1.2.1  </w:t>
      </w:r>
      <w:r w:rsidRPr="0681A9C4">
        <w:rPr>
          <w:rFonts w:cs="Arial"/>
          <w:b/>
          <w:bCs/>
        </w:rPr>
        <w:t>Identity tests</w:t>
      </w:r>
      <w:r w:rsidRPr="0681A9C4">
        <w:rPr>
          <w:rFonts w:cs="Arial"/>
        </w:rPr>
        <w:t xml:space="preserve"> (Note 2)</w:t>
      </w:r>
    </w:p>
    <w:p w14:paraId="11768FE7" w14:textId="7777777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620"/>
        <w:rPr>
          <w:rFonts w:cs="Arial"/>
        </w:rPr>
      </w:pPr>
      <w:r w:rsidRPr="0681A9C4">
        <w:rPr>
          <w:rFonts w:cs="Arial"/>
        </w:rPr>
        <w:t>The active ingredient shall comply with an identity test and, where the identity remains in doubt, shall comply with at least one additional test.</w:t>
      </w:r>
    </w:p>
    <w:p w14:paraId="240C4482" w14:textId="3E1703A0"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260" w:hanging="540"/>
        <w:rPr>
          <w:rFonts w:cs="Arial"/>
        </w:rPr>
      </w:pPr>
      <w:r w:rsidRPr="0681A9C4">
        <w:rPr>
          <w:rFonts w:cs="Arial"/>
        </w:rPr>
        <w:t xml:space="preserve">7.1.2.2  </w:t>
      </w:r>
      <w:r w:rsidRPr="0681A9C4">
        <w:rPr>
          <w:rFonts w:cs="Arial"/>
          <w:b/>
          <w:bCs/>
        </w:rPr>
        <w:t xml:space="preserve">...... </w:t>
      </w:r>
      <w:r w:rsidR="397EF7F4" w:rsidRPr="0681A9C4">
        <w:rPr>
          <w:rFonts w:eastAsia="Arial" w:cs="Arial"/>
        </w:rPr>
        <w:t xml:space="preserve"> </w:t>
      </w:r>
      <w:r w:rsidR="397EF7F4" w:rsidRPr="00AF5D2F">
        <w:rPr>
          <w:rFonts w:eastAsia="Arial" w:cs="Arial"/>
          <w:b/>
          <w:bCs/>
        </w:rPr>
        <w:t>[Taxon] content</w:t>
      </w:r>
      <w:r w:rsidR="397EF7F4" w:rsidRPr="0681A9C4">
        <w:rPr>
          <w:rFonts w:eastAsia="Arial" w:cs="Arial"/>
        </w:rPr>
        <w:t xml:space="preserve"> </w:t>
      </w:r>
      <w:r w:rsidRPr="0681A9C4">
        <w:rPr>
          <w:rFonts w:cs="Arial"/>
        </w:rPr>
        <w:t xml:space="preserve"> (Note 2)</w:t>
      </w:r>
    </w:p>
    <w:p w14:paraId="4D6DEC6C" w14:textId="10706858" w:rsidR="0681A9C4" w:rsidRPr="005A27A1" w:rsidRDefault="5B336FAC" w:rsidP="0681A9C4">
      <w:pPr>
        <w:tabs>
          <w:tab w:val="left" w:pos="2160"/>
          <w:tab w:val="left" w:pos="2880"/>
          <w:tab w:val="left" w:pos="3600"/>
          <w:tab w:val="left" w:pos="4320"/>
          <w:tab w:val="left" w:pos="5040"/>
          <w:tab w:val="left" w:pos="5760"/>
          <w:tab w:val="left" w:pos="6480"/>
          <w:tab w:val="left" w:pos="7200"/>
          <w:tab w:val="left" w:pos="7920"/>
          <w:tab w:val="left" w:pos="8640"/>
        </w:tabs>
        <w:ind w:left="1620"/>
        <w:rPr>
          <w:rFonts w:cs="Arial"/>
        </w:rPr>
      </w:pPr>
      <w:r w:rsidRPr="0681A9C4">
        <w:rPr>
          <w:rFonts w:eastAsia="Arial" w:cs="Arial"/>
        </w:rPr>
        <w:t>The ...... [taxon] content shall be declared (g/kg, or for liquids only, g/l at 20 ± 2 °C, or CFU/g, CFU/ml or biopotency units or another appropriate microbia</w:t>
      </w:r>
      <w:r w:rsidRPr="005A27A1">
        <w:rPr>
          <w:rFonts w:eastAsia="Arial" w:cs="Arial"/>
        </w:rPr>
        <w:t>l unit), and when determined, the average content measured shall be within the following declared tolerance range:</w:t>
      </w:r>
    </w:p>
    <w:tbl>
      <w:tblPr>
        <w:tblStyle w:val="TableGrid"/>
        <w:tblW w:w="0" w:type="auto"/>
        <w:tblInd w:w="171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50"/>
        <w:gridCol w:w="2400"/>
        <w:gridCol w:w="2528"/>
      </w:tblGrid>
      <w:tr w:rsidR="005A27A1" w:rsidRPr="005A27A1" w14:paraId="42B6245E" w14:textId="77777777" w:rsidTr="00AF5D2F">
        <w:trPr>
          <w:trHeight w:val="300"/>
        </w:trPr>
        <w:tc>
          <w:tcPr>
            <w:tcW w:w="2850" w:type="dxa"/>
            <w:tcMar>
              <w:left w:w="105" w:type="dxa"/>
              <w:right w:w="105" w:type="dxa"/>
            </w:tcMar>
          </w:tcPr>
          <w:p w14:paraId="083EECE3" w14:textId="22C3A77D" w:rsidR="0681A9C4" w:rsidRPr="005A27A1" w:rsidRDefault="0681A9C4">
            <w:pPr>
              <w:rPr>
                <w:rFonts w:eastAsia="Arial" w:cs="Arial"/>
                <w:lang w:val="hu-HU"/>
              </w:rPr>
            </w:pPr>
            <w:r w:rsidRPr="005A27A1">
              <w:rPr>
                <w:rFonts w:eastAsia="Arial" w:cs="Arial"/>
              </w:rPr>
              <w:t>Declared content</w:t>
            </w:r>
          </w:p>
        </w:tc>
        <w:tc>
          <w:tcPr>
            <w:tcW w:w="4928" w:type="dxa"/>
            <w:gridSpan w:val="2"/>
            <w:tcMar>
              <w:left w:w="105" w:type="dxa"/>
              <w:right w:w="105" w:type="dxa"/>
            </w:tcMar>
          </w:tcPr>
          <w:p w14:paraId="7B44B87E" w14:textId="48146955" w:rsidR="0681A9C4" w:rsidRPr="005A27A1" w:rsidRDefault="0681A9C4" w:rsidP="00AF5D2F">
            <w:pPr>
              <w:jc w:val="center"/>
              <w:rPr>
                <w:rFonts w:eastAsia="Arial" w:cs="Arial"/>
                <w:lang w:val="hu-HU"/>
              </w:rPr>
            </w:pPr>
            <w:r w:rsidRPr="005A27A1">
              <w:rPr>
                <w:rFonts w:eastAsia="Arial" w:cs="Arial"/>
              </w:rPr>
              <w:t>Tolerance</w:t>
            </w:r>
          </w:p>
        </w:tc>
      </w:tr>
      <w:tr w:rsidR="005A27A1" w:rsidRPr="005A27A1" w14:paraId="56FE082A" w14:textId="77777777" w:rsidTr="00AF5D2F">
        <w:trPr>
          <w:trHeight w:val="300"/>
        </w:trPr>
        <w:tc>
          <w:tcPr>
            <w:tcW w:w="2850" w:type="dxa"/>
            <w:tcMar>
              <w:left w:w="105" w:type="dxa"/>
              <w:right w:w="105" w:type="dxa"/>
            </w:tcMar>
          </w:tcPr>
          <w:p w14:paraId="25D24970" w14:textId="100BE2DD" w:rsidR="0681A9C4" w:rsidRPr="005A27A1" w:rsidRDefault="0681A9C4">
            <w:pPr>
              <w:rPr>
                <w:rFonts w:eastAsia="Arial" w:cs="Arial"/>
              </w:rPr>
            </w:pPr>
          </w:p>
        </w:tc>
        <w:tc>
          <w:tcPr>
            <w:tcW w:w="2400" w:type="dxa"/>
            <w:tcMar>
              <w:left w:w="105" w:type="dxa"/>
              <w:right w:w="105" w:type="dxa"/>
            </w:tcMar>
          </w:tcPr>
          <w:p w14:paraId="12165D73" w14:textId="71FA0067" w:rsidR="0681A9C4" w:rsidRPr="005A27A1" w:rsidRDefault="0681A9C4" w:rsidP="00AF5D2F">
            <w:pPr>
              <w:jc w:val="center"/>
              <w:rPr>
                <w:rFonts w:eastAsia="Arial" w:cs="Arial"/>
                <w:lang w:val="hu-HU"/>
              </w:rPr>
            </w:pPr>
            <w:r w:rsidRPr="005A27A1">
              <w:rPr>
                <w:rFonts w:eastAsia="Arial" w:cs="Arial"/>
              </w:rPr>
              <w:t>Minimum declared</w:t>
            </w:r>
          </w:p>
        </w:tc>
        <w:tc>
          <w:tcPr>
            <w:tcW w:w="2528" w:type="dxa"/>
            <w:tcMar>
              <w:left w:w="105" w:type="dxa"/>
              <w:right w:w="105" w:type="dxa"/>
            </w:tcMar>
          </w:tcPr>
          <w:p w14:paraId="5726CBA3" w14:textId="6DBA4D30" w:rsidR="0681A9C4" w:rsidRPr="005A27A1" w:rsidRDefault="0681A9C4" w:rsidP="00AF5D2F">
            <w:pPr>
              <w:jc w:val="center"/>
              <w:rPr>
                <w:rFonts w:eastAsia="Arial" w:cs="Arial"/>
                <w:lang w:val="hu-HU"/>
              </w:rPr>
            </w:pPr>
            <w:r w:rsidRPr="005A27A1">
              <w:rPr>
                <w:rFonts w:eastAsia="Arial" w:cs="Arial"/>
              </w:rPr>
              <w:t>Maximum declared</w:t>
            </w:r>
          </w:p>
        </w:tc>
      </w:tr>
      <w:tr w:rsidR="005A27A1" w:rsidRPr="005A27A1" w14:paraId="3033CC49" w14:textId="77777777" w:rsidTr="00AF5D2F">
        <w:trPr>
          <w:trHeight w:val="300"/>
        </w:trPr>
        <w:tc>
          <w:tcPr>
            <w:tcW w:w="7778" w:type="dxa"/>
            <w:gridSpan w:val="3"/>
            <w:tcMar>
              <w:left w:w="105" w:type="dxa"/>
              <w:right w:w="105" w:type="dxa"/>
            </w:tcMar>
          </w:tcPr>
          <w:p w14:paraId="48093D2F" w14:textId="6F35DB5E" w:rsidR="0681A9C4" w:rsidRPr="005A27A1" w:rsidRDefault="0681A9C4" w:rsidP="00AF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jc w:val="left"/>
              <w:rPr>
                <w:rFonts w:eastAsia="Arial" w:cs="Arial"/>
                <w:lang w:val="hu-HU"/>
              </w:rPr>
            </w:pPr>
            <w:r w:rsidRPr="005A27A1">
              <w:rPr>
                <w:rFonts w:eastAsia="Arial" w:cs="Arial"/>
              </w:rPr>
              <w:t>in g/kg or g/l or CFU/g or CFU/ml or IU/g or IU/ml, etc</w:t>
            </w:r>
          </w:p>
        </w:tc>
      </w:tr>
      <w:tr w:rsidR="005A27A1" w:rsidRPr="005A27A1" w14:paraId="72666929" w14:textId="77777777" w:rsidTr="00AF5D2F">
        <w:trPr>
          <w:trHeight w:val="300"/>
        </w:trPr>
        <w:tc>
          <w:tcPr>
            <w:tcW w:w="2850" w:type="dxa"/>
            <w:tcMar>
              <w:left w:w="105" w:type="dxa"/>
              <w:right w:w="105" w:type="dxa"/>
            </w:tcMar>
          </w:tcPr>
          <w:p w14:paraId="519F31D0" w14:textId="798CEE05" w:rsidR="0681A9C4" w:rsidRPr="005A27A1" w:rsidRDefault="0681A9C4">
            <w:pPr>
              <w:rPr>
                <w:rFonts w:eastAsia="Arial" w:cs="Arial"/>
              </w:rPr>
            </w:pPr>
          </w:p>
        </w:tc>
        <w:tc>
          <w:tcPr>
            <w:tcW w:w="2400" w:type="dxa"/>
            <w:tcMar>
              <w:left w:w="105" w:type="dxa"/>
              <w:right w:w="105" w:type="dxa"/>
            </w:tcMar>
          </w:tcPr>
          <w:p w14:paraId="6A8E3B6D" w14:textId="1B4A4FC0" w:rsidR="0681A9C4" w:rsidRPr="005A27A1" w:rsidRDefault="0681A9C4">
            <w:pPr>
              <w:rPr>
                <w:rFonts w:eastAsia="Arial" w:cs="Arial"/>
              </w:rPr>
            </w:pPr>
          </w:p>
        </w:tc>
        <w:tc>
          <w:tcPr>
            <w:tcW w:w="2528" w:type="dxa"/>
            <w:tcMar>
              <w:left w:w="105" w:type="dxa"/>
              <w:right w:w="105" w:type="dxa"/>
            </w:tcMar>
          </w:tcPr>
          <w:p w14:paraId="2627C0F9" w14:textId="368A3CCC" w:rsidR="0681A9C4" w:rsidRPr="005A27A1" w:rsidRDefault="0681A9C4">
            <w:pPr>
              <w:rPr>
                <w:rFonts w:eastAsia="Arial" w:cs="Arial"/>
              </w:rPr>
            </w:pPr>
          </w:p>
        </w:tc>
      </w:tr>
    </w:tbl>
    <w:p w14:paraId="77EA3CDE" w14:textId="7777777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p>
    <w:p w14:paraId="40BF0D03" w14:textId="22C24438"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681A9C4">
        <w:rPr>
          <w:rFonts w:cs="Arial"/>
          <w:b/>
          <w:bCs/>
        </w:rPr>
        <w:t>7.1.3</w:t>
      </w:r>
      <w:r w:rsidRPr="0681A9C4">
        <w:rPr>
          <w:rFonts w:cs="Arial"/>
        </w:rPr>
        <w:t xml:space="preserve">  </w:t>
      </w:r>
      <w:r w:rsidRPr="0681A9C4">
        <w:rPr>
          <w:rFonts w:cs="Arial"/>
          <w:b/>
          <w:bCs/>
        </w:rPr>
        <w:t>Relevant impurities</w:t>
      </w:r>
    </w:p>
    <w:p w14:paraId="052CDF0C" w14:textId="3620D6AA" w:rsidR="6BA5CF20" w:rsidRDefault="6BA5CF20" w:rsidP="00AF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eastAsia="Arial" w:cs="Arial"/>
          <w:color w:val="000000" w:themeColor="text1"/>
        </w:rPr>
      </w:pPr>
      <w:r w:rsidRPr="0681A9C4">
        <w:rPr>
          <w:rFonts w:eastAsia="Arial" w:cs="Arial"/>
          <w:color w:val="000000" w:themeColor="text1"/>
        </w:rPr>
        <w:t xml:space="preserve">7.1.3.1  </w:t>
      </w:r>
      <w:r w:rsidRPr="0681A9C4">
        <w:rPr>
          <w:rFonts w:eastAsia="Arial" w:cs="Arial"/>
          <w:b/>
          <w:bCs/>
          <w:color w:val="000000" w:themeColor="text1"/>
        </w:rPr>
        <w:t xml:space="preserve"> Microbial contaminants </w:t>
      </w:r>
      <w:r w:rsidRPr="0681A9C4">
        <w:rPr>
          <w:rFonts w:eastAsia="Arial" w:cs="Arial"/>
          <w:color w:val="000000" w:themeColor="text1"/>
        </w:rPr>
        <w:t>(Note 4), if required</w:t>
      </w:r>
    </w:p>
    <w:p w14:paraId="15E09A37" w14:textId="75537CA4" w:rsidR="6BA5CF20" w:rsidRDefault="6BA5CF20" w:rsidP="00AF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rPr>
          <w:rFonts w:eastAsia="Arial" w:cs="Arial"/>
          <w:color w:val="000000" w:themeColor="text1"/>
        </w:rPr>
      </w:pPr>
      <w:r w:rsidRPr="0681A9C4">
        <w:rPr>
          <w:rFonts w:eastAsia="Arial" w:cs="Arial"/>
          <w:color w:val="000000" w:themeColor="text1"/>
        </w:rPr>
        <w:t xml:space="preserve"> [Taxon] content: Absence in ...... g or ...... ml or a maximum value (with appropriate unit).</w:t>
      </w:r>
    </w:p>
    <w:p w14:paraId="0AF32EDA" w14:textId="41ACC285" w:rsidR="6BA5CF20" w:rsidRDefault="6BA5CF20" w:rsidP="00AF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eastAsia="Arial" w:cs="Arial"/>
          <w:color w:val="000000" w:themeColor="text1"/>
          <w:lang w:val="hu-HU"/>
        </w:rPr>
      </w:pPr>
      <w:r w:rsidRPr="0681A9C4">
        <w:rPr>
          <w:rFonts w:eastAsia="Arial" w:cs="Arial"/>
          <w:color w:val="000000" w:themeColor="text1"/>
        </w:rPr>
        <w:t xml:space="preserve">7.1.3.2   </w:t>
      </w:r>
      <w:r w:rsidRPr="0681A9C4">
        <w:rPr>
          <w:rFonts w:eastAsia="Arial" w:cs="Arial"/>
          <w:b/>
          <w:bCs/>
          <w:color w:val="000000" w:themeColor="text1"/>
        </w:rPr>
        <w:t>Secondary compounds</w:t>
      </w:r>
      <w:r w:rsidRPr="0681A9C4">
        <w:rPr>
          <w:rFonts w:eastAsia="Arial" w:cs="Arial"/>
          <w:color w:val="000000" w:themeColor="text1"/>
        </w:rPr>
        <w:t xml:space="preserve"> (Note </w:t>
      </w:r>
      <w:r w:rsidR="420F2A4A" w:rsidRPr="0681A9C4">
        <w:rPr>
          <w:rFonts w:eastAsia="Arial" w:cs="Arial"/>
          <w:color w:val="000000" w:themeColor="text1"/>
        </w:rPr>
        <w:t>4</w:t>
      </w:r>
      <w:r w:rsidRPr="0681A9C4">
        <w:rPr>
          <w:rFonts w:eastAsia="Arial" w:cs="Arial"/>
          <w:color w:val="000000" w:themeColor="text1"/>
        </w:rPr>
        <w:t>), if required</w:t>
      </w:r>
    </w:p>
    <w:p w14:paraId="14D17FA7" w14:textId="6D46D102" w:rsidR="6BA5CF20" w:rsidRDefault="6BA5CF20" w:rsidP="00AF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90"/>
        <w:rPr>
          <w:rFonts w:eastAsia="Arial" w:cs="Arial"/>
          <w:color w:val="000000" w:themeColor="text1"/>
          <w:lang w:val="hu-HU"/>
        </w:rPr>
      </w:pPr>
      <w:r w:rsidRPr="0681A9C4">
        <w:rPr>
          <w:rFonts w:eastAsia="Arial" w:cs="Arial"/>
          <w:color w:val="000000" w:themeColor="text1"/>
        </w:rPr>
        <w:t xml:space="preserve"> Insert name (any identification code, if exists). </w:t>
      </w:r>
    </w:p>
    <w:p w14:paraId="0BCD1088" w14:textId="1B41CE01" w:rsidR="6BA5CF20" w:rsidRDefault="6BA5CF20" w:rsidP="00AF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rPr>
          <w:rFonts w:eastAsia="Arial" w:cs="Arial"/>
          <w:color w:val="000000" w:themeColor="text1"/>
          <w:lang w:val="hu-HU"/>
        </w:rPr>
      </w:pPr>
      <w:r w:rsidRPr="0681A9C4">
        <w:rPr>
          <w:rFonts w:eastAsia="Arial" w:cs="Arial"/>
          <w:color w:val="000000" w:themeColor="text1"/>
        </w:rPr>
        <w:t xml:space="preserve">Maximum: ...... (insert appropriate unit). </w:t>
      </w:r>
    </w:p>
    <w:p w14:paraId="72D76CBD" w14:textId="32ADB5B7" w:rsidR="40C5233D" w:rsidRDefault="40C5233D" w:rsidP="00AF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0" w:hanging="900"/>
        <w:rPr>
          <w:rFonts w:eastAsia="Arial" w:cs="Arial"/>
          <w:color w:val="000000" w:themeColor="text1"/>
          <w:lang w:val="hu-HU"/>
        </w:rPr>
      </w:pPr>
      <w:r w:rsidRPr="0681A9C4">
        <w:rPr>
          <w:rFonts w:eastAsia="Arial" w:cs="Arial"/>
          <w:color w:val="000000" w:themeColor="text1"/>
        </w:rPr>
        <w:lastRenderedPageBreak/>
        <w:t>7</w:t>
      </w:r>
      <w:r w:rsidR="6BA5CF20" w:rsidRPr="0681A9C4">
        <w:rPr>
          <w:rFonts w:eastAsia="Arial" w:cs="Arial"/>
          <w:color w:val="000000" w:themeColor="text1"/>
        </w:rPr>
        <w:t xml:space="preserve">.1.3.3 </w:t>
      </w:r>
      <w:r w:rsidR="6BA5CF20" w:rsidRPr="0681A9C4">
        <w:rPr>
          <w:rFonts w:eastAsia="Arial" w:cs="Arial"/>
          <w:b/>
          <w:bCs/>
          <w:color w:val="000000" w:themeColor="text1"/>
        </w:rPr>
        <w:t>Chemical impurities</w:t>
      </w:r>
      <w:r w:rsidR="6BA5CF20" w:rsidRPr="0681A9C4">
        <w:rPr>
          <w:rFonts w:eastAsia="Arial" w:cs="Arial"/>
          <w:color w:val="000000" w:themeColor="text1"/>
        </w:rPr>
        <w:t xml:space="preserve"> </w:t>
      </w:r>
      <w:r w:rsidR="6BA5CF20" w:rsidRPr="0681A9C4">
        <w:rPr>
          <w:rFonts w:eastAsia="Arial" w:cs="Arial"/>
          <w:b/>
          <w:bCs/>
          <w:color w:val="000000" w:themeColor="text1"/>
        </w:rPr>
        <w:t>(from the manufacturing process)</w:t>
      </w:r>
      <w:r w:rsidR="6BA5CF20" w:rsidRPr="0681A9C4">
        <w:rPr>
          <w:rFonts w:eastAsia="Arial" w:cs="Arial"/>
          <w:color w:val="000000" w:themeColor="text1"/>
        </w:rPr>
        <w:t xml:space="preserve"> (Note </w:t>
      </w:r>
      <w:r w:rsidR="0254C78E" w:rsidRPr="0681A9C4">
        <w:rPr>
          <w:rFonts w:eastAsia="Arial" w:cs="Arial"/>
          <w:color w:val="000000" w:themeColor="text1"/>
        </w:rPr>
        <w:t>4</w:t>
      </w:r>
      <w:r w:rsidR="6BA5CF20" w:rsidRPr="0681A9C4">
        <w:rPr>
          <w:rFonts w:eastAsia="Arial" w:cs="Arial"/>
          <w:color w:val="000000" w:themeColor="text1"/>
        </w:rPr>
        <w:t xml:space="preserve">), if required </w:t>
      </w:r>
    </w:p>
    <w:p w14:paraId="4FC806C8" w14:textId="522BCCD9" w:rsidR="6BA5CF20" w:rsidRDefault="6BA5CF20" w:rsidP="00AF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900"/>
        <w:rPr>
          <w:rFonts w:eastAsia="Arial" w:cs="Arial"/>
          <w:color w:val="000000" w:themeColor="text1"/>
          <w:lang w:val="hu-HU"/>
        </w:rPr>
      </w:pPr>
      <w:r w:rsidRPr="0681A9C4">
        <w:rPr>
          <w:rFonts w:eastAsia="Arial" w:cs="Arial"/>
          <w:color w:val="000000" w:themeColor="text1"/>
        </w:rPr>
        <w:t>Maximum: ...... (insert chemical name) g/kg.</w:t>
      </w:r>
    </w:p>
    <w:p w14:paraId="0A686D92" w14:textId="7A3FA863"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p>
    <w:p w14:paraId="0BAE74D6" w14:textId="01BBBA25"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681A9C4">
        <w:rPr>
          <w:rFonts w:cs="Arial"/>
          <w:b/>
          <w:bCs/>
        </w:rPr>
        <w:t>7.1.4</w:t>
      </w:r>
      <w:r w:rsidRPr="0681A9C4">
        <w:rPr>
          <w:rFonts w:cs="Arial"/>
        </w:rPr>
        <w:t xml:space="preserve">  </w:t>
      </w:r>
      <w:r w:rsidRPr="0681A9C4">
        <w:rPr>
          <w:rFonts w:cs="Arial"/>
          <w:b/>
          <w:bCs/>
        </w:rPr>
        <w:t>Physical properties</w:t>
      </w:r>
    </w:p>
    <w:p w14:paraId="444CFBA9" w14:textId="63F42B29" w:rsidR="0681A9C4" w:rsidRDefault="0681A9C4" w:rsidP="00BA056E">
      <w:pPr>
        <w:tabs>
          <w:tab w:val="left" w:pos="360"/>
          <w:tab w:val="left" w:pos="2160"/>
          <w:tab w:val="left" w:pos="2880"/>
          <w:tab w:val="left" w:pos="3600"/>
          <w:tab w:val="left" w:pos="4320"/>
          <w:tab w:val="left" w:pos="5040"/>
          <w:tab w:val="left" w:pos="5760"/>
          <w:tab w:val="left" w:pos="6480"/>
          <w:tab w:val="left" w:pos="7200"/>
          <w:tab w:val="left" w:pos="7920"/>
          <w:tab w:val="left" w:pos="8640"/>
        </w:tabs>
        <w:ind w:left="1560" w:hanging="840"/>
        <w:rPr>
          <w:rFonts w:cs="Arial"/>
        </w:rPr>
      </w:pPr>
      <w:r w:rsidRPr="0681A9C4">
        <w:rPr>
          <w:rFonts w:cs="Arial"/>
        </w:rPr>
        <w:t xml:space="preserve">7.1.4.1 </w:t>
      </w:r>
      <w:r w:rsidRPr="0681A9C4">
        <w:rPr>
          <w:rFonts w:cs="Arial"/>
          <w:b/>
          <w:bCs/>
        </w:rPr>
        <w:t>Acidity</w:t>
      </w:r>
      <w:r w:rsidRPr="0681A9C4">
        <w:rPr>
          <w:rFonts w:cs="Arial"/>
        </w:rPr>
        <w:t xml:space="preserve"> and/or </w:t>
      </w:r>
      <w:r w:rsidRPr="0681A9C4">
        <w:rPr>
          <w:rFonts w:cs="Arial"/>
          <w:b/>
          <w:bCs/>
        </w:rPr>
        <w:t>alkalinity</w:t>
      </w:r>
      <w:r w:rsidRPr="0681A9C4">
        <w:rPr>
          <w:rFonts w:cs="Arial"/>
        </w:rPr>
        <w:t xml:space="preserve"> (MT 191) or </w:t>
      </w:r>
      <w:r w:rsidRPr="0681A9C4">
        <w:rPr>
          <w:rFonts w:cs="Arial"/>
          <w:b/>
          <w:bCs/>
        </w:rPr>
        <w:t>pH range</w:t>
      </w:r>
      <w:r w:rsidRPr="0681A9C4">
        <w:rPr>
          <w:rFonts w:cs="Arial"/>
        </w:rPr>
        <w:t xml:space="preserve"> (MT 75.3) (Note 5), if</w:t>
      </w:r>
      <w:r w:rsidR="00BA056E">
        <w:rPr>
          <w:rFonts w:cs="Arial"/>
        </w:rPr>
        <w:t xml:space="preserve"> </w:t>
      </w:r>
      <w:r w:rsidRPr="0681A9C4">
        <w:rPr>
          <w:rFonts w:cs="Arial"/>
        </w:rPr>
        <w:t>required</w:t>
      </w:r>
    </w:p>
    <w:p w14:paraId="4FA154D0" w14:textId="7777777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260" w:firstLine="360"/>
        <w:rPr>
          <w:rFonts w:cs="Arial"/>
        </w:rPr>
      </w:pPr>
      <w:r w:rsidRPr="0681A9C4">
        <w:rPr>
          <w:rFonts w:cs="Arial"/>
        </w:rPr>
        <w:t>Maximum acidity: ...... g/kg calculated as H</w:t>
      </w:r>
      <w:r w:rsidRPr="0681A9C4">
        <w:rPr>
          <w:rFonts w:cs="Arial"/>
          <w:sz w:val="16"/>
          <w:szCs w:val="16"/>
        </w:rPr>
        <w:t>2</w:t>
      </w:r>
      <w:r w:rsidRPr="0681A9C4">
        <w:rPr>
          <w:rFonts w:cs="Arial"/>
        </w:rPr>
        <w:t>SO</w:t>
      </w:r>
      <w:r w:rsidRPr="0681A9C4">
        <w:rPr>
          <w:rFonts w:cs="Arial"/>
          <w:sz w:val="16"/>
          <w:szCs w:val="16"/>
        </w:rPr>
        <w:t>4</w:t>
      </w:r>
      <w:r w:rsidRPr="0681A9C4">
        <w:rPr>
          <w:rFonts w:cs="Arial"/>
        </w:rPr>
        <w:t>.</w:t>
      </w:r>
    </w:p>
    <w:p w14:paraId="7D500965" w14:textId="7777777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260" w:firstLine="360"/>
        <w:rPr>
          <w:rFonts w:cs="Arial"/>
        </w:rPr>
      </w:pPr>
      <w:r w:rsidRPr="0681A9C4">
        <w:rPr>
          <w:rFonts w:cs="Arial"/>
        </w:rPr>
        <w:t>Maximum alkalinity: ...... g/kg calculated as NaOH.</w:t>
      </w:r>
    </w:p>
    <w:p w14:paraId="21CAE325" w14:textId="77777777" w:rsidR="0681A9C4" w:rsidRDefault="0681A9C4" w:rsidP="0681A9C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firstLine="360"/>
        <w:rPr>
          <w:rFonts w:cs="Arial"/>
        </w:rPr>
      </w:pPr>
      <w:r w:rsidRPr="0681A9C4">
        <w:rPr>
          <w:rFonts w:cs="Arial"/>
        </w:rPr>
        <w:t>pH range: ...... to ......</w:t>
      </w:r>
    </w:p>
    <w:p w14:paraId="2092872C" w14:textId="5FAD6533" w:rsidR="0681A9C4" w:rsidRDefault="0681A9C4" w:rsidP="0681A9C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990"/>
        <w:rPr>
          <w:rFonts w:cs="Arial"/>
        </w:rPr>
      </w:pPr>
      <w:r w:rsidRPr="0681A9C4">
        <w:rPr>
          <w:rFonts w:cs="Arial"/>
        </w:rPr>
        <w:t xml:space="preserve">7.1.4.2  </w:t>
      </w:r>
      <w:r w:rsidRPr="0681A9C4">
        <w:rPr>
          <w:rFonts w:cs="Arial"/>
          <w:b/>
          <w:bCs/>
        </w:rPr>
        <w:t>Pourability</w:t>
      </w:r>
      <w:r w:rsidRPr="0681A9C4">
        <w:rPr>
          <w:rFonts w:cs="Arial"/>
        </w:rPr>
        <w:t xml:space="preserve"> (MT 148.2)</w:t>
      </w:r>
    </w:p>
    <w:p w14:paraId="0F2FA73A" w14:textId="183FFEC2" w:rsidR="0681A9C4" w:rsidRDefault="005E32FA" w:rsidP="0681A9C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firstLine="360"/>
        <w:rPr>
          <w:rFonts w:cs="Arial"/>
        </w:rPr>
      </w:pPr>
      <w:r w:rsidRPr="005E32FA">
        <w:rPr>
          <w:rFonts w:cs="Arial"/>
        </w:rPr>
        <w:t>Residue : ......%.</w:t>
      </w:r>
    </w:p>
    <w:p w14:paraId="66A94B9B" w14:textId="1A1049AB" w:rsidR="0681A9C4" w:rsidRDefault="0681A9C4" w:rsidP="0681A9C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990"/>
        <w:rPr>
          <w:rFonts w:cs="Arial"/>
        </w:rPr>
      </w:pPr>
      <w:r w:rsidRPr="0681A9C4">
        <w:rPr>
          <w:rFonts w:cs="Arial"/>
        </w:rPr>
        <w:t xml:space="preserve">7.1.4.3  </w:t>
      </w:r>
      <w:r w:rsidRPr="0681A9C4">
        <w:rPr>
          <w:rFonts w:cs="Arial"/>
          <w:b/>
          <w:bCs/>
        </w:rPr>
        <w:t>Spontaneity of dispersion</w:t>
      </w:r>
      <w:r w:rsidRPr="0681A9C4">
        <w:rPr>
          <w:rFonts w:cs="Arial"/>
        </w:rPr>
        <w:t xml:space="preserve"> (MT 160.1) (Note 6)</w:t>
      </w:r>
    </w:p>
    <w:p w14:paraId="73BBA84C" w14:textId="02DC7777" w:rsidR="0681A9C4" w:rsidRDefault="0681A9C4" w:rsidP="0681A9C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620"/>
        <w:rPr>
          <w:rFonts w:cs="Arial"/>
        </w:rPr>
      </w:pPr>
      <w:r w:rsidRPr="0681A9C4">
        <w:rPr>
          <w:rFonts w:cs="Arial"/>
        </w:rPr>
        <w:t>Minimum of ......% after 5 min in CIPAC Standard Water D at</w:t>
      </w:r>
      <w:r w:rsidRPr="0681A9C4">
        <w:rPr>
          <w:rFonts w:ascii="Times New Roman" w:hAnsi="Times New Roman"/>
        </w:rPr>
        <w:t xml:space="preserve"> </w:t>
      </w:r>
      <w:r w:rsidRPr="0681A9C4">
        <w:rPr>
          <w:rFonts w:eastAsia="Arial" w:cs="Arial"/>
        </w:rPr>
        <w:t>25 ± 5 °C</w:t>
      </w:r>
      <w:r w:rsidRPr="0681A9C4">
        <w:rPr>
          <w:rFonts w:cs="Arial"/>
        </w:rPr>
        <w:t>.</w:t>
      </w:r>
    </w:p>
    <w:p w14:paraId="5AA98FF6" w14:textId="7DE6ED6C" w:rsidR="0681A9C4" w:rsidRDefault="0681A9C4" w:rsidP="0681A9C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990"/>
        <w:rPr>
          <w:rFonts w:cs="Arial"/>
        </w:rPr>
      </w:pPr>
      <w:r w:rsidRPr="0681A9C4">
        <w:rPr>
          <w:rFonts w:cs="Arial"/>
        </w:rPr>
        <w:t xml:space="preserve">7.1.4.4  </w:t>
      </w:r>
      <w:r w:rsidRPr="0681A9C4">
        <w:rPr>
          <w:rFonts w:cs="Arial"/>
          <w:b/>
          <w:bCs/>
        </w:rPr>
        <w:t>Suspensibility</w:t>
      </w:r>
      <w:r w:rsidRPr="0681A9C4">
        <w:rPr>
          <w:rFonts w:cs="Arial"/>
        </w:rPr>
        <w:t xml:space="preserve"> (MT 184.1) (Note 6)</w:t>
      </w:r>
    </w:p>
    <w:p w14:paraId="618C6A10" w14:textId="54F4C006" w:rsidR="0681A9C4" w:rsidRDefault="0681A9C4" w:rsidP="0681A9C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firstLine="360"/>
        <w:rPr>
          <w:rFonts w:cs="Arial"/>
        </w:rPr>
      </w:pPr>
      <w:r w:rsidRPr="0681A9C4">
        <w:rPr>
          <w:rFonts w:eastAsia="Arial" w:cs="Arial"/>
        </w:rPr>
        <w:t xml:space="preserve"> Minimum ......% after 30 min in CIPAC standard water D at 25 ± 5°C</w:t>
      </w:r>
    </w:p>
    <w:p w14:paraId="0908E1B8" w14:textId="1F2F534E"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710" w:hanging="990"/>
        <w:rPr>
          <w:rFonts w:cs="Arial"/>
        </w:rPr>
      </w:pPr>
      <w:r w:rsidRPr="0681A9C4">
        <w:rPr>
          <w:rFonts w:cs="Arial"/>
        </w:rPr>
        <w:t xml:space="preserve">7.1.4.5  </w:t>
      </w:r>
      <w:r w:rsidRPr="0681A9C4">
        <w:rPr>
          <w:rFonts w:cs="Arial"/>
          <w:b/>
          <w:bCs/>
        </w:rPr>
        <w:t>Wet sieve test</w:t>
      </w:r>
      <w:r w:rsidRPr="0681A9C4">
        <w:rPr>
          <w:rFonts w:cs="Arial"/>
        </w:rPr>
        <w:t xml:space="preserve"> (MT 185.1) (Note 7)</w:t>
      </w:r>
    </w:p>
    <w:p w14:paraId="60E96EFB" w14:textId="7777777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710"/>
        <w:rPr>
          <w:rFonts w:cs="Arial"/>
        </w:rPr>
      </w:pPr>
      <w:r w:rsidRPr="0681A9C4">
        <w:rPr>
          <w:rFonts w:cs="Arial"/>
        </w:rPr>
        <w:t>Maximum: ......% of the formulation shall be retained on a ...... µm test sieve.</w:t>
      </w:r>
    </w:p>
    <w:p w14:paraId="08228F70" w14:textId="759B8F9B"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710" w:hanging="990"/>
        <w:rPr>
          <w:rFonts w:cs="Arial"/>
        </w:rPr>
      </w:pPr>
      <w:r w:rsidRPr="0681A9C4">
        <w:rPr>
          <w:rFonts w:cs="Arial"/>
        </w:rPr>
        <w:t xml:space="preserve">7.1.4.6  </w:t>
      </w:r>
      <w:r w:rsidRPr="0681A9C4">
        <w:rPr>
          <w:rFonts w:cs="Arial"/>
          <w:b/>
          <w:bCs/>
        </w:rPr>
        <w:t>Persistent foam</w:t>
      </w:r>
      <w:r w:rsidRPr="0681A9C4">
        <w:rPr>
          <w:rFonts w:cs="Arial"/>
        </w:rPr>
        <w:t xml:space="preserve"> (MT 47.3) (Note 8)</w:t>
      </w:r>
    </w:p>
    <w:p w14:paraId="2F749E2C" w14:textId="7777777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260" w:firstLine="360"/>
        <w:rPr>
          <w:rFonts w:cs="Arial"/>
        </w:rPr>
      </w:pPr>
      <w:r w:rsidRPr="0681A9C4">
        <w:rPr>
          <w:rFonts w:cs="Arial"/>
        </w:rPr>
        <w:t>Maximum: ...... ml after 1 min.</w:t>
      </w:r>
    </w:p>
    <w:p w14:paraId="35CEEA6D" w14:textId="6BE116F5" w:rsidR="0681A9C4" w:rsidRDefault="0681A9C4" w:rsidP="0681A9C4">
      <w:pPr>
        <w:keepNext/>
        <w:tabs>
          <w:tab w:val="left" w:pos="360"/>
          <w:tab w:val="left" w:pos="2160"/>
          <w:tab w:val="left" w:pos="2880"/>
          <w:tab w:val="left" w:pos="3600"/>
          <w:tab w:val="left" w:pos="4320"/>
          <w:tab w:val="left" w:pos="5040"/>
          <w:tab w:val="left" w:pos="5760"/>
          <w:tab w:val="left" w:pos="6480"/>
          <w:tab w:val="left" w:pos="7200"/>
          <w:tab w:val="left" w:pos="7920"/>
          <w:tab w:val="left" w:pos="8640"/>
        </w:tabs>
        <w:ind w:left="1710" w:hanging="990"/>
        <w:rPr>
          <w:rFonts w:cs="Arial"/>
        </w:rPr>
      </w:pPr>
      <w:r w:rsidRPr="0681A9C4">
        <w:rPr>
          <w:rFonts w:cs="Arial"/>
        </w:rPr>
        <w:t xml:space="preserve">7.1.4.7  </w:t>
      </w:r>
      <w:r w:rsidRPr="0681A9C4">
        <w:rPr>
          <w:rFonts w:cs="Arial"/>
          <w:b/>
          <w:bCs/>
        </w:rPr>
        <w:t>Particle size distribution</w:t>
      </w:r>
      <w:r w:rsidRPr="0681A9C4">
        <w:rPr>
          <w:rFonts w:cs="Arial"/>
        </w:rPr>
        <w:t xml:space="preserve"> (MT 187), if required</w:t>
      </w:r>
    </w:p>
    <w:p w14:paraId="737F49C7" w14:textId="3791F63E" w:rsidR="0681A9C4" w:rsidRDefault="0681A9C4" w:rsidP="0681A9C4">
      <w:pPr>
        <w:tabs>
          <w:tab w:val="left" w:pos="360"/>
          <w:tab w:val="left" w:pos="2160"/>
          <w:tab w:val="left" w:pos="2880"/>
          <w:tab w:val="left" w:pos="3600"/>
          <w:tab w:val="left" w:pos="4320"/>
          <w:tab w:val="left" w:pos="5040"/>
          <w:tab w:val="left" w:pos="5760"/>
          <w:tab w:val="left" w:pos="6480"/>
          <w:tab w:val="left" w:pos="7200"/>
          <w:tab w:val="left" w:pos="7920"/>
          <w:tab w:val="left" w:pos="8640"/>
        </w:tabs>
        <w:ind w:left="1260" w:firstLine="360"/>
      </w:pPr>
      <w:r>
        <w:t>…% of particles shall be in the range … to … (Note 9)</w:t>
      </w:r>
    </w:p>
    <w:p w14:paraId="30D8EC57" w14:textId="353A9357"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681A9C4">
        <w:rPr>
          <w:rFonts w:cs="Arial"/>
          <w:b/>
          <w:bCs/>
        </w:rPr>
        <w:t>7.1.5</w:t>
      </w:r>
      <w:r w:rsidRPr="0681A9C4">
        <w:rPr>
          <w:rFonts w:cs="Arial"/>
        </w:rPr>
        <w:t xml:space="preserve">  </w:t>
      </w:r>
      <w:r w:rsidRPr="0681A9C4">
        <w:rPr>
          <w:rFonts w:cs="Arial"/>
          <w:b/>
          <w:bCs/>
        </w:rPr>
        <w:t>Storage stability</w:t>
      </w:r>
    </w:p>
    <w:p w14:paraId="3D6DBEA3" w14:textId="1D14345C"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710" w:hanging="990"/>
        <w:rPr>
          <w:rFonts w:cs="Arial"/>
        </w:rPr>
      </w:pPr>
      <w:r w:rsidRPr="0681A9C4">
        <w:rPr>
          <w:rFonts w:cs="Arial"/>
        </w:rPr>
        <w:t xml:space="preserve">7.31.5.1  </w:t>
      </w:r>
      <w:r w:rsidRPr="0681A9C4">
        <w:rPr>
          <w:rFonts w:cs="Arial"/>
          <w:b/>
          <w:bCs/>
        </w:rPr>
        <w:t>Stability at 0 °C</w:t>
      </w:r>
      <w:r w:rsidRPr="0681A9C4">
        <w:rPr>
          <w:rFonts w:cs="Arial"/>
        </w:rPr>
        <w:t xml:space="preserve"> (MT 39.3)</w:t>
      </w:r>
      <w:r w:rsidR="62B8460C" w:rsidRPr="0681A9C4">
        <w:rPr>
          <w:rFonts w:cs="Arial"/>
        </w:rPr>
        <w:t xml:space="preserve"> (Note 10)</w:t>
      </w:r>
    </w:p>
    <w:p w14:paraId="04A3ED44" w14:textId="23333E75" w:rsidR="0681A9C4" w:rsidRDefault="1F394FC7" w:rsidP="0681A9C4">
      <w:pPr>
        <w:tabs>
          <w:tab w:val="left" w:pos="2160"/>
          <w:tab w:val="left" w:pos="2880"/>
          <w:tab w:val="left" w:pos="3600"/>
          <w:tab w:val="left" w:pos="4320"/>
          <w:tab w:val="left" w:pos="5040"/>
          <w:tab w:val="left" w:pos="5760"/>
          <w:tab w:val="left" w:pos="6480"/>
          <w:tab w:val="left" w:pos="7200"/>
          <w:tab w:val="left" w:pos="7920"/>
          <w:tab w:val="left" w:pos="8640"/>
        </w:tabs>
        <w:spacing w:after="0"/>
        <w:ind w:left="1710"/>
        <w:rPr>
          <w:rFonts w:cs="Arial"/>
        </w:rPr>
      </w:pPr>
      <w:r w:rsidRPr="0681A9C4">
        <w:rPr>
          <w:rFonts w:eastAsia="Arial" w:cs="Arial"/>
        </w:rPr>
        <w:t>After storage at 0 ± 2 °C for 7 days, the determined average active ingredient content must not be lower than the specified minimum active ingredient content (Note 11), and the formulation shall continue to comply with clauses for:</w:t>
      </w:r>
    </w:p>
    <w:p w14:paraId="65E36CDC" w14:textId="7FEFDDC6"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spacing w:after="0"/>
        <w:ind w:left="1267" w:firstLine="443"/>
        <w:rPr>
          <w:rFonts w:cs="Arial"/>
        </w:rPr>
      </w:pPr>
      <w:r w:rsidRPr="0681A9C4">
        <w:rPr>
          <w:rFonts w:cs="Arial"/>
        </w:rPr>
        <w:t>- suspensibility (7.1.4.4),</w:t>
      </w:r>
    </w:p>
    <w:p w14:paraId="396D3472" w14:textId="301BFBE0"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spacing w:after="0"/>
        <w:ind w:left="1267" w:firstLine="443"/>
        <w:rPr>
          <w:rFonts w:cs="Arial"/>
        </w:rPr>
      </w:pPr>
      <w:r w:rsidRPr="0681A9C4">
        <w:rPr>
          <w:rFonts w:cs="Arial"/>
        </w:rPr>
        <w:t xml:space="preserve">- wet sieve test (7.1.4.5), </w:t>
      </w:r>
    </w:p>
    <w:p w14:paraId="031BFF1D" w14:textId="7777777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260" w:firstLine="450"/>
        <w:rPr>
          <w:rFonts w:cs="Arial"/>
        </w:rPr>
      </w:pPr>
      <w:r w:rsidRPr="0681A9C4">
        <w:rPr>
          <w:rFonts w:cs="Arial"/>
        </w:rPr>
        <w:t>as required.</w:t>
      </w:r>
    </w:p>
    <w:p w14:paraId="245FB00F" w14:textId="7A768918"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260" w:firstLine="450"/>
        <w:rPr>
          <w:rFonts w:cs="Arial"/>
        </w:rPr>
      </w:pPr>
    </w:p>
    <w:p w14:paraId="16EF0717" w14:textId="53F1CDC1"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260" w:firstLine="450"/>
        <w:rPr>
          <w:rFonts w:cs="Arial"/>
        </w:rPr>
      </w:pPr>
    </w:p>
    <w:p w14:paraId="49248B46" w14:textId="77777777" w:rsidR="00F41DC3" w:rsidRDefault="00F41DC3" w:rsidP="0681A9C4">
      <w:pPr>
        <w:tabs>
          <w:tab w:val="left" w:pos="2160"/>
          <w:tab w:val="left" w:pos="2880"/>
          <w:tab w:val="left" w:pos="3600"/>
          <w:tab w:val="left" w:pos="4320"/>
          <w:tab w:val="left" w:pos="5040"/>
          <w:tab w:val="left" w:pos="5760"/>
          <w:tab w:val="left" w:pos="6480"/>
          <w:tab w:val="left" w:pos="7200"/>
          <w:tab w:val="left" w:pos="7920"/>
          <w:tab w:val="left" w:pos="8640"/>
        </w:tabs>
        <w:ind w:left="1710" w:hanging="990"/>
        <w:rPr>
          <w:rFonts w:cs="Arial"/>
        </w:rPr>
      </w:pPr>
    </w:p>
    <w:p w14:paraId="068409FA" w14:textId="77777777" w:rsidR="00F41DC3" w:rsidRDefault="00F41DC3" w:rsidP="0681A9C4">
      <w:pPr>
        <w:tabs>
          <w:tab w:val="left" w:pos="2160"/>
          <w:tab w:val="left" w:pos="2880"/>
          <w:tab w:val="left" w:pos="3600"/>
          <w:tab w:val="left" w:pos="4320"/>
          <w:tab w:val="left" w:pos="5040"/>
          <w:tab w:val="left" w:pos="5760"/>
          <w:tab w:val="left" w:pos="6480"/>
          <w:tab w:val="left" w:pos="7200"/>
          <w:tab w:val="left" w:pos="7920"/>
          <w:tab w:val="left" w:pos="8640"/>
        </w:tabs>
        <w:ind w:left="1710" w:hanging="990"/>
        <w:rPr>
          <w:rFonts w:cs="Arial"/>
        </w:rPr>
      </w:pPr>
    </w:p>
    <w:p w14:paraId="1C2BCABC" w14:textId="19FFD466"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710" w:hanging="990"/>
        <w:rPr>
          <w:rFonts w:cs="Arial"/>
        </w:rPr>
      </w:pPr>
      <w:r w:rsidRPr="0681A9C4">
        <w:rPr>
          <w:rFonts w:cs="Arial"/>
        </w:rPr>
        <w:lastRenderedPageBreak/>
        <w:t xml:space="preserve">7.31.5.2  </w:t>
      </w:r>
      <w:r w:rsidRPr="0681A9C4">
        <w:rPr>
          <w:rFonts w:cs="Arial"/>
          <w:b/>
          <w:bCs/>
        </w:rPr>
        <w:t>Stability at elevated temperature</w:t>
      </w:r>
      <w:r w:rsidRPr="0681A9C4">
        <w:rPr>
          <w:rFonts w:cs="Arial"/>
        </w:rPr>
        <w:t xml:space="preserve"> (MT 46.4) </w:t>
      </w:r>
    </w:p>
    <w:p w14:paraId="0559F919" w14:textId="3C9A9F76"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spacing w:after="0"/>
        <w:ind w:left="1620"/>
        <w:rPr>
          <w:rFonts w:cs="Arial"/>
        </w:rPr>
      </w:pPr>
      <w:r w:rsidRPr="0681A9C4">
        <w:rPr>
          <w:rFonts w:cs="Arial"/>
        </w:rPr>
        <w:t>After storage at 54 ± 2 °C for 14 days (Note 1</w:t>
      </w:r>
      <w:r w:rsidR="7088BB39" w:rsidRPr="0681A9C4">
        <w:rPr>
          <w:rFonts w:cs="Arial"/>
        </w:rPr>
        <w:t>2</w:t>
      </w:r>
      <w:r w:rsidRPr="0681A9C4">
        <w:rPr>
          <w:rFonts w:cs="Arial"/>
        </w:rPr>
        <w:t xml:space="preserve">), the determined average active ingredient content must not be lower than ......% relative to the determined average content found before storage (Note 11) and the formulation shall continue to comply with the clauses for: </w:t>
      </w:r>
    </w:p>
    <w:p w14:paraId="4BEC236F" w14:textId="28F33A6E"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spacing w:after="0"/>
        <w:ind w:left="1267" w:firstLine="353"/>
        <w:rPr>
          <w:rFonts w:cs="Arial"/>
        </w:rPr>
      </w:pPr>
      <w:r w:rsidRPr="0681A9C4">
        <w:rPr>
          <w:rFonts w:cs="Arial"/>
        </w:rPr>
        <w:t xml:space="preserve">- acidity/alkalinity/pH range (7.1.4.1), </w:t>
      </w:r>
    </w:p>
    <w:p w14:paraId="1479B525" w14:textId="16156960"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spacing w:after="0"/>
        <w:ind w:left="1267" w:firstLine="353"/>
        <w:rPr>
          <w:rFonts w:cs="Arial"/>
        </w:rPr>
      </w:pPr>
      <w:r w:rsidRPr="0681A9C4">
        <w:rPr>
          <w:rFonts w:cs="Arial"/>
        </w:rPr>
        <w:t xml:space="preserve">- pourability (7.1.4.2), </w:t>
      </w:r>
    </w:p>
    <w:p w14:paraId="3B8C1FD9" w14:textId="4E78526E"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spacing w:after="0"/>
        <w:ind w:left="1267" w:firstLine="353"/>
        <w:rPr>
          <w:rFonts w:cs="Arial"/>
        </w:rPr>
      </w:pPr>
      <w:r w:rsidRPr="0681A9C4">
        <w:rPr>
          <w:rFonts w:cs="Arial"/>
        </w:rPr>
        <w:t xml:space="preserve">- spontaneity of dispersion (7.1.4.3), </w:t>
      </w:r>
    </w:p>
    <w:p w14:paraId="17CF26A7" w14:textId="78FF1588"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spacing w:after="0"/>
        <w:ind w:left="1267" w:firstLine="353"/>
        <w:rPr>
          <w:rFonts w:cs="Arial"/>
        </w:rPr>
      </w:pPr>
      <w:r w:rsidRPr="0681A9C4">
        <w:rPr>
          <w:rFonts w:cs="Arial"/>
        </w:rPr>
        <w:t>- suspensibility (7.1.4.4),</w:t>
      </w:r>
    </w:p>
    <w:p w14:paraId="492961D1" w14:textId="6CE9FEDC"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spacing w:after="0"/>
        <w:ind w:left="1267" w:firstLine="353"/>
        <w:rPr>
          <w:rFonts w:cs="Arial"/>
        </w:rPr>
      </w:pPr>
      <w:r w:rsidRPr="0681A9C4">
        <w:rPr>
          <w:rFonts w:cs="Arial"/>
        </w:rPr>
        <w:t xml:space="preserve">- wet sieve test (7.1.4.5), </w:t>
      </w:r>
    </w:p>
    <w:p w14:paraId="4B0415A4" w14:textId="7777777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1260" w:firstLine="360"/>
        <w:rPr>
          <w:rFonts w:cs="Arial"/>
        </w:rPr>
      </w:pPr>
      <w:r w:rsidRPr="0681A9C4">
        <w:rPr>
          <w:rFonts w:cs="Arial"/>
        </w:rPr>
        <w:t>as required.</w:t>
      </w:r>
    </w:p>
    <w:p w14:paraId="70B772E8" w14:textId="77777777" w:rsidR="0681A9C4" w:rsidRDefault="0681A9C4" w:rsidP="0681A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681A9C4">
        <w:rPr>
          <w:rFonts w:cs="Arial"/>
        </w:rPr>
        <w:t>________________________</w:t>
      </w:r>
    </w:p>
    <w:p w14:paraId="63527658" w14:textId="7777777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0681A9C4">
        <w:rPr>
          <w:rFonts w:cs="Arial"/>
          <w:sz w:val="20"/>
          <w:szCs w:val="20"/>
          <w:u w:val="single"/>
        </w:rPr>
        <w:t>Note 1</w:t>
      </w:r>
      <w:r>
        <w:tab/>
      </w:r>
      <w:r w:rsidRPr="0681A9C4">
        <w:rPr>
          <w:rFonts w:cs="Arial"/>
          <w:sz w:val="20"/>
          <w:szCs w:val="20"/>
        </w:rPr>
        <w:t>Before sampling to verify the formulation quality, inspect the commercial container carefully. On standing, suspension concentrates usually develop a concentration gradient from the top to the bottom of the container. This may even result in the appearance of a clear liquid on the top and/or of sediment on the bottom. Therefore, before sampling, homogenize the formulation according to the instructions given by the manufacturer or, in the absence of such instructions, by gentle shaking of the commercial container (for example by inverting the closed container several times). Large containers must be opened and stirred adequately. After this procedure, the container should not contain a sticky layer of non-dispersed matter at the bottom. A suitable and simple method of checking for a non-dispersed sticky layer (“cake”) is by probing with a glass rod or similar device adapted to the size and shape of the container. All the physical and chemical tests must be carried out on a sample taken after the recommended homogenization procedure.</w:t>
      </w:r>
    </w:p>
    <w:p w14:paraId="6BE1D34C" w14:textId="4B4D290B"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0681A9C4">
        <w:rPr>
          <w:rFonts w:cs="Arial"/>
          <w:sz w:val="20"/>
          <w:szCs w:val="20"/>
          <w:u w:val="single"/>
        </w:rPr>
        <w:t>Note 2</w:t>
      </w:r>
      <w:r>
        <w:tab/>
      </w:r>
      <w:r w:rsidRPr="0681A9C4">
        <w:rPr>
          <w:rFonts w:cs="Arial"/>
          <w:sz w:val="20"/>
          <w:szCs w:val="20"/>
        </w:rPr>
        <w:t>Method(s) of analysis must be CIPAC, AOAC or equivalent. If the methods have not yet been published, then full details with appropriate method validation data must be submitted to FAO/WHO by the proposer.</w:t>
      </w:r>
    </w:p>
    <w:p w14:paraId="7D9324E0" w14:textId="7777777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0681A9C4">
        <w:rPr>
          <w:rFonts w:cs="Arial"/>
          <w:sz w:val="20"/>
          <w:szCs w:val="20"/>
          <w:u w:val="single"/>
        </w:rPr>
        <w:t>Note 3</w:t>
      </w:r>
      <w:r>
        <w:tab/>
      </w:r>
      <w:r w:rsidRPr="0681A9C4">
        <w:rPr>
          <w:rFonts w:cs="Arial"/>
          <w:sz w:val="20"/>
          <w:szCs w:val="20"/>
        </w:rPr>
        <w:t>Unless homogenization is carried out carefully, it is possible for the sample to become aerated. This can lead to errors in the determination of the mass per millilitre and in calculation of the active ingredient content (in g/l) if methods other than OECD 109 or MT 3.3 are used. If the buyer requires both g/kg and g/l at 20 °C, then in case of dispute the analytical results shall be calculated as g/kg.</w:t>
      </w:r>
    </w:p>
    <w:p w14:paraId="3C8A78CB" w14:textId="1EEB66C4"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0681A9C4">
        <w:rPr>
          <w:rFonts w:cs="Arial"/>
          <w:sz w:val="20"/>
          <w:szCs w:val="20"/>
          <w:u w:val="single"/>
        </w:rPr>
        <w:t>Note 4</w:t>
      </w:r>
      <w:r>
        <w:tab/>
      </w:r>
      <w:r w:rsidRPr="0681A9C4">
        <w:rPr>
          <w:rFonts w:cs="Arial"/>
          <w:sz w:val="20"/>
          <w:szCs w:val="20"/>
        </w:rPr>
        <w:t>This clause should include only relevant impurities and the title should be changed to reflect the name of the relevant impurity. Method(s) of analysis must be peer validated/ILV.</w:t>
      </w:r>
    </w:p>
    <w:p w14:paraId="545731C7" w14:textId="7777777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0681A9C4">
        <w:rPr>
          <w:rFonts w:cs="Arial"/>
          <w:sz w:val="20"/>
          <w:szCs w:val="20"/>
          <w:u w:val="single"/>
        </w:rPr>
        <w:t>Note 5</w:t>
      </w:r>
      <w:r>
        <w:tab/>
      </w:r>
      <w:r w:rsidRPr="0681A9C4">
        <w:rPr>
          <w:rFonts w:cs="Arial"/>
          <w:sz w:val="20"/>
          <w:szCs w:val="20"/>
        </w:rPr>
        <w:t>The method to be used shall be stated. If several methods are available, a referee method shall be selected.</w:t>
      </w:r>
    </w:p>
    <w:p w14:paraId="16A7D071" w14:textId="08BEC846"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0681A9C4">
        <w:rPr>
          <w:rFonts w:cs="Arial"/>
          <w:sz w:val="20"/>
          <w:szCs w:val="20"/>
          <w:u w:val="single"/>
        </w:rPr>
        <w:t>Note</w:t>
      </w:r>
      <w:r w:rsidR="272F80E6" w:rsidRPr="0681A9C4">
        <w:rPr>
          <w:rFonts w:cs="Arial"/>
          <w:sz w:val="20"/>
          <w:szCs w:val="20"/>
          <w:u w:val="single"/>
        </w:rPr>
        <w:t xml:space="preserve"> </w:t>
      </w:r>
      <w:r w:rsidRPr="0681A9C4">
        <w:rPr>
          <w:rFonts w:cs="Arial"/>
          <w:sz w:val="20"/>
          <w:szCs w:val="20"/>
          <w:u w:val="single"/>
        </w:rPr>
        <w:t>6</w:t>
      </w:r>
      <w:r>
        <w:tab/>
      </w:r>
      <w:r w:rsidR="1C9C7F64" w:rsidRPr="0681A9C4">
        <w:rPr>
          <w:rFonts w:eastAsia="Arial" w:cs="Arial"/>
          <w:sz w:val="20"/>
          <w:szCs w:val="20"/>
        </w:rPr>
        <w:t xml:space="preserve"> As the assay of some microbial active ingredients may be complex, the gravimetric determination is considered acceptable.</w:t>
      </w:r>
    </w:p>
    <w:p w14:paraId="6EF7838E" w14:textId="1A15DDB4"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0681A9C4">
        <w:rPr>
          <w:rFonts w:cs="Arial"/>
          <w:sz w:val="20"/>
          <w:szCs w:val="20"/>
          <w:u w:val="single"/>
        </w:rPr>
        <w:t>Note</w:t>
      </w:r>
      <w:r w:rsidR="58D859A5" w:rsidRPr="0681A9C4">
        <w:rPr>
          <w:rFonts w:cs="Arial"/>
          <w:sz w:val="20"/>
          <w:szCs w:val="20"/>
          <w:u w:val="single"/>
        </w:rPr>
        <w:t xml:space="preserve"> </w:t>
      </w:r>
      <w:r w:rsidRPr="0681A9C4">
        <w:rPr>
          <w:rFonts w:cs="Arial"/>
          <w:sz w:val="20"/>
          <w:szCs w:val="20"/>
          <w:u w:val="single"/>
        </w:rPr>
        <w:t>7</w:t>
      </w:r>
      <w:r>
        <w:tab/>
      </w:r>
      <w:r w:rsidRPr="0681A9C4">
        <w:rPr>
          <w:rFonts w:cs="Arial"/>
          <w:sz w:val="20"/>
          <w:szCs w:val="20"/>
        </w:rPr>
        <w:t>This test detects coarse particles (e.g. caused by crystal growth) or agglomerates (crust formation) or extraneous materials which could cause blockage of spray nozzles or filters in the spray tank.</w:t>
      </w:r>
    </w:p>
    <w:p w14:paraId="6CB698AD" w14:textId="3F3F8E34"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0681A9C4">
        <w:rPr>
          <w:rFonts w:cs="Arial"/>
          <w:sz w:val="20"/>
          <w:szCs w:val="20"/>
          <w:u w:val="single"/>
        </w:rPr>
        <w:t>Note 8</w:t>
      </w:r>
      <w:r>
        <w:tab/>
      </w:r>
      <w:r w:rsidRPr="0681A9C4">
        <w:rPr>
          <w:rFonts w:cs="Arial"/>
          <w:sz w:val="20"/>
          <w:szCs w:val="20"/>
        </w:rPr>
        <w:t xml:space="preserve">The mass of sample to be used in the test should correspond to the highest rate of use recommended by the supplier. The test is to be conducted in CIPAC standard water D </w:t>
      </w:r>
      <w:r w:rsidRPr="0681A9C4">
        <w:rPr>
          <w:rFonts w:eastAsia="Arial" w:cs="Arial"/>
          <w:sz w:val="20"/>
          <w:szCs w:val="20"/>
        </w:rPr>
        <w:t>at 25 ± 5°C</w:t>
      </w:r>
      <w:r w:rsidRPr="0681A9C4">
        <w:rPr>
          <w:rFonts w:cs="Arial"/>
          <w:sz w:val="20"/>
          <w:szCs w:val="20"/>
        </w:rPr>
        <w:t>.</w:t>
      </w:r>
    </w:p>
    <w:p w14:paraId="1162C989" w14:textId="1376DD15"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sz w:val="20"/>
          <w:szCs w:val="20"/>
        </w:rPr>
      </w:pPr>
      <w:r w:rsidRPr="0681A9C4">
        <w:rPr>
          <w:rFonts w:cs="Arial"/>
          <w:sz w:val="20"/>
          <w:szCs w:val="20"/>
          <w:u w:val="single"/>
        </w:rPr>
        <w:t xml:space="preserve">Note 9 </w:t>
      </w:r>
      <w:r>
        <w:tab/>
      </w:r>
      <w:r w:rsidRPr="0681A9C4">
        <w:rPr>
          <w:rFonts w:eastAsia="Arial" w:cs="Arial"/>
          <w:sz w:val="20"/>
          <w:szCs w:val="20"/>
        </w:rPr>
        <w:t>Percentages may be specified in one or more ranges, as appropriate to the product. The determination of particle size range by laser diffraction is not an ideal criterion to ensure the suitability of liquid formulations. This should be evaluated by Wet sieve test (MT 185.1) and Suspensibility (MT 184.1) or Dispersion stability (MT 180).</w:t>
      </w:r>
    </w:p>
    <w:p w14:paraId="59CFE350" w14:textId="3BBC76CA" w:rsidR="04AEA603" w:rsidRDefault="04AEA603"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pPr>
      <w:r w:rsidRPr="00AF5D2F">
        <w:rPr>
          <w:rFonts w:eastAsia="Arial" w:cs="Arial"/>
          <w:sz w:val="20"/>
          <w:szCs w:val="20"/>
          <w:u w:val="single"/>
        </w:rPr>
        <w:lastRenderedPageBreak/>
        <w:t>Note 10</w:t>
      </w:r>
      <w:r w:rsidRPr="0681A9C4">
        <w:rPr>
          <w:rFonts w:eastAsia="Arial" w:cs="Arial"/>
          <w:sz w:val="20"/>
          <w:szCs w:val="20"/>
        </w:rPr>
        <w:t xml:space="preserve"> The cold temperature storage test is to be conducted in glass bottle or commercial packaging as for MT 46.4.</w:t>
      </w:r>
    </w:p>
    <w:p w14:paraId="7A5ED038" w14:textId="3BFD7DE1"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0681A9C4">
        <w:rPr>
          <w:rFonts w:cs="Arial"/>
          <w:sz w:val="20"/>
          <w:szCs w:val="20"/>
          <w:u w:val="single"/>
        </w:rPr>
        <w:t>Note 11</w:t>
      </w:r>
      <w:r>
        <w:tab/>
      </w:r>
      <w:r w:rsidRPr="0681A9C4">
        <w:rPr>
          <w:rFonts w:cs="Arial"/>
          <w:sz w:val="20"/>
          <w:szCs w:val="20"/>
        </w:rPr>
        <w:t xml:space="preserve">Samples of the formulation taken before and after the storage stability test should be </w:t>
      </w:r>
      <w:r w:rsidR="00F41DC3" w:rsidRPr="0681A9C4">
        <w:rPr>
          <w:rFonts w:cs="Arial"/>
          <w:sz w:val="20"/>
          <w:szCs w:val="20"/>
        </w:rPr>
        <w:t>analysed</w:t>
      </w:r>
      <w:r w:rsidRPr="0681A9C4">
        <w:rPr>
          <w:rFonts w:cs="Arial"/>
          <w:sz w:val="20"/>
          <w:szCs w:val="20"/>
        </w:rPr>
        <w:t xml:space="preserve"> concurrently after the test in order to reduce the analytical error.</w:t>
      </w:r>
    </w:p>
    <w:p w14:paraId="3A9B770C" w14:textId="2A72F5E1" w:rsidR="01A0F2A6" w:rsidRDefault="01A0F2A6"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pPr>
      <w:r w:rsidRPr="00AF5D2F">
        <w:rPr>
          <w:rFonts w:eastAsia="Arial" w:cs="Arial"/>
          <w:sz w:val="20"/>
          <w:szCs w:val="20"/>
          <w:u w:val="single"/>
        </w:rPr>
        <w:t>Note 12</w:t>
      </w:r>
      <w:r w:rsidRPr="0681A9C4">
        <w:rPr>
          <w:rFonts w:eastAsia="Arial" w:cs="Arial"/>
          <w:sz w:val="20"/>
          <w:szCs w:val="20"/>
        </w:rPr>
        <w:t xml:space="preserve"> Unless other temperatures and/or times are specified. Refer to Section 4.6.2 of this manual for alternative storage conditions.</w:t>
      </w:r>
    </w:p>
    <w:p w14:paraId="30FE06BE" w14:textId="6A1BE157" w:rsidR="0681A9C4" w:rsidRDefault="0681A9C4" w:rsidP="0681A9C4">
      <w:pPr>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p>
    <w:p w14:paraId="51CE3AFE" w14:textId="77777777" w:rsidR="0681A9C4" w:rsidRDefault="0681A9C4"/>
    <w:sectPr w:rsidR="0681A9C4" w:rsidSect="00E85936">
      <w:headerReference w:type="default" r:id="rId9"/>
      <w:headerReference w:type="first" r:id="rId10"/>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AB050" w14:textId="77777777" w:rsidR="00A50C82" w:rsidRDefault="00A50C82" w:rsidP="00547CBE">
      <w:pPr>
        <w:spacing w:after="0"/>
      </w:pPr>
      <w:r>
        <w:separator/>
      </w:r>
    </w:p>
  </w:endnote>
  <w:endnote w:type="continuationSeparator" w:id="0">
    <w:p w14:paraId="6D1ADF24" w14:textId="77777777" w:rsidR="00A50C82" w:rsidRDefault="00A50C82" w:rsidP="00547C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FAFD" w14:textId="77777777" w:rsidR="00A50C82" w:rsidRDefault="00A50C82" w:rsidP="00547CBE">
      <w:pPr>
        <w:spacing w:after="0"/>
      </w:pPr>
      <w:r>
        <w:separator/>
      </w:r>
    </w:p>
  </w:footnote>
  <w:footnote w:type="continuationSeparator" w:id="0">
    <w:p w14:paraId="402E04FC" w14:textId="77777777" w:rsidR="00A50C82" w:rsidRDefault="00A50C82" w:rsidP="00547C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5D08533" w:rsidR="00725E03" w:rsidRPr="00547CBE" w:rsidRDefault="005F6DA8" w:rsidP="005F6DA8">
    <w:pPr>
      <w:pStyle w:val="Header"/>
      <w:numPr>
        <w:ilvl w:val="12"/>
        <w:numId w:val="0"/>
      </w:numPr>
      <w:tabs>
        <w:tab w:val="clear" w:pos="4153"/>
        <w:tab w:val="clear" w:pos="8306"/>
      </w:tabs>
    </w:pPr>
    <w:r>
      <w:rPr>
        <w:sz w:val="20"/>
      </w:rPr>
      <w:t>7.1</w:t>
    </w:r>
    <w:r>
      <w:rPr>
        <w:sz w:val="20"/>
      </w:rPr>
      <w:tab/>
      <w:t xml:space="preserve">Suspension </w:t>
    </w:r>
    <w:r w:rsidR="00A86AA6">
      <w:rPr>
        <w:sz w:val="20"/>
      </w:rPr>
      <w:t>concentrates</w:t>
    </w:r>
    <w:r>
      <w:rPr>
        <w:sz w:val="20"/>
      </w:rPr>
      <w:t xml:space="preserve"> (SC)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EB98" w14:textId="77777777" w:rsidR="00725E03" w:rsidRDefault="008414E9">
    <w:pPr>
      <w:pStyle w:val="Header"/>
      <w:numPr>
        <w:ilvl w:val="12"/>
        <w:numId w:val="0"/>
      </w:numPr>
    </w:pPr>
    <w:r>
      <w:rPr>
        <w:sz w:val="20"/>
      </w:rPr>
      <w:t>5.1   Technical materials (TC)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B3"/>
    <w:rsid w:val="001402B3"/>
    <w:rsid w:val="001903B1"/>
    <w:rsid w:val="001C0DFE"/>
    <w:rsid w:val="00277D46"/>
    <w:rsid w:val="00325F22"/>
    <w:rsid w:val="0037369A"/>
    <w:rsid w:val="003A1388"/>
    <w:rsid w:val="00451291"/>
    <w:rsid w:val="005023DE"/>
    <w:rsid w:val="005313EA"/>
    <w:rsid w:val="00547CBE"/>
    <w:rsid w:val="005A27A1"/>
    <w:rsid w:val="005E32FA"/>
    <w:rsid w:val="005F6DA8"/>
    <w:rsid w:val="006C2C05"/>
    <w:rsid w:val="00725E03"/>
    <w:rsid w:val="007B0372"/>
    <w:rsid w:val="00807CB5"/>
    <w:rsid w:val="008414E9"/>
    <w:rsid w:val="0096044E"/>
    <w:rsid w:val="00964539"/>
    <w:rsid w:val="00A42696"/>
    <w:rsid w:val="00A50C82"/>
    <w:rsid w:val="00A61606"/>
    <w:rsid w:val="00A86AA6"/>
    <w:rsid w:val="00AB06B0"/>
    <w:rsid w:val="00AF5D2F"/>
    <w:rsid w:val="00B821B5"/>
    <w:rsid w:val="00B90CB4"/>
    <w:rsid w:val="00BA056E"/>
    <w:rsid w:val="00CC0EB5"/>
    <w:rsid w:val="00CD4470"/>
    <w:rsid w:val="00E01B53"/>
    <w:rsid w:val="00E619AE"/>
    <w:rsid w:val="00E85936"/>
    <w:rsid w:val="00E963C1"/>
    <w:rsid w:val="00E978B6"/>
    <w:rsid w:val="00F27EB3"/>
    <w:rsid w:val="00F41DC3"/>
    <w:rsid w:val="00F46AE6"/>
    <w:rsid w:val="00F623E8"/>
    <w:rsid w:val="00F74214"/>
    <w:rsid w:val="00FA6D1C"/>
    <w:rsid w:val="01A0F2A6"/>
    <w:rsid w:val="0254C78E"/>
    <w:rsid w:val="028BA579"/>
    <w:rsid w:val="04178521"/>
    <w:rsid w:val="04AEA603"/>
    <w:rsid w:val="05A53BD8"/>
    <w:rsid w:val="0681A9C4"/>
    <w:rsid w:val="07C7311B"/>
    <w:rsid w:val="07F41CF2"/>
    <w:rsid w:val="0975FA17"/>
    <w:rsid w:val="09C8E4AE"/>
    <w:rsid w:val="0C82A89F"/>
    <w:rsid w:val="0D3AFD93"/>
    <w:rsid w:val="0D6FDCCA"/>
    <w:rsid w:val="0DFD572A"/>
    <w:rsid w:val="1223B67B"/>
    <w:rsid w:val="1677F742"/>
    <w:rsid w:val="1AFDFB17"/>
    <w:rsid w:val="1C913937"/>
    <w:rsid w:val="1C9C7F64"/>
    <w:rsid w:val="1CFA06A2"/>
    <w:rsid w:val="1D148F9C"/>
    <w:rsid w:val="1D77269A"/>
    <w:rsid w:val="1F394FC7"/>
    <w:rsid w:val="1F6A656C"/>
    <w:rsid w:val="2089EF55"/>
    <w:rsid w:val="228CA371"/>
    <w:rsid w:val="233C1260"/>
    <w:rsid w:val="23710794"/>
    <w:rsid w:val="2376C08F"/>
    <w:rsid w:val="23FE1F4F"/>
    <w:rsid w:val="241E9CA4"/>
    <w:rsid w:val="24457095"/>
    <w:rsid w:val="246F45C5"/>
    <w:rsid w:val="24A4B6C3"/>
    <w:rsid w:val="260A5520"/>
    <w:rsid w:val="26F8C8D5"/>
    <w:rsid w:val="272C271B"/>
    <w:rsid w:val="272F80E6"/>
    <w:rsid w:val="28497316"/>
    <w:rsid w:val="29427BBD"/>
    <w:rsid w:val="2A3A00E4"/>
    <w:rsid w:val="2AA6A400"/>
    <w:rsid w:val="2B83EF49"/>
    <w:rsid w:val="2C6CA71B"/>
    <w:rsid w:val="2DBC9CED"/>
    <w:rsid w:val="308582A9"/>
    <w:rsid w:val="3174DFF6"/>
    <w:rsid w:val="35C26A01"/>
    <w:rsid w:val="35F2A925"/>
    <w:rsid w:val="362868F2"/>
    <w:rsid w:val="37ECCEDB"/>
    <w:rsid w:val="397EF7F4"/>
    <w:rsid w:val="3A869261"/>
    <w:rsid w:val="3AB07A11"/>
    <w:rsid w:val="3BDC553D"/>
    <w:rsid w:val="3DB09A2C"/>
    <w:rsid w:val="3EA20CBD"/>
    <w:rsid w:val="3F0BFB4E"/>
    <w:rsid w:val="40A00D3C"/>
    <w:rsid w:val="40BFB7AD"/>
    <w:rsid w:val="40C5233D"/>
    <w:rsid w:val="40C7A001"/>
    <w:rsid w:val="4193B3B7"/>
    <w:rsid w:val="420F2A4A"/>
    <w:rsid w:val="44DCA48D"/>
    <w:rsid w:val="46134AAB"/>
    <w:rsid w:val="4706D8B9"/>
    <w:rsid w:val="47A6103A"/>
    <w:rsid w:val="47C63DDB"/>
    <w:rsid w:val="47F5A6AF"/>
    <w:rsid w:val="48E86B0E"/>
    <w:rsid w:val="4E17B1E9"/>
    <w:rsid w:val="4F53B976"/>
    <w:rsid w:val="4F6B8D1F"/>
    <w:rsid w:val="52637D69"/>
    <w:rsid w:val="536B971D"/>
    <w:rsid w:val="5486C627"/>
    <w:rsid w:val="5499C1A3"/>
    <w:rsid w:val="54B968FE"/>
    <w:rsid w:val="55344A71"/>
    <w:rsid w:val="5575894C"/>
    <w:rsid w:val="58D859A5"/>
    <w:rsid w:val="59A8800F"/>
    <w:rsid w:val="5A85133D"/>
    <w:rsid w:val="5B336FAC"/>
    <w:rsid w:val="5B889680"/>
    <w:rsid w:val="5CA77CE5"/>
    <w:rsid w:val="5D0000CD"/>
    <w:rsid w:val="5D6A1C34"/>
    <w:rsid w:val="5DBC1AE0"/>
    <w:rsid w:val="5E0E003B"/>
    <w:rsid w:val="5EC794EC"/>
    <w:rsid w:val="60507BE2"/>
    <w:rsid w:val="62B8460C"/>
    <w:rsid w:val="646D5155"/>
    <w:rsid w:val="64CA3993"/>
    <w:rsid w:val="658F5430"/>
    <w:rsid w:val="66EFC223"/>
    <w:rsid w:val="670666F6"/>
    <w:rsid w:val="670BC77C"/>
    <w:rsid w:val="6786144C"/>
    <w:rsid w:val="6824EA37"/>
    <w:rsid w:val="68D1A8F1"/>
    <w:rsid w:val="6B3ABFD7"/>
    <w:rsid w:val="6BA5CF20"/>
    <w:rsid w:val="6C4C5FEB"/>
    <w:rsid w:val="6CF7D61F"/>
    <w:rsid w:val="6D4E847D"/>
    <w:rsid w:val="6D7A1AD7"/>
    <w:rsid w:val="6FA1B2B1"/>
    <w:rsid w:val="7088BB39"/>
    <w:rsid w:val="71377FCA"/>
    <w:rsid w:val="71D02C6F"/>
    <w:rsid w:val="7AB165C8"/>
    <w:rsid w:val="7B05AF5E"/>
    <w:rsid w:val="7B90EEEB"/>
    <w:rsid w:val="7BCB0F52"/>
    <w:rsid w:val="7E0BC193"/>
    <w:rsid w:val="7E2CF2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81D2"/>
  <w15:chartTrackingRefBased/>
  <w15:docId w15:val="{CFB26D6A-FBA4-4D43-91B8-C81B44B9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B3"/>
    <w:pPr>
      <w:spacing w:after="120" w:line="240" w:lineRule="auto"/>
      <w:jc w:val="both"/>
    </w:pPr>
    <w:rPr>
      <w:rFonts w:ascii="Arial" w:eastAsia="Times New Roman" w:hAnsi="Arial" w:cs="Times New Roman"/>
      <w:sz w:val="24"/>
      <w:szCs w:val="24"/>
      <w:lang w:val="en-GB" w:eastAsia="en-GB"/>
    </w:rPr>
  </w:style>
  <w:style w:type="paragraph" w:styleId="Heading1">
    <w:name w:val="heading 1"/>
    <w:basedOn w:val="Normal"/>
    <w:next w:val="Normal"/>
    <w:link w:val="Heading1Char"/>
    <w:qFormat/>
    <w:rsid w:val="00F27EB3"/>
    <w:pPr>
      <w:tabs>
        <w:tab w:val="left" w:pos="-720"/>
      </w:tabs>
      <w:outlineLvl w:val="0"/>
    </w:pPr>
    <w:rPr>
      <w:b/>
      <w:szCs w:val="20"/>
      <w:lang w:eastAsia="en-US"/>
    </w:rPr>
  </w:style>
  <w:style w:type="paragraph" w:styleId="Heading2">
    <w:name w:val="heading 2"/>
    <w:basedOn w:val="Normal"/>
    <w:next w:val="Normal"/>
    <w:link w:val="Heading2Char"/>
    <w:qFormat/>
    <w:rsid w:val="00F27EB3"/>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964539"/>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27EB3"/>
    <w:pPr>
      <w:ind w:left="360"/>
      <w:outlineLvl w:val="3"/>
    </w:pPr>
    <w:rPr>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2B3"/>
    <w:pPr>
      <w:tabs>
        <w:tab w:val="center" w:pos="4153"/>
        <w:tab w:val="right" w:pos="8306"/>
      </w:tabs>
    </w:pPr>
  </w:style>
  <w:style w:type="character" w:customStyle="1" w:styleId="HeaderChar">
    <w:name w:val="Header Char"/>
    <w:basedOn w:val="DefaultParagraphFont"/>
    <w:link w:val="Header"/>
    <w:uiPriority w:val="99"/>
    <w:rsid w:val="001402B3"/>
    <w:rPr>
      <w:rFonts w:ascii="Arial" w:eastAsia="Times New Roman" w:hAnsi="Arial" w:cs="Times New Roman"/>
      <w:sz w:val="24"/>
      <w:szCs w:val="24"/>
      <w:lang w:val="en-GB" w:eastAsia="en-GB"/>
    </w:rPr>
  </w:style>
  <w:style w:type="paragraph" w:styleId="BodyTextIndent2">
    <w:name w:val="Body Text Indent 2"/>
    <w:basedOn w:val="Normal"/>
    <w:link w:val="BodyTextIndent2Char"/>
    <w:rsid w:val="00547CBE"/>
    <w:pPr>
      <w:tabs>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Century Gothic" w:hAnsi="Century Gothic"/>
      <w:szCs w:val="20"/>
      <w:lang w:eastAsia="en-US"/>
    </w:rPr>
  </w:style>
  <w:style w:type="character" w:customStyle="1" w:styleId="BodyTextIndent2Char">
    <w:name w:val="Body Text Indent 2 Char"/>
    <w:basedOn w:val="DefaultParagraphFont"/>
    <w:link w:val="BodyTextIndent2"/>
    <w:rsid w:val="00547CBE"/>
    <w:rPr>
      <w:rFonts w:ascii="Century Gothic" w:eastAsia="Times New Roman" w:hAnsi="Century Gothic" w:cs="Times New Roman"/>
      <w:sz w:val="24"/>
      <w:szCs w:val="20"/>
      <w:lang w:val="en-GB" w:eastAsia="en-US"/>
    </w:rPr>
  </w:style>
  <w:style w:type="paragraph" w:styleId="Footer">
    <w:name w:val="footer"/>
    <w:basedOn w:val="Normal"/>
    <w:link w:val="FooterChar"/>
    <w:uiPriority w:val="99"/>
    <w:unhideWhenUsed/>
    <w:rsid w:val="00547CBE"/>
    <w:pPr>
      <w:tabs>
        <w:tab w:val="center" w:pos="4680"/>
        <w:tab w:val="right" w:pos="9360"/>
      </w:tabs>
      <w:spacing w:after="0"/>
    </w:pPr>
  </w:style>
  <w:style w:type="character" w:customStyle="1" w:styleId="FooterChar">
    <w:name w:val="Footer Char"/>
    <w:basedOn w:val="DefaultParagraphFont"/>
    <w:link w:val="Footer"/>
    <w:uiPriority w:val="99"/>
    <w:rsid w:val="00547CBE"/>
    <w:rPr>
      <w:rFonts w:ascii="Arial" w:eastAsia="Times New Roman" w:hAnsi="Arial" w:cs="Times New Roman"/>
      <w:sz w:val="24"/>
      <w:szCs w:val="24"/>
      <w:lang w:val="en-GB" w:eastAsia="en-GB"/>
    </w:rPr>
  </w:style>
  <w:style w:type="paragraph" w:styleId="BodyText2">
    <w:name w:val="Body Text 2"/>
    <w:basedOn w:val="Normal"/>
    <w:link w:val="BodyText2Char"/>
    <w:uiPriority w:val="99"/>
    <w:semiHidden/>
    <w:unhideWhenUsed/>
    <w:rsid w:val="00F27EB3"/>
    <w:pPr>
      <w:spacing w:line="480" w:lineRule="auto"/>
    </w:pPr>
  </w:style>
  <w:style w:type="character" w:customStyle="1" w:styleId="BodyText2Char">
    <w:name w:val="Body Text 2 Char"/>
    <w:basedOn w:val="DefaultParagraphFont"/>
    <w:link w:val="BodyText2"/>
    <w:uiPriority w:val="99"/>
    <w:semiHidden/>
    <w:rsid w:val="00F27EB3"/>
    <w:rPr>
      <w:rFonts w:ascii="Arial" w:eastAsia="Times New Roman" w:hAnsi="Arial" w:cs="Times New Roman"/>
      <w:sz w:val="24"/>
      <w:szCs w:val="24"/>
      <w:lang w:val="en-GB" w:eastAsia="en-GB"/>
    </w:rPr>
  </w:style>
  <w:style w:type="character" w:customStyle="1" w:styleId="Heading1Char">
    <w:name w:val="Heading 1 Char"/>
    <w:basedOn w:val="DefaultParagraphFont"/>
    <w:link w:val="Heading1"/>
    <w:rsid w:val="00F27EB3"/>
    <w:rPr>
      <w:rFonts w:ascii="Arial" w:eastAsia="Times New Roman" w:hAnsi="Arial" w:cs="Times New Roman"/>
      <w:b/>
      <w:sz w:val="24"/>
      <w:szCs w:val="20"/>
      <w:lang w:val="en-GB" w:eastAsia="en-US"/>
    </w:rPr>
  </w:style>
  <w:style w:type="character" w:customStyle="1" w:styleId="Heading2Char">
    <w:name w:val="Heading 2 Char"/>
    <w:basedOn w:val="DefaultParagraphFont"/>
    <w:link w:val="Heading2"/>
    <w:rsid w:val="00F27EB3"/>
    <w:rPr>
      <w:rFonts w:ascii="Arial" w:eastAsia="Times New Roman" w:hAnsi="Arial" w:cs="Arial"/>
      <w:b/>
      <w:bCs/>
      <w:i/>
      <w:iCs/>
      <w:sz w:val="28"/>
      <w:szCs w:val="28"/>
      <w:lang w:val="en-GB" w:eastAsia="en-GB"/>
    </w:rPr>
  </w:style>
  <w:style w:type="character" w:customStyle="1" w:styleId="Heading4Char">
    <w:name w:val="Heading 4 Char"/>
    <w:basedOn w:val="DefaultParagraphFont"/>
    <w:link w:val="Heading4"/>
    <w:rsid w:val="00F27EB3"/>
    <w:rPr>
      <w:rFonts w:ascii="Arial" w:eastAsia="Times New Roman" w:hAnsi="Arial" w:cs="Times New Roman"/>
      <w:sz w:val="24"/>
      <w:szCs w:val="20"/>
      <w:u w:val="single"/>
      <w:lang w:val="en-GB" w:eastAsia="en-US"/>
    </w:rPr>
  </w:style>
  <w:style w:type="paragraph" w:styleId="BodyText">
    <w:name w:val="Body Text"/>
    <w:basedOn w:val="Normal"/>
    <w:link w:val="BodyTextChar"/>
    <w:uiPriority w:val="1"/>
    <w:qFormat/>
    <w:rsid w:val="00F27EB3"/>
  </w:style>
  <w:style w:type="character" w:customStyle="1" w:styleId="BodyTextChar">
    <w:name w:val="Body Text Char"/>
    <w:basedOn w:val="DefaultParagraphFont"/>
    <w:link w:val="BodyText"/>
    <w:rsid w:val="00F27EB3"/>
    <w:rPr>
      <w:rFonts w:ascii="Arial" w:eastAsia="Times New Roman" w:hAnsi="Arial" w:cs="Times New Roman"/>
      <w:sz w:val="24"/>
      <w:szCs w:val="24"/>
      <w:lang w:val="en-GB" w:eastAsia="en-GB"/>
    </w:rPr>
  </w:style>
  <w:style w:type="character" w:customStyle="1" w:styleId="Heading3Char">
    <w:name w:val="Heading 3 Char"/>
    <w:basedOn w:val="DefaultParagraphFont"/>
    <w:link w:val="Heading3"/>
    <w:uiPriority w:val="9"/>
    <w:semiHidden/>
    <w:rsid w:val="00964539"/>
    <w:rPr>
      <w:rFonts w:asciiTheme="majorHAnsi" w:eastAsiaTheme="majorEastAsia" w:hAnsiTheme="majorHAnsi" w:cstheme="majorBidi"/>
      <w:color w:val="1F4D78" w:themeColor="accent1" w:themeShade="7F"/>
      <w:sz w:val="24"/>
      <w:szCs w:val="24"/>
      <w:lang w:val="en-GB" w:eastAsia="en-GB"/>
    </w:rPr>
  </w:style>
  <w:style w:type="paragraph" w:styleId="TOC3">
    <w:name w:val="toc 3"/>
    <w:basedOn w:val="Normal"/>
    <w:next w:val="Normal"/>
    <w:uiPriority w:val="39"/>
    <w:rsid w:val="00F46AE6"/>
    <w:pPr>
      <w:tabs>
        <w:tab w:val="right" w:leader="dot" w:pos="9029"/>
      </w:tabs>
      <w:ind w:left="1440"/>
    </w:pPr>
    <w:rPr>
      <w:szCs w:val="20"/>
      <w:lang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978B6"/>
    <w:pPr>
      <w:spacing w:after="0" w:line="240" w:lineRule="auto"/>
    </w:pPr>
    <w:rPr>
      <w:rFonts w:ascii="Arial" w:eastAsia="Times New Roman" w:hAnsi="Arial"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4F4F8C673C242A40081C9183480EA" ma:contentTypeVersion="19" ma:contentTypeDescription="Create a new document." ma:contentTypeScope="" ma:versionID="b8efbee73846d56e85a564503169d3c0">
  <xsd:schema xmlns:xsd="http://www.w3.org/2001/XMLSchema" xmlns:xs="http://www.w3.org/2001/XMLSchema" xmlns:p="http://schemas.microsoft.com/office/2006/metadata/properties" xmlns:ns2="4f8844e5-dbc7-4a99-914b-4c1e544e1600" xmlns:ns3="3039acbe-0701-4809-b89c-56ec6dbdc121" targetNamespace="http://schemas.microsoft.com/office/2006/metadata/properties" ma:root="true" ma:fieldsID="6314afbe292eaacb8e60a626a0144812" ns2:_="" ns3:_="">
    <xsd:import namespace="4f8844e5-dbc7-4a99-914b-4c1e544e1600"/>
    <xsd:import namespace="3039acbe-0701-4809-b89c-56ec6dbdc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844e5-dbc7-4a99-914b-4c1e544e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9acbe-0701-4809-b89c-56ec6dbdc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b37066-6420-431b-b17a-dc897feefe51}" ma:internalName="TaxCatchAll" ma:showField="CatchAllData" ma:web="3039acbe-0701-4809-b89c-56ec6dbdc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844e5-dbc7-4a99-914b-4c1e544e1600">
      <Terms xmlns="http://schemas.microsoft.com/office/infopath/2007/PartnerControls"/>
    </lcf76f155ced4ddcb4097134ff3c332f>
    <TaxCatchAll xmlns="3039acbe-0701-4809-b89c-56ec6dbdc121" xsi:nil="true"/>
    <_Flow_SignoffStatus xmlns="4f8844e5-dbc7-4a99-914b-4c1e544e1600" xsi:nil="true"/>
  </documentManagement>
</p:properties>
</file>

<file path=customXml/itemProps1.xml><?xml version="1.0" encoding="utf-8"?>
<ds:datastoreItem xmlns:ds="http://schemas.openxmlformats.org/officeDocument/2006/customXml" ds:itemID="{27BBB48B-A8FF-42A0-ABE1-44C97EBD1651}"/>
</file>

<file path=customXml/itemProps2.xml><?xml version="1.0" encoding="utf-8"?>
<ds:datastoreItem xmlns:ds="http://schemas.openxmlformats.org/officeDocument/2006/customXml" ds:itemID="{9A5C27F7-ABC2-4067-AFF8-F61E0ADBF153}">
  <ds:schemaRefs>
    <ds:schemaRef ds:uri="http://schemas.microsoft.com/sharepoint/v3/contenttype/forms"/>
  </ds:schemaRefs>
</ds:datastoreItem>
</file>

<file path=customXml/itemProps3.xml><?xml version="1.0" encoding="utf-8"?>
<ds:datastoreItem xmlns:ds="http://schemas.openxmlformats.org/officeDocument/2006/customXml" ds:itemID="{BF8A8C48-EEB4-42F5-95D9-62F7B52B9FFA}">
  <ds:schemaRefs>
    <ds:schemaRef ds:uri="http://schemas.microsoft.com/office/2006/metadata/properties"/>
    <ds:schemaRef ds:uri="http://schemas.microsoft.com/office/infopath/2007/PartnerControls"/>
    <ds:schemaRef ds:uri="2f52a994-226f-4602-b3f7-eae66ff04a12"/>
    <ds:schemaRef ds:uri="16652f36-416f-438b-a9b2-5b4c8857a90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1291</Words>
  <Characters>7365</Characters>
  <Application>Microsoft Office Word</Application>
  <DocSecurity>0</DocSecurity>
  <Lines>61</Lines>
  <Paragraphs>17</Paragraphs>
  <ScaleCrop>false</ScaleCrop>
  <Company>FAO of the UN</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Grazia (AGPM)</dc:creator>
  <cp:keywords/>
  <dc:description/>
  <cp:lastModifiedBy>PEREZ NUENO, Violeta Isabel</cp:lastModifiedBy>
  <cp:revision>20</cp:revision>
  <dcterms:created xsi:type="dcterms:W3CDTF">2021-01-07T09:15:00Z</dcterms:created>
  <dcterms:modified xsi:type="dcterms:W3CDTF">2025-06-15T06:44:00Z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0x010100B5C4F4F8C673C242A40081C9183480EA</vt:lpwstr>
  </property>
  <property fmtid="{D5CDD505-2E9C-101B-9397-08002B2CF9AE}" pid="3" name="MediaServiceImageTags">
    <vt:lpwstr/>
  </property>
</Properties>
</file>