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BEF2B" w14:textId="2DEDEEA8" w:rsidR="00EB648C" w:rsidRPr="00E554E8" w:rsidRDefault="00D32849" w:rsidP="0082303D">
      <w:pPr>
        <w:pStyle w:val="Title"/>
        <w:jc w:val="center"/>
        <w:rPr>
          <w:sz w:val="22"/>
        </w:rPr>
      </w:pPr>
      <w:bookmarkStart w:id="0" w:name="_GoBack"/>
      <w:bookmarkEnd w:id="0"/>
      <w:r w:rsidRPr="00E554E8">
        <w:rPr>
          <w:sz w:val="22"/>
        </w:rPr>
        <w:t xml:space="preserve">Consent of </w:t>
      </w:r>
      <w:r w:rsidR="0007050B" w:rsidRPr="00E554E8">
        <w:rPr>
          <w:sz w:val="22"/>
        </w:rPr>
        <w:t>a</w:t>
      </w:r>
      <w:r w:rsidR="00130BD5" w:rsidRPr="00E554E8">
        <w:rPr>
          <w:sz w:val="22"/>
        </w:rPr>
        <w:t>ppl</w:t>
      </w:r>
      <w:r w:rsidR="00E920F3" w:rsidRPr="00E554E8">
        <w:rPr>
          <w:sz w:val="22"/>
        </w:rPr>
        <w:t>icants/</w:t>
      </w:r>
      <w:r w:rsidR="0007050B" w:rsidRPr="00E554E8">
        <w:rPr>
          <w:sz w:val="22"/>
        </w:rPr>
        <w:t>m</w:t>
      </w:r>
      <w:r w:rsidR="00FB5E48" w:rsidRPr="00E554E8">
        <w:rPr>
          <w:sz w:val="22"/>
        </w:rPr>
        <w:t>anufacturers of</w:t>
      </w:r>
      <w:r w:rsidR="00E920F3" w:rsidRPr="00E554E8">
        <w:rPr>
          <w:sz w:val="22"/>
        </w:rPr>
        <w:t xml:space="preserve"> a vaccine or a </w:t>
      </w:r>
      <w:r w:rsidR="008F646A" w:rsidRPr="00E554E8">
        <w:rPr>
          <w:sz w:val="22"/>
        </w:rPr>
        <w:t>pharmaceutical product</w:t>
      </w:r>
      <w:r w:rsidR="00E26ABA" w:rsidRPr="00E26ABA">
        <w:rPr>
          <w:sz w:val="22"/>
        </w:rPr>
        <w:t>, diagnostics and vaccines</w:t>
      </w:r>
      <w:r w:rsidR="008F646A" w:rsidRPr="00E554E8">
        <w:rPr>
          <w:sz w:val="22"/>
        </w:rPr>
        <w:t xml:space="preserve"> </w:t>
      </w:r>
      <w:r w:rsidRPr="00E554E8">
        <w:rPr>
          <w:sz w:val="22"/>
        </w:rPr>
        <w:t xml:space="preserve">for WHO to share </w:t>
      </w:r>
      <w:r w:rsidR="00A34623" w:rsidRPr="00E554E8">
        <w:rPr>
          <w:sz w:val="22"/>
        </w:rPr>
        <w:t>i</w:t>
      </w:r>
      <w:r w:rsidRPr="00E554E8">
        <w:rPr>
          <w:sz w:val="22"/>
        </w:rPr>
        <w:t>nformation with the national regulatory authority</w:t>
      </w:r>
      <w:r w:rsidR="00614B62" w:rsidRPr="00E554E8">
        <w:rPr>
          <w:sz w:val="22"/>
        </w:rPr>
        <w:t>(</w:t>
      </w:r>
      <w:proofErr w:type="spellStart"/>
      <w:r w:rsidR="00614B62" w:rsidRPr="00E554E8">
        <w:rPr>
          <w:sz w:val="22"/>
        </w:rPr>
        <w:t>ies</w:t>
      </w:r>
      <w:proofErr w:type="spellEnd"/>
      <w:r w:rsidR="00614B62" w:rsidRPr="00E554E8">
        <w:rPr>
          <w:sz w:val="22"/>
        </w:rPr>
        <w:t>)</w:t>
      </w:r>
      <w:r w:rsidRPr="00E554E8">
        <w:rPr>
          <w:sz w:val="22"/>
        </w:rPr>
        <w:t xml:space="preserve"> confidentially </w:t>
      </w:r>
      <w:r w:rsidR="00E920F3" w:rsidRPr="00E554E8">
        <w:rPr>
          <w:sz w:val="22"/>
        </w:rPr>
        <w:t>in Emergency Situations</w:t>
      </w:r>
    </w:p>
    <w:p w14:paraId="3AFBEF2C" w14:textId="70CD623D" w:rsidR="00EB648C" w:rsidRPr="00E554E8" w:rsidRDefault="00602E98" w:rsidP="006401EE">
      <w:pPr>
        <w:pStyle w:val="NoSpacing"/>
        <w:ind w:firstLine="0"/>
        <w:rPr>
          <w:b/>
          <w:bCs/>
          <w:sz w:val="22"/>
        </w:rPr>
      </w:pPr>
      <w:r w:rsidRPr="00E554E8">
        <w:rPr>
          <w:b/>
          <w:sz w:val="22"/>
        </w:rPr>
        <w:t>Product Details</w:t>
      </w:r>
      <w:r w:rsidR="00D32849" w:rsidRPr="00E554E8">
        <w:rPr>
          <w:b/>
          <w:sz w:val="22"/>
        </w:rPr>
        <w:t>:</w:t>
      </w:r>
    </w:p>
    <w:p w14:paraId="5BC52DE9" w14:textId="16DD250E" w:rsidR="005C4C7F" w:rsidRPr="00E554E8" w:rsidRDefault="0099045B" w:rsidP="001E39F9">
      <w:pPr>
        <w:pStyle w:val="NoSpacing"/>
        <w:ind w:firstLine="0"/>
        <w:rPr>
          <w:sz w:val="22"/>
          <w:u w:val="single"/>
        </w:rPr>
      </w:pPr>
      <w:r w:rsidRPr="00E554E8">
        <w:rPr>
          <w:sz w:val="22"/>
        </w:rPr>
        <w:t xml:space="preserve">Name of the </w:t>
      </w:r>
      <w:r w:rsidR="001E7613" w:rsidRPr="00E554E8">
        <w:rPr>
          <w:sz w:val="22"/>
        </w:rPr>
        <w:t>product</w:t>
      </w:r>
      <w:r w:rsidR="00BD5439" w:rsidRPr="00E554E8">
        <w:rPr>
          <w:sz w:val="22"/>
        </w:rPr>
        <w:t>:</w:t>
      </w:r>
      <w:r w:rsidR="00F6047A" w:rsidRPr="00E554E8">
        <w:rPr>
          <w:sz w:val="22"/>
        </w:rPr>
        <w:t>____________________________</w:t>
      </w:r>
      <w:r w:rsidR="00A14638" w:rsidRPr="00E554E8">
        <w:rPr>
          <w:sz w:val="22"/>
        </w:rPr>
        <w:t>___</w:t>
      </w:r>
      <w:r w:rsidR="001E39F9" w:rsidRPr="00E554E8">
        <w:rPr>
          <w:sz w:val="22"/>
        </w:rPr>
        <w:t>___</w:t>
      </w:r>
      <w:r w:rsidR="00D37196">
        <w:rPr>
          <w:sz w:val="22"/>
        </w:rPr>
        <w:t>_____</w:t>
      </w:r>
    </w:p>
    <w:p w14:paraId="5CDF5373" w14:textId="2DAA6E45" w:rsidR="00442F79" w:rsidRPr="00E554E8" w:rsidRDefault="00944411" w:rsidP="001E39F9">
      <w:pPr>
        <w:pStyle w:val="NoSpacing"/>
        <w:ind w:firstLine="0"/>
        <w:rPr>
          <w:sz w:val="22"/>
        </w:rPr>
      </w:pPr>
      <w:r w:rsidRPr="00E554E8">
        <w:rPr>
          <w:sz w:val="22"/>
        </w:rPr>
        <w:t>Description/</w:t>
      </w:r>
      <w:r w:rsidR="00DF55C6" w:rsidRPr="00E554E8">
        <w:rPr>
          <w:sz w:val="22"/>
        </w:rPr>
        <w:t>Platform:________________________</w:t>
      </w:r>
      <w:r w:rsidR="006401EE" w:rsidRPr="00E554E8">
        <w:rPr>
          <w:sz w:val="22"/>
        </w:rPr>
        <w:t>__________________</w:t>
      </w:r>
      <w:r w:rsidR="00E65626" w:rsidRPr="00E554E8">
        <w:rPr>
          <w:sz w:val="22"/>
        </w:rPr>
        <w:t>_______________________________</w:t>
      </w:r>
      <w:r w:rsidR="00A14638" w:rsidRPr="00E554E8">
        <w:rPr>
          <w:sz w:val="22"/>
        </w:rPr>
        <w:t>______</w:t>
      </w:r>
      <w:r w:rsidR="001E39F9" w:rsidRPr="00E554E8">
        <w:rPr>
          <w:sz w:val="22"/>
        </w:rPr>
        <w:t>______</w:t>
      </w:r>
      <w:r w:rsidR="00D37196">
        <w:rPr>
          <w:sz w:val="22"/>
        </w:rPr>
        <w:t>_________</w:t>
      </w:r>
    </w:p>
    <w:p w14:paraId="64529A37" w14:textId="170A2041" w:rsidR="00F54301" w:rsidRPr="00E554E8" w:rsidRDefault="00D32849" w:rsidP="001E39F9">
      <w:pPr>
        <w:pStyle w:val="NoSpacing"/>
        <w:ind w:firstLine="0"/>
        <w:rPr>
          <w:sz w:val="22"/>
          <w:u w:val="single"/>
        </w:rPr>
      </w:pPr>
      <w:r w:rsidRPr="00E554E8">
        <w:rPr>
          <w:sz w:val="22"/>
        </w:rPr>
        <w:t>WHO reference number:</w:t>
      </w:r>
      <w:r w:rsidR="00F6047A" w:rsidRPr="00E554E8">
        <w:rPr>
          <w:sz w:val="22"/>
        </w:rPr>
        <w:t>_________________________</w:t>
      </w:r>
      <w:r w:rsidR="00A14638" w:rsidRPr="00E554E8">
        <w:rPr>
          <w:sz w:val="22"/>
        </w:rPr>
        <w:t>___</w:t>
      </w:r>
      <w:r w:rsidR="001E39F9" w:rsidRPr="00E554E8">
        <w:rPr>
          <w:sz w:val="22"/>
        </w:rPr>
        <w:t>___</w:t>
      </w:r>
      <w:r w:rsidR="00E554E8">
        <w:rPr>
          <w:sz w:val="22"/>
        </w:rPr>
        <w:t>_____</w:t>
      </w:r>
    </w:p>
    <w:p w14:paraId="65B12017" w14:textId="77777777" w:rsidR="00442F79" w:rsidRPr="00E554E8" w:rsidRDefault="00442F79" w:rsidP="001E39F9">
      <w:pPr>
        <w:pStyle w:val="NoSpacing"/>
        <w:ind w:left="360" w:firstLine="0"/>
        <w:rPr>
          <w:sz w:val="22"/>
        </w:rPr>
      </w:pPr>
    </w:p>
    <w:p w14:paraId="3AFBEF2F" w14:textId="4707167A" w:rsidR="00EB648C" w:rsidRPr="00E554E8" w:rsidRDefault="00D32849" w:rsidP="00837B65">
      <w:pPr>
        <w:pStyle w:val="TableParagraph"/>
        <w:ind w:firstLine="0"/>
        <w:rPr>
          <w:b/>
          <w:spacing w:val="-3"/>
          <w:w w:val="90"/>
          <w:sz w:val="22"/>
        </w:rPr>
      </w:pPr>
      <w:r w:rsidRPr="00E554E8">
        <w:rPr>
          <w:b/>
          <w:spacing w:val="-3"/>
          <w:w w:val="90"/>
          <w:sz w:val="22"/>
        </w:rPr>
        <w:t>Applica</w:t>
      </w:r>
      <w:r w:rsidR="005F2A58" w:rsidRPr="00E554E8">
        <w:rPr>
          <w:b/>
          <w:spacing w:val="-3"/>
          <w:w w:val="90"/>
          <w:sz w:val="22"/>
        </w:rPr>
        <w:t>nt/Manufacturer</w:t>
      </w:r>
      <w:r w:rsidRPr="00E554E8">
        <w:rPr>
          <w:b/>
          <w:spacing w:val="-3"/>
          <w:w w:val="90"/>
          <w:sz w:val="22"/>
        </w:rPr>
        <w:t xml:space="preserve"> details:</w:t>
      </w:r>
    </w:p>
    <w:p w14:paraId="20AB4026" w14:textId="09AC98E1" w:rsidR="00F54301" w:rsidRPr="00E554E8" w:rsidRDefault="00D32849" w:rsidP="0055474C">
      <w:pPr>
        <w:pStyle w:val="NoSpacing"/>
        <w:ind w:firstLine="0"/>
        <w:rPr>
          <w:sz w:val="22"/>
        </w:rPr>
      </w:pPr>
      <w:r w:rsidRPr="00E554E8">
        <w:rPr>
          <w:sz w:val="22"/>
        </w:rPr>
        <w:t>Name of entity:</w:t>
      </w:r>
      <w:r w:rsidR="00875B5A">
        <w:rPr>
          <w:sz w:val="22"/>
        </w:rPr>
        <w:t>__________________________</w:t>
      </w:r>
      <w:r w:rsidR="00E554E8" w:rsidRPr="00E554E8" w:rsidDel="00E554E8">
        <w:rPr>
          <w:sz w:val="22"/>
        </w:rPr>
        <w:t xml:space="preserve"> </w:t>
      </w:r>
      <w:r w:rsidRPr="00E554E8">
        <w:rPr>
          <w:sz w:val="22"/>
        </w:rPr>
        <w:t>(“the Applicant”)</w:t>
      </w:r>
    </w:p>
    <w:p w14:paraId="36993B71" w14:textId="2B13B42F" w:rsidR="00F54301" w:rsidRPr="00E554E8" w:rsidRDefault="00D32849" w:rsidP="0055474C">
      <w:pPr>
        <w:pStyle w:val="NoSpacing"/>
        <w:ind w:firstLine="0"/>
        <w:rPr>
          <w:sz w:val="22"/>
          <w:u w:val="single"/>
        </w:rPr>
      </w:pPr>
      <w:r w:rsidRPr="00E554E8">
        <w:rPr>
          <w:sz w:val="22"/>
        </w:rPr>
        <w:t>Street:</w:t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</w:p>
    <w:p w14:paraId="43BA3A6C" w14:textId="6C50CB5B" w:rsidR="00F54301" w:rsidRPr="00E554E8" w:rsidRDefault="00D32849" w:rsidP="0055474C">
      <w:pPr>
        <w:pStyle w:val="NoSpacing"/>
        <w:ind w:firstLine="0"/>
        <w:rPr>
          <w:sz w:val="22"/>
        </w:rPr>
      </w:pPr>
      <w:r w:rsidRPr="00E554E8">
        <w:rPr>
          <w:sz w:val="22"/>
        </w:rPr>
        <w:t>City and country:</w:t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</w:p>
    <w:p w14:paraId="18CE036E" w14:textId="73E91FDC" w:rsidR="00EA014A" w:rsidRPr="00E554E8" w:rsidRDefault="00EA014A" w:rsidP="0055474C">
      <w:pPr>
        <w:pStyle w:val="NoSpacing"/>
        <w:ind w:firstLine="0"/>
        <w:rPr>
          <w:sz w:val="22"/>
        </w:rPr>
      </w:pPr>
      <w:r w:rsidRPr="00E554E8">
        <w:rPr>
          <w:sz w:val="22"/>
        </w:rPr>
        <w:t>Name of contact person:____________________________</w:t>
      </w:r>
    </w:p>
    <w:p w14:paraId="735CA4A4" w14:textId="32A2561A" w:rsidR="00F54301" w:rsidRPr="00E554E8" w:rsidRDefault="00D32849" w:rsidP="0055474C">
      <w:pPr>
        <w:pStyle w:val="NoSpacing"/>
        <w:ind w:firstLine="0"/>
        <w:rPr>
          <w:sz w:val="22"/>
        </w:rPr>
      </w:pPr>
      <w:r w:rsidRPr="00E554E8">
        <w:rPr>
          <w:sz w:val="22"/>
        </w:rPr>
        <w:t>Email:</w:t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</w:p>
    <w:p w14:paraId="757C8D70" w14:textId="578DF96E" w:rsidR="00F54301" w:rsidRPr="00E554E8" w:rsidRDefault="00D32849" w:rsidP="0055474C">
      <w:pPr>
        <w:pStyle w:val="NoSpacing"/>
        <w:ind w:firstLine="0"/>
        <w:rPr>
          <w:sz w:val="22"/>
        </w:rPr>
      </w:pPr>
      <w:r w:rsidRPr="00E554E8">
        <w:rPr>
          <w:sz w:val="22"/>
        </w:rPr>
        <w:t xml:space="preserve">Telephone: </w:t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  <w:r w:rsidR="00805DE3" w:rsidRPr="00E554E8">
        <w:rPr>
          <w:sz w:val="22"/>
          <w:u w:val="single"/>
        </w:rPr>
        <w:tab/>
      </w:r>
    </w:p>
    <w:p w14:paraId="3AFBEF31" w14:textId="77777777" w:rsidR="00EB648C" w:rsidRPr="00E554E8" w:rsidRDefault="00EB648C" w:rsidP="00BD5439">
      <w:pPr>
        <w:rPr>
          <w:sz w:val="22"/>
        </w:rPr>
      </w:pPr>
    </w:p>
    <w:p w14:paraId="3AFBEF40" w14:textId="0699DF7E" w:rsidR="00EB648C" w:rsidRPr="00E554E8" w:rsidRDefault="00F027D5" w:rsidP="00A05DAD">
      <w:pPr>
        <w:rPr>
          <w:sz w:val="22"/>
        </w:rPr>
      </w:pPr>
      <w:r w:rsidRPr="00E554E8">
        <w:rPr>
          <w:sz w:val="22"/>
        </w:rPr>
        <w:t xml:space="preserve">The </w:t>
      </w:r>
      <w:r w:rsidR="00AD4289">
        <w:rPr>
          <w:sz w:val="22"/>
        </w:rPr>
        <w:t>A</w:t>
      </w:r>
      <w:r w:rsidRPr="00E554E8">
        <w:rPr>
          <w:sz w:val="22"/>
        </w:rPr>
        <w:t>pplicant</w:t>
      </w:r>
      <w:r w:rsidRPr="00E554E8">
        <w:rPr>
          <w:sz w:val="22"/>
          <w:u w:val="single"/>
        </w:rPr>
        <w:t xml:space="preserve"> </w:t>
      </w:r>
      <w:r w:rsidR="00D32849" w:rsidRPr="00E554E8">
        <w:rPr>
          <w:sz w:val="22"/>
        </w:rPr>
        <w:t xml:space="preserve">hereby </w:t>
      </w:r>
      <w:r w:rsidR="00AD4289">
        <w:rPr>
          <w:sz w:val="22"/>
        </w:rPr>
        <w:t xml:space="preserve">confirms its </w:t>
      </w:r>
      <w:r w:rsidR="00D32849" w:rsidRPr="00E554E8">
        <w:rPr>
          <w:sz w:val="22"/>
        </w:rPr>
        <w:t>consent to the W</w:t>
      </w:r>
      <w:r w:rsidR="001A4578" w:rsidRPr="00E554E8">
        <w:rPr>
          <w:sz w:val="22"/>
        </w:rPr>
        <w:t xml:space="preserve">orld Health Organization </w:t>
      </w:r>
      <w:r w:rsidR="00D32849" w:rsidRPr="00E554E8">
        <w:rPr>
          <w:sz w:val="22"/>
        </w:rPr>
        <w:t xml:space="preserve">(WHO) providing </w:t>
      </w:r>
      <w:r w:rsidR="00310972" w:rsidRPr="00E554E8">
        <w:rPr>
          <w:sz w:val="22"/>
        </w:rPr>
        <w:t xml:space="preserve">access to </w:t>
      </w:r>
      <w:r w:rsidR="00D32849" w:rsidRPr="00E554E8">
        <w:rPr>
          <w:sz w:val="22"/>
        </w:rPr>
        <w:t xml:space="preserve">the following </w:t>
      </w:r>
      <w:r w:rsidR="00A34623" w:rsidRPr="00E554E8">
        <w:rPr>
          <w:sz w:val="22"/>
        </w:rPr>
        <w:t>i</w:t>
      </w:r>
      <w:r w:rsidR="00D32849" w:rsidRPr="00E554E8">
        <w:rPr>
          <w:sz w:val="22"/>
        </w:rPr>
        <w:t>nformation and documentation to the national regulatory authority</w:t>
      </w:r>
      <w:r w:rsidR="007D18A9" w:rsidRPr="00E554E8">
        <w:rPr>
          <w:sz w:val="22"/>
        </w:rPr>
        <w:t>(</w:t>
      </w:r>
      <w:proofErr w:type="spellStart"/>
      <w:r w:rsidR="007D18A9" w:rsidRPr="00E554E8">
        <w:rPr>
          <w:sz w:val="22"/>
        </w:rPr>
        <w:t>ies</w:t>
      </w:r>
      <w:proofErr w:type="spellEnd"/>
      <w:r w:rsidR="007D18A9" w:rsidRPr="00E554E8">
        <w:rPr>
          <w:sz w:val="22"/>
        </w:rPr>
        <w:t>)</w:t>
      </w:r>
      <w:r w:rsidR="00D32849" w:rsidRPr="00E554E8">
        <w:rPr>
          <w:sz w:val="22"/>
        </w:rPr>
        <w:t xml:space="preserve"> (NRA) of</w:t>
      </w:r>
      <w:r w:rsidR="005D072B">
        <w:rPr>
          <w:sz w:val="22"/>
        </w:rPr>
        <w:t xml:space="preserve"> </w:t>
      </w:r>
      <w:r w:rsidR="00122134" w:rsidRPr="005D072B">
        <w:rPr>
          <w:sz w:val="22"/>
        </w:rPr>
        <w:t>the countries</w:t>
      </w:r>
      <w:r w:rsidR="00B91FC8">
        <w:rPr>
          <w:sz w:val="22"/>
        </w:rPr>
        <w:t xml:space="preserve"> participating in COVAX</w:t>
      </w:r>
      <w:r w:rsidR="007016CE">
        <w:rPr>
          <w:rStyle w:val="FootnoteReference"/>
          <w:sz w:val="22"/>
        </w:rPr>
        <w:footnoteReference w:id="1"/>
      </w:r>
      <w:r w:rsidR="00E373A8">
        <w:rPr>
          <w:sz w:val="22"/>
        </w:rPr>
        <w:t xml:space="preserve"> </w:t>
      </w:r>
      <w:r w:rsidR="00D32849" w:rsidRPr="00E554E8">
        <w:rPr>
          <w:sz w:val="22"/>
        </w:rPr>
        <w:t xml:space="preserve">(“the NRA”) </w:t>
      </w:r>
      <w:r w:rsidR="00AD4289">
        <w:rPr>
          <w:sz w:val="22"/>
        </w:rPr>
        <w:t>for the purpose of their assessment as to whether</w:t>
      </w:r>
      <w:r w:rsidR="00B02D6F" w:rsidRPr="00E554E8">
        <w:rPr>
          <w:sz w:val="22"/>
        </w:rPr>
        <w:t xml:space="preserve"> special authorizations, national registration, or emergency use authorization (EUA) of </w:t>
      </w:r>
      <w:r w:rsidR="00511B19" w:rsidRPr="00E554E8">
        <w:rPr>
          <w:sz w:val="22"/>
        </w:rPr>
        <w:t xml:space="preserve">in-vitro diagnostics, </w:t>
      </w:r>
      <w:r w:rsidR="00B02D6F" w:rsidRPr="00E554E8">
        <w:rPr>
          <w:sz w:val="22"/>
        </w:rPr>
        <w:t xml:space="preserve">pharmaceutical products and vaccines </w:t>
      </w:r>
      <w:r w:rsidR="00DF6E4A">
        <w:rPr>
          <w:sz w:val="22"/>
        </w:rPr>
        <w:t xml:space="preserve">can </w:t>
      </w:r>
      <w:r w:rsidR="00AD4289">
        <w:rPr>
          <w:sz w:val="22"/>
        </w:rPr>
        <w:t xml:space="preserve">be granted </w:t>
      </w:r>
      <w:r w:rsidR="00D32849" w:rsidRPr="00E554E8">
        <w:rPr>
          <w:sz w:val="22"/>
        </w:rPr>
        <w:t xml:space="preserve">in the country </w:t>
      </w:r>
      <w:r w:rsidR="00AD4289">
        <w:rPr>
          <w:sz w:val="22"/>
        </w:rPr>
        <w:t xml:space="preserve">(the “Purpose”) </w:t>
      </w:r>
      <w:r w:rsidR="00D32849" w:rsidRPr="00E554E8">
        <w:rPr>
          <w:sz w:val="22"/>
        </w:rPr>
        <w:t xml:space="preserve">and </w:t>
      </w:r>
      <w:r w:rsidR="0068743F">
        <w:rPr>
          <w:sz w:val="22"/>
        </w:rPr>
        <w:t xml:space="preserve">authorizes WHO </w:t>
      </w:r>
      <w:r w:rsidR="00D32849" w:rsidRPr="00E554E8">
        <w:rPr>
          <w:sz w:val="22"/>
        </w:rPr>
        <w:t>to freely discuss the same with the aforesaid</w:t>
      </w:r>
      <w:r w:rsidR="001C0FBA" w:rsidRPr="00E554E8">
        <w:rPr>
          <w:sz w:val="22"/>
        </w:rPr>
        <w:t xml:space="preserve"> </w:t>
      </w:r>
      <w:r w:rsidR="00D32849" w:rsidRPr="00E554E8">
        <w:rPr>
          <w:sz w:val="22"/>
        </w:rPr>
        <w:t xml:space="preserve"> NRA for </w:t>
      </w:r>
      <w:r w:rsidR="0068743F">
        <w:rPr>
          <w:sz w:val="22"/>
        </w:rPr>
        <w:t>the P</w:t>
      </w:r>
      <w:r w:rsidR="00D32849" w:rsidRPr="00E554E8">
        <w:rPr>
          <w:sz w:val="22"/>
        </w:rPr>
        <w:t>urpose:</w:t>
      </w:r>
    </w:p>
    <w:p w14:paraId="3AFBEF41" w14:textId="025DDA68" w:rsidR="00EB648C" w:rsidRPr="00E554E8" w:rsidRDefault="00D32849" w:rsidP="00837B65">
      <w:pPr>
        <w:pStyle w:val="ListParagraph"/>
        <w:numPr>
          <w:ilvl w:val="0"/>
          <w:numId w:val="3"/>
        </w:numPr>
        <w:rPr>
          <w:rFonts w:eastAsia="Times New Roman"/>
          <w:sz w:val="22"/>
        </w:rPr>
      </w:pPr>
      <w:r w:rsidRPr="00E554E8">
        <w:rPr>
          <w:sz w:val="22"/>
        </w:rPr>
        <w:t>the</w:t>
      </w:r>
      <w:r w:rsidRPr="00E554E8">
        <w:rPr>
          <w:spacing w:val="2"/>
          <w:sz w:val="22"/>
        </w:rPr>
        <w:t xml:space="preserve"> </w:t>
      </w:r>
      <w:r w:rsidRPr="00E554E8">
        <w:rPr>
          <w:sz w:val="22"/>
        </w:rPr>
        <w:t>full</w:t>
      </w:r>
      <w:r w:rsidRPr="00E554E8">
        <w:rPr>
          <w:spacing w:val="2"/>
          <w:sz w:val="22"/>
        </w:rPr>
        <w:t xml:space="preserve"> </w:t>
      </w:r>
      <w:r w:rsidRPr="00E554E8">
        <w:rPr>
          <w:sz w:val="22"/>
        </w:rPr>
        <w:t>WHO</w:t>
      </w:r>
      <w:r w:rsidR="001C0FBA" w:rsidRPr="00E554E8">
        <w:rPr>
          <w:sz w:val="22"/>
        </w:rPr>
        <w:t xml:space="preserve"> prequalification</w:t>
      </w:r>
      <w:r w:rsidRPr="00E554E8">
        <w:rPr>
          <w:spacing w:val="2"/>
          <w:sz w:val="22"/>
        </w:rPr>
        <w:t xml:space="preserve"> </w:t>
      </w:r>
      <w:r w:rsidRPr="00E554E8">
        <w:rPr>
          <w:sz w:val="22"/>
        </w:rPr>
        <w:t>assessment</w:t>
      </w:r>
      <w:r w:rsidRPr="00E554E8">
        <w:rPr>
          <w:spacing w:val="2"/>
          <w:sz w:val="22"/>
        </w:rPr>
        <w:t xml:space="preserve"> </w:t>
      </w:r>
      <w:r w:rsidRPr="00E554E8">
        <w:rPr>
          <w:sz w:val="22"/>
        </w:rPr>
        <w:t>and</w:t>
      </w:r>
      <w:r w:rsidRPr="00E554E8">
        <w:rPr>
          <w:spacing w:val="2"/>
          <w:sz w:val="22"/>
        </w:rPr>
        <w:t xml:space="preserve"> </w:t>
      </w:r>
      <w:r w:rsidRPr="00E554E8">
        <w:rPr>
          <w:sz w:val="22"/>
        </w:rPr>
        <w:t>inspection</w:t>
      </w:r>
      <w:r w:rsidRPr="00E554E8">
        <w:rPr>
          <w:spacing w:val="2"/>
          <w:sz w:val="22"/>
        </w:rPr>
        <w:t xml:space="preserve"> </w:t>
      </w:r>
      <w:r w:rsidRPr="00E554E8">
        <w:rPr>
          <w:sz w:val="22"/>
        </w:rPr>
        <w:t>outcomes</w:t>
      </w:r>
      <w:r w:rsidRPr="00E554E8">
        <w:rPr>
          <w:spacing w:val="2"/>
          <w:sz w:val="22"/>
        </w:rPr>
        <w:t xml:space="preserve"> </w:t>
      </w:r>
      <w:r w:rsidRPr="00E554E8">
        <w:rPr>
          <w:sz w:val="22"/>
        </w:rPr>
        <w:t>(reports),</w:t>
      </w:r>
      <w:r w:rsidR="006F3F5A" w:rsidRPr="00E554E8">
        <w:rPr>
          <w:sz w:val="22"/>
        </w:rPr>
        <w:t xml:space="preserve"> </w:t>
      </w:r>
      <w:r w:rsidRPr="00E554E8">
        <w:rPr>
          <w:spacing w:val="-50"/>
          <w:sz w:val="22"/>
        </w:rPr>
        <w:t xml:space="preserve"> </w:t>
      </w:r>
      <w:r w:rsidRPr="00E554E8">
        <w:rPr>
          <w:sz w:val="22"/>
        </w:rPr>
        <w:t>results</w:t>
      </w:r>
      <w:r w:rsidRPr="00E554E8">
        <w:rPr>
          <w:spacing w:val="-9"/>
          <w:sz w:val="22"/>
        </w:rPr>
        <w:t xml:space="preserve"> </w:t>
      </w:r>
      <w:r w:rsidRPr="00E554E8">
        <w:rPr>
          <w:sz w:val="22"/>
        </w:rPr>
        <w:t>of</w:t>
      </w:r>
      <w:r w:rsidRPr="00E554E8">
        <w:rPr>
          <w:spacing w:val="-9"/>
          <w:sz w:val="22"/>
        </w:rPr>
        <w:t xml:space="preserve"> </w:t>
      </w:r>
      <w:r w:rsidRPr="00E554E8">
        <w:rPr>
          <w:sz w:val="22"/>
        </w:rPr>
        <w:t>laboratory</w:t>
      </w:r>
      <w:r w:rsidRPr="00E554E8">
        <w:rPr>
          <w:spacing w:val="-9"/>
          <w:sz w:val="22"/>
        </w:rPr>
        <w:t xml:space="preserve"> </w:t>
      </w:r>
      <w:r w:rsidRPr="00E554E8">
        <w:rPr>
          <w:sz w:val="22"/>
        </w:rPr>
        <w:t>testing</w:t>
      </w:r>
      <w:r w:rsidR="005259D4" w:rsidRPr="00E554E8">
        <w:rPr>
          <w:sz w:val="22"/>
        </w:rPr>
        <w:t>,</w:t>
      </w:r>
      <w:r w:rsidRPr="00E554E8">
        <w:rPr>
          <w:spacing w:val="-9"/>
          <w:sz w:val="22"/>
        </w:rPr>
        <w:t xml:space="preserve"> </w:t>
      </w:r>
      <w:r w:rsidRPr="00E554E8">
        <w:rPr>
          <w:sz w:val="22"/>
        </w:rPr>
        <w:t>and,</w:t>
      </w:r>
      <w:r w:rsidRPr="00E554E8">
        <w:rPr>
          <w:spacing w:val="-9"/>
          <w:sz w:val="22"/>
        </w:rPr>
        <w:t xml:space="preserve"> </w:t>
      </w:r>
      <w:r w:rsidRPr="00E554E8">
        <w:rPr>
          <w:sz w:val="22"/>
        </w:rPr>
        <w:t>if</w:t>
      </w:r>
      <w:r w:rsidRPr="00E554E8">
        <w:rPr>
          <w:spacing w:val="-9"/>
          <w:sz w:val="22"/>
        </w:rPr>
        <w:t xml:space="preserve"> </w:t>
      </w:r>
      <w:r w:rsidRPr="00E554E8">
        <w:rPr>
          <w:sz w:val="22"/>
        </w:rPr>
        <w:t>relevant,</w:t>
      </w:r>
      <w:r w:rsidRPr="00E554E8">
        <w:rPr>
          <w:spacing w:val="-9"/>
          <w:sz w:val="22"/>
        </w:rPr>
        <w:t xml:space="preserve"> </w:t>
      </w:r>
      <w:r w:rsidRPr="00E554E8">
        <w:rPr>
          <w:sz w:val="22"/>
        </w:rPr>
        <w:t>also</w:t>
      </w:r>
      <w:r w:rsidRPr="00E554E8">
        <w:rPr>
          <w:spacing w:val="-9"/>
          <w:sz w:val="22"/>
        </w:rPr>
        <w:t xml:space="preserve"> </w:t>
      </w:r>
      <w:r w:rsidRPr="00E554E8">
        <w:rPr>
          <w:sz w:val="22"/>
        </w:rPr>
        <w:t>assessment</w:t>
      </w:r>
      <w:r w:rsidRPr="00E554E8">
        <w:rPr>
          <w:spacing w:val="-9"/>
          <w:sz w:val="22"/>
        </w:rPr>
        <w:t xml:space="preserve"> </w:t>
      </w:r>
      <w:r w:rsidRPr="00E554E8">
        <w:rPr>
          <w:sz w:val="22"/>
        </w:rPr>
        <w:t>and</w:t>
      </w:r>
      <w:r w:rsidRPr="00E554E8">
        <w:rPr>
          <w:w w:val="105"/>
          <w:sz w:val="22"/>
        </w:rPr>
        <w:t xml:space="preserve"> </w:t>
      </w:r>
      <w:r w:rsidRPr="00E554E8">
        <w:rPr>
          <w:sz w:val="22"/>
        </w:rPr>
        <w:t>inspections</w:t>
      </w:r>
      <w:r w:rsidRPr="00E554E8">
        <w:rPr>
          <w:spacing w:val="-2"/>
          <w:sz w:val="22"/>
        </w:rPr>
        <w:t xml:space="preserve"> </w:t>
      </w:r>
      <w:r w:rsidRPr="00E554E8">
        <w:rPr>
          <w:sz w:val="22"/>
        </w:rPr>
        <w:t>reports</w:t>
      </w:r>
      <w:r w:rsidRPr="00E554E8">
        <w:rPr>
          <w:spacing w:val="-2"/>
          <w:sz w:val="22"/>
        </w:rPr>
        <w:t xml:space="preserve"> </w:t>
      </w:r>
      <w:r w:rsidRPr="00E554E8">
        <w:rPr>
          <w:sz w:val="22"/>
        </w:rPr>
        <w:t>of</w:t>
      </w:r>
      <w:r w:rsidRPr="00E554E8">
        <w:rPr>
          <w:spacing w:val="-2"/>
          <w:sz w:val="22"/>
        </w:rPr>
        <w:t xml:space="preserve"> </w:t>
      </w:r>
      <w:r w:rsidRPr="00E554E8">
        <w:rPr>
          <w:sz w:val="22"/>
        </w:rPr>
        <w:t>other</w:t>
      </w:r>
      <w:r w:rsidRPr="00E554E8">
        <w:rPr>
          <w:spacing w:val="-2"/>
          <w:sz w:val="22"/>
        </w:rPr>
        <w:t xml:space="preserve"> </w:t>
      </w:r>
      <w:r w:rsidRPr="00E554E8">
        <w:rPr>
          <w:sz w:val="22"/>
        </w:rPr>
        <w:t>regulatory</w:t>
      </w:r>
      <w:r w:rsidRPr="00E554E8">
        <w:rPr>
          <w:spacing w:val="-2"/>
          <w:sz w:val="22"/>
        </w:rPr>
        <w:t xml:space="preserve"> </w:t>
      </w:r>
      <w:r w:rsidR="00D27BF0" w:rsidRPr="00E554E8">
        <w:rPr>
          <w:sz w:val="22"/>
        </w:rPr>
        <w:t>authorities</w:t>
      </w:r>
      <w:r w:rsidRPr="00E554E8">
        <w:rPr>
          <w:sz w:val="22"/>
        </w:rPr>
        <w:t>,</w:t>
      </w:r>
      <w:r w:rsidRPr="00E554E8">
        <w:rPr>
          <w:spacing w:val="-2"/>
          <w:sz w:val="22"/>
        </w:rPr>
        <w:t xml:space="preserve"> </w:t>
      </w:r>
      <w:r w:rsidRPr="00E554E8">
        <w:rPr>
          <w:sz w:val="22"/>
        </w:rPr>
        <w:t>provided</w:t>
      </w:r>
      <w:r w:rsidRPr="00E554E8">
        <w:rPr>
          <w:spacing w:val="-2"/>
          <w:sz w:val="22"/>
        </w:rPr>
        <w:t xml:space="preserve"> </w:t>
      </w:r>
      <w:r w:rsidRPr="00E554E8">
        <w:rPr>
          <w:sz w:val="22"/>
        </w:rPr>
        <w:t>that</w:t>
      </w:r>
      <w:r w:rsidRPr="00E554E8">
        <w:rPr>
          <w:spacing w:val="-2"/>
          <w:sz w:val="22"/>
        </w:rPr>
        <w:t xml:space="preserve"> </w:t>
      </w:r>
      <w:r w:rsidRPr="00E554E8">
        <w:rPr>
          <w:sz w:val="22"/>
        </w:rPr>
        <w:t>these</w:t>
      </w:r>
      <w:r w:rsidR="00940526" w:rsidRPr="00E554E8">
        <w:rPr>
          <w:sz w:val="22"/>
        </w:rPr>
        <w:t xml:space="preserve"> </w:t>
      </w:r>
      <w:r w:rsidR="00AD4289" w:rsidRPr="00E554E8">
        <w:rPr>
          <w:sz w:val="22"/>
        </w:rPr>
        <w:t>regulatory</w:t>
      </w:r>
      <w:r w:rsidR="00AD4289" w:rsidRPr="00E554E8">
        <w:rPr>
          <w:spacing w:val="-2"/>
          <w:sz w:val="22"/>
        </w:rPr>
        <w:t xml:space="preserve"> </w:t>
      </w:r>
      <w:r w:rsidR="00D27BF0" w:rsidRPr="00E554E8">
        <w:rPr>
          <w:sz w:val="22"/>
        </w:rPr>
        <w:t>authorities</w:t>
      </w:r>
      <w:r w:rsidRPr="00E554E8">
        <w:rPr>
          <w:sz w:val="22"/>
        </w:rPr>
        <w:t xml:space="preserve"> </w:t>
      </w:r>
      <w:r w:rsidR="00AD4289">
        <w:rPr>
          <w:sz w:val="22"/>
        </w:rPr>
        <w:t>have provided</w:t>
      </w:r>
      <w:r w:rsidRPr="00E554E8">
        <w:rPr>
          <w:sz w:val="22"/>
        </w:rPr>
        <w:t xml:space="preserve"> their written consent to the use of such reports for </w:t>
      </w:r>
      <w:r w:rsidR="00AD4289">
        <w:rPr>
          <w:sz w:val="22"/>
        </w:rPr>
        <w:t>the a</w:t>
      </w:r>
      <w:r w:rsidR="00FD3124">
        <w:rPr>
          <w:sz w:val="22"/>
        </w:rPr>
        <w:t>b</w:t>
      </w:r>
      <w:r w:rsidR="00AD4289">
        <w:rPr>
          <w:sz w:val="22"/>
        </w:rPr>
        <w:t>ove-mentioned Purpose</w:t>
      </w:r>
      <w:r w:rsidRPr="00E554E8">
        <w:rPr>
          <w:sz w:val="22"/>
        </w:rPr>
        <w:t>;</w:t>
      </w:r>
    </w:p>
    <w:p w14:paraId="2339F4E9" w14:textId="4D41C3A0" w:rsidR="006A54DF" w:rsidRPr="00760741" w:rsidRDefault="00D32849" w:rsidP="00837B65">
      <w:pPr>
        <w:pStyle w:val="ListParagraph"/>
        <w:numPr>
          <w:ilvl w:val="0"/>
          <w:numId w:val="3"/>
        </w:numPr>
        <w:rPr>
          <w:rFonts w:eastAsia="Times New Roman"/>
          <w:sz w:val="22"/>
        </w:rPr>
      </w:pPr>
      <w:r w:rsidRPr="00E554E8">
        <w:rPr>
          <w:sz w:val="22"/>
        </w:rPr>
        <w:t>information and documentation on subsequent variations (as</w:t>
      </w:r>
      <w:r w:rsidRPr="00E554E8">
        <w:rPr>
          <w:spacing w:val="-5"/>
          <w:sz w:val="22"/>
        </w:rPr>
        <w:t xml:space="preserve"> </w:t>
      </w:r>
      <w:r w:rsidRPr="00E554E8">
        <w:rPr>
          <w:sz w:val="22"/>
        </w:rPr>
        <w:t>defined</w:t>
      </w:r>
      <w:r w:rsidRPr="00E554E8">
        <w:rPr>
          <w:spacing w:val="-5"/>
          <w:sz w:val="22"/>
        </w:rPr>
        <w:t xml:space="preserve"> </w:t>
      </w:r>
      <w:r w:rsidRPr="00E554E8">
        <w:rPr>
          <w:sz w:val="22"/>
        </w:rPr>
        <w:t>in</w:t>
      </w:r>
      <w:r w:rsidRPr="00E554E8">
        <w:rPr>
          <w:spacing w:val="-5"/>
          <w:sz w:val="22"/>
        </w:rPr>
        <w:t xml:space="preserve"> </w:t>
      </w:r>
      <w:r w:rsidRPr="00E554E8">
        <w:rPr>
          <w:sz w:val="22"/>
        </w:rPr>
        <w:t>WHO</w:t>
      </w:r>
      <w:r w:rsidRPr="00E554E8">
        <w:rPr>
          <w:spacing w:val="-5"/>
          <w:sz w:val="22"/>
        </w:rPr>
        <w:t xml:space="preserve"> </w:t>
      </w:r>
      <w:r w:rsidRPr="00E554E8">
        <w:rPr>
          <w:sz w:val="22"/>
        </w:rPr>
        <w:t>guidelines</w:t>
      </w:r>
      <w:r w:rsidR="006776A5" w:rsidRPr="00760741">
        <w:rPr>
          <w:rStyle w:val="FootnoteReference"/>
          <w:sz w:val="22"/>
        </w:rPr>
        <w:footnoteReference w:id="2"/>
      </w:r>
      <w:r w:rsidRPr="00760741">
        <w:rPr>
          <w:sz w:val="22"/>
        </w:rPr>
        <w:t>),</w:t>
      </w:r>
      <w:r w:rsidRPr="00760741">
        <w:rPr>
          <w:spacing w:val="-5"/>
          <w:sz w:val="22"/>
        </w:rPr>
        <w:t xml:space="preserve"> </w:t>
      </w:r>
      <w:r w:rsidRPr="00760741">
        <w:rPr>
          <w:sz w:val="22"/>
        </w:rPr>
        <w:t>as</w:t>
      </w:r>
      <w:r w:rsidRPr="00760741">
        <w:rPr>
          <w:spacing w:val="-5"/>
          <w:sz w:val="22"/>
        </w:rPr>
        <w:t xml:space="preserve"> </w:t>
      </w:r>
      <w:r w:rsidRPr="00760741">
        <w:rPr>
          <w:sz w:val="22"/>
        </w:rPr>
        <w:t>well</w:t>
      </w:r>
      <w:r w:rsidRPr="00760741">
        <w:rPr>
          <w:spacing w:val="-5"/>
          <w:sz w:val="22"/>
        </w:rPr>
        <w:t xml:space="preserve"> </w:t>
      </w:r>
      <w:r w:rsidRPr="00760741">
        <w:rPr>
          <w:sz w:val="22"/>
        </w:rPr>
        <w:t>as</w:t>
      </w:r>
      <w:r w:rsidRPr="00760741">
        <w:rPr>
          <w:spacing w:val="-5"/>
          <w:sz w:val="22"/>
        </w:rPr>
        <w:t xml:space="preserve"> </w:t>
      </w:r>
      <w:r w:rsidR="00A34623" w:rsidRPr="00760741">
        <w:rPr>
          <w:sz w:val="22"/>
        </w:rPr>
        <w:t>i</w:t>
      </w:r>
      <w:r w:rsidRPr="00760741">
        <w:rPr>
          <w:sz w:val="22"/>
        </w:rPr>
        <w:t>nformation</w:t>
      </w:r>
      <w:r w:rsidRPr="00760741">
        <w:rPr>
          <w:spacing w:val="-5"/>
          <w:sz w:val="22"/>
        </w:rPr>
        <w:t xml:space="preserve"> </w:t>
      </w:r>
      <w:r w:rsidRPr="00760741">
        <w:rPr>
          <w:sz w:val="22"/>
        </w:rPr>
        <w:t>and</w:t>
      </w:r>
      <w:r w:rsidRPr="00760741">
        <w:rPr>
          <w:w w:val="105"/>
          <w:sz w:val="22"/>
        </w:rPr>
        <w:t xml:space="preserve"> </w:t>
      </w:r>
      <w:r w:rsidRPr="00760741">
        <w:rPr>
          <w:sz w:val="22"/>
        </w:rPr>
        <w:lastRenderedPageBreak/>
        <w:t xml:space="preserve">documentation on </w:t>
      </w:r>
      <w:r w:rsidRPr="00760741">
        <w:rPr>
          <w:spacing w:val="-3"/>
          <w:sz w:val="22"/>
        </w:rPr>
        <w:t xml:space="preserve">any </w:t>
      </w:r>
      <w:r w:rsidRPr="00760741">
        <w:rPr>
          <w:sz w:val="22"/>
        </w:rPr>
        <w:t>actions taken by WHO</w:t>
      </w:r>
      <w:r w:rsidR="00A34623" w:rsidRPr="00760741">
        <w:rPr>
          <w:sz w:val="22"/>
        </w:rPr>
        <w:t>,</w:t>
      </w:r>
      <w:r w:rsidRPr="00760741">
        <w:rPr>
          <w:sz w:val="22"/>
        </w:rPr>
        <w:t xml:space="preserve"> post-</w:t>
      </w:r>
      <w:r w:rsidRPr="00760741">
        <w:rPr>
          <w:spacing w:val="4"/>
          <w:sz w:val="22"/>
        </w:rPr>
        <w:t xml:space="preserve"> </w:t>
      </w:r>
      <w:r w:rsidRPr="00760741">
        <w:rPr>
          <w:sz w:val="22"/>
        </w:rPr>
        <w:t>prequalification</w:t>
      </w:r>
      <w:r w:rsidR="00800026" w:rsidRPr="00760741">
        <w:rPr>
          <w:sz w:val="22"/>
        </w:rPr>
        <w:t xml:space="preserve"> or post</w:t>
      </w:r>
      <w:r w:rsidR="00A34623" w:rsidRPr="00760741">
        <w:rPr>
          <w:sz w:val="22"/>
        </w:rPr>
        <w:t>-</w:t>
      </w:r>
      <w:r w:rsidR="00AD4C18" w:rsidRPr="00760741">
        <w:rPr>
          <w:sz w:val="22"/>
        </w:rPr>
        <w:t>emergency use listing (</w:t>
      </w:r>
      <w:r w:rsidR="00800026" w:rsidRPr="00760741">
        <w:rPr>
          <w:sz w:val="22"/>
        </w:rPr>
        <w:t>EUL</w:t>
      </w:r>
      <w:r w:rsidR="00AD4C18" w:rsidRPr="00760741">
        <w:rPr>
          <w:sz w:val="22"/>
        </w:rPr>
        <w:t>)</w:t>
      </w:r>
      <w:r w:rsidRPr="00760741">
        <w:rPr>
          <w:sz w:val="22"/>
        </w:rPr>
        <w:t xml:space="preserve"> of the</w:t>
      </w:r>
      <w:r w:rsidRPr="00760741">
        <w:rPr>
          <w:spacing w:val="-18"/>
          <w:sz w:val="22"/>
        </w:rPr>
        <w:t xml:space="preserve"> </w:t>
      </w:r>
      <w:r w:rsidR="00AD4289">
        <w:rPr>
          <w:spacing w:val="-18"/>
          <w:sz w:val="22"/>
        </w:rPr>
        <w:t>P</w:t>
      </w:r>
      <w:r w:rsidRPr="00760741">
        <w:rPr>
          <w:sz w:val="22"/>
        </w:rPr>
        <w:t>roduct;</w:t>
      </w:r>
      <w:r w:rsidR="0068743F">
        <w:rPr>
          <w:sz w:val="22"/>
        </w:rPr>
        <w:t xml:space="preserve"> and</w:t>
      </w:r>
    </w:p>
    <w:p w14:paraId="52021573" w14:textId="2E83F802" w:rsidR="00733445" w:rsidRPr="00760741" w:rsidRDefault="006A54DF" w:rsidP="00837B65">
      <w:pPr>
        <w:pStyle w:val="ListParagraph"/>
        <w:numPr>
          <w:ilvl w:val="0"/>
          <w:numId w:val="3"/>
        </w:numPr>
        <w:rPr>
          <w:sz w:val="22"/>
        </w:rPr>
      </w:pPr>
      <w:r w:rsidRPr="00760741">
        <w:rPr>
          <w:sz w:val="22"/>
        </w:rPr>
        <w:t>all available quality data, nonclinical data, clinical data</w:t>
      </w:r>
      <w:r w:rsidR="00733445" w:rsidRPr="00760741">
        <w:rPr>
          <w:sz w:val="22"/>
        </w:rPr>
        <w:t xml:space="preserve">, </w:t>
      </w:r>
      <w:r w:rsidR="00BC584F" w:rsidRPr="00760741">
        <w:rPr>
          <w:sz w:val="22"/>
        </w:rPr>
        <w:t xml:space="preserve">all other </w:t>
      </w:r>
      <w:r w:rsidR="008F4C3C" w:rsidRPr="00760741">
        <w:rPr>
          <w:sz w:val="22"/>
        </w:rPr>
        <w:t>I</w:t>
      </w:r>
      <w:r w:rsidR="00BC584F" w:rsidRPr="00760741">
        <w:rPr>
          <w:sz w:val="22"/>
        </w:rPr>
        <w:t xml:space="preserve">nformation regarding </w:t>
      </w:r>
      <w:r w:rsidR="00AD79B9" w:rsidRPr="00760741">
        <w:rPr>
          <w:sz w:val="22"/>
        </w:rPr>
        <w:t>Go</w:t>
      </w:r>
      <w:r w:rsidR="00E95E24" w:rsidRPr="00760741">
        <w:rPr>
          <w:sz w:val="22"/>
        </w:rPr>
        <w:t xml:space="preserve">od Practices </w:t>
      </w:r>
      <w:r w:rsidR="00BC584F" w:rsidRPr="00760741">
        <w:rPr>
          <w:sz w:val="22"/>
        </w:rPr>
        <w:t xml:space="preserve">inspections, </w:t>
      </w:r>
      <w:r w:rsidR="00733445" w:rsidRPr="00760741">
        <w:rPr>
          <w:sz w:val="22"/>
        </w:rPr>
        <w:t xml:space="preserve">and any other documentation provided to WHO </w:t>
      </w:r>
      <w:r w:rsidR="0068743F">
        <w:rPr>
          <w:sz w:val="22"/>
        </w:rPr>
        <w:t xml:space="preserve">by the Applicant </w:t>
      </w:r>
      <w:r w:rsidR="00733445" w:rsidRPr="00760741">
        <w:rPr>
          <w:sz w:val="22"/>
        </w:rPr>
        <w:t xml:space="preserve">for </w:t>
      </w:r>
      <w:r w:rsidR="00AD4289">
        <w:rPr>
          <w:sz w:val="22"/>
        </w:rPr>
        <w:t xml:space="preserve">the purpose of WHO </w:t>
      </w:r>
      <w:r w:rsidR="00733445" w:rsidRPr="00760741">
        <w:rPr>
          <w:sz w:val="22"/>
        </w:rPr>
        <w:t>prequalification or EUL</w:t>
      </w:r>
      <w:r w:rsidR="00AD4289">
        <w:rPr>
          <w:sz w:val="22"/>
        </w:rPr>
        <w:t xml:space="preserve"> procedure</w:t>
      </w:r>
      <w:r w:rsidR="00733445" w:rsidRPr="00760741">
        <w:rPr>
          <w:sz w:val="22"/>
        </w:rPr>
        <w:t>, as</w:t>
      </w:r>
      <w:r w:rsidR="00AD4289">
        <w:rPr>
          <w:sz w:val="22"/>
        </w:rPr>
        <w:t xml:space="preserve"> may be</w:t>
      </w:r>
      <w:r w:rsidR="00733445" w:rsidRPr="00760741">
        <w:rPr>
          <w:sz w:val="22"/>
        </w:rPr>
        <w:t xml:space="preserve"> reasonably requested by the NRAs</w:t>
      </w:r>
      <w:r w:rsidR="0068743F">
        <w:rPr>
          <w:sz w:val="22"/>
        </w:rPr>
        <w:t>.</w:t>
      </w:r>
    </w:p>
    <w:p w14:paraId="3AFBEF43" w14:textId="05F40C5D" w:rsidR="00EB648C" w:rsidRPr="00FD3124" w:rsidRDefault="00AD4289" w:rsidP="00FD3124">
      <w:pPr>
        <w:ind w:firstLine="0"/>
        <w:rPr>
          <w:sz w:val="22"/>
        </w:rPr>
      </w:pPr>
      <w:r>
        <w:rPr>
          <w:sz w:val="22"/>
        </w:rPr>
        <w:t xml:space="preserve">The above-mentioned </w:t>
      </w:r>
      <w:r w:rsidR="00D32849" w:rsidRPr="00FD3124">
        <w:rPr>
          <w:sz w:val="22"/>
        </w:rPr>
        <w:t>data,</w:t>
      </w:r>
      <w:r w:rsidR="00D32849" w:rsidRPr="00FD3124">
        <w:rPr>
          <w:spacing w:val="3"/>
          <w:sz w:val="22"/>
        </w:rPr>
        <w:t xml:space="preserve"> </w:t>
      </w:r>
      <w:r w:rsidR="00D32849" w:rsidRPr="00FD3124">
        <w:rPr>
          <w:sz w:val="22"/>
        </w:rPr>
        <w:t>reports,</w:t>
      </w:r>
      <w:r w:rsidR="00D32849" w:rsidRPr="00FD3124">
        <w:rPr>
          <w:spacing w:val="3"/>
          <w:sz w:val="22"/>
        </w:rPr>
        <w:t xml:space="preserve"> </w:t>
      </w:r>
      <w:r w:rsidR="00A34623" w:rsidRPr="00FD3124">
        <w:rPr>
          <w:sz w:val="22"/>
        </w:rPr>
        <w:t>i</w:t>
      </w:r>
      <w:r w:rsidR="00D32849" w:rsidRPr="00FD3124">
        <w:rPr>
          <w:sz w:val="22"/>
        </w:rPr>
        <w:t>nformation</w:t>
      </w:r>
      <w:r w:rsidR="005259D4" w:rsidRPr="00FD3124">
        <w:rPr>
          <w:sz w:val="22"/>
        </w:rPr>
        <w:t>,</w:t>
      </w:r>
      <w:r w:rsidR="00D32849" w:rsidRPr="00FD3124">
        <w:rPr>
          <w:spacing w:val="3"/>
          <w:sz w:val="22"/>
        </w:rPr>
        <w:t xml:space="preserve"> </w:t>
      </w:r>
      <w:r w:rsidR="00D32849" w:rsidRPr="00FD3124">
        <w:rPr>
          <w:sz w:val="22"/>
        </w:rPr>
        <w:t>and</w:t>
      </w:r>
      <w:r w:rsidR="00D32849" w:rsidRPr="00FD3124">
        <w:rPr>
          <w:spacing w:val="3"/>
          <w:sz w:val="22"/>
        </w:rPr>
        <w:t xml:space="preserve"> </w:t>
      </w:r>
      <w:r w:rsidR="00D32849" w:rsidRPr="00FD3124">
        <w:rPr>
          <w:sz w:val="22"/>
        </w:rPr>
        <w:t>documentation</w:t>
      </w:r>
      <w:r w:rsidR="00D32849" w:rsidRPr="00FD3124">
        <w:rPr>
          <w:spacing w:val="3"/>
          <w:sz w:val="22"/>
        </w:rPr>
        <w:t xml:space="preserve"> </w:t>
      </w:r>
      <w:r>
        <w:rPr>
          <w:sz w:val="22"/>
        </w:rPr>
        <w:t xml:space="preserve">are </w:t>
      </w:r>
      <w:r w:rsidRPr="00FD3124">
        <w:rPr>
          <w:spacing w:val="-49"/>
          <w:sz w:val="22"/>
        </w:rPr>
        <w:t xml:space="preserve"> </w:t>
      </w:r>
      <w:r w:rsidR="00D32849" w:rsidRPr="00FD3124">
        <w:rPr>
          <w:sz w:val="22"/>
        </w:rPr>
        <w:t xml:space="preserve">hereinafter referred to as </w:t>
      </w:r>
      <w:r w:rsidR="00D32849" w:rsidRPr="00FD3124">
        <w:rPr>
          <w:spacing w:val="-3"/>
          <w:sz w:val="22"/>
        </w:rPr>
        <w:t>“the</w:t>
      </w:r>
      <w:r w:rsidR="00D32849" w:rsidRPr="00FD3124">
        <w:rPr>
          <w:spacing w:val="-25"/>
          <w:sz w:val="22"/>
        </w:rPr>
        <w:t xml:space="preserve"> </w:t>
      </w:r>
      <w:r w:rsidR="00D32849" w:rsidRPr="00FD3124">
        <w:rPr>
          <w:spacing w:val="-6"/>
          <w:sz w:val="22"/>
        </w:rPr>
        <w:t>Information”.</w:t>
      </w:r>
    </w:p>
    <w:p w14:paraId="3AFBEF44" w14:textId="7F518232" w:rsidR="00EB648C" w:rsidRPr="00C9134D" w:rsidRDefault="00D32849" w:rsidP="00A05DAD">
      <w:pPr>
        <w:rPr>
          <w:sz w:val="11"/>
          <w:szCs w:val="13"/>
        </w:rPr>
      </w:pPr>
      <w:r w:rsidRPr="00760741">
        <w:rPr>
          <w:sz w:val="22"/>
        </w:rPr>
        <w:t xml:space="preserve">Only </w:t>
      </w:r>
      <w:r w:rsidR="00AD4289" w:rsidRPr="003D7BD3">
        <w:rPr>
          <w:spacing w:val="-6"/>
          <w:sz w:val="22"/>
        </w:rPr>
        <w:t>Information</w:t>
      </w:r>
      <w:r w:rsidR="00AD4289" w:rsidRPr="00760741" w:rsidDel="00AD4289">
        <w:rPr>
          <w:sz w:val="22"/>
        </w:rPr>
        <w:t xml:space="preserve"> </w:t>
      </w:r>
      <w:r w:rsidRPr="00760741">
        <w:rPr>
          <w:sz w:val="22"/>
        </w:rPr>
        <w:t xml:space="preserve">owned by the </w:t>
      </w:r>
      <w:r w:rsidR="00832831" w:rsidRPr="00760741">
        <w:rPr>
          <w:sz w:val="22"/>
        </w:rPr>
        <w:t>Applicant</w:t>
      </w:r>
      <w:r w:rsidRPr="00760741">
        <w:rPr>
          <w:sz w:val="22"/>
        </w:rPr>
        <w:t xml:space="preserve"> and</w:t>
      </w:r>
      <w:r w:rsidR="00AD4289">
        <w:rPr>
          <w:sz w:val="22"/>
        </w:rPr>
        <w:t>/or</w:t>
      </w:r>
      <w:r w:rsidRPr="00760741">
        <w:rPr>
          <w:sz w:val="22"/>
        </w:rPr>
        <w:t xml:space="preserve"> WHO </w:t>
      </w:r>
      <w:r w:rsidR="00AD4289">
        <w:rPr>
          <w:sz w:val="22"/>
        </w:rPr>
        <w:t>will be</w:t>
      </w:r>
      <w:r w:rsidR="00AD4289" w:rsidRPr="00760741">
        <w:rPr>
          <w:sz w:val="22"/>
        </w:rPr>
        <w:t xml:space="preserve"> </w:t>
      </w:r>
      <w:r w:rsidRPr="00760741">
        <w:rPr>
          <w:sz w:val="22"/>
        </w:rPr>
        <w:t xml:space="preserve">shared. Sharing of any other </w:t>
      </w:r>
      <w:r w:rsidR="00AD4289" w:rsidRPr="003D7BD3">
        <w:rPr>
          <w:spacing w:val="-6"/>
          <w:sz w:val="22"/>
        </w:rPr>
        <w:t>Information</w:t>
      </w:r>
      <w:r w:rsidR="00AD4289" w:rsidRPr="00760741" w:rsidDel="00AD4289">
        <w:rPr>
          <w:sz w:val="22"/>
        </w:rPr>
        <w:t xml:space="preserve"> </w:t>
      </w:r>
      <w:r w:rsidRPr="00760741">
        <w:rPr>
          <w:sz w:val="22"/>
        </w:rPr>
        <w:t xml:space="preserve">is subject to </w:t>
      </w:r>
      <w:r w:rsidR="00FC5511" w:rsidRPr="00760741">
        <w:rPr>
          <w:sz w:val="22"/>
        </w:rPr>
        <w:t xml:space="preserve">the </w:t>
      </w:r>
      <w:r w:rsidRPr="00760741">
        <w:rPr>
          <w:sz w:val="22"/>
        </w:rPr>
        <w:t>additional agreement of the data owners concerned.</w:t>
      </w:r>
      <w:r w:rsidR="006776A5" w:rsidRPr="00C9134D">
        <w:rPr>
          <w:rStyle w:val="FootnoteReference"/>
          <w:sz w:val="22"/>
        </w:rPr>
        <w:footnoteReference w:id="3"/>
      </w:r>
    </w:p>
    <w:p w14:paraId="3AFBEF45" w14:textId="76D7E4CE" w:rsidR="00EB648C" w:rsidRDefault="00AD4289" w:rsidP="00837B65">
      <w:pPr>
        <w:rPr>
          <w:spacing w:val="-4"/>
          <w:sz w:val="22"/>
        </w:rPr>
      </w:pPr>
      <w:r>
        <w:rPr>
          <w:sz w:val="22"/>
        </w:rPr>
        <w:t>The Applicant’s</w:t>
      </w:r>
      <w:r w:rsidRPr="00C9134D">
        <w:rPr>
          <w:sz w:val="22"/>
        </w:rPr>
        <w:t xml:space="preserve"> </w:t>
      </w:r>
      <w:r w:rsidR="00D32849" w:rsidRPr="00C9134D">
        <w:rPr>
          <w:sz w:val="22"/>
        </w:rPr>
        <w:t xml:space="preserve">consent </w:t>
      </w:r>
      <w:r>
        <w:rPr>
          <w:sz w:val="22"/>
        </w:rPr>
        <w:t xml:space="preserve">hereunder </w:t>
      </w:r>
      <w:r w:rsidR="00D32849" w:rsidRPr="00C9134D">
        <w:rPr>
          <w:sz w:val="22"/>
        </w:rPr>
        <w:t xml:space="preserve">is subject to the NRA having </w:t>
      </w:r>
      <w:r>
        <w:rPr>
          <w:sz w:val="22"/>
        </w:rPr>
        <w:t>signed</w:t>
      </w:r>
      <w:r w:rsidR="00D32849" w:rsidRPr="00C9134D">
        <w:rPr>
          <w:sz w:val="22"/>
        </w:rPr>
        <w:t xml:space="preserve"> a</w:t>
      </w:r>
      <w:r w:rsidR="00410E1C" w:rsidRPr="00C9134D">
        <w:rPr>
          <w:sz w:val="22"/>
        </w:rPr>
        <w:t xml:space="preserve"> </w:t>
      </w:r>
      <w:r>
        <w:rPr>
          <w:sz w:val="22"/>
        </w:rPr>
        <w:t>C</w:t>
      </w:r>
      <w:r w:rsidR="00410E1C" w:rsidRPr="00C9134D">
        <w:rPr>
          <w:sz w:val="22"/>
        </w:rPr>
        <w:t xml:space="preserve">onfidentiality </w:t>
      </w:r>
      <w:r w:rsidR="00652F76">
        <w:rPr>
          <w:sz w:val="22"/>
        </w:rPr>
        <w:t xml:space="preserve">Undertaking </w:t>
      </w:r>
      <w:r w:rsidR="00D32849" w:rsidRPr="00C9134D">
        <w:rPr>
          <w:sz w:val="22"/>
        </w:rPr>
        <w:t>with WHO</w:t>
      </w:r>
      <w:r w:rsidR="00D32849" w:rsidRPr="00C9134D">
        <w:rPr>
          <w:spacing w:val="-4"/>
          <w:sz w:val="22"/>
        </w:rPr>
        <w:t>.</w:t>
      </w:r>
    </w:p>
    <w:p w14:paraId="3AFBEF62" w14:textId="0F4BAC11" w:rsidR="00EB648C" w:rsidRDefault="00231D70" w:rsidP="00BF1975">
      <w:pPr>
        <w:rPr>
          <w:sz w:val="22"/>
        </w:rPr>
      </w:pPr>
      <w:r w:rsidRPr="00C9134D">
        <w:rPr>
          <w:sz w:val="22"/>
        </w:rPr>
        <w:t xml:space="preserve">The </w:t>
      </w:r>
      <w:r w:rsidR="00290E92">
        <w:rPr>
          <w:sz w:val="22"/>
        </w:rPr>
        <w:t>A</w:t>
      </w:r>
      <w:r w:rsidRPr="00C9134D">
        <w:rPr>
          <w:sz w:val="22"/>
        </w:rPr>
        <w:t xml:space="preserve">pplicant </w:t>
      </w:r>
      <w:r w:rsidR="00912F1A" w:rsidRPr="00C9134D">
        <w:rPr>
          <w:sz w:val="22"/>
        </w:rPr>
        <w:t>understand</w:t>
      </w:r>
      <w:r w:rsidRPr="00C9134D">
        <w:rPr>
          <w:sz w:val="22"/>
        </w:rPr>
        <w:t>s</w:t>
      </w:r>
      <w:r w:rsidR="00912F1A" w:rsidRPr="00C9134D">
        <w:rPr>
          <w:sz w:val="22"/>
        </w:rPr>
        <w:t xml:space="preserve"> that the </w:t>
      </w:r>
      <w:r w:rsidR="00290E92">
        <w:rPr>
          <w:sz w:val="22"/>
        </w:rPr>
        <w:t>I</w:t>
      </w:r>
      <w:r w:rsidR="00912F1A" w:rsidRPr="00C9134D">
        <w:rPr>
          <w:sz w:val="22"/>
        </w:rPr>
        <w:t xml:space="preserve">nformation may contain confidential commercial or financial information or trade secrets that are </w:t>
      </w:r>
      <w:r w:rsidR="00912F1A" w:rsidRPr="00B91FC8">
        <w:rPr>
          <w:sz w:val="22"/>
        </w:rPr>
        <w:t>exempt from public disclosure</w:t>
      </w:r>
      <w:r w:rsidRPr="00C9134D">
        <w:rPr>
          <w:sz w:val="22"/>
        </w:rPr>
        <w:t xml:space="preserve">. The </w:t>
      </w:r>
      <w:r w:rsidR="0068743F">
        <w:rPr>
          <w:sz w:val="22"/>
        </w:rPr>
        <w:t>A</w:t>
      </w:r>
      <w:r w:rsidRPr="00C9134D">
        <w:rPr>
          <w:sz w:val="22"/>
        </w:rPr>
        <w:t>pplicant</w:t>
      </w:r>
      <w:r w:rsidRPr="00C9134D">
        <w:rPr>
          <w:spacing w:val="-11"/>
          <w:sz w:val="22"/>
        </w:rPr>
        <w:t xml:space="preserve"> </w:t>
      </w:r>
      <w:r w:rsidR="00912F1A" w:rsidRPr="00C9134D">
        <w:rPr>
          <w:sz w:val="22"/>
        </w:rPr>
        <w:t>agree</w:t>
      </w:r>
      <w:r w:rsidR="00C61CFF" w:rsidRPr="00C9134D">
        <w:rPr>
          <w:sz w:val="22"/>
        </w:rPr>
        <w:t>s</w:t>
      </w:r>
      <w:r w:rsidR="00912F1A" w:rsidRPr="00C9134D">
        <w:rPr>
          <w:spacing w:val="-10"/>
          <w:sz w:val="22"/>
        </w:rPr>
        <w:t xml:space="preserve"> </w:t>
      </w:r>
      <w:r w:rsidR="00912F1A" w:rsidRPr="00C9134D">
        <w:rPr>
          <w:sz w:val="22"/>
        </w:rPr>
        <w:t>to</w:t>
      </w:r>
      <w:r w:rsidR="00912F1A" w:rsidRPr="00C9134D">
        <w:rPr>
          <w:spacing w:val="-10"/>
          <w:sz w:val="22"/>
        </w:rPr>
        <w:t xml:space="preserve"> </w:t>
      </w:r>
      <w:r w:rsidR="00912F1A" w:rsidRPr="00C9134D">
        <w:rPr>
          <w:sz w:val="22"/>
        </w:rPr>
        <w:t>hold</w:t>
      </w:r>
      <w:r w:rsidR="00912F1A" w:rsidRPr="00C9134D">
        <w:rPr>
          <w:spacing w:val="-11"/>
          <w:sz w:val="22"/>
        </w:rPr>
        <w:t xml:space="preserve"> </w:t>
      </w:r>
      <w:r w:rsidR="000D77AB" w:rsidRPr="00C9134D">
        <w:rPr>
          <w:sz w:val="22"/>
        </w:rPr>
        <w:t>WHO</w:t>
      </w:r>
      <w:r w:rsidR="00912F1A" w:rsidRPr="00C9134D">
        <w:rPr>
          <w:sz w:val="22"/>
        </w:rPr>
        <w:t xml:space="preserve"> harmless for any injury </w:t>
      </w:r>
      <w:r w:rsidR="0068743F">
        <w:rPr>
          <w:sz w:val="22"/>
        </w:rPr>
        <w:t xml:space="preserve">or damage </w:t>
      </w:r>
      <w:r w:rsidR="00912F1A" w:rsidRPr="00C9134D">
        <w:rPr>
          <w:sz w:val="22"/>
        </w:rPr>
        <w:t xml:space="preserve">caused by </w:t>
      </w:r>
      <w:r w:rsidR="005C4BE6">
        <w:rPr>
          <w:sz w:val="22"/>
        </w:rPr>
        <w:t xml:space="preserve">WHO </w:t>
      </w:r>
      <w:r w:rsidR="00912F1A" w:rsidRPr="00C9134D">
        <w:rPr>
          <w:sz w:val="22"/>
        </w:rPr>
        <w:t xml:space="preserve">sharing the </w:t>
      </w:r>
      <w:r w:rsidR="005C4BE6">
        <w:rPr>
          <w:sz w:val="22"/>
        </w:rPr>
        <w:t>I</w:t>
      </w:r>
      <w:r w:rsidR="00912F1A" w:rsidRPr="00C9134D">
        <w:rPr>
          <w:sz w:val="22"/>
        </w:rPr>
        <w:t xml:space="preserve">nformation with the </w:t>
      </w:r>
      <w:r w:rsidR="00037438" w:rsidRPr="00C9134D">
        <w:rPr>
          <w:sz w:val="22"/>
        </w:rPr>
        <w:t>NRAs</w:t>
      </w:r>
      <w:r w:rsidR="00912F1A" w:rsidRPr="00C9134D">
        <w:rPr>
          <w:sz w:val="22"/>
        </w:rPr>
        <w:t xml:space="preserve"> under the terms set out</w:t>
      </w:r>
      <w:r w:rsidR="00912F1A" w:rsidRPr="00C9134D">
        <w:rPr>
          <w:spacing w:val="-21"/>
          <w:sz w:val="22"/>
        </w:rPr>
        <w:t xml:space="preserve"> </w:t>
      </w:r>
      <w:r w:rsidR="00912F1A" w:rsidRPr="00C9134D">
        <w:rPr>
          <w:sz w:val="22"/>
        </w:rPr>
        <w:t>herein</w:t>
      </w:r>
      <w:r w:rsidR="00037438" w:rsidRPr="00C9134D">
        <w:rPr>
          <w:sz w:val="22"/>
        </w:rPr>
        <w:t>.</w:t>
      </w:r>
    </w:p>
    <w:p w14:paraId="3C52F129" w14:textId="05A20690" w:rsidR="00290E92" w:rsidRPr="00C9134D" w:rsidRDefault="00290E92" w:rsidP="00BF1975">
      <w:pPr>
        <w:rPr>
          <w:sz w:val="22"/>
        </w:rPr>
      </w:pPr>
      <w:r>
        <w:rPr>
          <w:sz w:val="22"/>
        </w:rPr>
        <w:t>By signing this consent form, the signatory below warrants and represents to WHO that he/she has the full authority to sign on behalf of the Applicant and to provide the consent</w:t>
      </w:r>
      <w:r w:rsidR="005C4BE6">
        <w:rPr>
          <w:sz w:val="22"/>
        </w:rPr>
        <w:t>s and authorizations</w:t>
      </w:r>
      <w:r>
        <w:rPr>
          <w:sz w:val="22"/>
        </w:rPr>
        <w:t xml:space="preserve"> mentioned herein.</w:t>
      </w:r>
    </w:p>
    <w:p w14:paraId="3AFBEF63" w14:textId="318A374C" w:rsidR="00EB648C" w:rsidRPr="00C9134D" w:rsidRDefault="00D32849" w:rsidP="00BF1975">
      <w:pPr>
        <w:pStyle w:val="Heading2"/>
        <w:rPr>
          <w:sz w:val="22"/>
        </w:rPr>
      </w:pPr>
      <w:r w:rsidRPr="00C9134D">
        <w:rPr>
          <w:sz w:val="22"/>
        </w:rPr>
        <w:t xml:space="preserve">For the </w:t>
      </w:r>
      <w:r w:rsidR="0099045B" w:rsidRPr="00C9134D">
        <w:rPr>
          <w:sz w:val="22"/>
        </w:rPr>
        <w:t>Applicant / Manufacturer</w:t>
      </w:r>
    </w:p>
    <w:p w14:paraId="12B548F7" w14:textId="7CC318F1" w:rsidR="0093184D" w:rsidRPr="00C9134D" w:rsidRDefault="00D32849" w:rsidP="00736599">
      <w:pPr>
        <w:pStyle w:val="ListParagraph"/>
        <w:ind w:firstLine="0"/>
      </w:pPr>
      <w:r w:rsidRPr="00C9134D">
        <w:t>Signature:</w:t>
      </w:r>
      <w:r w:rsidR="00394F9B">
        <w:t>_______________________________________</w:t>
      </w:r>
    </w:p>
    <w:p w14:paraId="3E046966" w14:textId="1F2D838D" w:rsidR="0093184D" w:rsidRPr="00C9134D" w:rsidRDefault="0093184D" w:rsidP="00736599">
      <w:pPr>
        <w:pStyle w:val="ListParagraph"/>
        <w:ind w:firstLine="0"/>
      </w:pPr>
      <w:r w:rsidRPr="00C9134D">
        <w:t>N</w:t>
      </w:r>
      <w:r w:rsidR="00D32849" w:rsidRPr="00C9134D">
        <w:t>ame:</w:t>
      </w:r>
      <w:r w:rsidR="00394F9B">
        <w:t>__________________________________________</w:t>
      </w:r>
    </w:p>
    <w:p w14:paraId="0C45FA7B" w14:textId="241A259B" w:rsidR="0093184D" w:rsidRDefault="00394F9B" w:rsidP="00736599">
      <w:pPr>
        <w:pStyle w:val="ListParagraph"/>
        <w:ind w:firstLine="0"/>
      </w:pPr>
      <w:r>
        <w:t>Position</w:t>
      </w:r>
      <w:r w:rsidR="00D32849" w:rsidRPr="00C9134D">
        <w:t>:</w:t>
      </w:r>
      <w:r>
        <w:t>________________________________________</w:t>
      </w:r>
    </w:p>
    <w:p w14:paraId="7BCA4883" w14:textId="3F6D3A0E" w:rsidR="00394F9B" w:rsidRPr="00C9134D" w:rsidRDefault="00394F9B" w:rsidP="00736599">
      <w:pPr>
        <w:pStyle w:val="ListParagraph"/>
        <w:ind w:firstLine="0"/>
      </w:pPr>
      <w:r>
        <w:t>Manufacturer/Applicant: ___________________________</w:t>
      </w:r>
    </w:p>
    <w:p w14:paraId="7F98E49C" w14:textId="7C15CACA" w:rsidR="0093184D" w:rsidRPr="00C9134D" w:rsidRDefault="00D32849" w:rsidP="00736599">
      <w:pPr>
        <w:pStyle w:val="ListParagraph"/>
        <w:ind w:firstLine="0"/>
      </w:pPr>
      <w:r w:rsidRPr="00C9134D">
        <w:t>Place:</w:t>
      </w:r>
      <w:r w:rsidR="00394F9B">
        <w:t>__________________________________________</w:t>
      </w:r>
    </w:p>
    <w:p w14:paraId="532E413F" w14:textId="2973820F" w:rsidR="00DD1A28" w:rsidRPr="00C9134D" w:rsidRDefault="00D32849" w:rsidP="00736599">
      <w:pPr>
        <w:pStyle w:val="ListParagraph"/>
        <w:ind w:firstLine="0"/>
        <w:rPr>
          <w:w w:val="90"/>
        </w:rPr>
      </w:pPr>
      <w:r w:rsidRPr="00C9134D">
        <w:t>Date</w:t>
      </w:r>
      <w:r w:rsidRPr="00C9134D">
        <w:rPr>
          <w:spacing w:val="9"/>
        </w:rPr>
        <w:t xml:space="preserve"> </w:t>
      </w:r>
      <w:r w:rsidRPr="00C9134D">
        <w:t>(dd/mm/</w:t>
      </w:r>
      <w:proofErr w:type="spellStart"/>
      <w:r w:rsidRPr="00C9134D">
        <w:t>yyyy</w:t>
      </w:r>
      <w:proofErr w:type="spellEnd"/>
      <w:r w:rsidRPr="00C9134D">
        <w:t xml:space="preserve">): </w:t>
      </w:r>
      <w:r w:rsidRPr="00C9134D">
        <w:rPr>
          <w:spacing w:val="-11"/>
        </w:rPr>
        <w:t xml:space="preserve"> </w:t>
      </w:r>
      <w:r w:rsidRPr="00C9134D">
        <w:rPr>
          <w:w w:val="90"/>
        </w:rPr>
        <w:t xml:space="preserve"> </w:t>
      </w:r>
      <w:r w:rsidR="00394F9B">
        <w:rPr>
          <w:w w:val="90"/>
        </w:rPr>
        <w:t>________________________________</w:t>
      </w:r>
    </w:p>
    <w:p w14:paraId="3AFBEF7F" w14:textId="5D1BCA4F" w:rsidR="00EB648C" w:rsidRPr="00C9134D" w:rsidRDefault="00EB648C" w:rsidP="00F201E3">
      <w:pPr>
        <w:rPr>
          <w:sz w:val="22"/>
        </w:rPr>
      </w:pPr>
    </w:p>
    <w:p w14:paraId="3AFBEF80" w14:textId="2ACE456B" w:rsidR="00EB648C" w:rsidRPr="00C9134D" w:rsidRDefault="00EB648C" w:rsidP="00F201E3">
      <w:pPr>
        <w:rPr>
          <w:sz w:val="22"/>
        </w:rPr>
      </w:pPr>
    </w:p>
    <w:sectPr w:rsidR="00EB648C" w:rsidRPr="00C9134D" w:rsidSect="0020247D">
      <w:footerReference w:type="default" r:id="rId11"/>
      <w:pgSz w:w="9080" w:h="13610"/>
      <w:pgMar w:top="922" w:right="1440" w:bottom="1152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A1605" w14:textId="77777777" w:rsidR="00D715A9" w:rsidRDefault="00D715A9" w:rsidP="00F201E3">
      <w:r>
        <w:separator/>
      </w:r>
    </w:p>
  </w:endnote>
  <w:endnote w:type="continuationSeparator" w:id="0">
    <w:p w14:paraId="08E2730E" w14:textId="77777777" w:rsidR="00D715A9" w:rsidRDefault="00D715A9" w:rsidP="00F2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4F220" w14:textId="6CDCC83C" w:rsidR="005A0CFE" w:rsidRPr="00C65E06" w:rsidRDefault="00016452" w:rsidP="00366C32">
    <w:pPr>
      <w:pStyle w:val="Footer"/>
      <w:ind w:firstLine="0"/>
      <w:rPr>
        <w:sz w:val="20"/>
      </w:rPr>
    </w:pPr>
    <w:r w:rsidRPr="00C65E06">
      <w:rPr>
        <w:sz w:val="20"/>
      </w:rPr>
      <w:t xml:space="preserve">CONSENT: </w:t>
    </w:r>
    <w:r w:rsidR="00236968" w:rsidRPr="00C65E06">
      <w:rPr>
        <w:sz w:val="20"/>
      </w:rPr>
      <w:t>Applicant-WHO/</w:t>
    </w:r>
    <w:r w:rsidR="00766F9B" w:rsidRPr="00C65E06">
      <w:rPr>
        <w:sz w:val="20"/>
      </w:rPr>
      <w:t>20210204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C04CB" w14:textId="77777777" w:rsidR="00D715A9" w:rsidRDefault="00D715A9" w:rsidP="00F201E3">
      <w:r>
        <w:separator/>
      </w:r>
    </w:p>
  </w:footnote>
  <w:footnote w:type="continuationSeparator" w:id="0">
    <w:p w14:paraId="6748B916" w14:textId="77777777" w:rsidR="00D715A9" w:rsidRDefault="00D715A9" w:rsidP="00F201E3">
      <w:r>
        <w:continuationSeparator/>
      </w:r>
    </w:p>
  </w:footnote>
  <w:footnote w:id="1">
    <w:p w14:paraId="581F88E3" w14:textId="4EF9C11F" w:rsidR="007016CE" w:rsidRDefault="007016CE" w:rsidP="00930D9E">
      <w:pPr>
        <w:pStyle w:val="FootnoteText"/>
        <w:ind w:firstLine="0"/>
      </w:pPr>
      <w:r>
        <w:rPr>
          <w:rStyle w:val="FootnoteReference"/>
        </w:rPr>
        <w:footnoteRef/>
      </w:r>
      <w:r w:rsidRPr="00930D9E">
        <w:rPr>
          <w:sz w:val="12"/>
        </w:rPr>
        <w:t xml:space="preserve"> </w:t>
      </w:r>
      <w:hyperlink r:id="rId1" w:history="1">
        <w:r w:rsidR="00DE6EE3" w:rsidRPr="002220AB">
          <w:rPr>
            <w:rStyle w:val="Hyperlink"/>
            <w:sz w:val="12"/>
          </w:rPr>
          <w:t>https://www.gavi.org/sites/default/files/covid/pr/COVAX_CA_COIP_List_COVAX_PR_15-12.pdf</w:t>
        </w:r>
      </w:hyperlink>
      <w:r w:rsidR="00DE6EE3">
        <w:rPr>
          <w:sz w:val="12"/>
        </w:rPr>
        <w:t xml:space="preserve"> </w:t>
      </w:r>
      <w:r w:rsidR="00930D9E">
        <w:rPr>
          <w:sz w:val="12"/>
        </w:rPr>
        <w:t xml:space="preserve"> </w:t>
      </w:r>
    </w:p>
  </w:footnote>
  <w:footnote w:id="2">
    <w:p w14:paraId="28FE91FE" w14:textId="27623B7F" w:rsidR="006776A5" w:rsidRPr="003358BF" w:rsidRDefault="006776A5" w:rsidP="00BF1975">
      <w:pPr>
        <w:pStyle w:val="Quote"/>
        <w:ind w:firstLine="0"/>
        <w:rPr>
          <w:sz w:val="12"/>
        </w:rPr>
      </w:pPr>
      <w:r w:rsidRPr="00BF1975">
        <w:rPr>
          <w:rStyle w:val="FootnoteReference"/>
        </w:rPr>
        <w:footnoteRef/>
      </w:r>
      <w:r w:rsidRPr="003358BF">
        <w:rPr>
          <w:sz w:val="12"/>
        </w:rPr>
        <w:t>For pharmaceutical products: WHO guidelines on variations to a prequalified product. In: WHO Expert Committee on Specifications for Pharmaceutical Preparations: forty‑seventh report. Geneva: World Health Organization; 2013: Annex 3 (WHO Technical Report Series, No. 981), (and any updates thereto).</w:t>
      </w:r>
    </w:p>
    <w:p w14:paraId="7ECF5EDA" w14:textId="782EF84A" w:rsidR="006776A5" w:rsidRPr="00394F9B" w:rsidRDefault="006776A5" w:rsidP="00506043">
      <w:pPr>
        <w:pStyle w:val="Quote"/>
        <w:ind w:firstLine="0"/>
        <w:rPr>
          <w:sz w:val="12"/>
          <w:szCs w:val="12"/>
        </w:rPr>
      </w:pPr>
      <w:r w:rsidRPr="003358BF">
        <w:rPr>
          <w:sz w:val="12"/>
          <w:szCs w:val="12"/>
        </w:rPr>
        <w:t xml:space="preserve">For vaccines: </w:t>
      </w:r>
      <w:hyperlink r:id="rId2">
        <w:r w:rsidRPr="00394F9B">
          <w:rPr>
            <w:sz w:val="12"/>
            <w:szCs w:val="12"/>
          </w:rPr>
          <w:t>http://www.who.int/immunization_standards/vaccine_quality/variations_pq_vaccine/en/</w:t>
        </w:r>
      </w:hyperlink>
      <w:r w:rsidRPr="00394F9B">
        <w:rPr>
          <w:sz w:val="12"/>
          <w:szCs w:val="12"/>
        </w:rPr>
        <w:t xml:space="preserve"> (and any updates thereto).</w:t>
      </w:r>
    </w:p>
  </w:footnote>
  <w:footnote w:id="3">
    <w:p w14:paraId="674B4FA3" w14:textId="0728D08B" w:rsidR="006776A5" w:rsidRDefault="006776A5" w:rsidP="00BF1975">
      <w:pPr>
        <w:pStyle w:val="Quote"/>
        <w:ind w:firstLine="0"/>
      </w:pPr>
      <w:r w:rsidRPr="00BF1975">
        <w:rPr>
          <w:rStyle w:val="FootnoteReference"/>
        </w:rPr>
        <w:footnoteRef/>
      </w:r>
      <w:r w:rsidRPr="00394F9B">
        <w:rPr>
          <w:sz w:val="12"/>
        </w:rPr>
        <w:t>In the case that certain data submitted to WHO by the WHO PQ holder in relation to PQ</w:t>
      </w:r>
      <w:r w:rsidR="00BA59CB" w:rsidRPr="00394F9B">
        <w:rPr>
          <w:sz w:val="12"/>
        </w:rPr>
        <w:t>/EUL</w:t>
      </w:r>
      <w:r w:rsidRPr="00394F9B">
        <w:rPr>
          <w:sz w:val="12"/>
        </w:rPr>
        <w:t xml:space="preserve"> of the Product are not in </w:t>
      </w:r>
      <w:r w:rsidR="00AD4289">
        <w:rPr>
          <w:sz w:val="12"/>
        </w:rPr>
        <w:t>its</w:t>
      </w:r>
      <w:r w:rsidRPr="00394F9B">
        <w:rPr>
          <w:sz w:val="12"/>
        </w:rPr>
        <w:t xml:space="preserve"> ownership, the WHO PQ holder </w:t>
      </w:r>
      <w:r w:rsidR="00AD4289">
        <w:rPr>
          <w:sz w:val="12"/>
        </w:rPr>
        <w:t>should specify</w:t>
      </w:r>
      <w:r w:rsidR="00AD4289" w:rsidRPr="00394F9B">
        <w:rPr>
          <w:sz w:val="12"/>
        </w:rPr>
        <w:t xml:space="preserve"> </w:t>
      </w:r>
      <w:r w:rsidRPr="00394F9B">
        <w:rPr>
          <w:sz w:val="12"/>
        </w:rPr>
        <w:t>such data in an annex to this declaration of consent.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A1049"/>
    <w:multiLevelType w:val="hybridMultilevel"/>
    <w:tmpl w:val="FA7AA02A"/>
    <w:lvl w:ilvl="0" w:tplc="F50096CA">
      <w:numFmt w:val="bullet"/>
      <w:lvlText w:val="–"/>
      <w:lvlJc w:val="left"/>
      <w:pPr>
        <w:ind w:left="160" w:hanging="160"/>
      </w:pPr>
      <w:rPr>
        <w:rFonts w:ascii="Times New Roman" w:eastAsia="Times New Roman" w:hAnsi="Times New Roman" w:cs="Times New Roman" w:hint="default"/>
        <w:w w:val="104"/>
        <w:sz w:val="22"/>
        <w:szCs w:val="22"/>
        <w:lang w:val="en-US" w:eastAsia="en-US" w:bidi="en-US"/>
      </w:rPr>
    </w:lvl>
    <w:lvl w:ilvl="1" w:tplc="55E21552">
      <w:numFmt w:val="bullet"/>
      <w:lvlText w:val="■"/>
      <w:lvlJc w:val="left"/>
      <w:pPr>
        <w:ind w:left="1180" w:hanging="290"/>
      </w:pPr>
      <w:rPr>
        <w:rFonts w:ascii="Times New Roman" w:eastAsia="Times New Roman" w:hAnsi="Times New Roman" w:cs="Times New Roman" w:hint="default"/>
        <w:color w:val="9C9E9F"/>
        <w:w w:val="67"/>
        <w:sz w:val="22"/>
        <w:szCs w:val="22"/>
        <w:lang w:val="en-US" w:eastAsia="en-US" w:bidi="en-US"/>
      </w:rPr>
    </w:lvl>
    <w:lvl w:ilvl="2" w:tplc="4A9A6442">
      <w:numFmt w:val="bullet"/>
      <w:lvlText w:val="•"/>
      <w:lvlJc w:val="left"/>
      <w:pPr>
        <w:ind w:left="1865" w:hanging="290"/>
      </w:pPr>
      <w:rPr>
        <w:rFonts w:hint="default"/>
        <w:lang w:val="en-US" w:eastAsia="en-US" w:bidi="en-US"/>
      </w:rPr>
    </w:lvl>
    <w:lvl w:ilvl="3" w:tplc="BB80D6C4">
      <w:numFmt w:val="bullet"/>
      <w:lvlText w:val="•"/>
      <w:lvlJc w:val="left"/>
      <w:pPr>
        <w:ind w:left="2551" w:hanging="290"/>
      </w:pPr>
      <w:rPr>
        <w:rFonts w:hint="default"/>
        <w:lang w:val="en-US" w:eastAsia="en-US" w:bidi="en-US"/>
      </w:rPr>
    </w:lvl>
    <w:lvl w:ilvl="4" w:tplc="CA1AE394">
      <w:numFmt w:val="bullet"/>
      <w:lvlText w:val="•"/>
      <w:lvlJc w:val="left"/>
      <w:pPr>
        <w:ind w:left="3236" w:hanging="290"/>
      </w:pPr>
      <w:rPr>
        <w:rFonts w:hint="default"/>
        <w:lang w:val="en-US" w:eastAsia="en-US" w:bidi="en-US"/>
      </w:rPr>
    </w:lvl>
    <w:lvl w:ilvl="5" w:tplc="2DF46C10">
      <w:numFmt w:val="bullet"/>
      <w:lvlText w:val="•"/>
      <w:lvlJc w:val="left"/>
      <w:pPr>
        <w:ind w:left="3922" w:hanging="290"/>
      </w:pPr>
      <w:rPr>
        <w:rFonts w:hint="default"/>
        <w:lang w:val="en-US" w:eastAsia="en-US" w:bidi="en-US"/>
      </w:rPr>
    </w:lvl>
    <w:lvl w:ilvl="6" w:tplc="3C782BEC">
      <w:numFmt w:val="bullet"/>
      <w:lvlText w:val="•"/>
      <w:lvlJc w:val="left"/>
      <w:pPr>
        <w:ind w:left="4608" w:hanging="290"/>
      </w:pPr>
      <w:rPr>
        <w:rFonts w:hint="default"/>
        <w:lang w:val="en-US" w:eastAsia="en-US" w:bidi="en-US"/>
      </w:rPr>
    </w:lvl>
    <w:lvl w:ilvl="7" w:tplc="5276D080">
      <w:numFmt w:val="bullet"/>
      <w:lvlText w:val="•"/>
      <w:lvlJc w:val="left"/>
      <w:pPr>
        <w:ind w:left="5293" w:hanging="290"/>
      </w:pPr>
      <w:rPr>
        <w:rFonts w:hint="default"/>
        <w:lang w:val="en-US" w:eastAsia="en-US" w:bidi="en-US"/>
      </w:rPr>
    </w:lvl>
    <w:lvl w:ilvl="8" w:tplc="39FC0182">
      <w:numFmt w:val="bullet"/>
      <w:lvlText w:val="•"/>
      <w:lvlJc w:val="left"/>
      <w:pPr>
        <w:ind w:left="5979" w:hanging="290"/>
      </w:pPr>
      <w:rPr>
        <w:rFonts w:hint="default"/>
        <w:lang w:val="en-US" w:eastAsia="en-US" w:bidi="en-US"/>
      </w:rPr>
    </w:lvl>
  </w:abstractNum>
  <w:abstractNum w:abstractNumId="1" w15:restartNumberingAfterBreak="0">
    <w:nsid w:val="33F44E6D"/>
    <w:multiLevelType w:val="hybridMultilevel"/>
    <w:tmpl w:val="E9BEE162"/>
    <w:lvl w:ilvl="0" w:tplc="F44CC2CC">
      <w:start w:val="1"/>
      <w:numFmt w:val="bullet"/>
      <w:lvlText w:val="■"/>
      <w:lvlJc w:val="left"/>
      <w:pPr>
        <w:ind w:left="290" w:hanging="290"/>
      </w:pPr>
      <w:rPr>
        <w:rFonts w:ascii="Times New Roman" w:eastAsia="Times New Roman" w:hAnsi="Times New Roman" w:hint="default"/>
        <w:color w:val="9C9E9F"/>
        <w:w w:val="67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-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</w:abstractNum>
  <w:abstractNum w:abstractNumId="2" w15:restartNumberingAfterBreak="0">
    <w:nsid w:val="6E1034FB"/>
    <w:multiLevelType w:val="hybridMultilevel"/>
    <w:tmpl w:val="C1B851A8"/>
    <w:lvl w:ilvl="0" w:tplc="F44CC2CC">
      <w:start w:val="1"/>
      <w:numFmt w:val="bullet"/>
      <w:lvlText w:val="■"/>
      <w:lvlJc w:val="left"/>
      <w:pPr>
        <w:ind w:left="2040" w:hanging="290"/>
      </w:pPr>
      <w:rPr>
        <w:rFonts w:ascii="Times New Roman" w:eastAsia="Times New Roman" w:hAnsi="Times New Roman" w:hint="default"/>
        <w:color w:val="9C9E9F"/>
        <w:w w:val="67"/>
        <w:sz w:val="22"/>
        <w:szCs w:val="22"/>
      </w:rPr>
    </w:lvl>
    <w:lvl w:ilvl="1" w:tplc="A35227E6">
      <w:start w:val="1"/>
      <w:numFmt w:val="bullet"/>
      <w:lvlText w:val="•"/>
      <w:lvlJc w:val="left"/>
      <w:pPr>
        <w:ind w:left="2743" w:hanging="290"/>
      </w:pPr>
      <w:rPr>
        <w:rFonts w:hint="default"/>
      </w:rPr>
    </w:lvl>
    <w:lvl w:ilvl="2" w:tplc="FB161FA4">
      <w:start w:val="1"/>
      <w:numFmt w:val="bullet"/>
      <w:lvlText w:val="•"/>
      <w:lvlJc w:val="left"/>
      <w:pPr>
        <w:ind w:left="3446" w:hanging="290"/>
      </w:pPr>
      <w:rPr>
        <w:rFonts w:hint="default"/>
      </w:rPr>
    </w:lvl>
    <w:lvl w:ilvl="3" w:tplc="52D8B116">
      <w:start w:val="1"/>
      <w:numFmt w:val="bullet"/>
      <w:lvlText w:val="•"/>
      <w:lvlJc w:val="left"/>
      <w:pPr>
        <w:ind w:left="4149" w:hanging="290"/>
      </w:pPr>
      <w:rPr>
        <w:rFonts w:hint="default"/>
      </w:rPr>
    </w:lvl>
    <w:lvl w:ilvl="4" w:tplc="494660F2">
      <w:start w:val="1"/>
      <w:numFmt w:val="bullet"/>
      <w:lvlText w:val="•"/>
      <w:lvlJc w:val="left"/>
      <w:pPr>
        <w:ind w:left="4852" w:hanging="290"/>
      </w:pPr>
      <w:rPr>
        <w:rFonts w:hint="default"/>
      </w:rPr>
    </w:lvl>
    <w:lvl w:ilvl="5" w:tplc="89089610">
      <w:start w:val="1"/>
      <w:numFmt w:val="bullet"/>
      <w:lvlText w:val="•"/>
      <w:lvlJc w:val="left"/>
      <w:pPr>
        <w:ind w:left="5555" w:hanging="290"/>
      </w:pPr>
      <w:rPr>
        <w:rFonts w:hint="default"/>
      </w:rPr>
    </w:lvl>
    <w:lvl w:ilvl="6" w:tplc="52169466">
      <w:start w:val="1"/>
      <w:numFmt w:val="bullet"/>
      <w:lvlText w:val="•"/>
      <w:lvlJc w:val="left"/>
      <w:pPr>
        <w:ind w:left="6258" w:hanging="290"/>
      </w:pPr>
      <w:rPr>
        <w:rFonts w:hint="default"/>
      </w:rPr>
    </w:lvl>
    <w:lvl w:ilvl="7" w:tplc="A92ED4AA">
      <w:start w:val="1"/>
      <w:numFmt w:val="bullet"/>
      <w:lvlText w:val="•"/>
      <w:lvlJc w:val="left"/>
      <w:pPr>
        <w:ind w:left="6961" w:hanging="290"/>
      </w:pPr>
      <w:rPr>
        <w:rFonts w:hint="default"/>
      </w:rPr>
    </w:lvl>
    <w:lvl w:ilvl="8" w:tplc="FB4AF666">
      <w:start w:val="1"/>
      <w:numFmt w:val="bullet"/>
      <w:lvlText w:val="•"/>
      <w:lvlJc w:val="left"/>
      <w:pPr>
        <w:ind w:left="7664" w:hanging="29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3Mjc0tTAwNjAxMjVV0lEKTi0uzszPAykwrAUAhQDyLCwAAAA="/>
  </w:docVars>
  <w:rsids>
    <w:rsidRoot w:val="00EB648C"/>
    <w:rsid w:val="00016452"/>
    <w:rsid w:val="00032E15"/>
    <w:rsid w:val="00037438"/>
    <w:rsid w:val="00046768"/>
    <w:rsid w:val="00063052"/>
    <w:rsid w:val="000647EB"/>
    <w:rsid w:val="0007050B"/>
    <w:rsid w:val="00096DE7"/>
    <w:rsid w:val="000D77AB"/>
    <w:rsid w:val="00122134"/>
    <w:rsid w:val="00125B5A"/>
    <w:rsid w:val="00130BD5"/>
    <w:rsid w:val="0019095E"/>
    <w:rsid w:val="00190F71"/>
    <w:rsid w:val="001939A8"/>
    <w:rsid w:val="001A4578"/>
    <w:rsid w:val="001B562F"/>
    <w:rsid w:val="001C0FBA"/>
    <w:rsid w:val="001C2164"/>
    <w:rsid w:val="001E39F9"/>
    <w:rsid w:val="001E7613"/>
    <w:rsid w:val="0020247D"/>
    <w:rsid w:val="00215CE2"/>
    <w:rsid w:val="00231D70"/>
    <w:rsid w:val="00236968"/>
    <w:rsid w:val="00251521"/>
    <w:rsid w:val="00254269"/>
    <w:rsid w:val="00263DB6"/>
    <w:rsid w:val="00290E92"/>
    <w:rsid w:val="00295BE1"/>
    <w:rsid w:val="002A2112"/>
    <w:rsid w:val="00310972"/>
    <w:rsid w:val="003358BF"/>
    <w:rsid w:val="00366C32"/>
    <w:rsid w:val="003869EC"/>
    <w:rsid w:val="00394F9B"/>
    <w:rsid w:val="003B5F0F"/>
    <w:rsid w:val="003B65E3"/>
    <w:rsid w:val="003E4BE9"/>
    <w:rsid w:val="00400680"/>
    <w:rsid w:val="00410E1C"/>
    <w:rsid w:val="00442F79"/>
    <w:rsid w:val="004D3367"/>
    <w:rsid w:val="00506043"/>
    <w:rsid w:val="00511B19"/>
    <w:rsid w:val="00524D9D"/>
    <w:rsid w:val="005259D4"/>
    <w:rsid w:val="0055474C"/>
    <w:rsid w:val="00592E4A"/>
    <w:rsid w:val="005A0CFE"/>
    <w:rsid w:val="005C4BE6"/>
    <w:rsid w:val="005C4C7F"/>
    <w:rsid w:val="005D072B"/>
    <w:rsid w:val="005D0F7E"/>
    <w:rsid w:val="005D1113"/>
    <w:rsid w:val="005F2A58"/>
    <w:rsid w:val="00602E98"/>
    <w:rsid w:val="006040CC"/>
    <w:rsid w:val="0061219F"/>
    <w:rsid w:val="006122DB"/>
    <w:rsid w:val="00614B62"/>
    <w:rsid w:val="006401EE"/>
    <w:rsid w:val="00652F76"/>
    <w:rsid w:val="006776A5"/>
    <w:rsid w:val="0068743F"/>
    <w:rsid w:val="006918DF"/>
    <w:rsid w:val="006A033D"/>
    <w:rsid w:val="006A54DF"/>
    <w:rsid w:val="006F3F5A"/>
    <w:rsid w:val="007016CE"/>
    <w:rsid w:val="00733445"/>
    <w:rsid w:val="00736599"/>
    <w:rsid w:val="0073716E"/>
    <w:rsid w:val="00760741"/>
    <w:rsid w:val="00766F9B"/>
    <w:rsid w:val="0078554A"/>
    <w:rsid w:val="00787AC6"/>
    <w:rsid w:val="007B7096"/>
    <w:rsid w:val="007D18A9"/>
    <w:rsid w:val="007F2907"/>
    <w:rsid w:val="00800026"/>
    <w:rsid w:val="00805DE3"/>
    <w:rsid w:val="008061F7"/>
    <w:rsid w:val="00807F12"/>
    <w:rsid w:val="00811041"/>
    <w:rsid w:val="0082303D"/>
    <w:rsid w:val="00832831"/>
    <w:rsid w:val="0083744C"/>
    <w:rsid w:val="00837B65"/>
    <w:rsid w:val="008405DD"/>
    <w:rsid w:val="00875B5A"/>
    <w:rsid w:val="00896298"/>
    <w:rsid w:val="008F4C3C"/>
    <w:rsid w:val="008F646A"/>
    <w:rsid w:val="008F7F74"/>
    <w:rsid w:val="0090267C"/>
    <w:rsid w:val="00912F1A"/>
    <w:rsid w:val="009231E2"/>
    <w:rsid w:val="00930D9E"/>
    <w:rsid w:val="0093184D"/>
    <w:rsid w:val="00940526"/>
    <w:rsid w:val="00944411"/>
    <w:rsid w:val="0099045B"/>
    <w:rsid w:val="009E7257"/>
    <w:rsid w:val="00A05DAD"/>
    <w:rsid w:val="00A14638"/>
    <w:rsid w:val="00A34623"/>
    <w:rsid w:val="00A5348A"/>
    <w:rsid w:val="00AA3146"/>
    <w:rsid w:val="00AD4289"/>
    <w:rsid w:val="00AD4C18"/>
    <w:rsid w:val="00AD79B9"/>
    <w:rsid w:val="00B02D6F"/>
    <w:rsid w:val="00B514D2"/>
    <w:rsid w:val="00B62969"/>
    <w:rsid w:val="00B91FC8"/>
    <w:rsid w:val="00BA59CB"/>
    <w:rsid w:val="00BC584F"/>
    <w:rsid w:val="00BD5439"/>
    <w:rsid w:val="00BF1975"/>
    <w:rsid w:val="00C61CFF"/>
    <w:rsid w:val="00C65E06"/>
    <w:rsid w:val="00C9134D"/>
    <w:rsid w:val="00CA7A56"/>
    <w:rsid w:val="00CC68B5"/>
    <w:rsid w:val="00CC6932"/>
    <w:rsid w:val="00CF5F68"/>
    <w:rsid w:val="00D23627"/>
    <w:rsid w:val="00D27BF0"/>
    <w:rsid w:val="00D32849"/>
    <w:rsid w:val="00D37196"/>
    <w:rsid w:val="00D715A9"/>
    <w:rsid w:val="00DC2FF2"/>
    <w:rsid w:val="00DD1A28"/>
    <w:rsid w:val="00DE6EE3"/>
    <w:rsid w:val="00DF55C6"/>
    <w:rsid w:val="00DF6E4A"/>
    <w:rsid w:val="00E26ABA"/>
    <w:rsid w:val="00E373A8"/>
    <w:rsid w:val="00E4088B"/>
    <w:rsid w:val="00E554E8"/>
    <w:rsid w:val="00E55C9E"/>
    <w:rsid w:val="00E65626"/>
    <w:rsid w:val="00E703D7"/>
    <w:rsid w:val="00E7335E"/>
    <w:rsid w:val="00E920F3"/>
    <w:rsid w:val="00E95E24"/>
    <w:rsid w:val="00EA014A"/>
    <w:rsid w:val="00EA2E54"/>
    <w:rsid w:val="00EB648C"/>
    <w:rsid w:val="00F027D5"/>
    <w:rsid w:val="00F201E3"/>
    <w:rsid w:val="00F2494A"/>
    <w:rsid w:val="00F3715C"/>
    <w:rsid w:val="00F4206F"/>
    <w:rsid w:val="00F51DEE"/>
    <w:rsid w:val="00F54301"/>
    <w:rsid w:val="00F6047A"/>
    <w:rsid w:val="00F627A2"/>
    <w:rsid w:val="00F65E30"/>
    <w:rsid w:val="00F952EA"/>
    <w:rsid w:val="00FA2112"/>
    <w:rsid w:val="00FA22A3"/>
    <w:rsid w:val="00FA7DBF"/>
    <w:rsid w:val="00FB5E48"/>
    <w:rsid w:val="00FC5511"/>
    <w:rsid w:val="00FC7F43"/>
    <w:rsid w:val="00FD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AFBEF21"/>
  <w15:docId w15:val="{4968E0FE-EF37-448D-A53A-52D93279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DAD"/>
    <w:pPr>
      <w:spacing w:after="120"/>
      <w:ind w:firstLine="720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uiPriority w:val="9"/>
    <w:qFormat/>
    <w:pPr>
      <w:ind w:left="1020"/>
      <w:outlineLvl w:val="0"/>
    </w:pPr>
    <w:rPr>
      <w:rFonts w:ascii="Palatino Linotype" w:eastAsia="Palatino Linotype" w:hAnsi="Palatino Linotype"/>
      <w:b/>
      <w:bCs/>
      <w:sz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F1975"/>
    <w:pPr>
      <w:spacing w:before="120"/>
      <w:ind w:firstLine="0"/>
      <w:jc w:val="both"/>
      <w:outlineLvl w:val="1"/>
    </w:pPr>
    <w:rPr>
      <w:b/>
      <w:spacing w:val="-3"/>
      <w:w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0"/>
    </w:pPr>
    <w:rPr>
      <w:rFonts w:eastAsia="Times New Roman"/>
      <w:sz w:val="2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sid w:val="00251521"/>
    <w:pPr>
      <w:spacing w:line="360" w:lineRule="auto"/>
    </w:pPr>
  </w:style>
  <w:style w:type="paragraph" w:styleId="Title">
    <w:name w:val="Title"/>
    <w:basedOn w:val="Heading2"/>
    <w:next w:val="Normal"/>
    <w:link w:val="TitleChar"/>
    <w:uiPriority w:val="10"/>
    <w:qFormat/>
    <w:rsid w:val="00BD5439"/>
    <w:pPr>
      <w:spacing w:line="208" w:lineRule="auto"/>
    </w:pPr>
    <w:rPr>
      <w:w w:val="95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BD5439"/>
    <w:rPr>
      <w:rFonts w:ascii="Times New Roman" w:eastAsia="Times New Roman" w:hAnsi="Times New Roman" w:cs="Times New Roman"/>
      <w:b/>
      <w:spacing w:val="-3"/>
      <w:w w:val="95"/>
      <w:sz w:val="28"/>
    </w:rPr>
  </w:style>
  <w:style w:type="paragraph" w:styleId="FootnoteText">
    <w:name w:val="footnote text"/>
    <w:basedOn w:val="Normal"/>
    <w:link w:val="FootnoteTextChar"/>
    <w:uiPriority w:val="99"/>
    <w:unhideWhenUsed/>
    <w:rsid w:val="007371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71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716E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F1975"/>
    <w:rPr>
      <w:rFonts w:ascii="Times New Roman" w:hAnsi="Times New Roman" w:cs="Times New Roman"/>
      <w:b/>
      <w:spacing w:val="-3"/>
      <w:w w:val="90"/>
      <w:sz w:val="24"/>
    </w:rPr>
  </w:style>
  <w:style w:type="paragraph" w:styleId="Header">
    <w:name w:val="header"/>
    <w:basedOn w:val="Normal"/>
    <w:link w:val="HeaderChar"/>
    <w:uiPriority w:val="99"/>
    <w:unhideWhenUsed/>
    <w:rsid w:val="00BD5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43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D5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439"/>
    <w:rPr>
      <w:rFonts w:ascii="Times New Roman" w:hAnsi="Times New Roman" w:cs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F1975"/>
    <w:rPr>
      <w:sz w:val="18"/>
    </w:rPr>
  </w:style>
  <w:style w:type="character" w:customStyle="1" w:styleId="QuoteChar">
    <w:name w:val="Quote Char"/>
    <w:basedOn w:val="DefaultParagraphFont"/>
    <w:link w:val="Quote"/>
    <w:uiPriority w:val="29"/>
    <w:rsid w:val="00BF1975"/>
    <w:rPr>
      <w:rFonts w:ascii="Times New Roman" w:hAnsi="Times New Roman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8B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8B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92E4A"/>
    <w:pPr>
      <w:ind w:firstLine="720"/>
    </w:pPr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42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2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28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2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289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0D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ho.int/immunization_standards/vaccine_quality/variations_pq_vaccine/en/" TargetMode="External"/><Relationship Id="rId1" Type="http://schemas.openxmlformats.org/officeDocument/2006/relationships/hyperlink" Target="https://www.gavi.org/sites/default/files/covid/pr/COVAX_CA_COIP_List_COVAX_PR_15-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A25421584824F9BD6F8996586A88E" ma:contentTypeVersion="13" ma:contentTypeDescription="Create a new document." ma:contentTypeScope="" ma:versionID="b4ea0d1d43e93dbc69025795e01f7cce">
  <xsd:schema xmlns:xsd="http://www.w3.org/2001/XMLSchema" xmlns:xs="http://www.w3.org/2001/XMLSchema" xmlns:p="http://schemas.microsoft.com/office/2006/metadata/properties" xmlns:ns3="1f33b567-8934-4065-9424-365bd2493b30" xmlns:ns4="a9733e5a-5ef7-415c-80e3-a2618da45423" targetNamespace="http://schemas.microsoft.com/office/2006/metadata/properties" ma:root="true" ma:fieldsID="aa5aa97a458b1e2cd1e5d3112f86bed0" ns3:_="" ns4:_="">
    <xsd:import namespace="1f33b567-8934-4065-9424-365bd2493b30"/>
    <xsd:import namespace="a9733e5a-5ef7-415c-80e3-a2618da454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3b567-8934-4065-9424-365bd2493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33e5a-5ef7-415c-80e3-a2618da45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11A7-3FBA-4E15-987E-B218491064B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9733e5a-5ef7-415c-80e3-a2618da45423"/>
    <ds:schemaRef ds:uri="http://purl.org/dc/elements/1.1/"/>
    <ds:schemaRef ds:uri="1f33b567-8934-4065-9424-365bd2493b3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953EF6-69CE-4D69-8AE8-D75EC818E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DA09A-96EF-48E5-892F-4B7063291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3b567-8934-4065-9424-365bd2493b30"/>
    <ds:schemaRef ds:uri="a9733e5a-5ef7-415c-80e3-a2618da45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18622C-A2B2-4999-B24B-7B8A1558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2889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LOPES, Angela Maria</dc:creator>
  <cp:lastModifiedBy>LOPES, Angela Maria</cp:lastModifiedBy>
  <cp:revision>2</cp:revision>
  <dcterms:created xsi:type="dcterms:W3CDTF">2021-02-15T08:31:00Z</dcterms:created>
  <dcterms:modified xsi:type="dcterms:W3CDTF">2021-02-15T08:31:00Z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2021-02-02T00:00:00Z</vt:filetime>
  </property>
  <property fmtid="{D5CDD505-2E9C-101B-9397-08002B2CF9AE}" pid="5" name="ContentTypeId">
    <vt:lpwstr>0x010100C9AA25421584824F9BD6F8996586A88E</vt:lpwstr>
  </property>
</Properties>
</file>