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017D" w14:textId="1071E9C2" w:rsidR="000F0CF5" w:rsidRPr="0043374E" w:rsidRDefault="000F0CF5" w:rsidP="000F0CF5">
      <w:pPr>
        <w:tabs>
          <w:tab w:val="left" w:pos="1865"/>
          <w:tab w:val="left" w:pos="3435"/>
        </w:tabs>
        <w:jc w:val="center"/>
        <w:rPr>
          <w:rFonts w:ascii="Calibri" w:eastAsia="Calibri" w:hAnsi="Calibri" w:cs="Calibri"/>
          <w:sz w:val="44"/>
          <w:szCs w:val="44"/>
          <w:lang w:val="en-GB"/>
        </w:rPr>
      </w:pPr>
      <w:bookmarkStart w:id="0" w:name="_Toc115189894"/>
      <w:bookmarkStart w:id="1" w:name="_Hlk58353301"/>
      <w:r w:rsidRPr="0043374E">
        <w:rPr>
          <w:rFonts w:ascii="Calibri Light" w:eastAsia="SimSun" w:hAnsi="Calibri Light" w:cs="Times New Roman"/>
          <w:noProof/>
          <w:color w:val="2E74B5"/>
          <w:spacing w:val="-7"/>
          <w:sz w:val="80"/>
          <w:szCs w:val="80"/>
          <w:lang w:val="en-GB" w:eastAsia="en-GB"/>
        </w:rPr>
        <w:drawing>
          <wp:inline distT="0" distB="0" distL="0" distR="0" wp14:anchorId="620E829A" wp14:editId="61B549CD">
            <wp:extent cx="2984400" cy="928800"/>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400" cy="928800"/>
                    </a:xfrm>
                    <a:prstGeom prst="rect">
                      <a:avLst/>
                    </a:prstGeom>
                    <a:noFill/>
                    <a:ln>
                      <a:noFill/>
                    </a:ln>
                  </pic:spPr>
                </pic:pic>
              </a:graphicData>
            </a:graphic>
          </wp:inline>
        </w:drawing>
      </w:r>
      <w:bookmarkEnd w:id="0"/>
    </w:p>
    <w:p w14:paraId="1CD3D913" w14:textId="77777777" w:rsidR="000F0CF5" w:rsidRPr="0043374E" w:rsidRDefault="000F0CF5" w:rsidP="000F0CF5">
      <w:pPr>
        <w:tabs>
          <w:tab w:val="left" w:pos="1865"/>
        </w:tabs>
        <w:jc w:val="both"/>
        <w:rPr>
          <w:rFonts w:ascii="Calibri" w:eastAsia="Calibri" w:hAnsi="Calibri" w:cs="Calibri"/>
          <w:sz w:val="44"/>
          <w:szCs w:val="44"/>
          <w:lang w:val="en-GB"/>
        </w:rPr>
      </w:pPr>
    </w:p>
    <w:p w14:paraId="063B7E61" w14:textId="77777777" w:rsidR="000F0CF5" w:rsidRPr="0043374E" w:rsidRDefault="000F0CF5" w:rsidP="000F0CF5">
      <w:pPr>
        <w:tabs>
          <w:tab w:val="left" w:pos="1865"/>
        </w:tabs>
        <w:jc w:val="both"/>
        <w:rPr>
          <w:rFonts w:ascii="Calibri" w:eastAsia="Calibri" w:hAnsi="Calibri" w:cs="Calibri"/>
          <w:sz w:val="44"/>
          <w:szCs w:val="44"/>
          <w:lang w:val="en-GB"/>
        </w:rPr>
      </w:pPr>
    </w:p>
    <w:p w14:paraId="336C05DD" w14:textId="77777777" w:rsidR="000F0CF5" w:rsidRPr="0043374E" w:rsidRDefault="000F0CF5" w:rsidP="000F0CF5">
      <w:pPr>
        <w:tabs>
          <w:tab w:val="left" w:pos="1865"/>
        </w:tabs>
        <w:jc w:val="both"/>
        <w:rPr>
          <w:rFonts w:ascii="Calibri" w:eastAsia="Calibri" w:hAnsi="Calibri" w:cs="Calibri"/>
          <w:sz w:val="44"/>
          <w:szCs w:val="44"/>
          <w:lang w:val="en-GB"/>
        </w:rPr>
      </w:pPr>
    </w:p>
    <w:p w14:paraId="5229B2B8" w14:textId="77777777" w:rsidR="000F0CF5" w:rsidRPr="0043374E" w:rsidRDefault="000F0CF5" w:rsidP="000F0CF5">
      <w:pPr>
        <w:tabs>
          <w:tab w:val="left" w:pos="1865"/>
        </w:tabs>
        <w:jc w:val="center"/>
        <w:rPr>
          <w:rFonts w:ascii="Arial" w:eastAsia="Calibri" w:hAnsi="Arial" w:cs="Arial"/>
          <w:lang w:val="en-GB"/>
        </w:rPr>
      </w:pPr>
    </w:p>
    <w:p w14:paraId="14C269B2" w14:textId="0CDCC470" w:rsidR="000F0CF5" w:rsidRPr="0043374E" w:rsidRDefault="000F0CF5" w:rsidP="5A5D72FE">
      <w:pPr>
        <w:widowControl w:val="0"/>
        <w:spacing w:after="0" w:line="360" w:lineRule="auto"/>
        <w:jc w:val="center"/>
        <w:rPr>
          <w:rFonts w:ascii="Calibri" w:eastAsia="SimSun" w:hAnsi="Calibri" w:cs="Times New (W1)"/>
          <w:b/>
          <w:bCs/>
          <w:color w:val="5B9BD5" w:themeColor="accent5"/>
          <w:kern w:val="28"/>
          <w:sz w:val="52"/>
          <w:szCs w:val="52"/>
          <w:lang w:val="en-GB" w:eastAsia="zh-CN"/>
        </w:rPr>
      </w:pPr>
      <w:r w:rsidRPr="0043374E">
        <w:rPr>
          <w:rFonts w:ascii="Calibri" w:eastAsia="SimSun" w:hAnsi="Calibri" w:cs="Times New (W1)"/>
          <w:b/>
          <w:bCs/>
          <w:color w:val="5B9BD5" w:themeColor="accent5"/>
          <w:kern w:val="28"/>
          <w:sz w:val="52"/>
          <w:szCs w:val="52"/>
          <w:lang w:val="en-GB" w:eastAsia="zh-CN"/>
        </w:rPr>
        <w:t>External Form - New ePQS Portal User</w:t>
      </w:r>
    </w:p>
    <w:p w14:paraId="187CA4FA" w14:textId="0C68C48C" w:rsidR="000F0CF5" w:rsidRPr="0043374E" w:rsidRDefault="000F0CF5">
      <w:pPr>
        <w:rPr>
          <w:lang w:val="en-GB"/>
        </w:rPr>
      </w:pPr>
      <w:r w:rsidRPr="0043374E">
        <w:rPr>
          <w:lang w:val="en-GB"/>
        </w:rPr>
        <w:br w:type="page"/>
      </w:r>
    </w:p>
    <w:sdt>
      <w:sdtPr>
        <w:rPr>
          <w:rFonts w:asciiTheme="minorHAnsi" w:eastAsiaTheme="minorHAnsi" w:hAnsiTheme="minorHAnsi" w:cstheme="minorBidi"/>
          <w:color w:val="auto"/>
          <w:sz w:val="22"/>
          <w:szCs w:val="22"/>
          <w:lang w:val="en-GB"/>
        </w:rPr>
        <w:id w:val="1146781195"/>
        <w:docPartObj>
          <w:docPartGallery w:val="Table of Contents"/>
          <w:docPartUnique/>
        </w:docPartObj>
      </w:sdtPr>
      <w:sdtEndPr>
        <w:rPr>
          <w:rFonts w:eastAsiaTheme="minorEastAsia"/>
          <w:b/>
          <w:bCs/>
          <w:noProof/>
        </w:rPr>
      </w:sdtEndPr>
      <w:sdtContent>
        <w:p w14:paraId="72FE9F15" w14:textId="314AEB30" w:rsidR="00ED75EE" w:rsidRPr="0043374E" w:rsidRDefault="00ED75EE">
          <w:pPr>
            <w:pStyle w:val="TOCHeading"/>
            <w:rPr>
              <w:lang w:val="en-GB"/>
            </w:rPr>
          </w:pPr>
          <w:r w:rsidRPr="0043374E">
            <w:rPr>
              <w:lang w:val="en-GB"/>
            </w:rPr>
            <w:t>Contents</w:t>
          </w:r>
        </w:p>
        <w:p w14:paraId="639795E1" w14:textId="77EA03E0" w:rsidR="00771320" w:rsidRPr="0043374E" w:rsidRDefault="00ED75EE">
          <w:pPr>
            <w:pStyle w:val="TOC1"/>
            <w:tabs>
              <w:tab w:val="right" w:leader="dot" w:pos="9350"/>
            </w:tabs>
            <w:rPr>
              <w:rFonts w:eastAsiaTheme="minorEastAsia"/>
              <w:noProof/>
              <w:kern w:val="2"/>
              <w:sz w:val="24"/>
              <w:szCs w:val="24"/>
              <w:lang w:val="en-GB"/>
              <w14:ligatures w14:val="standardContextual"/>
            </w:rPr>
          </w:pPr>
          <w:r w:rsidRPr="0043374E">
            <w:rPr>
              <w:lang w:val="en-GB"/>
            </w:rPr>
            <w:fldChar w:fldCharType="begin"/>
          </w:r>
          <w:r w:rsidRPr="0043374E">
            <w:rPr>
              <w:lang w:val="en-GB"/>
            </w:rPr>
            <w:instrText xml:space="preserve"> TOC \o "1-3" \h \z \u </w:instrText>
          </w:r>
          <w:r w:rsidRPr="0043374E">
            <w:rPr>
              <w:lang w:val="en-GB"/>
            </w:rPr>
            <w:fldChar w:fldCharType="separate"/>
          </w:r>
          <w:hyperlink w:anchor="_Toc228187429" w:history="1">
            <w:r w:rsidR="00771320" w:rsidRPr="0043374E">
              <w:rPr>
                <w:rStyle w:val="Hyperlink"/>
                <w:noProof/>
                <w:lang w:val="en-GB"/>
              </w:rPr>
              <w:t>External Form - New ePQS Portal User</w:t>
            </w:r>
            <w:r w:rsidR="00771320" w:rsidRPr="0043374E">
              <w:rPr>
                <w:noProof/>
                <w:webHidden/>
                <w:lang w:val="en-GB"/>
              </w:rPr>
              <w:tab/>
            </w:r>
            <w:r w:rsidR="00771320" w:rsidRPr="0043374E">
              <w:rPr>
                <w:noProof/>
                <w:webHidden/>
                <w:lang w:val="en-GB"/>
              </w:rPr>
              <w:fldChar w:fldCharType="begin"/>
            </w:r>
            <w:r w:rsidR="00771320" w:rsidRPr="0043374E">
              <w:rPr>
                <w:noProof/>
                <w:webHidden/>
                <w:lang w:val="en-GB"/>
              </w:rPr>
              <w:instrText xml:space="preserve"> PAGEREF _Toc228187429 \h </w:instrText>
            </w:r>
            <w:r w:rsidR="00771320" w:rsidRPr="0043374E">
              <w:rPr>
                <w:noProof/>
                <w:webHidden/>
                <w:lang w:val="en-GB"/>
              </w:rPr>
            </w:r>
            <w:r w:rsidR="00771320" w:rsidRPr="0043374E">
              <w:rPr>
                <w:noProof/>
                <w:webHidden/>
                <w:lang w:val="en-GB"/>
              </w:rPr>
              <w:fldChar w:fldCharType="separate"/>
            </w:r>
            <w:r w:rsidR="00771320" w:rsidRPr="0043374E">
              <w:rPr>
                <w:noProof/>
                <w:webHidden/>
                <w:lang w:val="en-GB"/>
              </w:rPr>
              <w:t>3</w:t>
            </w:r>
            <w:r w:rsidR="00771320" w:rsidRPr="0043374E">
              <w:rPr>
                <w:noProof/>
                <w:webHidden/>
                <w:lang w:val="en-GB"/>
              </w:rPr>
              <w:fldChar w:fldCharType="end"/>
            </w:r>
          </w:hyperlink>
        </w:p>
        <w:p w14:paraId="495DB9FF" w14:textId="0D6A1D60" w:rsidR="00771320" w:rsidRPr="0043374E" w:rsidRDefault="00771320">
          <w:pPr>
            <w:pStyle w:val="TOC2"/>
            <w:tabs>
              <w:tab w:val="right" w:leader="dot" w:pos="9350"/>
            </w:tabs>
            <w:rPr>
              <w:rFonts w:eastAsiaTheme="minorEastAsia"/>
              <w:noProof/>
              <w:kern w:val="2"/>
              <w:sz w:val="24"/>
              <w:szCs w:val="24"/>
              <w:lang w:val="en-GB"/>
              <w14:ligatures w14:val="standardContextual"/>
            </w:rPr>
          </w:pPr>
          <w:hyperlink w:anchor="_Toc228187430" w:history="1">
            <w:r w:rsidRPr="0043374E">
              <w:rPr>
                <w:rStyle w:val="Hyperlink"/>
                <w:noProof/>
                <w:lang w:val="en-GB"/>
              </w:rPr>
              <w:t>Section 1 – New user registration Declaration (please use one form per user)</w:t>
            </w:r>
            <w:r w:rsidRPr="0043374E">
              <w:rPr>
                <w:noProof/>
                <w:webHidden/>
                <w:lang w:val="en-GB"/>
              </w:rPr>
              <w:tab/>
            </w:r>
            <w:r w:rsidRPr="0043374E">
              <w:rPr>
                <w:noProof/>
                <w:webHidden/>
                <w:lang w:val="en-GB"/>
              </w:rPr>
              <w:fldChar w:fldCharType="begin"/>
            </w:r>
            <w:r w:rsidRPr="0043374E">
              <w:rPr>
                <w:noProof/>
                <w:webHidden/>
                <w:lang w:val="en-GB"/>
              </w:rPr>
              <w:instrText xml:space="preserve"> PAGEREF _Toc228187430 \h </w:instrText>
            </w:r>
            <w:r w:rsidRPr="0043374E">
              <w:rPr>
                <w:noProof/>
                <w:webHidden/>
                <w:lang w:val="en-GB"/>
              </w:rPr>
            </w:r>
            <w:r w:rsidRPr="0043374E">
              <w:rPr>
                <w:noProof/>
                <w:webHidden/>
                <w:lang w:val="en-GB"/>
              </w:rPr>
              <w:fldChar w:fldCharType="separate"/>
            </w:r>
            <w:r w:rsidRPr="0043374E">
              <w:rPr>
                <w:noProof/>
                <w:webHidden/>
                <w:lang w:val="en-GB"/>
              </w:rPr>
              <w:t>4</w:t>
            </w:r>
            <w:r w:rsidRPr="0043374E">
              <w:rPr>
                <w:noProof/>
                <w:webHidden/>
                <w:lang w:val="en-GB"/>
              </w:rPr>
              <w:fldChar w:fldCharType="end"/>
            </w:r>
          </w:hyperlink>
        </w:p>
        <w:p w14:paraId="2BB53CA3" w14:textId="7B28BA4A" w:rsidR="00771320" w:rsidRPr="0043374E" w:rsidRDefault="00771320">
          <w:pPr>
            <w:pStyle w:val="TOC2"/>
            <w:tabs>
              <w:tab w:val="right" w:leader="dot" w:pos="9350"/>
            </w:tabs>
            <w:rPr>
              <w:rFonts w:eastAsiaTheme="minorEastAsia"/>
              <w:noProof/>
              <w:kern w:val="2"/>
              <w:sz w:val="24"/>
              <w:szCs w:val="24"/>
              <w:lang w:val="en-GB"/>
              <w14:ligatures w14:val="standardContextual"/>
            </w:rPr>
          </w:pPr>
          <w:hyperlink w:anchor="_Toc228187431" w:history="1">
            <w:r w:rsidRPr="0043374E">
              <w:rPr>
                <w:rStyle w:val="Hyperlink"/>
                <w:noProof/>
                <w:lang w:val="en-GB"/>
              </w:rPr>
              <w:t>Section 2 – User Contact record</w:t>
            </w:r>
            <w:r w:rsidRPr="0043374E">
              <w:rPr>
                <w:noProof/>
                <w:webHidden/>
                <w:lang w:val="en-GB"/>
              </w:rPr>
              <w:tab/>
            </w:r>
            <w:r w:rsidRPr="0043374E">
              <w:rPr>
                <w:noProof/>
                <w:webHidden/>
                <w:lang w:val="en-GB"/>
              </w:rPr>
              <w:fldChar w:fldCharType="begin"/>
            </w:r>
            <w:r w:rsidRPr="0043374E">
              <w:rPr>
                <w:noProof/>
                <w:webHidden/>
                <w:lang w:val="en-GB"/>
              </w:rPr>
              <w:instrText xml:space="preserve"> PAGEREF _Toc228187431 \h </w:instrText>
            </w:r>
            <w:r w:rsidRPr="0043374E">
              <w:rPr>
                <w:noProof/>
                <w:webHidden/>
                <w:lang w:val="en-GB"/>
              </w:rPr>
            </w:r>
            <w:r w:rsidRPr="0043374E">
              <w:rPr>
                <w:noProof/>
                <w:webHidden/>
                <w:lang w:val="en-GB"/>
              </w:rPr>
              <w:fldChar w:fldCharType="separate"/>
            </w:r>
            <w:r w:rsidRPr="0043374E">
              <w:rPr>
                <w:noProof/>
                <w:webHidden/>
                <w:lang w:val="en-GB"/>
              </w:rPr>
              <w:t>5</w:t>
            </w:r>
            <w:r w:rsidRPr="0043374E">
              <w:rPr>
                <w:noProof/>
                <w:webHidden/>
                <w:lang w:val="en-GB"/>
              </w:rPr>
              <w:fldChar w:fldCharType="end"/>
            </w:r>
          </w:hyperlink>
        </w:p>
        <w:p w14:paraId="62E3FA40" w14:textId="0D140A5F" w:rsidR="00771320" w:rsidRPr="0043374E" w:rsidRDefault="00771320">
          <w:pPr>
            <w:pStyle w:val="TOC2"/>
            <w:tabs>
              <w:tab w:val="right" w:leader="dot" w:pos="9350"/>
            </w:tabs>
            <w:rPr>
              <w:rFonts w:eastAsiaTheme="minorEastAsia"/>
              <w:noProof/>
              <w:kern w:val="2"/>
              <w:sz w:val="24"/>
              <w:szCs w:val="24"/>
              <w:lang w:val="en-GB"/>
              <w14:ligatures w14:val="standardContextual"/>
            </w:rPr>
          </w:pPr>
          <w:hyperlink w:anchor="_Toc228187432" w:history="1">
            <w:r w:rsidRPr="0043374E">
              <w:rPr>
                <w:rStyle w:val="Hyperlink"/>
                <w:noProof/>
                <w:lang w:val="en-GB"/>
              </w:rPr>
              <w:t>Section 3 – Direct Account record</w:t>
            </w:r>
            <w:r w:rsidRPr="0043374E">
              <w:rPr>
                <w:noProof/>
                <w:webHidden/>
                <w:lang w:val="en-GB"/>
              </w:rPr>
              <w:tab/>
            </w:r>
            <w:r w:rsidRPr="0043374E">
              <w:rPr>
                <w:noProof/>
                <w:webHidden/>
                <w:lang w:val="en-GB"/>
              </w:rPr>
              <w:fldChar w:fldCharType="begin"/>
            </w:r>
            <w:r w:rsidRPr="0043374E">
              <w:rPr>
                <w:noProof/>
                <w:webHidden/>
                <w:lang w:val="en-GB"/>
              </w:rPr>
              <w:instrText xml:space="preserve"> PAGEREF _Toc228187432 \h </w:instrText>
            </w:r>
            <w:r w:rsidRPr="0043374E">
              <w:rPr>
                <w:noProof/>
                <w:webHidden/>
                <w:lang w:val="en-GB"/>
              </w:rPr>
            </w:r>
            <w:r w:rsidRPr="0043374E">
              <w:rPr>
                <w:noProof/>
                <w:webHidden/>
                <w:lang w:val="en-GB"/>
              </w:rPr>
              <w:fldChar w:fldCharType="separate"/>
            </w:r>
            <w:r w:rsidRPr="0043374E">
              <w:rPr>
                <w:noProof/>
                <w:webHidden/>
                <w:lang w:val="en-GB"/>
              </w:rPr>
              <w:t>6</w:t>
            </w:r>
            <w:r w:rsidRPr="0043374E">
              <w:rPr>
                <w:noProof/>
                <w:webHidden/>
                <w:lang w:val="en-GB"/>
              </w:rPr>
              <w:fldChar w:fldCharType="end"/>
            </w:r>
          </w:hyperlink>
        </w:p>
        <w:p w14:paraId="5F045C90" w14:textId="79628AC7" w:rsidR="00771320" w:rsidRPr="0043374E" w:rsidRDefault="00771320">
          <w:pPr>
            <w:pStyle w:val="TOC2"/>
            <w:tabs>
              <w:tab w:val="right" w:leader="dot" w:pos="9350"/>
            </w:tabs>
            <w:rPr>
              <w:rFonts w:eastAsiaTheme="minorEastAsia"/>
              <w:noProof/>
              <w:kern w:val="2"/>
              <w:sz w:val="24"/>
              <w:szCs w:val="24"/>
              <w:lang w:val="en-GB"/>
              <w14:ligatures w14:val="standardContextual"/>
            </w:rPr>
          </w:pPr>
          <w:hyperlink w:anchor="_Toc228187433" w:history="1">
            <w:r w:rsidRPr="0043374E">
              <w:rPr>
                <w:rStyle w:val="Hyperlink"/>
                <w:noProof/>
                <w:lang w:val="en-GB"/>
              </w:rPr>
              <w:t>Section 4 – Indirect Account record (repeat section as necessary)</w:t>
            </w:r>
            <w:r w:rsidRPr="0043374E">
              <w:rPr>
                <w:noProof/>
                <w:webHidden/>
                <w:lang w:val="en-GB"/>
              </w:rPr>
              <w:tab/>
            </w:r>
            <w:r w:rsidRPr="0043374E">
              <w:rPr>
                <w:noProof/>
                <w:webHidden/>
                <w:lang w:val="en-GB"/>
              </w:rPr>
              <w:fldChar w:fldCharType="begin"/>
            </w:r>
            <w:r w:rsidRPr="0043374E">
              <w:rPr>
                <w:noProof/>
                <w:webHidden/>
                <w:lang w:val="en-GB"/>
              </w:rPr>
              <w:instrText xml:space="preserve"> PAGEREF _Toc228187433 \h </w:instrText>
            </w:r>
            <w:r w:rsidRPr="0043374E">
              <w:rPr>
                <w:noProof/>
                <w:webHidden/>
                <w:lang w:val="en-GB"/>
              </w:rPr>
            </w:r>
            <w:r w:rsidRPr="0043374E">
              <w:rPr>
                <w:noProof/>
                <w:webHidden/>
                <w:lang w:val="en-GB"/>
              </w:rPr>
              <w:fldChar w:fldCharType="separate"/>
            </w:r>
            <w:r w:rsidRPr="0043374E">
              <w:rPr>
                <w:noProof/>
                <w:webHidden/>
                <w:lang w:val="en-GB"/>
              </w:rPr>
              <w:t>7</w:t>
            </w:r>
            <w:r w:rsidRPr="0043374E">
              <w:rPr>
                <w:noProof/>
                <w:webHidden/>
                <w:lang w:val="en-GB"/>
              </w:rPr>
              <w:fldChar w:fldCharType="end"/>
            </w:r>
          </w:hyperlink>
        </w:p>
        <w:p w14:paraId="455FEF0E" w14:textId="58096A18" w:rsidR="00771320" w:rsidRPr="0043374E" w:rsidRDefault="00771320">
          <w:pPr>
            <w:pStyle w:val="TOC2"/>
            <w:tabs>
              <w:tab w:val="right" w:leader="dot" w:pos="9350"/>
            </w:tabs>
            <w:rPr>
              <w:rFonts w:eastAsiaTheme="minorEastAsia"/>
              <w:noProof/>
              <w:kern w:val="2"/>
              <w:sz w:val="24"/>
              <w:szCs w:val="24"/>
              <w:lang w:val="en-GB"/>
              <w14:ligatures w14:val="standardContextual"/>
            </w:rPr>
          </w:pPr>
          <w:hyperlink w:anchor="_Toc228187434" w:history="1">
            <w:r w:rsidRPr="0043374E">
              <w:rPr>
                <w:rStyle w:val="Hyperlink"/>
                <w:noProof/>
                <w:lang w:val="en-GB"/>
              </w:rPr>
              <w:t>Section 5: ePQS Terms and Conditions of use (04 October 2023)</w:t>
            </w:r>
            <w:r w:rsidRPr="0043374E">
              <w:rPr>
                <w:noProof/>
                <w:webHidden/>
                <w:lang w:val="en-GB"/>
              </w:rPr>
              <w:tab/>
            </w:r>
            <w:r w:rsidRPr="0043374E">
              <w:rPr>
                <w:noProof/>
                <w:webHidden/>
                <w:lang w:val="en-GB"/>
              </w:rPr>
              <w:fldChar w:fldCharType="begin"/>
            </w:r>
            <w:r w:rsidRPr="0043374E">
              <w:rPr>
                <w:noProof/>
                <w:webHidden/>
                <w:lang w:val="en-GB"/>
              </w:rPr>
              <w:instrText xml:space="preserve"> PAGEREF _Toc228187434 \h </w:instrText>
            </w:r>
            <w:r w:rsidRPr="0043374E">
              <w:rPr>
                <w:noProof/>
                <w:webHidden/>
                <w:lang w:val="en-GB"/>
              </w:rPr>
            </w:r>
            <w:r w:rsidRPr="0043374E">
              <w:rPr>
                <w:noProof/>
                <w:webHidden/>
                <w:lang w:val="en-GB"/>
              </w:rPr>
              <w:fldChar w:fldCharType="separate"/>
            </w:r>
            <w:r w:rsidRPr="0043374E">
              <w:rPr>
                <w:noProof/>
                <w:webHidden/>
                <w:lang w:val="en-GB"/>
              </w:rPr>
              <w:t>8</w:t>
            </w:r>
            <w:r w:rsidRPr="0043374E">
              <w:rPr>
                <w:noProof/>
                <w:webHidden/>
                <w:lang w:val="en-GB"/>
              </w:rPr>
              <w:fldChar w:fldCharType="end"/>
            </w:r>
          </w:hyperlink>
        </w:p>
        <w:p w14:paraId="2D29E3BD" w14:textId="0C62D7C3" w:rsidR="00ED75EE" w:rsidRPr="0043374E" w:rsidRDefault="00ED75EE">
          <w:pPr>
            <w:rPr>
              <w:lang w:val="en-GB"/>
            </w:rPr>
          </w:pPr>
          <w:r w:rsidRPr="0043374E">
            <w:rPr>
              <w:b/>
              <w:bCs/>
              <w:noProof/>
              <w:lang w:val="en-GB"/>
            </w:rPr>
            <w:fldChar w:fldCharType="end"/>
          </w:r>
        </w:p>
      </w:sdtContent>
    </w:sdt>
    <w:p w14:paraId="6BBFDFB1" w14:textId="6593FD7E" w:rsidR="00ED75EE" w:rsidRPr="0043374E" w:rsidRDefault="00ED75EE">
      <w:pPr>
        <w:rPr>
          <w:lang w:val="en-GB"/>
        </w:rPr>
      </w:pPr>
      <w:r w:rsidRPr="0043374E">
        <w:rPr>
          <w:lang w:val="en-GB"/>
        </w:rPr>
        <w:br w:type="page"/>
      </w:r>
    </w:p>
    <w:p w14:paraId="38BDE38C" w14:textId="418FF87E" w:rsidR="007C7559" w:rsidRPr="0043374E" w:rsidRDefault="00E7569B" w:rsidP="00D13068">
      <w:pPr>
        <w:pStyle w:val="Heading1"/>
        <w:rPr>
          <w:lang w:val="en-GB"/>
        </w:rPr>
      </w:pPr>
      <w:bookmarkStart w:id="2" w:name="_Toc228187429"/>
      <w:r w:rsidRPr="0043374E">
        <w:rPr>
          <w:lang w:val="en-GB"/>
        </w:rPr>
        <w:lastRenderedPageBreak/>
        <w:t>External Form - New ePQS Portal User</w:t>
      </w:r>
      <w:bookmarkEnd w:id="2"/>
    </w:p>
    <w:p w14:paraId="57B2C534" w14:textId="09DA5B23" w:rsidR="008F6E5A" w:rsidRPr="0043374E" w:rsidRDefault="008A3372" w:rsidP="008A3372">
      <w:pPr>
        <w:rPr>
          <w:lang w:val="en-GB"/>
        </w:rPr>
      </w:pPr>
      <w:bookmarkStart w:id="3" w:name="_Hlk58353270"/>
      <w:r w:rsidRPr="0043374E">
        <w:rPr>
          <w:lang w:val="en-GB"/>
        </w:rPr>
        <w:t>Please use this form to request the creation of a new ePQS user</w:t>
      </w:r>
      <w:r w:rsidR="008F6E5A" w:rsidRPr="0043374E">
        <w:rPr>
          <w:lang w:val="en-GB"/>
        </w:rPr>
        <w:t>.</w:t>
      </w:r>
    </w:p>
    <w:p w14:paraId="0D75DF6A" w14:textId="77777777" w:rsidR="00F25593" w:rsidRPr="0043374E" w:rsidRDefault="00F25593" w:rsidP="008A3372">
      <w:pPr>
        <w:rPr>
          <w:b/>
          <w:bCs/>
          <w:color w:val="FF0000"/>
          <w:sz w:val="28"/>
          <w:szCs w:val="28"/>
          <w:lang w:val="en-GB"/>
        </w:rPr>
      </w:pPr>
      <w:r w:rsidRPr="0043374E">
        <w:rPr>
          <w:b/>
          <w:bCs/>
          <w:color w:val="FF0000"/>
          <w:sz w:val="28"/>
          <w:szCs w:val="28"/>
          <w:lang w:val="en-GB"/>
        </w:rPr>
        <w:t>Please use one form per user</w:t>
      </w:r>
    </w:p>
    <w:p w14:paraId="4428D3DA" w14:textId="6BDCB76E" w:rsidR="008F6E5A" w:rsidRPr="0043374E" w:rsidRDefault="009160D5" w:rsidP="008A3372">
      <w:pPr>
        <w:rPr>
          <w:lang w:val="en-GB"/>
        </w:rPr>
      </w:pPr>
      <w:r w:rsidRPr="0043374E">
        <w:rPr>
          <w:lang w:val="en-GB"/>
        </w:rPr>
        <w:t>The user may or may not have an existing contact record in ePQS</w:t>
      </w:r>
      <w:r w:rsidR="00FF1EAC" w:rsidRPr="0043374E">
        <w:rPr>
          <w:lang w:val="en-GB"/>
        </w:rPr>
        <w:t>.  In both circumstances full details for this contact should be provide</w:t>
      </w:r>
      <w:r w:rsidR="00024740" w:rsidRPr="0043374E">
        <w:rPr>
          <w:lang w:val="en-GB"/>
        </w:rPr>
        <w:t>d</w:t>
      </w:r>
      <w:r w:rsidR="00FF1EAC" w:rsidRPr="0043374E">
        <w:rPr>
          <w:lang w:val="en-GB"/>
        </w:rPr>
        <w:t xml:space="preserve"> in section 2 of this form.</w:t>
      </w:r>
    </w:p>
    <w:p w14:paraId="5A6275B3" w14:textId="194EED59" w:rsidR="00FF1EAC" w:rsidRPr="0043374E" w:rsidRDefault="0008664C" w:rsidP="008A3372">
      <w:pPr>
        <w:rPr>
          <w:lang w:val="en-GB"/>
        </w:rPr>
      </w:pPr>
      <w:r w:rsidRPr="0043374E">
        <w:rPr>
          <w:lang w:val="en-GB"/>
        </w:rPr>
        <w:t>Every</w:t>
      </w:r>
      <w:r w:rsidR="00024740" w:rsidRPr="0043374E">
        <w:rPr>
          <w:lang w:val="en-GB"/>
        </w:rPr>
        <w:t xml:space="preserve"> user record needs to be associated </w:t>
      </w:r>
      <w:r w:rsidR="00210B52" w:rsidRPr="0043374E">
        <w:rPr>
          <w:lang w:val="en-GB"/>
        </w:rPr>
        <w:t xml:space="preserve">directly </w:t>
      </w:r>
      <w:r w:rsidR="00024740" w:rsidRPr="0043374E">
        <w:rPr>
          <w:lang w:val="en-GB"/>
        </w:rPr>
        <w:t>with at least one Account.  Therefore</w:t>
      </w:r>
      <w:r w:rsidR="00B24AC4" w:rsidRPr="0043374E">
        <w:rPr>
          <w:lang w:val="en-GB"/>
        </w:rPr>
        <w:t>,</w:t>
      </w:r>
      <w:r w:rsidR="00024740" w:rsidRPr="0043374E">
        <w:rPr>
          <w:lang w:val="en-GB"/>
        </w:rPr>
        <w:t xml:space="preserve"> section 3 must be completed.  However, a user can also be </w:t>
      </w:r>
      <w:r w:rsidR="00B24AC4" w:rsidRPr="0043374E">
        <w:rPr>
          <w:lang w:val="en-GB"/>
        </w:rPr>
        <w:t xml:space="preserve">associated with other </w:t>
      </w:r>
      <w:r w:rsidR="00252A09" w:rsidRPr="0043374E">
        <w:rPr>
          <w:lang w:val="en-GB"/>
        </w:rPr>
        <w:t>accounts</w:t>
      </w:r>
      <w:r w:rsidR="008110F0" w:rsidRPr="0043374E">
        <w:rPr>
          <w:lang w:val="en-GB"/>
        </w:rPr>
        <w:t xml:space="preserve"> (for instance subsidiaries)</w:t>
      </w:r>
      <w:r w:rsidR="00252A09" w:rsidRPr="0043374E">
        <w:rPr>
          <w:lang w:val="en-GB"/>
        </w:rPr>
        <w:t xml:space="preserve">, and the </w:t>
      </w:r>
      <w:r w:rsidR="00A7798D" w:rsidRPr="0043374E">
        <w:rPr>
          <w:lang w:val="en-GB"/>
        </w:rPr>
        <w:t xml:space="preserve">details of these </w:t>
      </w:r>
      <w:r w:rsidR="00722AF0" w:rsidRPr="0043374E">
        <w:rPr>
          <w:lang w:val="en-GB"/>
        </w:rPr>
        <w:t xml:space="preserve">accounts </w:t>
      </w:r>
      <w:r w:rsidR="00252A09" w:rsidRPr="0043374E">
        <w:rPr>
          <w:lang w:val="en-GB"/>
        </w:rPr>
        <w:t>can be</w:t>
      </w:r>
      <w:r w:rsidR="00210B52" w:rsidRPr="0043374E">
        <w:rPr>
          <w:lang w:val="en-GB"/>
        </w:rPr>
        <w:t xml:space="preserve"> repeatedly</w:t>
      </w:r>
      <w:r w:rsidR="00252A09" w:rsidRPr="0043374E">
        <w:rPr>
          <w:lang w:val="en-GB"/>
        </w:rPr>
        <w:t xml:space="preserve"> listed</w:t>
      </w:r>
      <w:r w:rsidR="00722AF0" w:rsidRPr="0043374E">
        <w:rPr>
          <w:lang w:val="en-GB"/>
        </w:rPr>
        <w:t xml:space="preserve"> </w:t>
      </w:r>
      <w:r w:rsidR="00252A09" w:rsidRPr="0043374E">
        <w:rPr>
          <w:lang w:val="en-GB"/>
        </w:rPr>
        <w:t>in section 4.</w:t>
      </w:r>
    </w:p>
    <w:p w14:paraId="7EA2DADE" w14:textId="6090D91C" w:rsidR="008A3372" w:rsidRPr="0043374E" w:rsidRDefault="00722AF0" w:rsidP="008A3372">
      <w:pPr>
        <w:rPr>
          <w:lang w:val="en-GB"/>
        </w:rPr>
      </w:pPr>
      <w:r w:rsidRPr="0043374E">
        <w:rPr>
          <w:lang w:val="en-GB"/>
        </w:rPr>
        <w:t>This form should be</w:t>
      </w:r>
      <w:r w:rsidR="00D1514F" w:rsidRPr="0043374E">
        <w:rPr>
          <w:lang w:val="en-GB"/>
        </w:rPr>
        <w:t xml:space="preserve"> provided</w:t>
      </w:r>
      <w:r w:rsidR="008A3372" w:rsidRPr="0043374E">
        <w:rPr>
          <w:lang w:val="en-GB"/>
        </w:rPr>
        <w:t xml:space="preserve"> together with an appropriate cover letter</w:t>
      </w:r>
      <w:r w:rsidR="00771320" w:rsidRPr="0043374E">
        <w:rPr>
          <w:lang w:val="en-GB"/>
        </w:rPr>
        <w:t>(s)</w:t>
      </w:r>
      <w:r w:rsidR="007C6754" w:rsidRPr="0043374E">
        <w:rPr>
          <w:lang w:val="en-GB"/>
        </w:rPr>
        <w:t>,</w:t>
      </w:r>
      <w:r w:rsidR="008A3372" w:rsidRPr="0043374E">
        <w:rPr>
          <w:lang w:val="en-GB"/>
        </w:rPr>
        <w:t xml:space="preserve"> as evidence of your permission to make such a request</w:t>
      </w:r>
      <w:r w:rsidR="00771320" w:rsidRPr="0043374E">
        <w:rPr>
          <w:lang w:val="en-GB"/>
        </w:rPr>
        <w:t xml:space="preserve"> on behalf of the nominated accounts.</w:t>
      </w:r>
    </w:p>
    <w:p w14:paraId="2665179C" w14:textId="3C512A05" w:rsidR="008A3372" w:rsidRPr="0043374E" w:rsidRDefault="008A3372" w:rsidP="008A3372">
      <w:pPr>
        <w:rPr>
          <w:b/>
          <w:bCs/>
          <w:lang w:val="en-GB"/>
        </w:rPr>
      </w:pPr>
      <w:r w:rsidRPr="0043374E">
        <w:rPr>
          <w:lang w:val="en-GB"/>
        </w:rPr>
        <w:t xml:space="preserve">By registering and using ePQS, users agree to comply with the Terms and Conditions found in section 5. </w:t>
      </w:r>
    </w:p>
    <w:p w14:paraId="0F4778AB" w14:textId="147EAF74" w:rsidR="008A3372" w:rsidRPr="0043374E" w:rsidRDefault="00981C28" w:rsidP="00981C28">
      <w:pPr>
        <w:jc w:val="center"/>
        <w:rPr>
          <w:b/>
          <w:bCs/>
          <w:color w:val="FF0000"/>
          <w:lang w:val="en-GB"/>
        </w:rPr>
      </w:pPr>
      <w:r w:rsidRPr="0043374E">
        <w:rPr>
          <w:b/>
          <w:bCs/>
          <w:color w:val="FF0000"/>
          <w:lang w:val="en-GB"/>
        </w:rPr>
        <w:t xml:space="preserve">Do not submit section 5 with this request. </w:t>
      </w:r>
      <w:r w:rsidR="008A3372" w:rsidRPr="0043374E">
        <w:rPr>
          <w:b/>
          <w:bCs/>
          <w:color w:val="FF0000"/>
          <w:lang w:val="en-GB"/>
        </w:rPr>
        <w:t>You need only submit the sections that are relevant to your request.</w:t>
      </w:r>
    </w:p>
    <w:p w14:paraId="28E92EA9" w14:textId="17389C5E" w:rsidR="008A3372" w:rsidRPr="0043374E" w:rsidRDefault="008A3372" w:rsidP="008A3372">
      <w:pPr>
        <w:rPr>
          <w:lang w:val="en-GB"/>
        </w:rPr>
      </w:pPr>
      <w:r w:rsidRPr="0043374E">
        <w:rPr>
          <w:lang w:val="en-GB"/>
        </w:rPr>
        <w:t xml:space="preserve">Once completed, please send this form, by email, to the </w:t>
      </w:r>
      <w:r w:rsidR="00E839B5" w:rsidRPr="0043374E">
        <w:rPr>
          <w:lang w:val="en-GB"/>
        </w:rPr>
        <w:t xml:space="preserve">relevant assessment team.  </w:t>
      </w:r>
      <w:r w:rsidRPr="0043374E">
        <w:rPr>
          <w:lang w:val="en-GB"/>
        </w:rPr>
        <w:t>Please include the statement “New Portal User” in the email Subject.</w:t>
      </w:r>
    </w:p>
    <w:tbl>
      <w:tblPr>
        <w:tblStyle w:val="TableGrid"/>
        <w:tblW w:w="0" w:type="auto"/>
        <w:tblLook w:val="04A0" w:firstRow="1" w:lastRow="0" w:firstColumn="1" w:lastColumn="0" w:noHBand="0" w:noVBand="1"/>
      </w:tblPr>
      <w:tblGrid>
        <w:gridCol w:w="3865"/>
        <w:gridCol w:w="5485"/>
      </w:tblGrid>
      <w:tr w:rsidR="009B3A7B" w:rsidRPr="0043374E" w14:paraId="0833ACC5" w14:textId="77777777" w:rsidTr="00F25593">
        <w:tc>
          <w:tcPr>
            <w:tcW w:w="3865" w:type="dxa"/>
          </w:tcPr>
          <w:p w14:paraId="3E755426" w14:textId="218FA903" w:rsidR="009B3A7B" w:rsidRPr="0043374E" w:rsidRDefault="00133ED0" w:rsidP="008A3372">
            <w:pPr>
              <w:rPr>
                <w:b/>
                <w:bCs/>
                <w:lang w:val="en-GB"/>
              </w:rPr>
            </w:pPr>
            <w:r w:rsidRPr="0043374E">
              <w:rPr>
                <w:b/>
                <w:bCs/>
                <w:lang w:val="en-GB"/>
              </w:rPr>
              <w:t>Team</w:t>
            </w:r>
          </w:p>
        </w:tc>
        <w:tc>
          <w:tcPr>
            <w:tcW w:w="5485" w:type="dxa"/>
          </w:tcPr>
          <w:p w14:paraId="362A19FC" w14:textId="712DF416" w:rsidR="009B3A7B" w:rsidRPr="0043374E" w:rsidRDefault="00E06F80" w:rsidP="008A3372">
            <w:pPr>
              <w:rPr>
                <w:b/>
                <w:bCs/>
                <w:lang w:val="en-GB"/>
              </w:rPr>
            </w:pPr>
            <w:r w:rsidRPr="0043374E">
              <w:rPr>
                <w:b/>
                <w:bCs/>
                <w:lang w:val="en-GB"/>
              </w:rPr>
              <w:t>Email address</w:t>
            </w:r>
          </w:p>
        </w:tc>
      </w:tr>
      <w:tr w:rsidR="009B3A7B" w:rsidRPr="0043374E" w14:paraId="7C2A9867" w14:textId="77777777" w:rsidTr="00F25593">
        <w:tc>
          <w:tcPr>
            <w:tcW w:w="3865" w:type="dxa"/>
          </w:tcPr>
          <w:p w14:paraId="740FADD8" w14:textId="0EDEEA9F" w:rsidR="009B3A7B" w:rsidRPr="0043374E" w:rsidRDefault="00133ED0" w:rsidP="008A3372">
            <w:pPr>
              <w:rPr>
                <w:lang w:val="en-GB"/>
              </w:rPr>
            </w:pPr>
            <w:r w:rsidRPr="0043374E">
              <w:rPr>
                <w:lang w:val="en-GB"/>
              </w:rPr>
              <w:t>In vitro Diagnostics</w:t>
            </w:r>
          </w:p>
        </w:tc>
        <w:tc>
          <w:tcPr>
            <w:tcW w:w="5485" w:type="dxa"/>
          </w:tcPr>
          <w:p w14:paraId="188D34AD" w14:textId="50851E5B" w:rsidR="009B3A7B" w:rsidRPr="0043374E" w:rsidRDefault="00F944B3" w:rsidP="008A3372">
            <w:pPr>
              <w:rPr>
                <w:lang w:val="en-GB"/>
              </w:rPr>
            </w:pPr>
            <w:hyperlink r:id="rId11" w:history="1">
              <w:r w:rsidRPr="0043374E">
                <w:rPr>
                  <w:rStyle w:val="Hyperlink"/>
                  <w:lang w:val="en-GB"/>
                </w:rPr>
                <w:t>diagnostics@who.int</w:t>
              </w:r>
            </w:hyperlink>
          </w:p>
        </w:tc>
      </w:tr>
      <w:tr w:rsidR="00814704" w:rsidRPr="0043374E" w14:paraId="62B55F4D" w14:textId="77777777" w:rsidTr="00F25593">
        <w:tc>
          <w:tcPr>
            <w:tcW w:w="3865" w:type="dxa"/>
          </w:tcPr>
          <w:p w14:paraId="0925932B" w14:textId="525B6E5A" w:rsidR="00814704" w:rsidRPr="0043374E" w:rsidRDefault="00814704" w:rsidP="00814704">
            <w:pPr>
              <w:rPr>
                <w:lang w:val="en-GB"/>
              </w:rPr>
            </w:pPr>
            <w:r w:rsidRPr="0043374E">
              <w:rPr>
                <w:lang w:val="en-GB"/>
              </w:rPr>
              <w:t>Immunization Devices</w:t>
            </w:r>
          </w:p>
        </w:tc>
        <w:tc>
          <w:tcPr>
            <w:tcW w:w="5485" w:type="dxa"/>
          </w:tcPr>
          <w:p w14:paraId="018B93E5" w14:textId="69E31FFB" w:rsidR="00814704" w:rsidRPr="0043374E" w:rsidRDefault="00814704" w:rsidP="00814704">
            <w:pPr>
              <w:rPr>
                <w:lang w:val="en-GB"/>
              </w:rPr>
            </w:pPr>
            <w:hyperlink r:id="rId12" w:history="1">
              <w:r w:rsidRPr="0043374E">
                <w:rPr>
                  <w:rStyle w:val="Hyperlink"/>
                  <w:lang w:val="en-GB"/>
                </w:rPr>
                <w:t>vaccprequalification@who.int</w:t>
              </w:r>
            </w:hyperlink>
          </w:p>
        </w:tc>
      </w:tr>
      <w:tr w:rsidR="00814704" w:rsidRPr="0043374E" w14:paraId="06C66776" w14:textId="77777777" w:rsidTr="00F25593">
        <w:trPr>
          <w:trHeight w:val="64"/>
        </w:trPr>
        <w:tc>
          <w:tcPr>
            <w:tcW w:w="3865" w:type="dxa"/>
          </w:tcPr>
          <w:p w14:paraId="0D9D9C0C" w14:textId="3738F768" w:rsidR="00814704" w:rsidRPr="0043374E" w:rsidRDefault="00814704" w:rsidP="00814704">
            <w:pPr>
              <w:rPr>
                <w:lang w:val="en-GB"/>
              </w:rPr>
            </w:pPr>
            <w:r w:rsidRPr="0043374E">
              <w:rPr>
                <w:lang w:val="en-GB"/>
              </w:rPr>
              <w:t>QCL Laboratories</w:t>
            </w:r>
          </w:p>
        </w:tc>
        <w:tc>
          <w:tcPr>
            <w:tcW w:w="5485" w:type="dxa"/>
          </w:tcPr>
          <w:p w14:paraId="727828E9" w14:textId="550AA7C6" w:rsidR="00814704" w:rsidRPr="0043374E" w:rsidRDefault="003F6BCB" w:rsidP="00814704">
            <w:pPr>
              <w:rPr>
                <w:lang w:val="en-GB"/>
              </w:rPr>
            </w:pPr>
            <w:hyperlink r:id="rId13" w:history="1">
              <w:r w:rsidRPr="0043374E">
                <w:rPr>
                  <w:rStyle w:val="Hyperlink"/>
                  <w:lang w:val="en-GB"/>
                </w:rPr>
                <w:t>prequallaboratories@who.int</w:t>
              </w:r>
            </w:hyperlink>
            <w:r w:rsidRPr="0043374E">
              <w:rPr>
                <w:lang w:val="en-GB"/>
              </w:rPr>
              <w:t xml:space="preserve"> </w:t>
            </w:r>
          </w:p>
        </w:tc>
      </w:tr>
      <w:tr w:rsidR="00814704" w:rsidRPr="0043374E" w14:paraId="234F08B3" w14:textId="77777777" w:rsidTr="00F25593">
        <w:trPr>
          <w:trHeight w:val="64"/>
        </w:trPr>
        <w:tc>
          <w:tcPr>
            <w:tcW w:w="3865" w:type="dxa"/>
          </w:tcPr>
          <w:p w14:paraId="63160622" w14:textId="1E7A4DFF" w:rsidR="00814704" w:rsidRPr="0043374E" w:rsidRDefault="00814704" w:rsidP="00814704">
            <w:pPr>
              <w:rPr>
                <w:lang w:val="en-GB"/>
              </w:rPr>
            </w:pPr>
            <w:r w:rsidRPr="0043374E">
              <w:rPr>
                <w:lang w:val="en-GB"/>
              </w:rPr>
              <w:t>Medicines</w:t>
            </w:r>
          </w:p>
        </w:tc>
        <w:tc>
          <w:tcPr>
            <w:tcW w:w="5485" w:type="dxa"/>
          </w:tcPr>
          <w:p w14:paraId="5EF620A3" w14:textId="493AECAF" w:rsidR="00814704" w:rsidRPr="0043374E" w:rsidRDefault="00F25593" w:rsidP="00814704">
            <w:pPr>
              <w:rPr>
                <w:lang w:val="en-GB"/>
              </w:rPr>
            </w:pPr>
            <w:hyperlink r:id="rId14" w:history="1">
              <w:r w:rsidRPr="0043374E">
                <w:rPr>
                  <w:rStyle w:val="Hyperlink"/>
                  <w:lang w:val="en-GB"/>
                </w:rPr>
                <w:t>FPPassessment@who.int</w:t>
              </w:r>
            </w:hyperlink>
            <w:r w:rsidR="00814704" w:rsidRPr="0043374E">
              <w:rPr>
                <w:lang w:val="en-GB"/>
              </w:rPr>
              <w:t xml:space="preserve"> or </w:t>
            </w:r>
            <w:hyperlink r:id="rId15" w:history="1">
              <w:r w:rsidR="00814704" w:rsidRPr="0043374E">
                <w:rPr>
                  <w:rStyle w:val="Hyperlink"/>
                  <w:lang w:val="en-GB"/>
                </w:rPr>
                <w:t>apiassessment@who.int</w:t>
              </w:r>
            </w:hyperlink>
            <w:r w:rsidR="00814704" w:rsidRPr="0043374E">
              <w:rPr>
                <w:lang w:val="en-GB"/>
              </w:rPr>
              <w:t xml:space="preserve"> </w:t>
            </w:r>
          </w:p>
        </w:tc>
      </w:tr>
      <w:tr w:rsidR="00814704" w:rsidRPr="0043374E" w14:paraId="0C9D59EB" w14:textId="77777777" w:rsidTr="00F25593">
        <w:tc>
          <w:tcPr>
            <w:tcW w:w="3865" w:type="dxa"/>
          </w:tcPr>
          <w:p w14:paraId="2A0D7BB1" w14:textId="492FFBC9" w:rsidR="00814704" w:rsidRPr="0043374E" w:rsidRDefault="00814704" w:rsidP="00814704">
            <w:pPr>
              <w:rPr>
                <w:lang w:val="en-GB"/>
              </w:rPr>
            </w:pPr>
            <w:r w:rsidRPr="0043374E">
              <w:rPr>
                <w:lang w:val="en-GB"/>
              </w:rPr>
              <w:t>Vaccines</w:t>
            </w:r>
          </w:p>
        </w:tc>
        <w:tc>
          <w:tcPr>
            <w:tcW w:w="5485" w:type="dxa"/>
          </w:tcPr>
          <w:p w14:paraId="624F05C6" w14:textId="5907C682" w:rsidR="00814704" w:rsidRPr="0043374E" w:rsidRDefault="00814704" w:rsidP="00814704">
            <w:pPr>
              <w:rPr>
                <w:lang w:val="en-GB"/>
              </w:rPr>
            </w:pPr>
            <w:hyperlink r:id="rId16" w:history="1">
              <w:r w:rsidRPr="0043374E">
                <w:rPr>
                  <w:rStyle w:val="Hyperlink"/>
                  <w:lang w:val="en-GB"/>
                </w:rPr>
                <w:t>vaccprequalification@who.int</w:t>
              </w:r>
            </w:hyperlink>
          </w:p>
        </w:tc>
      </w:tr>
      <w:tr w:rsidR="00814704" w:rsidRPr="0043374E" w14:paraId="731E4D98" w14:textId="77777777" w:rsidTr="00F25593">
        <w:tc>
          <w:tcPr>
            <w:tcW w:w="3865" w:type="dxa"/>
          </w:tcPr>
          <w:p w14:paraId="07B3C36A" w14:textId="6C93BFAB" w:rsidR="00814704" w:rsidRPr="0043374E" w:rsidRDefault="00814704" w:rsidP="00814704">
            <w:pPr>
              <w:rPr>
                <w:lang w:val="en-GB"/>
              </w:rPr>
            </w:pPr>
            <w:r w:rsidRPr="0043374E">
              <w:rPr>
                <w:lang w:val="en-GB"/>
              </w:rPr>
              <w:t>Vector Control</w:t>
            </w:r>
          </w:p>
        </w:tc>
        <w:tc>
          <w:tcPr>
            <w:tcW w:w="5485" w:type="dxa"/>
          </w:tcPr>
          <w:p w14:paraId="165C6F16" w14:textId="1BFFF976" w:rsidR="00814704" w:rsidRPr="0043374E" w:rsidRDefault="00814704" w:rsidP="00814704">
            <w:pPr>
              <w:rPr>
                <w:lang w:val="en-GB"/>
              </w:rPr>
            </w:pPr>
            <w:hyperlink r:id="rId17" w:history="1">
              <w:r w:rsidRPr="0043374E">
                <w:rPr>
                  <w:rStyle w:val="Hyperlink"/>
                  <w:lang w:val="en-GB"/>
                </w:rPr>
                <w:t>pqvectorcontrol@who.int</w:t>
              </w:r>
            </w:hyperlink>
          </w:p>
        </w:tc>
      </w:tr>
      <w:tr w:rsidR="00814704" w:rsidRPr="0043374E" w14:paraId="1D28BB4F" w14:textId="77777777" w:rsidTr="00F25593">
        <w:tc>
          <w:tcPr>
            <w:tcW w:w="3865" w:type="dxa"/>
          </w:tcPr>
          <w:p w14:paraId="397AB901" w14:textId="659C8C11" w:rsidR="00814704" w:rsidRPr="0043374E" w:rsidRDefault="00814704" w:rsidP="00814704">
            <w:pPr>
              <w:rPr>
                <w:lang w:val="en-GB"/>
              </w:rPr>
            </w:pPr>
            <w:r w:rsidRPr="0043374E">
              <w:rPr>
                <w:lang w:val="en-GB"/>
              </w:rPr>
              <w:t>Facilitated Product Introduction</w:t>
            </w:r>
          </w:p>
        </w:tc>
        <w:tc>
          <w:tcPr>
            <w:tcW w:w="5485" w:type="dxa"/>
          </w:tcPr>
          <w:p w14:paraId="341823F8" w14:textId="44F6DD6D" w:rsidR="00814704" w:rsidRPr="0043374E" w:rsidRDefault="00814704" w:rsidP="00814704">
            <w:pPr>
              <w:rPr>
                <w:lang w:val="en-GB"/>
              </w:rPr>
            </w:pPr>
            <w:hyperlink r:id="rId18" w:history="1">
              <w:r w:rsidRPr="0043374E">
                <w:rPr>
                  <w:rStyle w:val="Hyperlink"/>
                  <w:lang w:val="en-GB"/>
                </w:rPr>
                <w:t>prequalreg@who.int</w:t>
              </w:r>
            </w:hyperlink>
          </w:p>
        </w:tc>
      </w:tr>
    </w:tbl>
    <w:p w14:paraId="5748F8D3" w14:textId="77777777" w:rsidR="00E839B5" w:rsidRPr="0043374E" w:rsidRDefault="00E839B5" w:rsidP="00E839B5">
      <w:pPr>
        <w:rPr>
          <w:lang w:val="en-GB"/>
        </w:rPr>
      </w:pPr>
    </w:p>
    <w:p w14:paraId="10DD8397" w14:textId="71D36EA7" w:rsidR="00E839B5" w:rsidRPr="0043374E" w:rsidRDefault="00E839B5" w:rsidP="00E839B5">
      <w:pPr>
        <w:rPr>
          <w:lang w:val="en-GB"/>
        </w:rPr>
      </w:pPr>
      <w:r w:rsidRPr="0043374E">
        <w:rPr>
          <w:lang w:val="en-GB"/>
        </w:rPr>
        <w:t>If you have questions, please contact ePQS directly (</w:t>
      </w:r>
      <w:hyperlink r:id="rId19" w:history="1">
        <w:r w:rsidRPr="0043374E">
          <w:rPr>
            <w:rStyle w:val="Hyperlink"/>
            <w:lang w:val="en-GB"/>
          </w:rPr>
          <w:t>ePQS@who.int</w:t>
        </w:r>
      </w:hyperlink>
      <w:r w:rsidRPr="0043374E">
        <w:rPr>
          <w:lang w:val="en-GB"/>
        </w:rPr>
        <w:t>) before making a request.</w:t>
      </w:r>
    </w:p>
    <w:p w14:paraId="16FE1E14" w14:textId="77777777" w:rsidR="00E06F80" w:rsidRPr="0043374E" w:rsidRDefault="00E06F80">
      <w:pPr>
        <w:rPr>
          <w:lang w:val="en-GB"/>
        </w:rPr>
      </w:pPr>
    </w:p>
    <w:p w14:paraId="104833E1" w14:textId="17258F7B" w:rsidR="008B155C" w:rsidRPr="0043374E" w:rsidRDefault="008B155C">
      <w:pPr>
        <w:rPr>
          <w:lang w:val="en-GB"/>
        </w:rPr>
      </w:pPr>
      <w:r w:rsidRPr="0043374E">
        <w:rPr>
          <w:lang w:val="en-GB"/>
        </w:rPr>
        <w:br w:type="page"/>
      </w:r>
    </w:p>
    <w:p w14:paraId="0762D633" w14:textId="40785DC3" w:rsidR="00B13E05" w:rsidRPr="0043374E" w:rsidRDefault="00B13E05" w:rsidP="00B13E05">
      <w:pPr>
        <w:pStyle w:val="Heading2"/>
        <w:rPr>
          <w:lang w:val="en-GB"/>
        </w:rPr>
      </w:pPr>
      <w:bookmarkStart w:id="4" w:name="_Toc228187430"/>
      <w:r w:rsidRPr="0043374E">
        <w:rPr>
          <w:lang w:val="en-GB"/>
        </w:rPr>
        <w:lastRenderedPageBreak/>
        <w:t>Section 1</w:t>
      </w:r>
      <w:r w:rsidR="00771320" w:rsidRPr="0043374E">
        <w:rPr>
          <w:lang w:val="en-GB"/>
        </w:rPr>
        <w:t xml:space="preserve"> – </w:t>
      </w:r>
      <w:r w:rsidRPr="0043374E">
        <w:rPr>
          <w:lang w:val="en-GB"/>
        </w:rPr>
        <w:t>New user registration Declaration</w:t>
      </w:r>
      <w:r w:rsidR="0022582A" w:rsidRPr="0043374E">
        <w:rPr>
          <w:lang w:val="en-GB"/>
        </w:rPr>
        <w:t xml:space="preserve"> </w:t>
      </w:r>
      <w:r w:rsidR="0022582A" w:rsidRPr="0043374E">
        <w:rPr>
          <w:color w:val="FF0000"/>
          <w:lang w:val="en-GB"/>
        </w:rPr>
        <w:t>(please use on</w:t>
      </w:r>
      <w:r w:rsidR="002305A8" w:rsidRPr="0043374E">
        <w:rPr>
          <w:color w:val="FF0000"/>
          <w:lang w:val="en-GB"/>
        </w:rPr>
        <w:t>e</w:t>
      </w:r>
      <w:r w:rsidR="0022582A" w:rsidRPr="0043374E">
        <w:rPr>
          <w:color w:val="FF0000"/>
          <w:lang w:val="en-GB"/>
        </w:rPr>
        <w:t xml:space="preserve"> form per user)</w:t>
      </w:r>
      <w:bookmarkEnd w:id="4"/>
    </w:p>
    <w:p w14:paraId="75C016C0" w14:textId="77777777" w:rsidR="00B13E05" w:rsidRPr="0043374E" w:rsidRDefault="00B13E05" w:rsidP="00B13E05">
      <w:pPr>
        <w:rPr>
          <w:lang w:val="en-GB"/>
        </w:rPr>
      </w:pPr>
    </w:p>
    <w:p w14:paraId="6535B4BD" w14:textId="77777777" w:rsidR="00B13E05" w:rsidRPr="0043374E" w:rsidRDefault="00B13E05" w:rsidP="00B13E05">
      <w:pPr>
        <w:pStyle w:val="ListParagraph"/>
        <w:numPr>
          <w:ilvl w:val="0"/>
          <w:numId w:val="6"/>
        </w:numPr>
        <w:spacing w:before="120" w:after="240" w:line="240" w:lineRule="auto"/>
        <w:rPr>
          <w:lang w:val="en-GB"/>
        </w:rPr>
      </w:pPr>
      <w:r w:rsidRPr="0043374E">
        <w:rPr>
          <w:lang w:val="en-GB"/>
        </w:rPr>
        <w:t>I understand and agree to the terms and conditions of use of the ePQS portal (see section 5, and available via the ePQS portal landing page).</w:t>
      </w:r>
    </w:p>
    <w:p w14:paraId="5863B390" w14:textId="77777777" w:rsidR="00B13E05" w:rsidRPr="0043374E" w:rsidRDefault="00B13E05" w:rsidP="00B13E05">
      <w:pPr>
        <w:pStyle w:val="ListParagraph"/>
        <w:spacing w:before="120" w:after="240" w:line="240" w:lineRule="auto"/>
        <w:ind w:left="360"/>
        <w:rPr>
          <w:lang w:val="en-GB"/>
        </w:rPr>
      </w:pPr>
    </w:p>
    <w:p w14:paraId="03EC93A7" w14:textId="1B211701" w:rsidR="00B13E05" w:rsidRPr="0043374E" w:rsidRDefault="00B13E05" w:rsidP="00B13E05">
      <w:pPr>
        <w:pStyle w:val="ListParagraph"/>
        <w:numPr>
          <w:ilvl w:val="0"/>
          <w:numId w:val="6"/>
        </w:numPr>
        <w:spacing w:before="120" w:after="240" w:line="240" w:lineRule="auto"/>
        <w:contextualSpacing w:val="0"/>
        <w:rPr>
          <w:lang w:val="en-GB"/>
        </w:rPr>
      </w:pPr>
      <w:r w:rsidRPr="0043374E">
        <w:rPr>
          <w:lang w:val="en-GB"/>
        </w:rPr>
        <w:t xml:space="preserve">I wish to register as a: </w:t>
      </w:r>
      <w:r w:rsidRPr="0043374E">
        <w:rPr>
          <w:i/>
          <w:iCs/>
          <w:lang w:val="en-GB"/>
        </w:rPr>
        <w:t>[</w:t>
      </w:r>
      <w:r w:rsidR="00C32976" w:rsidRPr="0043374E">
        <w:rPr>
          <w:b/>
          <w:bCs/>
          <w:i/>
          <w:iCs/>
          <w:lang w:val="en-GB"/>
        </w:rPr>
        <w:t xml:space="preserve">Choose </w:t>
      </w:r>
      <w:proofErr w:type="gramStart"/>
      <w:r w:rsidR="00C32976" w:rsidRPr="0043374E">
        <w:rPr>
          <w:b/>
          <w:bCs/>
          <w:i/>
          <w:iCs/>
          <w:lang w:val="en-GB"/>
        </w:rPr>
        <w:t>one</w:t>
      </w:r>
      <w:r w:rsidR="00C32976" w:rsidRPr="0043374E">
        <w:rPr>
          <w:i/>
          <w:iCs/>
          <w:lang w:val="en-GB"/>
        </w:rPr>
        <w:t xml:space="preserve">, </w:t>
      </w:r>
      <w:r w:rsidRPr="0043374E">
        <w:rPr>
          <w:i/>
          <w:iCs/>
          <w:lang w:val="en-GB"/>
        </w:rPr>
        <w:t xml:space="preserve"> delete</w:t>
      </w:r>
      <w:proofErr w:type="gramEnd"/>
      <w:r w:rsidRPr="0043374E">
        <w:rPr>
          <w:i/>
          <w:iCs/>
          <w:lang w:val="en-GB"/>
        </w:rPr>
        <w:t xml:space="preserve"> the remaining choices]</w:t>
      </w:r>
    </w:p>
    <w:p w14:paraId="25E91635" w14:textId="77777777" w:rsidR="00B13E05" w:rsidRPr="0043374E" w:rsidRDefault="00B13E05" w:rsidP="72AB7107">
      <w:pPr>
        <w:ind w:left="1440"/>
        <w:rPr>
          <w:i/>
          <w:iCs/>
          <w:color w:val="FF0000"/>
          <w:lang w:val="en-GB"/>
        </w:rPr>
      </w:pPr>
      <w:r w:rsidRPr="0043374E">
        <w:rPr>
          <w:i/>
          <w:iCs/>
          <w:color w:val="FF0000"/>
          <w:lang w:val="en-GB"/>
        </w:rPr>
        <w:t>An Applicant, Manufacturer or Laboratory user</w:t>
      </w:r>
    </w:p>
    <w:p w14:paraId="7A05ACFE" w14:textId="77777777" w:rsidR="00B13E05" w:rsidRPr="0043374E" w:rsidRDefault="00B13E05" w:rsidP="00A8313B">
      <w:pPr>
        <w:ind w:left="1440"/>
        <w:rPr>
          <w:i/>
          <w:iCs/>
          <w:color w:val="FF0000"/>
          <w:lang w:val="en-GB"/>
        </w:rPr>
      </w:pPr>
      <w:r w:rsidRPr="0043374E">
        <w:rPr>
          <w:i/>
          <w:iCs/>
          <w:color w:val="FF0000"/>
          <w:lang w:val="en-GB"/>
        </w:rPr>
        <w:t>A National Regulatory Authority user</w:t>
      </w:r>
    </w:p>
    <w:p w14:paraId="46CA7FE3" w14:textId="4648A806" w:rsidR="00B13E05" w:rsidRPr="0043374E" w:rsidRDefault="00B13E05" w:rsidP="00A8313B">
      <w:pPr>
        <w:ind w:left="1440"/>
        <w:rPr>
          <w:lang w:val="en-GB"/>
        </w:rPr>
      </w:pPr>
      <w:r w:rsidRPr="0043374E">
        <w:rPr>
          <w:i/>
          <w:iCs/>
          <w:color w:val="FF0000"/>
          <w:lang w:val="en-GB"/>
        </w:rPr>
        <w:t>An PQT external expert user</w:t>
      </w:r>
      <w:r w:rsidR="008F3EA3" w:rsidRPr="0043374E">
        <w:rPr>
          <w:i/>
          <w:iCs/>
          <w:color w:val="FF0000"/>
          <w:lang w:val="en-GB"/>
        </w:rPr>
        <w:t xml:space="preserve"> for the PQT Team</w:t>
      </w:r>
      <w:r w:rsidR="008F3EA3" w:rsidRPr="0043374E">
        <w:rPr>
          <w:color w:val="FF0000"/>
          <w:lang w:val="en-GB"/>
        </w:rPr>
        <w:t xml:space="preserve"> </w:t>
      </w:r>
      <w:r w:rsidR="00A8313B" w:rsidRPr="0043374E">
        <w:rPr>
          <w:color w:val="FF0000"/>
          <w:lang w:val="en-GB"/>
        </w:rPr>
        <w:t xml:space="preserve"> </w:t>
      </w:r>
      <w:proofErr w:type="gramStart"/>
      <w:r w:rsidR="00A8313B" w:rsidRPr="0043374E">
        <w:rPr>
          <w:color w:val="FF0000"/>
          <w:lang w:val="en-GB"/>
        </w:rPr>
        <w:t xml:space="preserve">   </w:t>
      </w:r>
      <w:r w:rsidR="008F3EA3" w:rsidRPr="0043374E">
        <w:rPr>
          <w:i/>
          <w:iCs/>
          <w:lang w:val="en-GB"/>
        </w:rPr>
        <w:t>[</w:t>
      </w:r>
      <w:proofErr w:type="gramEnd"/>
      <w:r w:rsidR="008F3EA3" w:rsidRPr="0043374E">
        <w:rPr>
          <w:i/>
          <w:iCs/>
          <w:lang w:val="en-GB"/>
        </w:rPr>
        <w:t>complete</w:t>
      </w:r>
      <w:r w:rsidR="00A8313B" w:rsidRPr="0043374E">
        <w:rPr>
          <w:i/>
          <w:iCs/>
          <w:lang w:val="en-GB"/>
        </w:rPr>
        <w:t xml:space="preserve"> team name</w:t>
      </w:r>
      <w:r w:rsidR="008F3EA3" w:rsidRPr="0043374E">
        <w:rPr>
          <w:i/>
          <w:iCs/>
          <w:lang w:val="en-GB"/>
        </w:rPr>
        <w:t>…</w:t>
      </w:r>
      <w:r w:rsidR="00A8313B" w:rsidRPr="0043374E">
        <w:rPr>
          <w:i/>
          <w:iCs/>
          <w:lang w:val="en-GB"/>
        </w:rPr>
        <w:t>]</w:t>
      </w:r>
    </w:p>
    <w:p w14:paraId="47664CE7" w14:textId="5AD6B4BB" w:rsidR="00B13E05" w:rsidRPr="0043374E" w:rsidRDefault="00B13E05" w:rsidP="00B13E05">
      <w:pPr>
        <w:pStyle w:val="ListParagraph"/>
        <w:numPr>
          <w:ilvl w:val="0"/>
          <w:numId w:val="6"/>
        </w:numPr>
        <w:rPr>
          <w:lang w:val="en-GB"/>
        </w:rPr>
      </w:pPr>
      <w:r w:rsidRPr="0043374E">
        <w:rPr>
          <w:lang w:val="en-GB"/>
        </w:rPr>
        <w:t>User registration details</w:t>
      </w:r>
      <w:r w:rsidR="00C32976" w:rsidRPr="0043374E">
        <w:rPr>
          <w:lang w:val="en-GB"/>
        </w:rPr>
        <w:t>.</w:t>
      </w:r>
    </w:p>
    <w:p w14:paraId="3AA111CF" w14:textId="7DFA0E80" w:rsidR="00B13E05" w:rsidRPr="0043374E" w:rsidRDefault="00B13E05" w:rsidP="00B13E05">
      <w:pPr>
        <w:spacing w:before="120" w:after="240" w:line="240" w:lineRule="auto"/>
        <w:ind w:left="720"/>
        <w:rPr>
          <w:lang w:val="en-GB"/>
        </w:rPr>
      </w:pPr>
      <w:r w:rsidRPr="0043374E">
        <w:rPr>
          <w:lang w:val="en-GB"/>
        </w:rPr>
        <w:t>I am requesting user registration</w:t>
      </w:r>
      <w:r w:rsidR="00D53F96" w:rsidRPr="0043374E">
        <w:rPr>
          <w:lang w:val="en-GB"/>
        </w:rPr>
        <w:t xml:space="preserve"> for: </w:t>
      </w:r>
      <w:r w:rsidR="00F90A61" w:rsidRPr="0043374E">
        <w:rPr>
          <w:lang w:val="en-GB"/>
        </w:rPr>
        <w:t>[</w:t>
      </w:r>
      <w:r w:rsidR="00C32976" w:rsidRPr="0043374E">
        <w:rPr>
          <w:b/>
          <w:bCs/>
          <w:color w:val="FF0000"/>
          <w:lang w:val="en-GB"/>
        </w:rPr>
        <w:t>Complete</w:t>
      </w:r>
      <w:r w:rsidR="00C32976" w:rsidRPr="0043374E">
        <w:rPr>
          <w:color w:val="FF0000"/>
          <w:lang w:val="en-GB"/>
        </w:rPr>
        <w:t xml:space="preserve"> </w:t>
      </w:r>
      <w:r w:rsidRPr="0043374E">
        <w:rPr>
          <w:i/>
          <w:iCs/>
          <w:color w:val="FF0000"/>
          <w:lang w:val="en-GB"/>
        </w:rPr>
        <w:t>First Name, Last Name, email address</w:t>
      </w:r>
      <w:r w:rsidR="00F90A61" w:rsidRPr="0043374E">
        <w:rPr>
          <w:i/>
          <w:iCs/>
          <w:color w:val="FF0000"/>
          <w:lang w:val="en-GB"/>
        </w:rPr>
        <w:t>]</w:t>
      </w:r>
      <w:r w:rsidRPr="0043374E">
        <w:rPr>
          <w:lang w:val="en-GB"/>
        </w:rPr>
        <w:t>.</w:t>
      </w:r>
    </w:p>
    <w:p w14:paraId="1729E7F6" w14:textId="1F002C2A" w:rsidR="00F90A61" w:rsidRPr="0043374E" w:rsidRDefault="00F90A61" w:rsidP="00B13E05">
      <w:pPr>
        <w:spacing w:before="120" w:after="240" w:line="240" w:lineRule="auto"/>
        <w:ind w:left="720"/>
        <w:rPr>
          <w:lang w:val="en-GB"/>
        </w:rPr>
      </w:pPr>
      <w:r w:rsidRPr="0043374E">
        <w:rPr>
          <w:lang w:val="en-GB"/>
        </w:rPr>
        <w:t xml:space="preserve">This user </w:t>
      </w:r>
      <w:r w:rsidR="009E397E" w:rsidRPr="0043374E">
        <w:rPr>
          <w:lang w:val="en-GB"/>
        </w:rPr>
        <w:t xml:space="preserve">record </w:t>
      </w:r>
      <w:r w:rsidRPr="0043374E">
        <w:rPr>
          <w:lang w:val="en-GB"/>
        </w:rPr>
        <w:t>should be associated with Accounts detailed in</w:t>
      </w:r>
      <w:r w:rsidR="002974EC" w:rsidRPr="0043374E">
        <w:rPr>
          <w:lang w:val="en-GB"/>
        </w:rPr>
        <w:t xml:space="preserve"> t</w:t>
      </w:r>
      <w:r w:rsidRPr="0043374E">
        <w:rPr>
          <w:lang w:val="en-GB"/>
        </w:rPr>
        <w:t>his form.</w:t>
      </w:r>
    </w:p>
    <w:p w14:paraId="29B29E7D" w14:textId="4BFABFA4" w:rsidR="00B13E05" w:rsidRPr="0043374E" w:rsidRDefault="00B13E05" w:rsidP="00B13E05">
      <w:pPr>
        <w:spacing w:before="120" w:after="240" w:line="240" w:lineRule="auto"/>
        <w:ind w:left="720"/>
        <w:rPr>
          <w:lang w:val="en-GB"/>
        </w:rPr>
      </w:pPr>
      <w:r w:rsidRPr="0043374E">
        <w:rPr>
          <w:lang w:val="en-GB"/>
        </w:rPr>
        <w:t xml:space="preserve">I provide accompanying evidence to support this request from </w:t>
      </w:r>
      <w:r w:rsidR="00755FF6" w:rsidRPr="0043374E">
        <w:rPr>
          <w:lang w:val="en-GB"/>
        </w:rPr>
        <w:t>the</w:t>
      </w:r>
      <w:r w:rsidRPr="0043374E">
        <w:rPr>
          <w:lang w:val="en-GB"/>
        </w:rPr>
        <w:t xml:space="preserve"> associated </w:t>
      </w:r>
      <w:r w:rsidR="00755FF6" w:rsidRPr="0043374E">
        <w:rPr>
          <w:lang w:val="en-GB"/>
        </w:rPr>
        <w:t>Accounts</w:t>
      </w:r>
      <w:r w:rsidRPr="0043374E">
        <w:rPr>
          <w:lang w:val="en-GB"/>
        </w:rPr>
        <w:t>.</w:t>
      </w:r>
    </w:p>
    <w:p w14:paraId="4476EC0A" w14:textId="77777777" w:rsidR="00B13E05" w:rsidRPr="0043374E" w:rsidRDefault="00B13E05" w:rsidP="00B13E05">
      <w:pPr>
        <w:rPr>
          <w:lang w:val="en-GB"/>
        </w:rPr>
      </w:pPr>
    </w:p>
    <w:tbl>
      <w:tblPr>
        <w:tblStyle w:val="TableGrid"/>
        <w:tblW w:w="0" w:type="auto"/>
        <w:tblLook w:val="04A0" w:firstRow="1" w:lastRow="0" w:firstColumn="1" w:lastColumn="0" w:noHBand="0" w:noVBand="1"/>
      </w:tblPr>
      <w:tblGrid>
        <w:gridCol w:w="4675"/>
        <w:gridCol w:w="4675"/>
      </w:tblGrid>
      <w:tr w:rsidR="00A64D6C" w:rsidRPr="0043374E" w14:paraId="338C1CC5" w14:textId="77777777" w:rsidTr="00A64D6C">
        <w:tc>
          <w:tcPr>
            <w:tcW w:w="4675" w:type="dxa"/>
          </w:tcPr>
          <w:p w14:paraId="799F4BEC" w14:textId="28AAC2F9" w:rsidR="00A64D6C" w:rsidRPr="0043374E" w:rsidRDefault="00A64D6C" w:rsidP="00B13E05">
            <w:pPr>
              <w:rPr>
                <w:lang w:val="en-GB"/>
              </w:rPr>
            </w:pPr>
            <w:r w:rsidRPr="0043374E">
              <w:rPr>
                <w:lang w:val="en-GB"/>
              </w:rPr>
              <w:t>User Full Name:</w:t>
            </w:r>
          </w:p>
        </w:tc>
        <w:tc>
          <w:tcPr>
            <w:tcW w:w="4675" w:type="dxa"/>
          </w:tcPr>
          <w:p w14:paraId="6F3085DB" w14:textId="77777777" w:rsidR="00A64D6C" w:rsidRPr="0043374E" w:rsidRDefault="00A64D6C" w:rsidP="00B13E05">
            <w:pPr>
              <w:rPr>
                <w:lang w:val="en-GB"/>
              </w:rPr>
            </w:pPr>
          </w:p>
        </w:tc>
      </w:tr>
      <w:tr w:rsidR="00A64D6C" w:rsidRPr="0043374E" w14:paraId="55FA13D6" w14:textId="77777777" w:rsidTr="00A64D6C">
        <w:tc>
          <w:tcPr>
            <w:tcW w:w="4675" w:type="dxa"/>
          </w:tcPr>
          <w:p w14:paraId="0AA22795" w14:textId="5CBB01A4" w:rsidR="00A64D6C" w:rsidRPr="0043374E" w:rsidRDefault="00A64D6C" w:rsidP="00B13E05">
            <w:pPr>
              <w:rPr>
                <w:lang w:val="en-GB"/>
              </w:rPr>
            </w:pPr>
            <w:r w:rsidRPr="0043374E">
              <w:rPr>
                <w:lang w:val="en-GB"/>
              </w:rPr>
              <w:t>User email address:</w:t>
            </w:r>
          </w:p>
        </w:tc>
        <w:tc>
          <w:tcPr>
            <w:tcW w:w="4675" w:type="dxa"/>
          </w:tcPr>
          <w:p w14:paraId="09D54664" w14:textId="77777777" w:rsidR="00A64D6C" w:rsidRPr="0043374E" w:rsidRDefault="00A64D6C" w:rsidP="00B13E05">
            <w:pPr>
              <w:rPr>
                <w:lang w:val="en-GB"/>
              </w:rPr>
            </w:pPr>
          </w:p>
        </w:tc>
      </w:tr>
      <w:tr w:rsidR="00A64D6C" w:rsidRPr="0043374E" w14:paraId="6D7D15A7" w14:textId="77777777" w:rsidTr="00A64D6C">
        <w:tc>
          <w:tcPr>
            <w:tcW w:w="4675" w:type="dxa"/>
          </w:tcPr>
          <w:p w14:paraId="75D7EAB5" w14:textId="18430412" w:rsidR="00A64D6C" w:rsidRPr="0043374E" w:rsidRDefault="00A64D6C" w:rsidP="00B13E05">
            <w:pPr>
              <w:rPr>
                <w:lang w:val="en-GB"/>
              </w:rPr>
            </w:pPr>
            <w:r w:rsidRPr="0043374E">
              <w:rPr>
                <w:lang w:val="en-GB"/>
              </w:rPr>
              <w:t>Date:</w:t>
            </w:r>
          </w:p>
        </w:tc>
        <w:tc>
          <w:tcPr>
            <w:tcW w:w="4675" w:type="dxa"/>
          </w:tcPr>
          <w:p w14:paraId="77540628" w14:textId="77777777" w:rsidR="00A64D6C" w:rsidRPr="0043374E" w:rsidRDefault="00A64D6C" w:rsidP="00B13E05">
            <w:pPr>
              <w:rPr>
                <w:lang w:val="en-GB"/>
              </w:rPr>
            </w:pPr>
          </w:p>
        </w:tc>
      </w:tr>
    </w:tbl>
    <w:p w14:paraId="2B03660B" w14:textId="77777777" w:rsidR="00B13E05" w:rsidRPr="0043374E" w:rsidRDefault="00B13E05" w:rsidP="00B13E05">
      <w:pPr>
        <w:rPr>
          <w:lang w:val="en-GB"/>
        </w:rPr>
      </w:pPr>
    </w:p>
    <w:p w14:paraId="3C6E813F" w14:textId="77777777" w:rsidR="00B13E05" w:rsidRPr="0043374E" w:rsidRDefault="00B13E05" w:rsidP="00B13E05">
      <w:pPr>
        <w:rPr>
          <w:lang w:val="en-GB"/>
        </w:rPr>
      </w:pPr>
      <w:r w:rsidRPr="0043374E">
        <w:rPr>
          <w:lang w:val="en-GB"/>
        </w:rPr>
        <w:t>Signature                            _________________________________________</w:t>
      </w:r>
    </w:p>
    <w:p w14:paraId="40921114" w14:textId="55B2800C" w:rsidR="00014849" w:rsidRPr="0043374E" w:rsidRDefault="00014849">
      <w:pPr>
        <w:rPr>
          <w:lang w:val="en-GB"/>
        </w:rPr>
      </w:pPr>
      <w:r w:rsidRPr="0043374E">
        <w:rPr>
          <w:lang w:val="en-GB"/>
        </w:rPr>
        <w:br w:type="page"/>
      </w:r>
    </w:p>
    <w:p w14:paraId="6AABFF4F" w14:textId="6A8A8D5C" w:rsidR="00AA14BA" w:rsidRPr="0043374E" w:rsidRDefault="00AA14BA" w:rsidP="00C30D13">
      <w:pPr>
        <w:pStyle w:val="Heading2"/>
        <w:rPr>
          <w:lang w:val="en-GB"/>
        </w:rPr>
      </w:pPr>
      <w:bookmarkStart w:id="5" w:name="_Toc228187431"/>
      <w:r w:rsidRPr="0043374E">
        <w:rPr>
          <w:lang w:val="en-GB"/>
        </w:rPr>
        <w:lastRenderedPageBreak/>
        <w:t xml:space="preserve">Section </w:t>
      </w:r>
      <w:r w:rsidR="002974EC" w:rsidRPr="0043374E">
        <w:rPr>
          <w:lang w:val="en-GB"/>
        </w:rPr>
        <w:t xml:space="preserve">2 </w:t>
      </w:r>
      <w:r w:rsidRPr="0043374E">
        <w:rPr>
          <w:lang w:val="en-GB"/>
        </w:rPr>
        <w:t xml:space="preserve">– </w:t>
      </w:r>
      <w:r w:rsidR="002974EC" w:rsidRPr="0043374E">
        <w:rPr>
          <w:lang w:val="en-GB"/>
        </w:rPr>
        <w:t xml:space="preserve">User </w:t>
      </w:r>
      <w:r w:rsidRPr="0043374E">
        <w:rPr>
          <w:lang w:val="en-GB"/>
        </w:rPr>
        <w:t>Contact record</w:t>
      </w:r>
      <w:bookmarkEnd w:id="5"/>
      <w:r w:rsidR="00C32976" w:rsidRPr="0043374E">
        <w:rPr>
          <w:lang w:val="en-GB"/>
        </w:rPr>
        <w:t xml:space="preserve"> (</w:t>
      </w:r>
      <w:r w:rsidR="0043374E" w:rsidRPr="0043374E">
        <w:rPr>
          <w:lang w:val="en-GB"/>
        </w:rPr>
        <w:t>Persona</w:t>
      </w:r>
      <w:r w:rsidR="0043374E">
        <w:rPr>
          <w:lang w:val="en-GB"/>
        </w:rPr>
        <w:t>l</w:t>
      </w:r>
      <w:r w:rsidR="0043374E" w:rsidRPr="0043374E">
        <w:rPr>
          <w:lang w:val="en-GB"/>
        </w:rPr>
        <w:t xml:space="preserve"> contact d</w:t>
      </w:r>
      <w:r w:rsidR="00C32976" w:rsidRPr="0043374E">
        <w:rPr>
          <w:lang w:val="en-GB"/>
        </w:rPr>
        <w:t xml:space="preserve">etails of the </w:t>
      </w:r>
      <w:r w:rsidR="0043374E" w:rsidRPr="0043374E">
        <w:rPr>
          <w:lang w:val="en-GB"/>
        </w:rPr>
        <w:t>user)</w:t>
      </w:r>
    </w:p>
    <w:p w14:paraId="50ECA420" w14:textId="662E561D" w:rsidR="003B03D0" w:rsidRPr="0043374E" w:rsidRDefault="003B03D0" w:rsidP="00AA14BA">
      <w:pPr>
        <w:rPr>
          <w:lang w:val="en-GB"/>
        </w:rPr>
      </w:pPr>
    </w:p>
    <w:tbl>
      <w:tblPr>
        <w:tblStyle w:val="TableGrid"/>
        <w:tblW w:w="9175" w:type="dxa"/>
        <w:tblLook w:val="04A0" w:firstRow="1" w:lastRow="0" w:firstColumn="1" w:lastColumn="0" w:noHBand="0" w:noVBand="1"/>
      </w:tblPr>
      <w:tblGrid>
        <w:gridCol w:w="4315"/>
        <w:gridCol w:w="4860"/>
      </w:tblGrid>
      <w:tr w:rsidR="00712378" w:rsidRPr="0043374E" w14:paraId="34028E87" w14:textId="77777777" w:rsidTr="005E78C8">
        <w:tc>
          <w:tcPr>
            <w:tcW w:w="4315" w:type="dxa"/>
          </w:tcPr>
          <w:p w14:paraId="1A01D6DC" w14:textId="77777777" w:rsidR="00712378" w:rsidRPr="0043374E" w:rsidRDefault="00712378" w:rsidP="005E78C8">
            <w:pPr>
              <w:rPr>
                <w:b/>
                <w:lang w:val="en-GB"/>
              </w:rPr>
            </w:pPr>
            <w:r w:rsidRPr="0043374E">
              <w:rPr>
                <w:b/>
                <w:lang w:val="en-GB"/>
              </w:rPr>
              <w:t>Account Information</w:t>
            </w:r>
          </w:p>
        </w:tc>
        <w:tc>
          <w:tcPr>
            <w:tcW w:w="4860" w:type="dxa"/>
          </w:tcPr>
          <w:p w14:paraId="539C735D" w14:textId="577736D7" w:rsidR="00712378" w:rsidRPr="0043374E" w:rsidRDefault="00712378" w:rsidP="005E78C8">
            <w:pPr>
              <w:rPr>
                <w:b/>
                <w:lang w:val="en-GB"/>
              </w:rPr>
            </w:pPr>
          </w:p>
        </w:tc>
      </w:tr>
      <w:tr w:rsidR="003B35A8" w:rsidRPr="0043374E" w14:paraId="32BE490C" w14:textId="77777777" w:rsidTr="005E78C8">
        <w:tc>
          <w:tcPr>
            <w:tcW w:w="4315" w:type="dxa"/>
          </w:tcPr>
          <w:p w14:paraId="0DC631C5" w14:textId="77777777" w:rsidR="003B35A8" w:rsidRDefault="003B35A8" w:rsidP="003B35A8">
            <w:pPr>
              <w:rPr>
                <w:lang w:val="en-GB"/>
              </w:rPr>
            </w:pPr>
            <w:r w:rsidRPr="0043374E">
              <w:rPr>
                <w:lang w:val="en-GB"/>
              </w:rPr>
              <w:t>State the account to which this contact should be linked directly</w:t>
            </w:r>
          </w:p>
          <w:p w14:paraId="61229F6B" w14:textId="18055E41" w:rsidR="0043374E" w:rsidRPr="0043374E" w:rsidRDefault="0043374E" w:rsidP="003B35A8">
            <w:pPr>
              <w:rPr>
                <w:b/>
                <w:lang w:val="en-GB"/>
              </w:rPr>
            </w:pPr>
          </w:p>
        </w:tc>
        <w:tc>
          <w:tcPr>
            <w:tcW w:w="4860" w:type="dxa"/>
          </w:tcPr>
          <w:p w14:paraId="3E549F9A" w14:textId="77777777" w:rsidR="003B35A8" w:rsidRDefault="003B35A8" w:rsidP="003B35A8">
            <w:pPr>
              <w:rPr>
                <w:i/>
                <w:color w:val="FF0000"/>
                <w:sz w:val="24"/>
                <w:szCs w:val="24"/>
                <w:vertAlign w:val="superscript"/>
                <w:lang w:val="en-GB"/>
              </w:rPr>
            </w:pPr>
            <w:r w:rsidRPr="0043374E">
              <w:rPr>
                <w:i/>
                <w:color w:val="FF0000"/>
                <w:lang w:val="en-GB"/>
              </w:rPr>
              <w:t>Please include the Organization UID, if this is known.</w:t>
            </w:r>
            <w:r w:rsidRPr="0043374E">
              <w:rPr>
                <w:i/>
                <w:color w:val="FF0000"/>
                <w:sz w:val="24"/>
                <w:szCs w:val="24"/>
                <w:vertAlign w:val="superscript"/>
                <w:lang w:val="en-GB"/>
              </w:rPr>
              <w:t>1</w:t>
            </w:r>
          </w:p>
          <w:p w14:paraId="084AA590" w14:textId="67361C14" w:rsidR="008905F8" w:rsidRPr="0043374E" w:rsidRDefault="00CD41AE" w:rsidP="003B35A8">
            <w:pPr>
              <w:rPr>
                <w:color w:val="FF0000"/>
                <w:lang w:val="en-GB"/>
              </w:rPr>
            </w:pPr>
            <w:r>
              <w:rPr>
                <w:b/>
                <w:color w:val="FF0000"/>
                <w:lang w:val="en-GB"/>
              </w:rPr>
              <w:t>List</w:t>
            </w:r>
            <w:r w:rsidR="008905F8" w:rsidRPr="008905F8">
              <w:rPr>
                <w:b/>
                <w:color w:val="FF0000"/>
                <w:lang w:val="en-GB"/>
              </w:rPr>
              <w:t xml:space="preserve"> only one account</w:t>
            </w:r>
          </w:p>
        </w:tc>
      </w:tr>
      <w:tr w:rsidR="003B35A8" w:rsidRPr="0043374E" w14:paraId="0270238D" w14:textId="77777777" w:rsidTr="005E78C8">
        <w:tc>
          <w:tcPr>
            <w:tcW w:w="4315" w:type="dxa"/>
          </w:tcPr>
          <w:p w14:paraId="490532FE" w14:textId="7BF40190" w:rsidR="003B35A8" w:rsidRPr="0043374E" w:rsidRDefault="003B35A8" w:rsidP="003B35A8">
            <w:pPr>
              <w:rPr>
                <w:lang w:val="en-GB"/>
              </w:rPr>
            </w:pPr>
            <w:r w:rsidRPr="0043374E">
              <w:rPr>
                <w:lang w:val="en-GB"/>
              </w:rPr>
              <w:t>State the account (s) to which this contact should be linked indirectly</w:t>
            </w:r>
          </w:p>
        </w:tc>
        <w:tc>
          <w:tcPr>
            <w:tcW w:w="4860" w:type="dxa"/>
          </w:tcPr>
          <w:p w14:paraId="78335823" w14:textId="77777777" w:rsidR="003B35A8" w:rsidRDefault="003B35A8" w:rsidP="003B35A8">
            <w:pPr>
              <w:rPr>
                <w:i/>
                <w:color w:val="FF0000"/>
                <w:sz w:val="24"/>
                <w:szCs w:val="24"/>
                <w:vertAlign w:val="superscript"/>
                <w:lang w:val="en-GB"/>
              </w:rPr>
            </w:pPr>
            <w:r w:rsidRPr="0043374E">
              <w:rPr>
                <w:i/>
                <w:color w:val="FF0000"/>
                <w:lang w:val="en-GB"/>
              </w:rPr>
              <w:t>Please include the Organization UID, if this is known.</w:t>
            </w:r>
            <w:r w:rsidRPr="0043374E">
              <w:rPr>
                <w:i/>
                <w:color w:val="FF0000"/>
                <w:sz w:val="24"/>
                <w:szCs w:val="24"/>
                <w:vertAlign w:val="superscript"/>
                <w:lang w:val="en-GB"/>
              </w:rPr>
              <w:t>1</w:t>
            </w:r>
          </w:p>
          <w:p w14:paraId="678207BF" w14:textId="79262916" w:rsidR="008905F8" w:rsidRPr="0043374E" w:rsidRDefault="00CD41AE" w:rsidP="003B35A8">
            <w:pPr>
              <w:rPr>
                <w:color w:val="FF0000"/>
                <w:lang w:val="en-GB"/>
              </w:rPr>
            </w:pPr>
            <w:r>
              <w:rPr>
                <w:b/>
                <w:color w:val="FF0000"/>
                <w:lang w:val="en-GB"/>
              </w:rPr>
              <w:t>Multiple a</w:t>
            </w:r>
            <w:r w:rsidR="008905F8">
              <w:rPr>
                <w:b/>
                <w:color w:val="FF0000"/>
                <w:lang w:val="en-GB"/>
              </w:rPr>
              <w:t>ccounts</w:t>
            </w:r>
            <w:r>
              <w:rPr>
                <w:b/>
                <w:color w:val="FF0000"/>
                <w:lang w:val="en-GB"/>
              </w:rPr>
              <w:t xml:space="preserve"> can be listed</w:t>
            </w:r>
          </w:p>
        </w:tc>
      </w:tr>
      <w:tr w:rsidR="003B35A8" w:rsidRPr="0043374E" w14:paraId="7C13AC7D" w14:textId="77777777" w:rsidTr="005E78C8">
        <w:tc>
          <w:tcPr>
            <w:tcW w:w="4315" w:type="dxa"/>
          </w:tcPr>
          <w:p w14:paraId="231080B0" w14:textId="6C24607A" w:rsidR="003B35A8" w:rsidRPr="0043374E" w:rsidRDefault="003B35A8" w:rsidP="003B35A8">
            <w:pPr>
              <w:rPr>
                <w:lang w:val="en-GB"/>
              </w:rPr>
            </w:pPr>
            <w:r w:rsidRPr="0043374E">
              <w:rPr>
                <w:lang w:val="en-GB"/>
              </w:rPr>
              <w:t>State the account(s), if any, that this contact will act as the Primary Contact</w:t>
            </w:r>
          </w:p>
        </w:tc>
        <w:tc>
          <w:tcPr>
            <w:tcW w:w="4860" w:type="dxa"/>
          </w:tcPr>
          <w:p w14:paraId="290B2DD1" w14:textId="77777777" w:rsidR="003B35A8" w:rsidRDefault="003B35A8" w:rsidP="003B35A8">
            <w:pPr>
              <w:rPr>
                <w:i/>
                <w:color w:val="FF0000"/>
                <w:sz w:val="24"/>
                <w:szCs w:val="24"/>
                <w:vertAlign w:val="superscript"/>
                <w:lang w:val="en-GB"/>
              </w:rPr>
            </w:pPr>
            <w:r w:rsidRPr="0043374E">
              <w:rPr>
                <w:i/>
                <w:color w:val="FF0000"/>
                <w:lang w:val="en-GB"/>
              </w:rPr>
              <w:t>Please include the Organization UID, if this is known.</w:t>
            </w:r>
            <w:r w:rsidRPr="0043374E">
              <w:rPr>
                <w:i/>
                <w:color w:val="FF0000"/>
                <w:sz w:val="24"/>
                <w:szCs w:val="24"/>
                <w:vertAlign w:val="superscript"/>
                <w:lang w:val="en-GB"/>
              </w:rPr>
              <w:t>1</w:t>
            </w:r>
          </w:p>
          <w:p w14:paraId="4B2596B6" w14:textId="45595731" w:rsidR="00CF706E" w:rsidRPr="0043374E" w:rsidRDefault="00CD41AE" w:rsidP="003B35A8">
            <w:pPr>
              <w:rPr>
                <w:color w:val="FF0000"/>
                <w:lang w:val="en-GB"/>
              </w:rPr>
            </w:pPr>
            <w:r>
              <w:rPr>
                <w:b/>
                <w:color w:val="FF0000"/>
                <w:lang w:val="en-GB"/>
              </w:rPr>
              <w:t>Multiple accounts can be listed</w:t>
            </w:r>
          </w:p>
        </w:tc>
      </w:tr>
      <w:tr w:rsidR="00712378" w:rsidRPr="0043374E" w14:paraId="42BA80B9" w14:textId="77777777" w:rsidTr="005E78C8">
        <w:tc>
          <w:tcPr>
            <w:tcW w:w="4315" w:type="dxa"/>
          </w:tcPr>
          <w:p w14:paraId="19CD3897" w14:textId="77777777" w:rsidR="00712378" w:rsidRPr="0043374E" w:rsidRDefault="00712378" w:rsidP="005E78C8">
            <w:pPr>
              <w:rPr>
                <w:b/>
                <w:lang w:val="en-GB"/>
              </w:rPr>
            </w:pPr>
            <w:r w:rsidRPr="0043374E">
              <w:rPr>
                <w:b/>
                <w:lang w:val="en-GB"/>
              </w:rPr>
              <w:t>Contact Details</w:t>
            </w:r>
          </w:p>
        </w:tc>
        <w:tc>
          <w:tcPr>
            <w:tcW w:w="4860" w:type="dxa"/>
          </w:tcPr>
          <w:p w14:paraId="7100B206" w14:textId="77777777" w:rsidR="00712378" w:rsidRPr="0043374E" w:rsidRDefault="00712378" w:rsidP="005E78C8">
            <w:pPr>
              <w:rPr>
                <w:b/>
                <w:lang w:val="en-GB"/>
              </w:rPr>
            </w:pPr>
          </w:p>
        </w:tc>
      </w:tr>
      <w:tr w:rsidR="00712378" w:rsidRPr="0043374E" w14:paraId="28A3F6EB" w14:textId="77777777" w:rsidTr="005E78C8">
        <w:tc>
          <w:tcPr>
            <w:tcW w:w="4315" w:type="dxa"/>
          </w:tcPr>
          <w:p w14:paraId="07E90C75" w14:textId="77777777" w:rsidR="00712378" w:rsidRPr="0043374E" w:rsidRDefault="00712378" w:rsidP="005E78C8">
            <w:pPr>
              <w:rPr>
                <w:lang w:val="en-GB"/>
              </w:rPr>
            </w:pPr>
            <w:r w:rsidRPr="0043374E">
              <w:rPr>
                <w:lang w:val="en-GB"/>
              </w:rPr>
              <w:t>Salutation</w:t>
            </w:r>
          </w:p>
        </w:tc>
        <w:tc>
          <w:tcPr>
            <w:tcW w:w="4860" w:type="dxa"/>
          </w:tcPr>
          <w:p w14:paraId="128F906A" w14:textId="77777777" w:rsidR="00712378" w:rsidRPr="0043374E" w:rsidRDefault="00712378" w:rsidP="005E78C8">
            <w:pPr>
              <w:rPr>
                <w:i/>
                <w:lang w:val="en-GB"/>
              </w:rPr>
            </w:pPr>
            <w:r w:rsidRPr="0043374E">
              <w:rPr>
                <w:i/>
                <w:lang w:val="en-GB"/>
              </w:rPr>
              <w:t>Mr, Miss, Ms, Mrs, Dr, Prof.</w:t>
            </w:r>
          </w:p>
        </w:tc>
      </w:tr>
      <w:tr w:rsidR="00712378" w:rsidRPr="0043374E" w14:paraId="75206758" w14:textId="77777777" w:rsidTr="005E78C8">
        <w:tc>
          <w:tcPr>
            <w:tcW w:w="4315" w:type="dxa"/>
          </w:tcPr>
          <w:p w14:paraId="354468FE" w14:textId="77777777" w:rsidR="00712378" w:rsidRPr="0043374E" w:rsidRDefault="00712378" w:rsidP="005E78C8">
            <w:pPr>
              <w:rPr>
                <w:lang w:val="en-GB"/>
              </w:rPr>
            </w:pPr>
            <w:r w:rsidRPr="0043374E">
              <w:rPr>
                <w:lang w:val="en-GB"/>
              </w:rPr>
              <w:t>First Name</w:t>
            </w:r>
          </w:p>
        </w:tc>
        <w:tc>
          <w:tcPr>
            <w:tcW w:w="4860" w:type="dxa"/>
          </w:tcPr>
          <w:p w14:paraId="1C7CA707" w14:textId="77777777" w:rsidR="00712378" w:rsidRPr="0043374E" w:rsidRDefault="00712378" w:rsidP="005E78C8">
            <w:pPr>
              <w:rPr>
                <w:lang w:val="en-GB"/>
              </w:rPr>
            </w:pPr>
          </w:p>
        </w:tc>
      </w:tr>
      <w:tr w:rsidR="00712378" w:rsidRPr="0043374E" w14:paraId="42F1C0B5" w14:textId="77777777" w:rsidTr="005E78C8">
        <w:tc>
          <w:tcPr>
            <w:tcW w:w="4315" w:type="dxa"/>
          </w:tcPr>
          <w:p w14:paraId="772996D2" w14:textId="77777777" w:rsidR="00712378" w:rsidRPr="0043374E" w:rsidRDefault="00712378" w:rsidP="005E78C8">
            <w:pPr>
              <w:rPr>
                <w:lang w:val="en-GB"/>
              </w:rPr>
            </w:pPr>
            <w:r w:rsidRPr="0043374E">
              <w:rPr>
                <w:lang w:val="en-GB"/>
              </w:rPr>
              <w:t>Family Name</w:t>
            </w:r>
          </w:p>
        </w:tc>
        <w:tc>
          <w:tcPr>
            <w:tcW w:w="4860" w:type="dxa"/>
          </w:tcPr>
          <w:p w14:paraId="118C003C" w14:textId="77777777" w:rsidR="00712378" w:rsidRPr="0043374E" w:rsidRDefault="00712378" w:rsidP="005E78C8">
            <w:pPr>
              <w:rPr>
                <w:lang w:val="en-GB"/>
              </w:rPr>
            </w:pPr>
          </w:p>
        </w:tc>
      </w:tr>
      <w:tr w:rsidR="00712378" w:rsidRPr="0043374E" w14:paraId="037EEBBE" w14:textId="77777777" w:rsidTr="005E78C8">
        <w:tc>
          <w:tcPr>
            <w:tcW w:w="4315" w:type="dxa"/>
          </w:tcPr>
          <w:p w14:paraId="4F7AC176" w14:textId="77777777" w:rsidR="00712378" w:rsidRPr="0043374E" w:rsidRDefault="00712378" w:rsidP="005E78C8">
            <w:pPr>
              <w:rPr>
                <w:lang w:val="en-GB"/>
              </w:rPr>
            </w:pPr>
            <w:r w:rsidRPr="0043374E">
              <w:rPr>
                <w:lang w:val="en-GB"/>
              </w:rPr>
              <w:t>Full Name</w:t>
            </w:r>
          </w:p>
        </w:tc>
        <w:tc>
          <w:tcPr>
            <w:tcW w:w="4860" w:type="dxa"/>
          </w:tcPr>
          <w:p w14:paraId="335CA050" w14:textId="77777777" w:rsidR="00712378" w:rsidRPr="0043374E" w:rsidRDefault="00712378" w:rsidP="005E78C8">
            <w:pPr>
              <w:rPr>
                <w:lang w:val="en-GB"/>
              </w:rPr>
            </w:pPr>
          </w:p>
        </w:tc>
      </w:tr>
      <w:tr w:rsidR="00712378" w:rsidRPr="0043374E" w14:paraId="0186D7E7" w14:textId="77777777" w:rsidTr="005E78C8">
        <w:tc>
          <w:tcPr>
            <w:tcW w:w="4315" w:type="dxa"/>
          </w:tcPr>
          <w:p w14:paraId="372680DC" w14:textId="77777777" w:rsidR="00712378" w:rsidRPr="0043374E" w:rsidRDefault="00712378" w:rsidP="005E78C8">
            <w:pPr>
              <w:rPr>
                <w:lang w:val="en-GB"/>
              </w:rPr>
            </w:pPr>
            <w:r w:rsidRPr="0043374E">
              <w:rPr>
                <w:lang w:val="en-GB"/>
              </w:rPr>
              <w:t>Job Title</w:t>
            </w:r>
          </w:p>
        </w:tc>
        <w:tc>
          <w:tcPr>
            <w:tcW w:w="4860" w:type="dxa"/>
          </w:tcPr>
          <w:p w14:paraId="5B2A5189" w14:textId="77777777" w:rsidR="00712378" w:rsidRPr="0043374E" w:rsidRDefault="00712378" w:rsidP="005E78C8">
            <w:pPr>
              <w:rPr>
                <w:lang w:val="en-GB"/>
              </w:rPr>
            </w:pPr>
          </w:p>
        </w:tc>
      </w:tr>
      <w:tr w:rsidR="00712378" w:rsidRPr="0043374E" w14:paraId="62C4094A" w14:textId="77777777" w:rsidTr="005E78C8">
        <w:tc>
          <w:tcPr>
            <w:tcW w:w="4315" w:type="dxa"/>
          </w:tcPr>
          <w:p w14:paraId="2D15784F" w14:textId="77777777" w:rsidR="00712378" w:rsidRPr="0043374E" w:rsidRDefault="00712378" w:rsidP="005E78C8">
            <w:pPr>
              <w:rPr>
                <w:lang w:val="en-GB"/>
              </w:rPr>
            </w:pPr>
            <w:r w:rsidRPr="0043374E">
              <w:rPr>
                <w:lang w:val="en-GB"/>
              </w:rPr>
              <w:t>Phone</w:t>
            </w:r>
          </w:p>
        </w:tc>
        <w:tc>
          <w:tcPr>
            <w:tcW w:w="4860" w:type="dxa"/>
          </w:tcPr>
          <w:p w14:paraId="2BB53BCE" w14:textId="77777777" w:rsidR="00712378" w:rsidRPr="0043374E" w:rsidRDefault="00712378" w:rsidP="005E78C8">
            <w:pPr>
              <w:rPr>
                <w:lang w:val="en-GB"/>
              </w:rPr>
            </w:pPr>
          </w:p>
        </w:tc>
      </w:tr>
      <w:tr w:rsidR="00712378" w:rsidRPr="0043374E" w14:paraId="59388FB1" w14:textId="77777777" w:rsidTr="005E78C8">
        <w:tc>
          <w:tcPr>
            <w:tcW w:w="4315" w:type="dxa"/>
          </w:tcPr>
          <w:p w14:paraId="15A54DF7" w14:textId="77777777" w:rsidR="00712378" w:rsidRPr="0043374E" w:rsidRDefault="00712378" w:rsidP="005E78C8">
            <w:pPr>
              <w:rPr>
                <w:lang w:val="en-GB"/>
              </w:rPr>
            </w:pPr>
            <w:r w:rsidRPr="0043374E">
              <w:rPr>
                <w:lang w:val="en-GB"/>
              </w:rPr>
              <w:t xml:space="preserve">Mobile </w:t>
            </w:r>
          </w:p>
        </w:tc>
        <w:tc>
          <w:tcPr>
            <w:tcW w:w="4860" w:type="dxa"/>
          </w:tcPr>
          <w:p w14:paraId="01ACB215" w14:textId="77777777" w:rsidR="00712378" w:rsidRPr="0043374E" w:rsidRDefault="00712378" w:rsidP="005E78C8">
            <w:pPr>
              <w:rPr>
                <w:lang w:val="en-GB"/>
              </w:rPr>
            </w:pPr>
          </w:p>
        </w:tc>
      </w:tr>
      <w:tr w:rsidR="00712378" w:rsidRPr="0043374E" w14:paraId="3B7CFD7D" w14:textId="77777777" w:rsidTr="005E78C8">
        <w:tc>
          <w:tcPr>
            <w:tcW w:w="4315" w:type="dxa"/>
          </w:tcPr>
          <w:p w14:paraId="69ED5EC1" w14:textId="77777777" w:rsidR="00712378" w:rsidRPr="0043374E" w:rsidRDefault="00712378" w:rsidP="005E78C8">
            <w:pPr>
              <w:rPr>
                <w:lang w:val="en-GB"/>
              </w:rPr>
            </w:pPr>
            <w:r w:rsidRPr="0043374E">
              <w:rPr>
                <w:lang w:val="en-GB"/>
              </w:rPr>
              <w:t>Email</w:t>
            </w:r>
          </w:p>
        </w:tc>
        <w:tc>
          <w:tcPr>
            <w:tcW w:w="4860" w:type="dxa"/>
          </w:tcPr>
          <w:p w14:paraId="525900B5" w14:textId="77777777" w:rsidR="00712378" w:rsidRPr="0043374E" w:rsidRDefault="00712378" w:rsidP="005E78C8">
            <w:pPr>
              <w:rPr>
                <w:lang w:val="en-GB"/>
              </w:rPr>
            </w:pPr>
          </w:p>
        </w:tc>
      </w:tr>
      <w:tr w:rsidR="00712378" w:rsidRPr="0043374E" w14:paraId="2665261D" w14:textId="77777777" w:rsidTr="005E78C8">
        <w:tc>
          <w:tcPr>
            <w:tcW w:w="4315" w:type="dxa"/>
          </w:tcPr>
          <w:p w14:paraId="4515872A" w14:textId="77777777" w:rsidR="00712378" w:rsidRPr="0043374E" w:rsidRDefault="00712378" w:rsidP="005E78C8">
            <w:pPr>
              <w:rPr>
                <w:lang w:val="en-GB"/>
              </w:rPr>
            </w:pPr>
            <w:r w:rsidRPr="0043374E">
              <w:rPr>
                <w:lang w:val="en-GB"/>
              </w:rPr>
              <w:t>Fax</w:t>
            </w:r>
          </w:p>
        </w:tc>
        <w:tc>
          <w:tcPr>
            <w:tcW w:w="4860" w:type="dxa"/>
          </w:tcPr>
          <w:p w14:paraId="65EF3F88" w14:textId="77777777" w:rsidR="00712378" w:rsidRPr="0043374E" w:rsidRDefault="00712378" w:rsidP="005E78C8">
            <w:pPr>
              <w:rPr>
                <w:lang w:val="en-GB"/>
              </w:rPr>
            </w:pPr>
          </w:p>
        </w:tc>
      </w:tr>
      <w:tr w:rsidR="00712378" w:rsidRPr="0043374E" w14:paraId="5201F01F" w14:textId="77777777" w:rsidTr="005E78C8">
        <w:tc>
          <w:tcPr>
            <w:tcW w:w="4315" w:type="dxa"/>
          </w:tcPr>
          <w:p w14:paraId="1173FAFC" w14:textId="77777777" w:rsidR="00712378" w:rsidRPr="0043374E" w:rsidRDefault="00712378" w:rsidP="005E78C8">
            <w:pPr>
              <w:rPr>
                <w:b/>
                <w:lang w:val="en-GB"/>
              </w:rPr>
            </w:pPr>
            <w:r w:rsidRPr="0043374E">
              <w:rPr>
                <w:b/>
                <w:lang w:val="en-GB"/>
              </w:rPr>
              <w:t>Mail Address</w:t>
            </w:r>
          </w:p>
        </w:tc>
        <w:tc>
          <w:tcPr>
            <w:tcW w:w="4860" w:type="dxa"/>
          </w:tcPr>
          <w:p w14:paraId="29703DDC" w14:textId="77777777" w:rsidR="00712378" w:rsidRPr="0043374E" w:rsidRDefault="00712378" w:rsidP="005E78C8">
            <w:pPr>
              <w:rPr>
                <w:b/>
                <w:lang w:val="en-GB"/>
              </w:rPr>
            </w:pPr>
          </w:p>
        </w:tc>
      </w:tr>
      <w:tr w:rsidR="00712378" w:rsidRPr="0043374E" w14:paraId="7A83FC9D" w14:textId="77777777" w:rsidTr="005E78C8">
        <w:tc>
          <w:tcPr>
            <w:tcW w:w="4315" w:type="dxa"/>
          </w:tcPr>
          <w:p w14:paraId="2F65AEE1" w14:textId="77777777" w:rsidR="00712378" w:rsidRPr="0043374E" w:rsidRDefault="00712378" w:rsidP="005E78C8">
            <w:pPr>
              <w:rPr>
                <w:lang w:val="en-GB"/>
              </w:rPr>
            </w:pPr>
            <w:r w:rsidRPr="0043374E">
              <w:rPr>
                <w:lang w:val="en-GB"/>
              </w:rPr>
              <w:t xml:space="preserve">Address (Unit, </w:t>
            </w:r>
            <w:r w:rsidRPr="0043374E">
              <w:rPr>
                <w:color w:val="000000"/>
                <w:lang w:val="en-GB"/>
              </w:rPr>
              <w:t>Street No., Industrial Zone, Building)</w:t>
            </w:r>
          </w:p>
        </w:tc>
        <w:tc>
          <w:tcPr>
            <w:tcW w:w="4860" w:type="dxa"/>
          </w:tcPr>
          <w:p w14:paraId="6AF2AA81" w14:textId="77777777" w:rsidR="00712378" w:rsidRPr="0043374E" w:rsidRDefault="00712378" w:rsidP="005E78C8">
            <w:pPr>
              <w:rPr>
                <w:lang w:val="en-GB"/>
              </w:rPr>
            </w:pPr>
          </w:p>
        </w:tc>
      </w:tr>
      <w:tr w:rsidR="00712378" w:rsidRPr="0043374E" w14:paraId="0C1F1303" w14:textId="77777777" w:rsidTr="005E78C8">
        <w:tc>
          <w:tcPr>
            <w:tcW w:w="4315" w:type="dxa"/>
          </w:tcPr>
          <w:p w14:paraId="347F06A7" w14:textId="77777777" w:rsidR="00712378" w:rsidRPr="0043374E" w:rsidRDefault="00712378" w:rsidP="005E78C8">
            <w:pPr>
              <w:rPr>
                <w:lang w:val="en-GB"/>
              </w:rPr>
            </w:pPr>
            <w:r w:rsidRPr="0043374E">
              <w:rPr>
                <w:lang w:val="en-GB"/>
              </w:rPr>
              <w:t>City</w:t>
            </w:r>
          </w:p>
        </w:tc>
        <w:tc>
          <w:tcPr>
            <w:tcW w:w="4860" w:type="dxa"/>
          </w:tcPr>
          <w:p w14:paraId="082EF2A3" w14:textId="77777777" w:rsidR="00712378" w:rsidRPr="0043374E" w:rsidRDefault="00712378" w:rsidP="005E78C8">
            <w:pPr>
              <w:rPr>
                <w:lang w:val="en-GB"/>
              </w:rPr>
            </w:pPr>
          </w:p>
        </w:tc>
      </w:tr>
      <w:tr w:rsidR="00712378" w:rsidRPr="0043374E" w14:paraId="5D1C7F90" w14:textId="77777777" w:rsidTr="005E78C8">
        <w:tc>
          <w:tcPr>
            <w:tcW w:w="4315" w:type="dxa"/>
          </w:tcPr>
          <w:p w14:paraId="1F290B9F" w14:textId="77777777" w:rsidR="00712378" w:rsidRPr="0043374E" w:rsidRDefault="00712378" w:rsidP="005E78C8">
            <w:pPr>
              <w:rPr>
                <w:lang w:val="en-GB"/>
              </w:rPr>
            </w:pPr>
            <w:r w:rsidRPr="0043374E">
              <w:rPr>
                <w:lang w:val="en-GB"/>
              </w:rPr>
              <w:t>Province/State</w:t>
            </w:r>
          </w:p>
        </w:tc>
        <w:tc>
          <w:tcPr>
            <w:tcW w:w="4860" w:type="dxa"/>
          </w:tcPr>
          <w:p w14:paraId="04AF88B7" w14:textId="77777777" w:rsidR="00712378" w:rsidRPr="0043374E" w:rsidRDefault="00712378" w:rsidP="005E78C8">
            <w:pPr>
              <w:rPr>
                <w:lang w:val="en-GB"/>
              </w:rPr>
            </w:pPr>
          </w:p>
        </w:tc>
      </w:tr>
      <w:tr w:rsidR="00712378" w:rsidRPr="0043374E" w14:paraId="0B7F34AE" w14:textId="77777777" w:rsidTr="005E78C8">
        <w:tc>
          <w:tcPr>
            <w:tcW w:w="4315" w:type="dxa"/>
          </w:tcPr>
          <w:p w14:paraId="2956A229" w14:textId="77777777" w:rsidR="00712378" w:rsidRPr="0043374E" w:rsidRDefault="00712378" w:rsidP="005E78C8">
            <w:pPr>
              <w:rPr>
                <w:lang w:val="en-GB"/>
              </w:rPr>
            </w:pPr>
            <w:r w:rsidRPr="0043374E">
              <w:rPr>
                <w:lang w:val="en-GB"/>
              </w:rPr>
              <w:t>Zip/Postal Code</w:t>
            </w:r>
          </w:p>
        </w:tc>
        <w:tc>
          <w:tcPr>
            <w:tcW w:w="4860" w:type="dxa"/>
          </w:tcPr>
          <w:p w14:paraId="7B97D97B" w14:textId="77777777" w:rsidR="00712378" w:rsidRPr="0043374E" w:rsidRDefault="00712378" w:rsidP="005E78C8">
            <w:pPr>
              <w:rPr>
                <w:lang w:val="en-GB"/>
              </w:rPr>
            </w:pPr>
          </w:p>
        </w:tc>
      </w:tr>
      <w:tr w:rsidR="00712378" w:rsidRPr="0043374E" w14:paraId="77484DDE" w14:textId="77777777" w:rsidTr="005E78C8">
        <w:tc>
          <w:tcPr>
            <w:tcW w:w="4315" w:type="dxa"/>
          </w:tcPr>
          <w:p w14:paraId="2A14A764" w14:textId="77777777" w:rsidR="00712378" w:rsidRPr="0043374E" w:rsidRDefault="00712378" w:rsidP="005E78C8">
            <w:pPr>
              <w:rPr>
                <w:lang w:val="en-GB"/>
              </w:rPr>
            </w:pPr>
            <w:r w:rsidRPr="0043374E">
              <w:rPr>
                <w:lang w:val="en-GB"/>
              </w:rPr>
              <w:t>Country</w:t>
            </w:r>
          </w:p>
        </w:tc>
        <w:tc>
          <w:tcPr>
            <w:tcW w:w="4860" w:type="dxa"/>
          </w:tcPr>
          <w:p w14:paraId="7566794C" w14:textId="77777777" w:rsidR="00712378" w:rsidRPr="0043374E" w:rsidRDefault="00712378" w:rsidP="005E78C8">
            <w:pPr>
              <w:rPr>
                <w:lang w:val="en-GB"/>
              </w:rPr>
            </w:pPr>
          </w:p>
        </w:tc>
      </w:tr>
      <w:tr w:rsidR="00712378" w:rsidRPr="0043374E" w14:paraId="302D03D2" w14:textId="77777777" w:rsidTr="005E78C8">
        <w:tc>
          <w:tcPr>
            <w:tcW w:w="4315" w:type="dxa"/>
          </w:tcPr>
          <w:p w14:paraId="2BE04831" w14:textId="77777777" w:rsidR="00712378" w:rsidRPr="0043374E" w:rsidRDefault="00712378" w:rsidP="005E78C8">
            <w:pPr>
              <w:rPr>
                <w:lang w:val="en-GB"/>
              </w:rPr>
            </w:pPr>
            <w:r w:rsidRPr="0043374E">
              <w:rPr>
                <w:lang w:val="en-GB"/>
              </w:rPr>
              <w:t>Job Function</w:t>
            </w:r>
          </w:p>
        </w:tc>
        <w:tc>
          <w:tcPr>
            <w:tcW w:w="4860" w:type="dxa"/>
          </w:tcPr>
          <w:p w14:paraId="563E5418" w14:textId="77777777" w:rsidR="00712378" w:rsidRPr="0043374E" w:rsidRDefault="00712378" w:rsidP="005E78C8">
            <w:pPr>
              <w:rPr>
                <w:lang w:val="en-GB"/>
              </w:rPr>
            </w:pPr>
          </w:p>
        </w:tc>
      </w:tr>
      <w:tr w:rsidR="00712378" w:rsidRPr="0043374E" w14:paraId="1B4E3849" w14:textId="77777777" w:rsidTr="005E78C8">
        <w:tc>
          <w:tcPr>
            <w:tcW w:w="4315" w:type="dxa"/>
          </w:tcPr>
          <w:p w14:paraId="49F866BB" w14:textId="77777777" w:rsidR="00712378" w:rsidRPr="0043374E" w:rsidRDefault="00712378" w:rsidP="005E78C8">
            <w:pPr>
              <w:rPr>
                <w:lang w:val="en-GB"/>
              </w:rPr>
            </w:pPr>
            <w:r w:rsidRPr="0043374E">
              <w:rPr>
                <w:lang w:val="en-GB"/>
              </w:rPr>
              <w:t>PQT Area of interest</w:t>
            </w:r>
          </w:p>
        </w:tc>
        <w:tc>
          <w:tcPr>
            <w:tcW w:w="4860" w:type="dxa"/>
          </w:tcPr>
          <w:p w14:paraId="5989ECCC" w14:textId="77777777" w:rsidR="00712378" w:rsidRPr="0043374E" w:rsidRDefault="00712378" w:rsidP="005E78C8">
            <w:pPr>
              <w:rPr>
                <w:i/>
                <w:lang w:val="en-GB"/>
              </w:rPr>
            </w:pPr>
            <w:r w:rsidRPr="0043374E">
              <w:rPr>
                <w:i/>
                <w:color w:val="FF0000"/>
                <w:lang w:val="en-GB"/>
              </w:rPr>
              <w:t>What aspect of ePQS will you be involved in e.g. IVD Lab testing, Medicine Prequalification, Inspections etc</w:t>
            </w:r>
          </w:p>
        </w:tc>
      </w:tr>
      <w:tr w:rsidR="00712378" w:rsidRPr="0043374E" w14:paraId="0E2F278D" w14:textId="77777777" w:rsidTr="005E78C8">
        <w:tc>
          <w:tcPr>
            <w:tcW w:w="4315" w:type="dxa"/>
          </w:tcPr>
          <w:p w14:paraId="22D20AC2" w14:textId="77777777" w:rsidR="00712378" w:rsidRPr="0043374E" w:rsidRDefault="00712378" w:rsidP="005E78C8">
            <w:pPr>
              <w:rPr>
                <w:lang w:val="en-GB"/>
              </w:rPr>
            </w:pPr>
          </w:p>
        </w:tc>
        <w:tc>
          <w:tcPr>
            <w:tcW w:w="4860" w:type="dxa"/>
          </w:tcPr>
          <w:p w14:paraId="6EF37DD4" w14:textId="77777777" w:rsidR="00712378" w:rsidRPr="0043374E" w:rsidRDefault="00712378" w:rsidP="005E78C8">
            <w:pPr>
              <w:rPr>
                <w:lang w:val="en-GB"/>
              </w:rPr>
            </w:pPr>
          </w:p>
        </w:tc>
      </w:tr>
    </w:tbl>
    <w:p w14:paraId="5C5CEDDF" w14:textId="77777777" w:rsidR="00635A35" w:rsidRPr="0043374E" w:rsidRDefault="00635A35" w:rsidP="00635A35">
      <w:pPr>
        <w:rPr>
          <w:lang w:val="en-GB"/>
        </w:rPr>
      </w:pPr>
      <w:r w:rsidRPr="0043374E">
        <w:rPr>
          <w:i/>
          <w:sz w:val="24"/>
          <w:szCs w:val="24"/>
          <w:vertAlign w:val="superscript"/>
          <w:lang w:val="en-GB"/>
        </w:rPr>
        <w:t>1</w:t>
      </w:r>
      <w:r w:rsidRPr="0043374E">
        <w:rPr>
          <w:i/>
          <w:lang w:val="en-GB"/>
        </w:rPr>
        <w:t xml:space="preserve"> </w:t>
      </w:r>
      <w:r w:rsidRPr="0043374E">
        <w:rPr>
          <w:sz w:val="20"/>
          <w:lang w:val="en-GB"/>
        </w:rPr>
        <w:t>The Organization UID is located on top left of the Account record in the portal</w:t>
      </w:r>
    </w:p>
    <w:p w14:paraId="189CBD08" w14:textId="137FC7DA" w:rsidR="00C30D13" w:rsidRPr="0043374E" w:rsidRDefault="00C30D13">
      <w:pPr>
        <w:rPr>
          <w:lang w:val="en-GB"/>
        </w:rPr>
      </w:pPr>
      <w:r w:rsidRPr="0043374E">
        <w:rPr>
          <w:lang w:val="en-GB"/>
        </w:rPr>
        <w:br w:type="page"/>
      </w:r>
    </w:p>
    <w:p w14:paraId="05BDA7B7" w14:textId="3C3915E1" w:rsidR="00AA14BA" w:rsidRPr="0043374E" w:rsidRDefault="00AA14BA" w:rsidP="00C30D13">
      <w:pPr>
        <w:pStyle w:val="Heading2"/>
        <w:rPr>
          <w:lang w:val="en-GB"/>
        </w:rPr>
      </w:pPr>
      <w:bookmarkStart w:id="6" w:name="_Toc228187432"/>
      <w:r w:rsidRPr="0043374E">
        <w:rPr>
          <w:lang w:val="en-GB"/>
        </w:rPr>
        <w:lastRenderedPageBreak/>
        <w:t xml:space="preserve">Section </w:t>
      </w:r>
      <w:r w:rsidR="00E475FD" w:rsidRPr="0043374E">
        <w:rPr>
          <w:lang w:val="en-GB"/>
        </w:rPr>
        <w:t xml:space="preserve">3 </w:t>
      </w:r>
      <w:r w:rsidRPr="0043374E">
        <w:rPr>
          <w:lang w:val="en-GB"/>
        </w:rPr>
        <w:t xml:space="preserve">– </w:t>
      </w:r>
      <w:r w:rsidR="00BD6768" w:rsidRPr="0043374E">
        <w:rPr>
          <w:lang w:val="en-GB"/>
        </w:rPr>
        <w:t xml:space="preserve">Direct </w:t>
      </w:r>
      <w:r w:rsidRPr="0043374E">
        <w:rPr>
          <w:lang w:val="en-GB"/>
        </w:rPr>
        <w:t>Account record</w:t>
      </w:r>
      <w:bookmarkEnd w:id="6"/>
      <w:r w:rsidR="00713EFB">
        <w:rPr>
          <w:lang w:val="en-GB"/>
        </w:rPr>
        <w:t xml:space="preserve"> (only one account is permitted)</w:t>
      </w:r>
    </w:p>
    <w:p w14:paraId="20D1FCB2" w14:textId="77777777" w:rsidR="00E475FD" w:rsidRPr="0043374E" w:rsidRDefault="00E475FD" w:rsidP="0065174F">
      <w:pPr>
        <w:spacing w:after="0" w:line="240" w:lineRule="auto"/>
        <w:rPr>
          <w:lang w:val="en-GB"/>
        </w:rPr>
      </w:pPr>
      <w:r w:rsidRPr="0043374E">
        <w:rPr>
          <w:lang w:val="en-GB"/>
        </w:rPr>
        <w:t>This is the account to which the contact will be directly related.</w:t>
      </w:r>
    </w:p>
    <w:p w14:paraId="32D7F9DA" w14:textId="77777777" w:rsidR="00E475FD" w:rsidRPr="0043374E" w:rsidRDefault="00E475FD" w:rsidP="00E475FD">
      <w:pPr>
        <w:spacing w:after="0" w:line="240" w:lineRule="auto"/>
        <w:rPr>
          <w:lang w:val="en-GB"/>
        </w:rPr>
      </w:pPr>
    </w:p>
    <w:tbl>
      <w:tblPr>
        <w:tblStyle w:val="TableGrid"/>
        <w:tblW w:w="9445" w:type="dxa"/>
        <w:tblLook w:val="04A0" w:firstRow="1" w:lastRow="0" w:firstColumn="1" w:lastColumn="0" w:noHBand="0" w:noVBand="1"/>
      </w:tblPr>
      <w:tblGrid>
        <w:gridCol w:w="5485"/>
        <w:gridCol w:w="3960"/>
      </w:tblGrid>
      <w:tr w:rsidR="00A406E1" w:rsidRPr="0043374E" w14:paraId="235D49B4" w14:textId="77777777" w:rsidTr="00FB0BAF">
        <w:tc>
          <w:tcPr>
            <w:tcW w:w="5485" w:type="dxa"/>
          </w:tcPr>
          <w:p w14:paraId="086773F7" w14:textId="77777777" w:rsidR="00A406E1" w:rsidRPr="0043374E" w:rsidRDefault="00A406E1" w:rsidP="00FB0BAF">
            <w:pPr>
              <w:rPr>
                <w:b/>
                <w:lang w:val="en-GB"/>
              </w:rPr>
            </w:pPr>
            <w:r w:rsidRPr="0043374E">
              <w:rPr>
                <w:b/>
                <w:lang w:val="en-GB"/>
              </w:rPr>
              <w:t>Account Information</w:t>
            </w:r>
          </w:p>
        </w:tc>
        <w:tc>
          <w:tcPr>
            <w:tcW w:w="3960" w:type="dxa"/>
          </w:tcPr>
          <w:p w14:paraId="03D87DC3" w14:textId="77777777" w:rsidR="00A406E1" w:rsidRPr="0043374E" w:rsidRDefault="00A406E1" w:rsidP="00FB0BAF">
            <w:pPr>
              <w:rPr>
                <w:b/>
                <w:lang w:val="en-GB"/>
              </w:rPr>
            </w:pPr>
            <w:r w:rsidRPr="0043374E">
              <w:rPr>
                <w:b/>
                <w:lang w:val="en-GB"/>
              </w:rPr>
              <w:t>Format</w:t>
            </w:r>
          </w:p>
        </w:tc>
      </w:tr>
      <w:tr w:rsidR="00A406E1" w:rsidRPr="0043374E" w14:paraId="10359EC2" w14:textId="77777777" w:rsidTr="00FB0BAF">
        <w:tc>
          <w:tcPr>
            <w:tcW w:w="5485" w:type="dxa"/>
          </w:tcPr>
          <w:p w14:paraId="4CE14A25" w14:textId="77777777" w:rsidR="00A406E1" w:rsidRPr="0043374E" w:rsidRDefault="00A406E1" w:rsidP="00FB0BAF">
            <w:pPr>
              <w:rPr>
                <w:lang w:val="en-GB"/>
              </w:rPr>
            </w:pPr>
            <w:r w:rsidRPr="0043374E">
              <w:rPr>
                <w:color w:val="000000"/>
                <w:lang w:val="en-GB"/>
              </w:rPr>
              <w:t>Organisation’s Legal Name</w:t>
            </w:r>
          </w:p>
        </w:tc>
        <w:tc>
          <w:tcPr>
            <w:tcW w:w="3960" w:type="dxa"/>
          </w:tcPr>
          <w:p w14:paraId="79E6396A" w14:textId="77777777" w:rsidR="00A406E1" w:rsidRPr="0043374E" w:rsidRDefault="00A406E1" w:rsidP="00FB0BAF">
            <w:pPr>
              <w:rPr>
                <w:lang w:val="en-GB"/>
              </w:rPr>
            </w:pPr>
          </w:p>
        </w:tc>
      </w:tr>
      <w:tr w:rsidR="00A406E1" w:rsidRPr="0043374E" w14:paraId="3D0D3F1B" w14:textId="77777777" w:rsidTr="00FB0BAF">
        <w:tc>
          <w:tcPr>
            <w:tcW w:w="5485" w:type="dxa"/>
          </w:tcPr>
          <w:p w14:paraId="741826B4" w14:textId="77777777" w:rsidR="00A406E1" w:rsidRPr="0043374E" w:rsidRDefault="00A406E1" w:rsidP="00FB0BAF">
            <w:pPr>
              <w:rPr>
                <w:lang w:val="en-GB"/>
              </w:rPr>
            </w:pPr>
            <w:r w:rsidRPr="0043374E">
              <w:rPr>
                <w:color w:val="000000"/>
                <w:lang w:val="en-GB"/>
              </w:rPr>
              <w:t>Organisation description</w:t>
            </w:r>
          </w:p>
        </w:tc>
        <w:tc>
          <w:tcPr>
            <w:tcW w:w="3960" w:type="dxa"/>
          </w:tcPr>
          <w:p w14:paraId="5D91CA5D" w14:textId="77777777" w:rsidR="00A406E1" w:rsidRPr="0043374E" w:rsidRDefault="00A406E1" w:rsidP="00FB0BAF">
            <w:pPr>
              <w:rPr>
                <w:lang w:val="en-GB"/>
              </w:rPr>
            </w:pPr>
          </w:p>
        </w:tc>
      </w:tr>
      <w:tr w:rsidR="00A406E1" w:rsidRPr="0043374E" w14:paraId="1FE58A72" w14:textId="77777777" w:rsidTr="00FB0BAF">
        <w:tc>
          <w:tcPr>
            <w:tcW w:w="5485" w:type="dxa"/>
          </w:tcPr>
          <w:p w14:paraId="403AC92C" w14:textId="77777777" w:rsidR="00A406E1" w:rsidRPr="0043374E" w:rsidRDefault="00A406E1" w:rsidP="00FB0BAF">
            <w:pPr>
              <w:rPr>
                <w:color w:val="000000"/>
                <w:lang w:val="en-GB"/>
              </w:rPr>
            </w:pPr>
            <w:r w:rsidRPr="0043374E">
              <w:rPr>
                <w:color w:val="000000"/>
                <w:lang w:val="en-GB"/>
              </w:rPr>
              <w:t>Email</w:t>
            </w:r>
          </w:p>
        </w:tc>
        <w:tc>
          <w:tcPr>
            <w:tcW w:w="3960" w:type="dxa"/>
          </w:tcPr>
          <w:p w14:paraId="2A447913" w14:textId="77777777" w:rsidR="00A406E1" w:rsidRPr="0043374E" w:rsidRDefault="00A406E1" w:rsidP="00FB0BAF">
            <w:pPr>
              <w:rPr>
                <w:lang w:val="en-GB"/>
              </w:rPr>
            </w:pPr>
          </w:p>
        </w:tc>
      </w:tr>
      <w:tr w:rsidR="00A406E1" w:rsidRPr="0043374E" w14:paraId="00C17309" w14:textId="77777777" w:rsidTr="00FB0BAF">
        <w:tc>
          <w:tcPr>
            <w:tcW w:w="5485" w:type="dxa"/>
          </w:tcPr>
          <w:p w14:paraId="43FD0843" w14:textId="77777777" w:rsidR="00A406E1" w:rsidRPr="0043374E" w:rsidRDefault="00A406E1" w:rsidP="00FB0BAF">
            <w:pPr>
              <w:rPr>
                <w:color w:val="000000"/>
                <w:lang w:val="en-GB"/>
              </w:rPr>
            </w:pPr>
            <w:r w:rsidRPr="0043374E">
              <w:rPr>
                <w:color w:val="000000"/>
                <w:lang w:val="en-GB"/>
              </w:rPr>
              <w:t>Phone</w:t>
            </w:r>
          </w:p>
        </w:tc>
        <w:tc>
          <w:tcPr>
            <w:tcW w:w="3960" w:type="dxa"/>
          </w:tcPr>
          <w:p w14:paraId="5D32CBCE" w14:textId="77777777" w:rsidR="00A406E1" w:rsidRPr="0043374E" w:rsidRDefault="00A406E1" w:rsidP="00FB0BAF">
            <w:pPr>
              <w:rPr>
                <w:lang w:val="en-GB"/>
              </w:rPr>
            </w:pPr>
          </w:p>
        </w:tc>
      </w:tr>
      <w:tr w:rsidR="00A406E1" w:rsidRPr="0043374E" w14:paraId="728F58E8" w14:textId="77777777" w:rsidTr="00FB0BAF">
        <w:tc>
          <w:tcPr>
            <w:tcW w:w="5485" w:type="dxa"/>
          </w:tcPr>
          <w:p w14:paraId="1866C18A" w14:textId="77777777" w:rsidR="00A406E1" w:rsidRPr="0043374E" w:rsidRDefault="00A406E1" w:rsidP="00FB0BAF">
            <w:pPr>
              <w:rPr>
                <w:color w:val="000000"/>
                <w:lang w:val="en-GB"/>
              </w:rPr>
            </w:pPr>
            <w:r w:rsidRPr="0043374E">
              <w:rPr>
                <w:color w:val="000000"/>
                <w:lang w:val="en-GB"/>
              </w:rPr>
              <w:t>Primary Contact</w:t>
            </w:r>
          </w:p>
        </w:tc>
        <w:tc>
          <w:tcPr>
            <w:tcW w:w="3960" w:type="dxa"/>
          </w:tcPr>
          <w:p w14:paraId="391B977D" w14:textId="77777777" w:rsidR="00A406E1" w:rsidRPr="0043374E" w:rsidRDefault="00A406E1" w:rsidP="00FB0BAF">
            <w:pPr>
              <w:rPr>
                <w:lang w:val="en-GB"/>
              </w:rPr>
            </w:pPr>
            <w:r w:rsidRPr="0043374E">
              <w:rPr>
                <w:lang w:val="en-GB"/>
              </w:rPr>
              <w:t>First Name, Last name, email address</w:t>
            </w:r>
          </w:p>
        </w:tc>
      </w:tr>
      <w:tr w:rsidR="00A406E1" w:rsidRPr="0043374E" w14:paraId="7F63A63E" w14:textId="77777777" w:rsidTr="00FB0BAF">
        <w:tc>
          <w:tcPr>
            <w:tcW w:w="9445" w:type="dxa"/>
            <w:gridSpan w:val="2"/>
          </w:tcPr>
          <w:p w14:paraId="0052B12C" w14:textId="77777777" w:rsidR="00A406E1" w:rsidRPr="0043374E" w:rsidRDefault="00A406E1" w:rsidP="00FB0BAF">
            <w:pPr>
              <w:rPr>
                <w:b/>
                <w:lang w:val="en-GB"/>
              </w:rPr>
            </w:pPr>
            <w:r w:rsidRPr="0043374E">
              <w:rPr>
                <w:b/>
                <w:lang w:val="en-GB"/>
              </w:rPr>
              <w:t>Physical Location</w:t>
            </w:r>
          </w:p>
        </w:tc>
      </w:tr>
      <w:tr w:rsidR="00A406E1" w:rsidRPr="0043374E" w14:paraId="347EF262" w14:textId="77777777" w:rsidTr="00FB0BAF">
        <w:tc>
          <w:tcPr>
            <w:tcW w:w="5485" w:type="dxa"/>
          </w:tcPr>
          <w:p w14:paraId="2CEDA0BF" w14:textId="77777777" w:rsidR="00A406E1" w:rsidRPr="0043374E" w:rsidRDefault="00A406E1" w:rsidP="00FB0BAF">
            <w:pPr>
              <w:rPr>
                <w:lang w:val="en-GB"/>
              </w:rPr>
            </w:pPr>
            <w:r w:rsidRPr="0043374E">
              <w:rPr>
                <w:lang w:val="en-GB"/>
              </w:rPr>
              <w:t xml:space="preserve">Address (Unit, </w:t>
            </w:r>
            <w:r w:rsidRPr="0043374E">
              <w:rPr>
                <w:color w:val="000000"/>
                <w:lang w:val="en-GB"/>
              </w:rPr>
              <w:t>Street No., Industrial Zone, Building)</w:t>
            </w:r>
          </w:p>
        </w:tc>
        <w:tc>
          <w:tcPr>
            <w:tcW w:w="3960" w:type="dxa"/>
          </w:tcPr>
          <w:p w14:paraId="333C89CB" w14:textId="77777777" w:rsidR="00A406E1" w:rsidRPr="0043374E" w:rsidRDefault="00A406E1" w:rsidP="00FB0BAF">
            <w:pPr>
              <w:rPr>
                <w:lang w:val="en-GB"/>
              </w:rPr>
            </w:pPr>
          </w:p>
        </w:tc>
      </w:tr>
      <w:tr w:rsidR="00A406E1" w:rsidRPr="0043374E" w14:paraId="35466F0A" w14:textId="77777777" w:rsidTr="00FB0BAF">
        <w:tc>
          <w:tcPr>
            <w:tcW w:w="5485" w:type="dxa"/>
          </w:tcPr>
          <w:p w14:paraId="052577F1" w14:textId="77777777" w:rsidR="00A406E1" w:rsidRPr="0043374E" w:rsidRDefault="00A406E1" w:rsidP="00FB0BAF">
            <w:pPr>
              <w:rPr>
                <w:lang w:val="en-GB"/>
              </w:rPr>
            </w:pPr>
            <w:r w:rsidRPr="0043374E">
              <w:rPr>
                <w:lang w:val="en-GB"/>
              </w:rPr>
              <w:t>City</w:t>
            </w:r>
          </w:p>
        </w:tc>
        <w:tc>
          <w:tcPr>
            <w:tcW w:w="3960" w:type="dxa"/>
          </w:tcPr>
          <w:p w14:paraId="0976FFF7" w14:textId="77777777" w:rsidR="00A406E1" w:rsidRPr="0043374E" w:rsidRDefault="00A406E1" w:rsidP="00FB0BAF">
            <w:pPr>
              <w:rPr>
                <w:lang w:val="en-GB"/>
              </w:rPr>
            </w:pPr>
          </w:p>
        </w:tc>
      </w:tr>
      <w:tr w:rsidR="00A406E1" w:rsidRPr="0043374E" w14:paraId="41947F01" w14:textId="77777777" w:rsidTr="00FB0BAF">
        <w:tc>
          <w:tcPr>
            <w:tcW w:w="5485" w:type="dxa"/>
          </w:tcPr>
          <w:p w14:paraId="6A1E90F9" w14:textId="77777777" w:rsidR="00A406E1" w:rsidRPr="0043374E" w:rsidRDefault="00A406E1" w:rsidP="00FB0BAF">
            <w:pPr>
              <w:rPr>
                <w:lang w:val="en-GB"/>
              </w:rPr>
            </w:pPr>
            <w:r w:rsidRPr="0043374E">
              <w:rPr>
                <w:lang w:val="en-GB"/>
              </w:rPr>
              <w:t>Province/State</w:t>
            </w:r>
          </w:p>
        </w:tc>
        <w:tc>
          <w:tcPr>
            <w:tcW w:w="3960" w:type="dxa"/>
          </w:tcPr>
          <w:p w14:paraId="31AC7F18" w14:textId="77777777" w:rsidR="00A406E1" w:rsidRPr="0043374E" w:rsidRDefault="00A406E1" w:rsidP="00FB0BAF">
            <w:pPr>
              <w:rPr>
                <w:lang w:val="en-GB"/>
              </w:rPr>
            </w:pPr>
          </w:p>
        </w:tc>
      </w:tr>
      <w:tr w:rsidR="00A406E1" w:rsidRPr="0043374E" w14:paraId="4B0E925C" w14:textId="77777777" w:rsidTr="00FB0BAF">
        <w:tc>
          <w:tcPr>
            <w:tcW w:w="5485" w:type="dxa"/>
          </w:tcPr>
          <w:p w14:paraId="78D9278C" w14:textId="77777777" w:rsidR="00A406E1" w:rsidRPr="0043374E" w:rsidRDefault="00A406E1" w:rsidP="00FB0BAF">
            <w:pPr>
              <w:rPr>
                <w:lang w:val="en-GB"/>
              </w:rPr>
            </w:pPr>
            <w:r w:rsidRPr="0043374E">
              <w:rPr>
                <w:lang w:val="en-GB"/>
              </w:rPr>
              <w:t>Zip/Postal Code</w:t>
            </w:r>
          </w:p>
        </w:tc>
        <w:tc>
          <w:tcPr>
            <w:tcW w:w="3960" w:type="dxa"/>
          </w:tcPr>
          <w:p w14:paraId="3DCF0C10" w14:textId="77777777" w:rsidR="00A406E1" w:rsidRPr="0043374E" w:rsidRDefault="00A406E1" w:rsidP="00FB0BAF">
            <w:pPr>
              <w:rPr>
                <w:lang w:val="en-GB"/>
              </w:rPr>
            </w:pPr>
          </w:p>
        </w:tc>
      </w:tr>
      <w:tr w:rsidR="00A406E1" w:rsidRPr="0043374E" w14:paraId="3CBEE4B8" w14:textId="77777777" w:rsidTr="00FB0BAF">
        <w:tc>
          <w:tcPr>
            <w:tcW w:w="5485" w:type="dxa"/>
          </w:tcPr>
          <w:p w14:paraId="0911B761" w14:textId="77777777" w:rsidR="00A406E1" w:rsidRPr="0043374E" w:rsidRDefault="00A406E1" w:rsidP="00FB0BAF">
            <w:pPr>
              <w:rPr>
                <w:lang w:val="en-GB"/>
              </w:rPr>
            </w:pPr>
            <w:r w:rsidRPr="0043374E">
              <w:rPr>
                <w:lang w:val="en-GB"/>
              </w:rPr>
              <w:t>Country</w:t>
            </w:r>
          </w:p>
        </w:tc>
        <w:tc>
          <w:tcPr>
            <w:tcW w:w="3960" w:type="dxa"/>
          </w:tcPr>
          <w:p w14:paraId="07B4C38E" w14:textId="77777777" w:rsidR="00A406E1" w:rsidRPr="0043374E" w:rsidRDefault="00A406E1" w:rsidP="00FB0BAF">
            <w:pPr>
              <w:rPr>
                <w:lang w:val="en-GB"/>
              </w:rPr>
            </w:pPr>
          </w:p>
        </w:tc>
      </w:tr>
      <w:tr w:rsidR="00A406E1" w:rsidRPr="0043374E" w14:paraId="326DD868" w14:textId="77777777" w:rsidTr="00FB0BAF">
        <w:tc>
          <w:tcPr>
            <w:tcW w:w="5485" w:type="dxa"/>
          </w:tcPr>
          <w:p w14:paraId="02594149" w14:textId="0BFC905A" w:rsidR="00A406E1" w:rsidRPr="0043374E" w:rsidRDefault="00A406E1" w:rsidP="00FB0BAF">
            <w:pPr>
              <w:rPr>
                <w:lang w:val="en-GB"/>
              </w:rPr>
            </w:pPr>
            <w:bookmarkStart w:id="7" w:name="_Hlk57733167"/>
            <w:r w:rsidRPr="0043374E">
              <w:rPr>
                <w:lang w:val="en-GB"/>
              </w:rPr>
              <w:t>Latitude (Decimal)</w:t>
            </w:r>
            <w:r w:rsidR="00C9184A" w:rsidRPr="0043374E">
              <w:rPr>
                <w:rFonts w:ascii="Calibri" w:hAnsi="Calibri" w:cs="Calibri"/>
                <w:color w:val="000000"/>
                <w:shd w:val="clear" w:color="auto" w:fill="FFFFFF"/>
                <w:lang w:val="en-GB"/>
              </w:rPr>
              <w:t xml:space="preserve"> </w:t>
            </w:r>
            <w:r w:rsidR="00C9184A" w:rsidRPr="0043374E">
              <w:rPr>
                <w:lang w:val="en-GB"/>
              </w:rPr>
              <w:t>to a precision of 1/10</w:t>
            </w:r>
            <w:r w:rsidR="00C9184A" w:rsidRPr="0043374E">
              <w:rPr>
                <w:vertAlign w:val="superscript"/>
                <w:lang w:val="en-GB"/>
              </w:rPr>
              <w:t>th</w:t>
            </w:r>
            <w:r w:rsidR="00C9184A" w:rsidRPr="0043374E">
              <w:rPr>
                <w:lang w:val="en-GB"/>
              </w:rPr>
              <w:t xml:space="preserve"> of a second</w:t>
            </w:r>
          </w:p>
        </w:tc>
        <w:tc>
          <w:tcPr>
            <w:tcW w:w="3960" w:type="dxa"/>
          </w:tcPr>
          <w:p w14:paraId="352A4A36" w14:textId="77777777" w:rsidR="00A406E1" w:rsidRPr="0043374E" w:rsidRDefault="00A406E1" w:rsidP="00FB0BAF">
            <w:pPr>
              <w:rPr>
                <w:lang w:val="en-GB"/>
              </w:rPr>
            </w:pPr>
            <w:r w:rsidRPr="0043374E">
              <w:rPr>
                <w:lang w:val="en-GB"/>
              </w:rPr>
              <w:t>If available</w:t>
            </w:r>
          </w:p>
        </w:tc>
      </w:tr>
      <w:tr w:rsidR="00A406E1" w:rsidRPr="0043374E" w14:paraId="7D126EB3" w14:textId="77777777" w:rsidTr="00FB0BAF">
        <w:tc>
          <w:tcPr>
            <w:tcW w:w="5485" w:type="dxa"/>
          </w:tcPr>
          <w:p w14:paraId="3B13CFA5" w14:textId="0019B599" w:rsidR="00A406E1" w:rsidRPr="0043374E" w:rsidRDefault="00A406E1" w:rsidP="00FB0BAF">
            <w:pPr>
              <w:rPr>
                <w:lang w:val="en-GB"/>
              </w:rPr>
            </w:pPr>
            <w:r w:rsidRPr="0043374E">
              <w:rPr>
                <w:lang w:val="en-GB"/>
              </w:rPr>
              <w:t>Longitude (Decimal)</w:t>
            </w:r>
            <w:r w:rsidR="00C9184A" w:rsidRPr="0043374E">
              <w:rPr>
                <w:rFonts w:ascii="Calibri" w:hAnsi="Calibri" w:cs="Calibri"/>
                <w:color w:val="000000"/>
                <w:shd w:val="clear" w:color="auto" w:fill="FFFFFF"/>
                <w:lang w:val="en-GB"/>
              </w:rPr>
              <w:t xml:space="preserve"> </w:t>
            </w:r>
            <w:r w:rsidR="00C9184A" w:rsidRPr="0043374E">
              <w:rPr>
                <w:lang w:val="en-GB"/>
              </w:rPr>
              <w:t>to a precision of 1/10</w:t>
            </w:r>
            <w:r w:rsidR="00C9184A" w:rsidRPr="0043374E">
              <w:rPr>
                <w:vertAlign w:val="superscript"/>
                <w:lang w:val="en-GB"/>
              </w:rPr>
              <w:t>th</w:t>
            </w:r>
            <w:r w:rsidR="00C9184A" w:rsidRPr="0043374E">
              <w:rPr>
                <w:lang w:val="en-GB"/>
              </w:rPr>
              <w:t xml:space="preserve"> of a second</w:t>
            </w:r>
          </w:p>
        </w:tc>
        <w:tc>
          <w:tcPr>
            <w:tcW w:w="3960" w:type="dxa"/>
          </w:tcPr>
          <w:p w14:paraId="0211B9D2" w14:textId="77777777" w:rsidR="00A406E1" w:rsidRPr="0043374E" w:rsidRDefault="00A406E1" w:rsidP="00FB0BAF">
            <w:pPr>
              <w:rPr>
                <w:lang w:val="en-GB"/>
              </w:rPr>
            </w:pPr>
            <w:r w:rsidRPr="0043374E">
              <w:rPr>
                <w:lang w:val="en-GB"/>
              </w:rPr>
              <w:t>If available</w:t>
            </w:r>
          </w:p>
        </w:tc>
      </w:tr>
      <w:bookmarkEnd w:id="7"/>
      <w:tr w:rsidR="00A406E1" w:rsidRPr="0043374E" w14:paraId="7D95DD4F" w14:textId="77777777" w:rsidTr="00FB0BAF">
        <w:tc>
          <w:tcPr>
            <w:tcW w:w="5485" w:type="dxa"/>
          </w:tcPr>
          <w:p w14:paraId="472DB8D3" w14:textId="77777777" w:rsidR="00A406E1" w:rsidRPr="0043374E" w:rsidRDefault="00A406E1" w:rsidP="00FB0BAF">
            <w:pPr>
              <w:rPr>
                <w:lang w:val="en-GB"/>
              </w:rPr>
            </w:pPr>
            <w:r w:rsidRPr="0043374E">
              <w:rPr>
                <w:lang w:val="en-GB"/>
              </w:rPr>
              <w:t>DUNS#</w:t>
            </w:r>
          </w:p>
        </w:tc>
        <w:tc>
          <w:tcPr>
            <w:tcW w:w="3960" w:type="dxa"/>
          </w:tcPr>
          <w:p w14:paraId="40184182" w14:textId="77777777" w:rsidR="00A406E1" w:rsidRPr="0043374E" w:rsidRDefault="00A406E1" w:rsidP="00FB0BAF">
            <w:pPr>
              <w:rPr>
                <w:lang w:val="en-GB"/>
              </w:rPr>
            </w:pPr>
            <w:r w:rsidRPr="0043374E">
              <w:rPr>
                <w:lang w:val="en-GB"/>
              </w:rPr>
              <w:t>If applicable</w:t>
            </w:r>
          </w:p>
        </w:tc>
      </w:tr>
      <w:tr w:rsidR="00A406E1" w:rsidRPr="0043374E" w14:paraId="2DAB55B7" w14:textId="77777777" w:rsidTr="00FB0BAF">
        <w:tc>
          <w:tcPr>
            <w:tcW w:w="5485" w:type="dxa"/>
          </w:tcPr>
          <w:p w14:paraId="79580BAB" w14:textId="77777777" w:rsidR="00A406E1" w:rsidRPr="0043374E" w:rsidRDefault="00A406E1" w:rsidP="00FB0BAF">
            <w:pPr>
              <w:rPr>
                <w:lang w:val="en-GB"/>
              </w:rPr>
            </w:pPr>
            <w:bookmarkStart w:id="8" w:name="_Hlk57733108"/>
            <w:r w:rsidRPr="0043374E">
              <w:rPr>
                <w:lang w:val="en-GB"/>
              </w:rPr>
              <w:t xml:space="preserve">EMA (IRIS) ORG-ID </w:t>
            </w:r>
            <w:r w:rsidRPr="0043374E">
              <w:rPr>
                <w:sz w:val="28"/>
                <w:szCs w:val="28"/>
                <w:vertAlign w:val="superscript"/>
                <w:lang w:val="en-GB"/>
              </w:rPr>
              <w:t>1</w:t>
            </w:r>
          </w:p>
        </w:tc>
        <w:tc>
          <w:tcPr>
            <w:tcW w:w="3960" w:type="dxa"/>
          </w:tcPr>
          <w:p w14:paraId="41C49595" w14:textId="77777777" w:rsidR="00A406E1" w:rsidRPr="0043374E" w:rsidRDefault="00A406E1" w:rsidP="00FB0BAF">
            <w:pPr>
              <w:rPr>
                <w:lang w:val="en-GB"/>
              </w:rPr>
            </w:pPr>
            <w:r w:rsidRPr="0043374E">
              <w:rPr>
                <w:lang w:val="en-GB"/>
              </w:rPr>
              <w:t>If applicable</w:t>
            </w:r>
          </w:p>
        </w:tc>
      </w:tr>
      <w:bookmarkEnd w:id="8"/>
      <w:tr w:rsidR="00A406E1" w:rsidRPr="0043374E" w14:paraId="6F73B8B1" w14:textId="77777777" w:rsidTr="00FB0BAF">
        <w:tc>
          <w:tcPr>
            <w:tcW w:w="5485" w:type="dxa"/>
          </w:tcPr>
          <w:p w14:paraId="21040621" w14:textId="77777777" w:rsidR="00A406E1" w:rsidRPr="0043374E" w:rsidRDefault="00A406E1" w:rsidP="00FB0BAF">
            <w:pPr>
              <w:rPr>
                <w:lang w:val="en-GB"/>
              </w:rPr>
            </w:pPr>
            <w:r w:rsidRPr="0043374E">
              <w:rPr>
                <w:lang w:val="en-GB"/>
              </w:rPr>
              <w:t xml:space="preserve">EMA (IRIS) LOC-ID </w:t>
            </w:r>
            <w:r w:rsidRPr="0043374E">
              <w:rPr>
                <w:sz w:val="28"/>
                <w:szCs w:val="28"/>
                <w:vertAlign w:val="superscript"/>
                <w:lang w:val="en-GB"/>
              </w:rPr>
              <w:t>1</w:t>
            </w:r>
          </w:p>
        </w:tc>
        <w:tc>
          <w:tcPr>
            <w:tcW w:w="3960" w:type="dxa"/>
          </w:tcPr>
          <w:p w14:paraId="326BDFC1" w14:textId="77777777" w:rsidR="00A406E1" w:rsidRPr="0043374E" w:rsidRDefault="00A406E1" w:rsidP="00FB0BAF">
            <w:pPr>
              <w:rPr>
                <w:lang w:val="en-GB"/>
              </w:rPr>
            </w:pPr>
            <w:r w:rsidRPr="0043374E">
              <w:rPr>
                <w:lang w:val="en-GB"/>
              </w:rPr>
              <w:t>If applicable</w:t>
            </w:r>
          </w:p>
        </w:tc>
      </w:tr>
      <w:tr w:rsidR="00A406E1" w:rsidRPr="0043374E" w14:paraId="0B75B642" w14:textId="77777777" w:rsidTr="00FB0BAF">
        <w:tc>
          <w:tcPr>
            <w:tcW w:w="9445" w:type="dxa"/>
            <w:gridSpan w:val="2"/>
          </w:tcPr>
          <w:p w14:paraId="45814660" w14:textId="77777777" w:rsidR="00A406E1" w:rsidRPr="0043374E" w:rsidRDefault="00A406E1" w:rsidP="00FB0BAF">
            <w:pPr>
              <w:rPr>
                <w:b/>
                <w:lang w:val="en-GB"/>
              </w:rPr>
            </w:pPr>
            <w:r w:rsidRPr="0043374E">
              <w:rPr>
                <w:b/>
                <w:lang w:val="en-GB"/>
              </w:rPr>
              <w:t>Mailing Address</w:t>
            </w:r>
          </w:p>
        </w:tc>
      </w:tr>
      <w:tr w:rsidR="00A406E1" w:rsidRPr="0043374E" w14:paraId="4195C867" w14:textId="77777777" w:rsidTr="00FB0BAF">
        <w:tc>
          <w:tcPr>
            <w:tcW w:w="5485" w:type="dxa"/>
          </w:tcPr>
          <w:p w14:paraId="3DDDAC3D" w14:textId="77777777" w:rsidR="00A406E1" w:rsidRPr="0043374E" w:rsidRDefault="00A406E1" w:rsidP="00FB0BAF">
            <w:pPr>
              <w:rPr>
                <w:lang w:val="en-GB"/>
              </w:rPr>
            </w:pPr>
            <w:bookmarkStart w:id="9" w:name="_Hlk57726576"/>
            <w:r w:rsidRPr="0043374E">
              <w:rPr>
                <w:lang w:val="en-GB"/>
              </w:rPr>
              <w:t>Same as above? (if no, complete following fields)</w:t>
            </w:r>
          </w:p>
        </w:tc>
        <w:tc>
          <w:tcPr>
            <w:tcW w:w="3960" w:type="dxa"/>
          </w:tcPr>
          <w:p w14:paraId="7C2564B7" w14:textId="77777777" w:rsidR="00A406E1" w:rsidRPr="0043374E" w:rsidRDefault="00A406E1" w:rsidP="00FB0BAF">
            <w:pPr>
              <w:rPr>
                <w:lang w:val="en-GB"/>
              </w:rPr>
            </w:pPr>
            <w:r w:rsidRPr="0043374E">
              <w:rPr>
                <w:lang w:val="en-GB"/>
              </w:rPr>
              <w:t>Yes / No</w:t>
            </w:r>
          </w:p>
        </w:tc>
      </w:tr>
      <w:tr w:rsidR="00A406E1" w:rsidRPr="0043374E" w14:paraId="5120CFAF" w14:textId="77777777" w:rsidTr="00FB0BAF">
        <w:tc>
          <w:tcPr>
            <w:tcW w:w="5485" w:type="dxa"/>
          </w:tcPr>
          <w:p w14:paraId="2A35DE14" w14:textId="77777777" w:rsidR="00A406E1" w:rsidRPr="0043374E" w:rsidRDefault="00A406E1" w:rsidP="00FB0BAF">
            <w:pPr>
              <w:rPr>
                <w:lang w:val="en-GB"/>
              </w:rPr>
            </w:pPr>
            <w:r w:rsidRPr="0043374E">
              <w:rPr>
                <w:lang w:val="en-GB"/>
              </w:rPr>
              <w:t xml:space="preserve">Address (Unit, </w:t>
            </w:r>
            <w:r w:rsidRPr="0043374E">
              <w:rPr>
                <w:color w:val="000000"/>
                <w:lang w:val="en-GB"/>
              </w:rPr>
              <w:t>Street No., Industrial Zone, Building)</w:t>
            </w:r>
          </w:p>
        </w:tc>
        <w:tc>
          <w:tcPr>
            <w:tcW w:w="3960" w:type="dxa"/>
          </w:tcPr>
          <w:p w14:paraId="6F9563C1" w14:textId="77777777" w:rsidR="00A406E1" w:rsidRPr="0043374E" w:rsidRDefault="00A406E1" w:rsidP="00FB0BAF">
            <w:pPr>
              <w:rPr>
                <w:lang w:val="en-GB"/>
              </w:rPr>
            </w:pPr>
          </w:p>
        </w:tc>
      </w:tr>
      <w:tr w:rsidR="00A406E1" w:rsidRPr="0043374E" w14:paraId="535848F2" w14:textId="77777777" w:rsidTr="00FB0BAF">
        <w:tc>
          <w:tcPr>
            <w:tcW w:w="5485" w:type="dxa"/>
          </w:tcPr>
          <w:p w14:paraId="72CC4E0E" w14:textId="77777777" w:rsidR="00A406E1" w:rsidRPr="0043374E" w:rsidRDefault="00A406E1" w:rsidP="00FB0BAF">
            <w:pPr>
              <w:rPr>
                <w:lang w:val="en-GB"/>
              </w:rPr>
            </w:pPr>
            <w:r w:rsidRPr="0043374E">
              <w:rPr>
                <w:lang w:val="en-GB"/>
              </w:rPr>
              <w:t>City</w:t>
            </w:r>
          </w:p>
        </w:tc>
        <w:tc>
          <w:tcPr>
            <w:tcW w:w="3960" w:type="dxa"/>
          </w:tcPr>
          <w:p w14:paraId="22DB54FE" w14:textId="77777777" w:rsidR="00A406E1" w:rsidRPr="0043374E" w:rsidRDefault="00A406E1" w:rsidP="00FB0BAF">
            <w:pPr>
              <w:rPr>
                <w:lang w:val="en-GB"/>
              </w:rPr>
            </w:pPr>
          </w:p>
        </w:tc>
      </w:tr>
      <w:tr w:rsidR="00A406E1" w:rsidRPr="0043374E" w14:paraId="46F9A5AB" w14:textId="77777777" w:rsidTr="00FB0BAF">
        <w:tc>
          <w:tcPr>
            <w:tcW w:w="5485" w:type="dxa"/>
          </w:tcPr>
          <w:p w14:paraId="7CF36059" w14:textId="77777777" w:rsidR="00A406E1" w:rsidRPr="0043374E" w:rsidRDefault="00A406E1" w:rsidP="00FB0BAF">
            <w:pPr>
              <w:rPr>
                <w:lang w:val="en-GB"/>
              </w:rPr>
            </w:pPr>
            <w:r w:rsidRPr="0043374E">
              <w:rPr>
                <w:lang w:val="en-GB"/>
              </w:rPr>
              <w:t>Province/State</w:t>
            </w:r>
          </w:p>
        </w:tc>
        <w:tc>
          <w:tcPr>
            <w:tcW w:w="3960" w:type="dxa"/>
          </w:tcPr>
          <w:p w14:paraId="1FC440E0" w14:textId="77777777" w:rsidR="00A406E1" w:rsidRPr="0043374E" w:rsidRDefault="00A406E1" w:rsidP="00FB0BAF">
            <w:pPr>
              <w:rPr>
                <w:lang w:val="en-GB"/>
              </w:rPr>
            </w:pPr>
          </w:p>
        </w:tc>
      </w:tr>
      <w:tr w:rsidR="00A406E1" w:rsidRPr="0043374E" w14:paraId="05165CC0" w14:textId="77777777" w:rsidTr="00FB0BAF">
        <w:tc>
          <w:tcPr>
            <w:tcW w:w="5485" w:type="dxa"/>
          </w:tcPr>
          <w:p w14:paraId="72557838" w14:textId="77777777" w:rsidR="00A406E1" w:rsidRPr="0043374E" w:rsidRDefault="00A406E1" w:rsidP="00FB0BAF">
            <w:pPr>
              <w:rPr>
                <w:lang w:val="en-GB"/>
              </w:rPr>
            </w:pPr>
            <w:r w:rsidRPr="0043374E">
              <w:rPr>
                <w:lang w:val="en-GB"/>
              </w:rPr>
              <w:t>Zip/Postal Code</w:t>
            </w:r>
          </w:p>
        </w:tc>
        <w:tc>
          <w:tcPr>
            <w:tcW w:w="3960" w:type="dxa"/>
          </w:tcPr>
          <w:p w14:paraId="53F1FA26" w14:textId="77777777" w:rsidR="00A406E1" w:rsidRPr="0043374E" w:rsidRDefault="00A406E1" w:rsidP="00FB0BAF">
            <w:pPr>
              <w:rPr>
                <w:lang w:val="en-GB"/>
              </w:rPr>
            </w:pPr>
          </w:p>
        </w:tc>
      </w:tr>
      <w:tr w:rsidR="00A406E1" w:rsidRPr="0043374E" w14:paraId="2C313564" w14:textId="77777777" w:rsidTr="00FB0BAF">
        <w:tc>
          <w:tcPr>
            <w:tcW w:w="5485" w:type="dxa"/>
          </w:tcPr>
          <w:p w14:paraId="45F0D62A" w14:textId="77777777" w:rsidR="00A406E1" w:rsidRPr="0043374E" w:rsidRDefault="00A406E1" w:rsidP="00FB0BAF">
            <w:pPr>
              <w:rPr>
                <w:lang w:val="en-GB"/>
              </w:rPr>
            </w:pPr>
            <w:r w:rsidRPr="0043374E">
              <w:rPr>
                <w:lang w:val="en-GB"/>
              </w:rPr>
              <w:t>Country</w:t>
            </w:r>
          </w:p>
        </w:tc>
        <w:tc>
          <w:tcPr>
            <w:tcW w:w="3960" w:type="dxa"/>
          </w:tcPr>
          <w:p w14:paraId="4354EDBD" w14:textId="77777777" w:rsidR="00A406E1" w:rsidRPr="0043374E" w:rsidRDefault="00A406E1" w:rsidP="00FB0BAF">
            <w:pPr>
              <w:rPr>
                <w:lang w:val="en-GB"/>
              </w:rPr>
            </w:pPr>
          </w:p>
        </w:tc>
      </w:tr>
      <w:bookmarkEnd w:id="9"/>
      <w:tr w:rsidR="00A406E1" w:rsidRPr="0043374E" w14:paraId="34D83BA8" w14:textId="77777777" w:rsidTr="00FB0BAF">
        <w:tc>
          <w:tcPr>
            <w:tcW w:w="5485" w:type="dxa"/>
          </w:tcPr>
          <w:p w14:paraId="76DA0CF9" w14:textId="77777777" w:rsidR="00A406E1" w:rsidRPr="0043374E" w:rsidRDefault="00A406E1" w:rsidP="00FB0BAF">
            <w:pPr>
              <w:rPr>
                <w:lang w:val="en-GB"/>
              </w:rPr>
            </w:pPr>
            <w:r w:rsidRPr="0043374E">
              <w:rPr>
                <w:lang w:val="en-GB"/>
              </w:rPr>
              <w:t>Organization type</w:t>
            </w:r>
          </w:p>
        </w:tc>
        <w:tc>
          <w:tcPr>
            <w:tcW w:w="3960" w:type="dxa"/>
          </w:tcPr>
          <w:p w14:paraId="2630AFE2" w14:textId="77777777" w:rsidR="00A406E1" w:rsidRPr="0043374E" w:rsidRDefault="00A406E1" w:rsidP="00FB0BAF">
            <w:pPr>
              <w:rPr>
                <w:lang w:val="en-GB"/>
              </w:rPr>
            </w:pPr>
          </w:p>
        </w:tc>
      </w:tr>
      <w:tr w:rsidR="00A406E1" w:rsidRPr="0043374E" w14:paraId="48C610F1" w14:textId="77777777" w:rsidTr="00FB0BAF">
        <w:tc>
          <w:tcPr>
            <w:tcW w:w="5485" w:type="dxa"/>
          </w:tcPr>
          <w:p w14:paraId="66756B9A" w14:textId="77777777" w:rsidR="00A406E1" w:rsidRPr="0043374E" w:rsidRDefault="00A406E1" w:rsidP="00FB0BAF">
            <w:pPr>
              <w:rPr>
                <w:b/>
                <w:bCs/>
                <w:lang w:val="en-GB"/>
              </w:rPr>
            </w:pPr>
            <w:r w:rsidRPr="0043374E">
              <w:rPr>
                <w:b/>
                <w:bCs/>
                <w:lang w:val="en-GB"/>
              </w:rPr>
              <w:t>Other information</w:t>
            </w:r>
          </w:p>
        </w:tc>
        <w:tc>
          <w:tcPr>
            <w:tcW w:w="3960" w:type="dxa"/>
          </w:tcPr>
          <w:p w14:paraId="41ADEF67" w14:textId="77777777" w:rsidR="00A406E1" w:rsidRPr="0043374E" w:rsidRDefault="00A406E1" w:rsidP="00FB0BAF">
            <w:pPr>
              <w:rPr>
                <w:b/>
                <w:bCs/>
                <w:lang w:val="en-GB"/>
              </w:rPr>
            </w:pPr>
          </w:p>
        </w:tc>
      </w:tr>
      <w:tr w:rsidR="00A406E1" w:rsidRPr="0043374E" w14:paraId="78820A6B" w14:textId="77777777" w:rsidTr="00FB0BAF">
        <w:tc>
          <w:tcPr>
            <w:tcW w:w="5485" w:type="dxa"/>
          </w:tcPr>
          <w:p w14:paraId="7184D52D" w14:textId="77777777" w:rsidR="00A406E1" w:rsidRPr="0043374E" w:rsidRDefault="00A406E1" w:rsidP="00FB0BAF">
            <w:pPr>
              <w:rPr>
                <w:lang w:val="en-GB"/>
              </w:rPr>
            </w:pPr>
            <w:r w:rsidRPr="0043374E">
              <w:rPr>
                <w:lang w:val="en-GB"/>
              </w:rPr>
              <w:t>Area of interest</w:t>
            </w:r>
          </w:p>
        </w:tc>
        <w:tc>
          <w:tcPr>
            <w:tcW w:w="3960" w:type="dxa"/>
          </w:tcPr>
          <w:p w14:paraId="0FF30135" w14:textId="77777777" w:rsidR="00A406E1" w:rsidRPr="0043374E" w:rsidRDefault="00A406E1" w:rsidP="00FB0BAF">
            <w:pPr>
              <w:rPr>
                <w:lang w:val="en-GB"/>
              </w:rPr>
            </w:pPr>
            <w:r w:rsidRPr="0043374E">
              <w:rPr>
                <w:i/>
                <w:lang w:val="en-GB"/>
              </w:rPr>
              <w:t>e.g. IVD Lab testing, Medicine Prequalification, Inspections etc</w:t>
            </w:r>
          </w:p>
        </w:tc>
      </w:tr>
      <w:tr w:rsidR="00A406E1" w:rsidRPr="0043374E" w14:paraId="71CC7383" w14:textId="77777777" w:rsidTr="00FB0BAF">
        <w:tc>
          <w:tcPr>
            <w:tcW w:w="5485" w:type="dxa"/>
          </w:tcPr>
          <w:p w14:paraId="2FD6A59B" w14:textId="77777777" w:rsidR="00A406E1" w:rsidRPr="0043374E" w:rsidRDefault="00A406E1" w:rsidP="00FB0BAF">
            <w:pPr>
              <w:rPr>
                <w:lang w:val="en-GB"/>
              </w:rPr>
            </w:pPr>
            <w:r w:rsidRPr="0043374E">
              <w:rPr>
                <w:lang w:val="en-GB"/>
              </w:rPr>
              <w:t>Is the proposed Account part of a hierarchy of accounts already in ePQS</w:t>
            </w:r>
          </w:p>
        </w:tc>
        <w:tc>
          <w:tcPr>
            <w:tcW w:w="3960" w:type="dxa"/>
          </w:tcPr>
          <w:p w14:paraId="589BF32A" w14:textId="77777777" w:rsidR="00A406E1" w:rsidRPr="0043374E" w:rsidRDefault="00A406E1" w:rsidP="00FB0BAF">
            <w:pPr>
              <w:rPr>
                <w:lang w:val="en-GB"/>
              </w:rPr>
            </w:pPr>
            <w:r w:rsidRPr="0043374E">
              <w:rPr>
                <w:lang w:val="en-GB"/>
              </w:rPr>
              <w:t>Yes / No</w:t>
            </w:r>
          </w:p>
        </w:tc>
      </w:tr>
      <w:tr w:rsidR="00A406E1" w:rsidRPr="0043374E" w14:paraId="4EBFC408" w14:textId="77777777" w:rsidTr="00FB0BAF">
        <w:tc>
          <w:tcPr>
            <w:tcW w:w="5485" w:type="dxa"/>
          </w:tcPr>
          <w:p w14:paraId="4B785FF3" w14:textId="77777777" w:rsidR="00A406E1" w:rsidRPr="0043374E" w:rsidRDefault="00A406E1" w:rsidP="00FB0BAF">
            <w:pPr>
              <w:rPr>
                <w:lang w:val="en-GB"/>
              </w:rPr>
            </w:pPr>
            <w:r w:rsidRPr="0043374E">
              <w:rPr>
                <w:lang w:val="en-GB"/>
              </w:rPr>
              <w:t>Is there a superior Account record in the hierarchy this Account should be linked to?</w:t>
            </w:r>
          </w:p>
        </w:tc>
        <w:tc>
          <w:tcPr>
            <w:tcW w:w="3960" w:type="dxa"/>
          </w:tcPr>
          <w:p w14:paraId="6405D4C0" w14:textId="77777777" w:rsidR="00A406E1" w:rsidRPr="0043374E" w:rsidRDefault="00A406E1" w:rsidP="00FB0BAF">
            <w:pPr>
              <w:rPr>
                <w:lang w:val="en-GB"/>
              </w:rPr>
            </w:pPr>
            <w:r w:rsidRPr="0043374E">
              <w:rPr>
                <w:lang w:val="en-GB"/>
              </w:rPr>
              <w:t>Yes / No</w:t>
            </w:r>
          </w:p>
        </w:tc>
      </w:tr>
      <w:tr w:rsidR="00A406E1" w:rsidRPr="0043374E" w14:paraId="15420D5A" w14:textId="77777777" w:rsidTr="00FB0BAF">
        <w:tc>
          <w:tcPr>
            <w:tcW w:w="5485" w:type="dxa"/>
          </w:tcPr>
          <w:p w14:paraId="2DD05188" w14:textId="77777777" w:rsidR="00A406E1" w:rsidRPr="0043374E" w:rsidRDefault="00A406E1" w:rsidP="00FB0BAF">
            <w:pPr>
              <w:rPr>
                <w:lang w:val="en-GB"/>
              </w:rPr>
            </w:pPr>
            <w:r w:rsidRPr="0043374E">
              <w:rPr>
                <w:lang w:val="en-GB"/>
              </w:rPr>
              <w:t xml:space="preserve">Parent Account Name </w:t>
            </w:r>
          </w:p>
        </w:tc>
        <w:tc>
          <w:tcPr>
            <w:tcW w:w="3960" w:type="dxa"/>
          </w:tcPr>
          <w:p w14:paraId="2BD49417" w14:textId="77777777" w:rsidR="00A406E1" w:rsidRPr="0043374E" w:rsidRDefault="00A406E1" w:rsidP="00FB0BAF">
            <w:pPr>
              <w:rPr>
                <w:lang w:val="en-GB"/>
              </w:rPr>
            </w:pPr>
          </w:p>
        </w:tc>
      </w:tr>
      <w:tr w:rsidR="00A406E1" w:rsidRPr="0043374E" w14:paraId="1100B4E0" w14:textId="77777777" w:rsidTr="00FB0BAF">
        <w:tc>
          <w:tcPr>
            <w:tcW w:w="5485" w:type="dxa"/>
          </w:tcPr>
          <w:p w14:paraId="2206E4C1" w14:textId="77777777" w:rsidR="00A406E1" w:rsidRPr="0043374E" w:rsidRDefault="00A406E1" w:rsidP="00FB0BAF">
            <w:pPr>
              <w:rPr>
                <w:lang w:val="en-GB"/>
              </w:rPr>
            </w:pPr>
            <w:r w:rsidRPr="0043374E">
              <w:rPr>
                <w:lang w:val="en-GB"/>
              </w:rPr>
              <w:t>Parent Account, Organization UID</w:t>
            </w:r>
          </w:p>
        </w:tc>
        <w:tc>
          <w:tcPr>
            <w:tcW w:w="3960" w:type="dxa"/>
          </w:tcPr>
          <w:p w14:paraId="7D827648" w14:textId="77777777" w:rsidR="00A406E1" w:rsidRPr="0043374E" w:rsidRDefault="00A406E1" w:rsidP="00FB0BAF">
            <w:pPr>
              <w:rPr>
                <w:lang w:val="en-GB"/>
              </w:rPr>
            </w:pPr>
            <w:r w:rsidRPr="0043374E">
              <w:rPr>
                <w:i/>
                <w:lang w:val="en-GB"/>
              </w:rPr>
              <w:t>Please include the Organization UID, if this is known.</w:t>
            </w:r>
            <w:r w:rsidRPr="0043374E">
              <w:rPr>
                <w:i/>
                <w:sz w:val="24"/>
                <w:szCs w:val="24"/>
                <w:vertAlign w:val="superscript"/>
                <w:lang w:val="en-GB"/>
              </w:rPr>
              <w:t>2</w:t>
            </w:r>
          </w:p>
        </w:tc>
      </w:tr>
      <w:tr w:rsidR="00A406E1" w:rsidRPr="0043374E" w14:paraId="45E18B0A" w14:textId="77777777" w:rsidTr="00FB0BAF">
        <w:tc>
          <w:tcPr>
            <w:tcW w:w="5485" w:type="dxa"/>
          </w:tcPr>
          <w:p w14:paraId="6327ADA5" w14:textId="77777777" w:rsidR="00A406E1" w:rsidRPr="0043374E" w:rsidRDefault="00A406E1" w:rsidP="00FB0BAF">
            <w:pPr>
              <w:rPr>
                <w:lang w:val="en-GB"/>
              </w:rPr>
            </w:pPr>
          </w:p>
        </w:tc>
        <w:tc>
          <w:tcPr>
            <w:tcW w:w="3960" w:type="dxa"/>
          </w:tcPr>
          <w:p w14:paraId="043D7C98" w14:textId="77777777" w:rsidR="00A406E1" w:rsidRPr="0043374E" w:rsidRDefault="00A406E1" w:rsidP="00FB0BAF">
            <w:pPr>
              <w:rPr>
                <w:i/>
                <w:lang w:val="en-GB"/>
              </w:rPr>
            </w:pPr>
          </w:p>
        </w:tc>
      </w:tr>
    </w:tbl>
    <w:p w14:paraId="7048DC4F" w14:textId="77777777" w:rsidR="00061406" w:rsidRPr="0043374E" w:rsidRDefault="00061406" w:rsidP="00061406">
      <w:pPr>
        <w:rPr>
          <w:sz w:val="20"/>
          <w:lang w:val="en-GB"/>
        </w:rPr>
      </w:pPr>
      <w:r w:rsidRPr="0043374E">
        <w:rPr>
          <w:i/>
          <w:sz w:val="24"/>
          <w:szCs w:val="24"/>
          <w:vertAlign w:val="superscript"/>
          <w:lang w:val="en-GB"/>
        </w:rPr>
        <w:t>1</w:t>
      </w:r>
      <w:r w:rsidRPr="0043374E">
        <w:rPr>
          <w:i/>
          <w:lang w:val="en-GB"/>
        </w:rPr>
        <w:t xml:space="preserve"> </w:t>
      </w:r>
      <w:r w:rsidRPr="0043374E">
        <w:rPr>
          <w:sz w:val="20"/>
          <w:lang w:val="en-GB"/>
        </w:rPr>
        <w:t>The Organization UID is located on top left of the Account record in the portal</w:t>
      </w:r>
    </w:p>
    <w:p w14:paraId="015AB394" w14:textId="77777777" w:rsidR="00A820E5" w:rsidRPr="0043374E" w:rsidRDefault="00A820E5" w:rsidP="00A820E5">
      <w:pPr>
        <w:rPr>
          <w:lang w:val="en-GB"/>
        </w:rPr>
      </w:pPr>
      <w:r w:rsidRPr="0043374E">
        <w:rPr>
          <w:lang w:val="en-GB"/>
        </w:rPr>
        <w:br w:type="page"/>
      </w:r>
    </w:p>
    <w:p w14:paraId="5B42F1E0" w14:textId="7CDF6BC6" w:rsidR="00713C63" w:rsidRPr="0043374E" w:rsidRDefault="00713C63" w:rsidP="00713EFB">
      <w:pPr>
        <w:pStyle w:val="Heading2"/>
        <w:ind w:left="1170" w:hanging="1170"/>
        <w:rPr>
          <w:lang w:val="en-GB"/>
        </w:rPr>
      </w:pPr>
      <w:bookmarkStart w:id="10" w:name="_Toc228187433"/>
      <w:r w:rsidRPr="0043374E">
        <w:rPr>
          <w:lang w:val="en-GB"/>
        </w:rPr>
        <w:lastRenderedPageBreak/>
        <w:t xml:space="preserve">Section 4 – </w:t>
      </w:r>
      <w:r w:rsidR="00E475FD" w:rsidRPr="0043374E">
        <w:rPr>
          <w:lang w:val="en-GB"/>
        </w:rPr>
        <w:t>Ind</w:t>
      </w:r>
      <w:r w:rsidRPr="0043374E">
        <w:rPr>
          <w:lang w:val="en-GB"/>
        </w:rPr>
        <w:t>irect Account record</w:t>
      </w:r>
      <w:r w:rsidR="00E475FD" w:rsidRPr="0043374E">
        <w:rPr>
          <w:lang w:val="en-GB"/>
        </w:rPr>
        <w:t xml:space="preserve"> (</w:t>
      </w:r>
      <w:r w:rsidR="00713EFB">
        <w:rPr>
          <w:lang w:val="en-GB"/>
        </w:rPr>
        <w:t xml:space="preserve">multiple accounts permitted - </w:t>
      </w:r>
      <w:r w:rsidR="00E475FD" w:rsidRPr="0043374E">
        <w:rPr>
          <w:lang w:val="en-GB"/>
        </w:rPr>
        <w:t xml:space="preserve">repeat </w:t>
      </w:r>
      <w:r w:rsidR="00EF7343" w:rsidRPr="0043374E">
        <w:rPr>
          <w:lang w:val="en-GB"/>
        </w:rPr>
        <w:t>section as necessary)</w:t>
      </w:r>
      <w:bookmarkEnd w:id="10"/>
    </w:p>
    <w:p w14:paraId="61541F5D" w14:textId="1E77E07D" w:rsidR="00E475FD" w:rsidRPr="0043374E" w:rsidRDefault="00E475FD" w:rsidP="00552A74">
      <w:pPr>
        <w:spacing w:after="0" w:line="240" w:lineRule="auto"/>
        <w:rPr>
          <w:lang w:val="en-GB"/>
        </w:rPr>
      </w:pPr>
      <w:r w:rsidRPr="0043374E">
        <w:rPr>
          <w:lang w:val="en-GB"/>
        </w:rPr>
        <w:t xml:space="preserve">This is the account to which the contact will be </w:t>
      </w:r>
      <w:r w:rsidR="00EF7343" w:rsidRPr="0043374E">
        <w:rPr>
          <w:lang w:val="en-GB"/>
        </w:rPr>
        <w:t>in</w:t>
      </w:r>
      <w:r w:rsidRPr="0043374E">
        <w:rPr>
          <w:lang w:val="en-GB"/>
        </w:rPr>
        <w:t>directly related.</w:t>
      </w:r>
    </w:p>
    <w:p w14:paraId="32460494" w14:textId="77777777" w:rsidR="00713C63" w:rsidRPr="0043374E" w:rsidRDefault="00713C63" w:rsidP="00552A74">
      <w:pPr>
        <w:spacing w:after="0" w:line="240" w:lineRule="auto"/>
        <w:rPr>
          <w:lang w:val="en-GB"/>
        </w:rPr>
      </w:pPr>
    </w:p>
    <w:tbl>
      <w:tblPr>
        <w:tblStyle w:val="TableGrid"/>
        <w:tblW w:w="9445" w:type="dxa"/>
        <w:tblLook w:val="04A0" w:firstRow="1" w:lastRow="0" w:firstColumn="1" w:lastColumn="0" w:noHBand="0" w:noVBand="1"/>
      </w:tblPr>
      <w:tblGrid>
        <w:gridCol w:w="5485"/>
        <w:gridCol w:w="3960"/>
      </w:tblGrid>
      <w:tr w:rsidR="00713C63" w:rsidRPr="0043374E" w14:paraId="44FABE21" w14:textId="77777777" w:rsidTr="0065174F">
        <w:tc>
          <w:tcPr>
            <w:tcW w:w="5485" w:type="dxa"/>
          </w:tcPr>
          <w:p w14:paraId="432A7250" w14:textId="77777777" w:rsidR="00713C63" w:rsidRPr="0043374E" w:rsidRDefault="00713C63" w:rsidP="0065174F">
            <w:pPr>
              <w:rPr>
                <w:b/>
                <w:lang w:val="en-GB"/>
              </w:rPr>
            </w:pPr>
            <w:r w:rsidRPr="0043374E">
              <w:rPr>
                <w:b/>
                <w:lang w:val="en-GB"/>
              </w:rPr>
              <w:t>Account Information</w:t>
            </w:r>
          </w:p>
        </w:tc>
        <w:tc>
          <w:tcPr>
            <w:tcW w:w="3960" w:type="dxa"/>
          </w:tcPr>
          <w:p w14:paraId="4E704B04" w14:textId="77777777" w:rsidR="00713C63" w:rsidRPr="0043374E" w:rsidRDefault="00713C63" w:rsidP="0065174F">
            <w:pPr>
              <w:rPr>
                <w:b/>
                <w:lang w:val="en-GB"/>
              </w:rPr>
            </w:pPr>
            <w:r w:rsidRPr="0043374E">
              <w:rPr>
                <w:b/>
                <w:lang w:val="en-GB"/>
              </w:rPr>
              <w:t>Format</w:t>
            </w:r>
          </w:p>
        </w:tc>
      </w:tr>
      <w:tr w:rsidR="00713C63" w:rsidRPr="0043374E" w14:paraId="0B47CF1B" w14:textId="77777777" w:rsidTr="0065174F">
        <w:tc>
          <w:tcPr>
            <w:tcW w:w="5485" w:type="dxa"/>
          </w:tcPr>
          <w:p w14:paraId="625CE47C" w14:textId="77777777" w:rsidR="00713C63" w:rsidRPr="0043374E" w:rsidRDefault="00713C63" w:rsidP="0065174F">
            <w:pPr>
              <w:rPr>
                <w:lang w:val="en-GB"/>
              </w:rPr>
            </w:pPr>
            <w:r w:rsidRPr="0043374E">
              <w:rPr>
                <w:color w:val="000000"/>
                <w:lang w:val="en-GB"/>
              </w:rPr>
              <w:t>Organisation’s Legal Name</w:t>
            </w:r>
          </w:p>
        </w:tc>
        <w:tc>
          <w:tcPr>
            <w:tcW w:w="3960" w:type="dxa"/>
          </w:tcPr>
          <w:p w14:paraId="20B6437D" w14:textId="77777777" w:rsidR="00713C63" w:rsidRPr="0043374E" w:rsidRDefault="00713C63" w:rsidP="0065174F">
            <w:pPr>
              <w:rPr>
                <w:lang w:val="en-GB"/>
              </w:rPr>
            </w:pPr>
          </w:p>
        </w:tc>
      </w:tr>
      <w:tr w:rsidR="00713C63" w:rsidRPr="0043374E" w14:paraId="74F0F9F9" w14:textId="77777777" w:rsidTr="0065174F">
        <w:tc>
          <w:tcPr>
            <w:tcW w:w="5485" w:type="dxa"/>
          </w:tcPr>
          <w:p w14:paraId="5CE0F73A" w14:textId="77777777" w:rsidR="00713C63" w:rsidRPr="0043374E" w:rsidRDefault="00713C63" w:rsidP="0065174F">
            <w:pPr>
              <w:rPr>
                <w:lang w:val="en-GB"/>
              </w:rPr>
            </w:pPr>
            <w:r w:rsidRPr="0043374E">
              <w:rPr>
                <w:color w:val="000000"/>
                <w:lang w:val="en-GB"/>
              </w:rPr>
              <w:t>Organisation description</w:t>
            </w:r>
          </w:p>
        </w:tc>
        <w:tc>
          <w:tcPr>
            <w:tcW w:w="3960" w:type="dxa"/>
          </w:tcPr>
          <w:p w14:paraId="3D7963A8" w14:textId="77777777" w:rsidR="00713C63" w:rsidRPr="0043374E" w:rsidRDefault="00713C63" w:rsidP="0065174F">
            <w:pPr>
              <w:rPr>
                <w:lang w:val="en-GB"/>
              </w:rPr>
            </w:pPr>
          </w:p>
        </w:tc>
      </w:tr>
      <w:tr w:rsidR="00713C63" w:rsidRPr="0043374E" w14:paraId="6C8ADE27" w14:textId="77777777" w:rsidTr="0065174F">
        <w:tc>
          <w:tcPr>
            <w:tcW w:w="5485" w:type="dxa"/>
          </w:tcPr>
          <w:p w14:paraId="5BB2AC68" w14:textId="77777777" w:rsidR="00713C63" w:rsidRPr="0043374E" w:rsidRDefault="00713C63" w:rsidP="0065174F">
            <w:pPr>
              <w:rPr>
                <w:color w:val="000000"/>
                <w:lang w:val="en-GB"/>
              </w:rPr>
            </w:pPr>
            <w:r w:rsidRPr="0043374E">
              <w:rPr>
                <w:color w:val="000000"/>
                <w:lang w:val="en-GB"/>
              </w:rPr>
              <w:t>Email</w:t>
            </w:r>
          </w:p>
        </w:tc>
        <w:tc>
          <w:tcPr>
            <w:tcW w:w="3960" w:type="dxa"/>
          </w:tcPr>
          <w:p w14:paraId="708D01CC" w14:textId="77777777" w:rsidR="00713C63" w:rsidRPr="0043374E" w:rsidRDefault="00713C63" w:rsidP="0065174F">
            <w:pPr>
              <w:rPr>
                <w:lang w:val="en-GB"/>
              </w:rPr>
            </w:pPr>
          </w:p>
        </w:tc>
      </w:tr>
      <w:tr w:rsidR="00713C63" w:rsidRPr="0043374E" w14:paraId="68165D61" w14:textId="77777777" w:rsidTr="0065174F">
        <w:tc>
          <w:tcPr>
            <w:tcW w:w="5485" w:type="dxa"/>
          </w:tcPr>
          <w:p w14:paraId="26795F80" w14:textId="77777777" w:rsidR="00713C63" w:rsidRPr="0043374E" w:rsidRDefault="00713C63" w:rsidP="0065174F">
            <w:pPr>
              <w:rPr>
                <w:color w:val="000000"/>
                <w:lang w:val="en-GB"/>
              </w:rPr>
            </w:pPr>
            <w:r w:rsidRPr="0043374E">
              <w:rPr>
                <w:color w:val="000000"/>
                <w:lang w:val="en-GB"/>
              </w:rPr>
              <w:t>Phone</w:t>
            </w:r>
          </w:p>
        </w:tc>
        <w:tc>
          <w:tcPr>
            <w:tcW w:w="3960" w:type="dxa"/>
          </w:tcPr>
          <w:p w14:paraId="1951898B" w14:textId="77777777" w:rsidR="00713C63" w:rsidRPr="0043374E" w:rsidRDefault="00713C63" w:rsidP="0065174F">
            <w:pPr>
              <w:rPr>
                <w:lang w:val="en-GB"/>
              </w:rPr>
            </w:pPr>
          </w:p>
        </w:tc>
      </w:tr>
      <w:tr w:rsidR="00713C63" w:rsidRPr="0043374E" w14:paraId="3A42E0DF" w14:textId="77777777" w:rsidTr="0065174F">
        <w:tc>
          <w:tcPr>
            <w:tcW w:w="5485" w:type="dxa"/>
          </w:tcPr>
          <w:p w14:paraId="3D0941CF" w14:textId="77777777" w:rsidR="00713C63" w:rsidRPr="0043374E" w:rsidRDefault="00713C63" w:rsidP="0065174F">
            <w:pPr>
              <w:rPr>
                <w:color w:val="000000"/>
                <w:lang w:val="en-GB"/>
              </w:rPr>
            </w:pPr>
            <w:r w:rsidRPr="0043374E">
              <w:rPr>
                <w:color w:val="000000"/>
                <w:lang w:val="en-GB"/>
              </w:rPr>
              <w:t>Primary Contact</w:t>
            </w:r>
          </w:p>
        </w:tc>
        <w:tc>
          <w:tcPr>
            <w:tcW w:w="3960" w:type="dxa"/>
          </w:tcPr>
          <w:p w14:paraId="272E676F" w14:textId="77777777" w:rsidR="00713C63" w:rsidRPr="0043374E" w:rsidRDefault="00713C63" w:rsidP="0065174F">
            <w:pPr>
              <w:rPr>
                <w:lang w:val="en-GB"/>
              </w:rPr>
            </w:pPr>
            <w:r w:rsidRPr="0043374E">
              <w:rPr>
                <w:lang w:val="en-GB"/>
              </w:rPr>
              <w:t>First Name, Last name, email address</w:t>
            </w:r>
          </w:p>
        </w:tc>
      </w:tr>
      <w:tr w:rsidR="00713C63" w:rsidRPr="0043374E" w14:paraId="1441500A" w14:textId="77777777" w:rsidTr="0065174F">
        <w:tc>
          <w:tcPr>
            <w:tcW w:w="9445" w:type="dxa"/>
            <w:gridSpan w:val="2"/>
          </w:tcPr>
          <w:p w14:paraId="32B992CB" w14:textId="77777777" w:rsidR="00713C63" w:rsidRPr="0043374E" w:rsidRDefault="00713C63" w:rsidP="0065174F">
            <w:pPr>
              <w:rPr>
                <w:b/>
                <w:lang w:val="en-GB"/>
              </w:rPr>
            </w:pPr>
            <w:r w:rsidRPr="0043374E">
              <w:rPr>
                <w:b/>
                <w:lang w:val="en-GB"/>
              </w:rPr>
              <w:t>Physical Location</w:t>
            </w:r>
          </w:p>
        </w:tc>
      </w:tr>
      <w:tr w:rsidR="00713C63" w:rsidRPr="0043374E" w14:paraId="760CDABE" w14:textId="77777777" w:rsidTr="0065174F">
        <w:tc>
          <w:tcPr>
            <w:tcW w:w="5485" w:type="dxa"/>
          </w:tcPr>
          <w:p w14:paraId="28A83E64" w14:textId="77777777" w:rsidR="00713C63" w:rsidRPr="0043374E" w:rsidRDefault="00713C63" w:rsidP="0065174F">
            <w:pPr>
              <w:rPr>
                <w:lang w:val="en-GB"/>
              </w:rPr>
            </w:pPr>
            <w:r w:rsidRPr="0043374E">
              <w:rPr>
                <w:lang w:val="en-GB"/>
              </w:rPr>
              <w:t xml:space="preserve">Address (Unit, </w:t>
            </w:r>
            <w:r w:rsidRPr="0043374E">
              <w:rPr>
                <w:color w:val="000000"/>
                <w:lang w:val="en-GB"/>
              </w:rPr>
              <w:t>Street No., Industrial Zone, Building)</w:t>
            </w:r>
          </w:p>
        </w:tc>
        <w:tc>
          <w:tcPr>
            <w:tcW w:w="3960" w:type="dxa"/>
          </w:tcPr>
          <w:p w14:paraId="596E42FD" w14:textId="77777777" w:rsidR="00713C63" w:rsidRPr="0043374E" w:rsidRDefault="00713C63" w:rsidP="0065174F">
            <w:pPr>
              <w:rPr>
                <w:lang w:val="en-GB"/>
              </w:rPr>
            </w:pPr>
          </w:p>
        </w:tc>
      </w:tr>
      <w:tr w:rsidR="00713C63" w:rsidRPr="0043374E" w14:paraId="7A4B0EB0" w14:textId="77777777" w:rsidTr="0065174F">
        <w:tc>
          <w:tcPr>
            <w:tcW w:w="5485" w:type="dxa"/>
          </w:tcPr>
          <w:p w14:paraId="6630AE5F" w14:textId="77777777" w:rsidR="00713C63" w:rsidRPr="0043374E" w:rsidRDefault="00713C63" w:rsidP="0065174F">
            <w:pPr>
              <w:rPr>
                <w:lang w:val="en-GB"/>
              </w:rPr>
            </w:pPr>
            <w:r w:rsidRPr="0043374E">
              <w:rPr>
                <w:lang w:val="en-GB"/>
              </w:rPr>
              <w:t>City</w:t>
            </w:r>
          </w:p>
        </w:tc>
        <w:tc>
          <w:tcPr>
            <w:tcW w:w="3960" w:type="dxa"/>
          </w:tcPr>
          <w:p w14:paraId="749E5C62" w14:textId="77777777" w:rsidR="00713C63" w:rsidRPr="0043374E" w:rsidRDefault="00713C63" w:rsidP="0065174F">
            <w:pPr>
              <w:rPr>
                <w:lang w:val="en-GB"/>
              </w:rPr>
            </w:pPr>
          </w:p>
        </w:tc>
      </w:tr>
      <w:tr w:rsidR="00713C63" w:rsidRPr="0043374E" w14:paraId="38FFC303" w14:textId="77777777" w:rsidTr="0065174F">
        <w:tc>
          <w:tcPr>
            <w:tcW w:w="5485" w:type="dxa"/>
          </w:tcPr>
          <w:p w14:paraId="2C7F7624" w14:textId="77777777" w:rsidR="00713C63" w:rsidRPr="0043374E" w:rsidRDefault="00713C63" w:rsidP="0065174F">
            <w:pPr>
              <w:rPr>
                <w:lang w:val="en-GB"/>
              </w:rPr>
            </w:pPr>
            <w:r w:rsidRPr="0043374E">
              <w:rPr>
                <w:lang w:val="en-GB"/>
              </w:rPr>
              <w:t>Province/State</w:t>
            </w:r>
          </w:p>
        </w:tc>
        <w:tc>
          <w:tcPr>
            <w:tcW w:w="3960" w:type="dxa"/>
          </w:tcPr>
          <w:p w14:paraId="30E414D3" w14:textId="77777777" w:rsidR="00713C63" w:rsidRPr="0043374E" w:rsidRDefault="00713C63" w:rsidP="0065174F">
            <w:pPr>
              <w:rPr>
                <w:lang w:val="en-GB"/>
              </w:rPr>
            </w:pPr>
          </w:p>
        </w:tc>
      </w:tr>
      <w:tr w:rsidR="00713C63" w:rsidRPr="0043374E" w14:paraId="21379BB4" w14:textId="77777777" w:rsidTr="0065174F">
        <w:tc>
          <w:tcPr>
            <w:tcW w:w="5485" w:type="dxa"/>
          </w:tcPr>
          <w:p w14:paraId="46E91432" w14:textId="77777777" w:rsidR="00713C63" w:rsidRPr="0043374E" w:rsidRDefault="00713C63" w:rsidP="0065174F">
            <w:pPr>
              <w:rPr>
                <w:lang w:val="en-GB"/>
              </w:rPr>
            </w:pPr>
            <w:r w:rsidRPr="0043374E">
              <w:rPr>
                <w:lang w:val="en-GB"/>
              </w:rPr>
              <w:t>Zip/Postal Code</w:t>
            </w:r>
          </w:p>
        </w:tc>
        <w:tc>
          <w:tcPr>
            <w:tcW w:w="3960" w:type="dxa"/>
          </w:tcPr>
          <w:p w14:paraId="76B88E4A" w14:textId="77777777" w:rsidR="00713C63" w:rsidRPr="0043374E" w:rsidRDefault="00713C63" w:rsidP="0065174F">
            <w:pPr>
              <w:rPr>
                <w:lang w:val="en-GB"/>
              </w:rPr>
            </w:pPr>
          </w:p>
        </w:tc>
      </w:tr>
      <w:tr w:rsidR="00713C63" w:rsidRPr="0043374E" w14:paraId="1DBC8808" w14:textId="77777777" w:rsidTr="0065174F">
        <w:tc>
          <w:tcPr>
            <w:tcW w:w="5485" w:type="dxa"/>
          </w:tcPr>
          <w:p w14:paraId="6D5D14BD" w14:textId="77777777" w:rsidR="00713C63" w:rsidRPr="0043374E" w:rsidRDefault="00713C63" w:rsidP="0065174F">
            <w:pPr>
              <w:rPr>
                <w:lang w:val="en-GB"/>
              </w:rPr>
            </w:pPr>
            <w:r w:rsidRPr="0043374E">
              <w:rPr>
                <w:lang w:val="en-GB"/>
              </w:rPr>
              <w:t>Country</w:t>
            </w:r>
          </w:p>
        </w:tc>
        <w:tc>
          <w:tcPr>
            <w:tcW w:w="3960" w:type="dxa"/>
          </w:tcPr>
          <w:p w14:paraId="26F19A63" w14:textId="77777777" w:rsidR="00713C63" w:rsidRPr="0043374E" w:rsidRDefault="00713C63" w:rsidP="0065174F">
            <w:pPr>
              <w:rPr>
                <w:lang w:val="en-GB"/>
              </w:rPr>
            </w:pPr>
          </w:p>
        </w:tc>
      </w:tr>
      <w:tr w:rsidR="00713C63" w:rsidRPr="0043374E" w14:paraId="5F838EDF" w14:textId="77777777" w:rsidTr="0065174F">
        <w:tc>
          <w:tcPr>
            <w:tcW w:w="5485" w:type="dxa"/>
          </w:tcPr>
          <w:p w14:paraId="64BB59FE" w14:textId="77777777" w:rsidR="00713C63" w:rsidRPr="0043374E" w:rsidRDefault="00713C63" w:rsidP="0065174F">
            <w:pPr>
              <w:rPr>
                <w:lang w:val="en-GB"/>
              </w:rPr>
            </w:pPr>
            <w:r w:rsidRPr="0043374E">
              <w:rPr>
                <w:lang w:val="en-GB"/>
              </w:rPr>
              <w:t>Latitude (Decimal)</w:t>
            </w:r>
            <w:r w:rsidRPr="0043374E">
              <w:rPr>
                <w:rFonts w:ascii="Calibri" w:hAnsi="Calibri" w:cs="Calibri"/>
                <w:color w:val="000000"/>
                <w:shd w:val="clear" w:color="auto" w:fill="FFFFFF"/>
                <w:lang w:val="en-GB"/>
              </w:rPr>
              <w:t xml:space="preserve"> </w:t>
            </w:r>
            <w:r w:rsidRPr="0043374E">
              <w:rPr>
                <w:lang w:val="en-GB"/>
              </w:rPr>
              <w:t>to a precision of 1/10</w:t>
            </w:r>
            <w:r w:rsidRPr="0043374E">
              <w:rPr>
                <w:vertAlign w:val="superscript"/>
                <w:lang w:val="en-GB"/>
              </w:rPr>
              <w:t>th</w:t>
            </w:r>
            <w:r w:rsidRPr="0043374E">
              <w:rPr>
                <w:lang w:val="en-GB"/>
              </w:rPr>
              <w:t xml:space="preserve"> of a second</w:t>
            </w:r>
          </w:p>
        </w:tc>
        <w:tc>
          <w:tcPr>
            <w:tcW w:w="3960" w:type="dxa"/>
          </w:tcPr>
          <w:p w14:paraId="0278633B" w14:textId="77777777" w:rsidR="00713C63" w:rsidRPr="0043374E" w:rsidRDefault="00713C63" w:rsidP="0065174F">
            <w:pPr>
              <w:rPr>
                <w:lang w:val="en-GB"/>
              </w:rPr>
            </w:pPr>
            <w:r w:rsidRPr="0043374E">
              <w:rPr>
                <w:lang w:val="en-GB"/>
              </w:rPr>
              <w:t>If available</w:t>
            </w:r>
          </w:p>
        </w:tc>
      </w:tr>
      <w:tr w:rsidR="00713C63" w:rsidRPr="0043374E" w14:paraId="2E4C7887" w14:textId="77777777" w:rsidTr="0065174F">
        <w:tc>
          <w:tcPr>
            <w:tcW w:w="5485" w:type="dxa"/>
          </w:tcPr>
          <w:p w14:paraId="550CE2F2" w14:textId="77777777" w:rsidR="00713C63" w:rsidRPr="0043374E" w:rsidRDefault="00713C63" w:rsidP="0065174F">
            <w:pPr>
              <w:rPr>
                <w:lang w:val="en-GB"/>
              </w:rPr>
            </w:pPr>
            <w:r w:rsidRPr="0043374E">
              <w:rPr>
                <w:lang w:val="en-GB"/>
              </w:rPr>
              <w:t>Longitude (Decimal)</w:t>
            </w:r>
            <w:r w:rsidRPr="0043374E">
              <w:rPr>
                <w:rFonts w:ascii="Calibri" w:hAnsi="Calibri" w:cs="Calibri"/>
                <w:color w:val="000000"/>
                <w:shd w:val="clear" w:color="auto" w:fill="FFFFFF"/>
                <w:lang w:val="en-GB"/>
              </w:rPr>
              <w:t xml:space="preserve"> </w:t>
            </w:r>
            <w:r w:rsidRPr="0043374E">
              <w:rPr>
                <w:lang w:val="en-GB"/>
              </w:rPr>
              <w:t>to a precision of 1/10</w:t>
            </w:r>
            <w:r w:rsidRPr="0043374E">
              <w:rPr>
                <w:vertAlign w:val="superscript"/>
                <w:lang w:val="en-GB"/>
              </w:rPr>
              <w:t>th</w:t>
            </w:r>
            <w:r w:rsidRPr="0043374E">
              <w:rPr>
                <w:lang w:val="en-GB"/>
              </w:rPr>
              <w:t xml:space="preserve"> of a second</w:t>
            </w:r>
          </w:p>
        </w:tc>
        <w:tc>
          <w:tcPr>
            <w:tcW w:w="3960" w:type="dxa"/>
          </w:tcPr>
          <w:p w14:paraId="6A6B37E7" w14:textId="77777777" w:rsidR="00713C63" w:rsidRPr="0043374E" w:rsidRDefault="00713C63" w:rsidP="0065174F">
            <w:pPr>
              <w:rPr>
                <w:lang w:val="en-GB"/>
              </w:rPr>
            </w:pPr>
            <w:r w:rsidRPr="0043374E">
              <w:rPr>
                <w:lang w:val="en-GB"/>
              </w:rPr>
              <w:t>If available</w:t>
            </w:r>
          </w:p>
        </w:tc>
      </w:tr>
      <w:tr w:rsidR="00713C63" w:rsidRPr="0043374E" w14:paraId="232D2901" w14:textId="77777777" w:rsidTr="0065174F">
        <w:tc>
          <w:tcPr>
            <w:tcW w:w="5485" w:type="dxa"/>
          </w:tcPr>
          <w:p w14:paraId="46B8A431" w14:textId="77777777" w:rsidR="00713C63" w:rsidRPr="0043374E" w:rsidRDefault="00713C63" w:rsidP="0065174F">
            <w:pPr>
              <w:rPr>
                <w:lang w:val="en-GB"/>
              </w:rPr>
            </w:pPr>
            <w:r w:rsidRPr="0043374E">
              <w:rPr>
                <w:lang w:val="en-GB"/>
              </w:rPr>
              <w:t>DUNS#</w:t>
            </w:r>
          </w:p>
        </w:tc>
        <w:tc>
          <w:tcPr>
            <w:tcW w:w="3960" w:type="dxa"/>
          </w:tcPr>
          <w:p w14:paraId="347FBAC7" w14:textId="77777777" w:rsidR="00713C63" w:rsidRPr="0043374E" w:rsidRDefault="00713C63" w:rsidP="0065174F">
            <w:pPr>
              <w:rPr>
                <w:lang w:val="en-GB"/>
              </w:rPr>
            </w:pPr>
            <w:r w:rsidRPr="0043374E">
              <w:rPr>
                <w:lang w:val="en-GB"/>
              </w:rPr>
              <w:t>If applicable</w:t>
            </w:r>
          </w:p>
        </w:tc>
      </w:tr>
      <w:tr w:rsidR="00713C63" w:rsidRPr="0043374E" w14:paraId="0A8FA916" w14:textId="77777777" w:rsidTr="0065174F">
        <w:tc>
          <w:tcPr>
            <w:tcW w:w="5485" w:type="dxa"/>
          </w:tcPr>
          <w:p w14:paraId="168AD47F" w14:textId="77777777" w:rsidR="00713C63" w:rsidRPr="0043374E" w:rsidRDefault="00713C63" w:rsidP="0065174F">
            <w:pPr>
              <w:rPr>
                <w:lang w:val="en-GB"/>
              </w:rPr>
            </w:pPr>
            <w:r w:rsidRPr="0043374E">
              <w:rPr>
                <w:lang w:val="en-GB"/>
              </w:rPr>
              <w:t xml:space="preserve">EMA (IRIS) ORG-ID </w:t>
            </w:r>
            <w:r w:rsidRPr="0043374E">
              <w:rPr>
                <w:sz w:val="28"/>
                <w:szCs w:val="28"/>
                <w:vertAlign w:val="superscript"/>
                <w:lang w:val="en-GB"/>
              </w:rPr>
              <w:t>1</w:t>
            </w:r>
          </w:p>
        </w:tc>
        <w:tc>
          <w:tcPr>
            <w:tcW w:w="3960" w:type="dxa"/>
          </w:tcPr>
          <w:p w14:paraId="6706CA66" w14:textId="77777777" w:rsidR="00713C63" w:rsidRPr="0043374E" w:rsidRDefault="00713C63" w:rsidP="0065174F">
            <w:pPr>
              <w:rPr>
                <w:lang w:val="en-GB"/>
              </w:rPr>
            </w:pPr>
            <w:r w:rsidRPr="0043374E">
              <w:rPr>
                <w:lang w:val="en-GB"/>
              </w:rPr>
              <w:t>If applicable</w:t>
            </w:r>
          </w:p>
        </w:tc>
      </w:tr>
      <w:tr w:rsidR="00713C63" w:rsidRPr="0043374E" w14:paraId="28880E03" w14:textId="77777777" w:rsidTr="0065174F">
        <w:tc>
          <w:tcPr>
            <w:tcW w:w="5485" w:type="dxa"/>
          </w:tcPr>
          <w:p w14:paraId="44567866" w14:textId="77777777" w:rsidR="00713C63" w:rsidRPr="0043374E" w:rsidRDefault="00713C63" w:rsidP="0065174F">
            <w:pPr>
              <w:rPr>
                <w:lang w:val="en-GB"/>
              </w:rPr>
            </w:pPr>
            <w:r w:rsidRPr="0043374E">
              <w:rPr>
                <w:lang w:val="en-GB"/>
              </w:rPr>
              <w:t xml:space="preserve">EMA (IRIS) LOC-ID </w:t>
            </w:r>
            <w:r w:rsidRPr="0043374E">
              <w:rPr>
                <w:sz w:val="28"/>
                <w:szCs w:val="28"/>
                <w:vertAlign w:val="superscript"/>
                <w:lang w:val="en-GB"/>
              </w:rPr>
              <w:t>1</w:t>
            </w:r>
          </w:p>
        </w:tc>
        <w:tc>
          <w:tcPr>
            <w:tcW w:w="3960" w:type="dxa"/>
          </w:tcPr>
          <w:p w14:paraId="4455BEDD" w14:textId="77777777" w:rsidR="00713C63" w:rsidRPr="0043374E" w:rsidRDefault="00713C63" w:rsidP="0065174F">
            <w:pPr>
              <w:rPr>
                <w:lang w:val="en-GB"/>
              </w:rPr>
            </w:pPr>
            <w:r w:rsidRPr="0043374E">
              <w:rPr>
                <w:lang w:val="en-GB"/>
              </w:rPr>
              <w:t>If applicable</w:t>
            </w:r>
          </w:p>
        </w:tc>
      </w:tr>
      <w:tr w:rsidR="00713C63" w:rsidRPr="0043374E" w14:paraId="1B6864D2" w14:textId="77777777" w:rsidTr="0065174F">
        <w:tc>
          <w:tcPr>
            <w:tcW w:w="9445" w:type="dxa"/>
            <w:gridSpan w:val="2"/>
          </w:tcPr>
          <w:p w14:paraId="068E47E2" w14:textId="77777777" w:rsidR="00713C63" w:rsidRPr="0043374E" w:rsidRDefault="00713C63" w:rsidP="0065174F">
            <w:pPr>
              <w:rPr>
                <w:b/>
                <w:lang w:val="en-GB"/>
              </w:rPr>
            </w:pPr>
            <w:r w:rsidRPr="0043374E">
              <w:rPr>
                <w:b/>
                <w:lang w:val="en-GB"/>
              </w:rPr>
              <w:t>Mailing Address</w:t>
            </w:r>
          </w:p>
        </w:tc>
      </w:tr>
      <w:tr w:rsidR="00713C63" w:rsidRPr="0043374E" w14:paraId="105120CC" w14:textId="77777777" w:rsidTr="0065174F">
        <w:tc>
          <w:tcPr>
            <w:tcW w:w="5485" w:type="dxa"/>
          </w:tcPr>
          <w:p w14:paraId="0EF09D37" w14:textId="77777777" w:rsidR="00713C63" w:rsidRPr="0043374E" w:rsidRDefault="00713C63" w:rsidP="0065174F">
            <w:pPr>
              <w:rPr>
                <w:lang w:val="en-GB"/>
              </w:rPr>
            </w:pPr>
            <w:r w:rsidRPr="0043374E">
              <w:rPr>
                <w:lang w:val="en-GB"/>
              </w:rPr>
              <w:t>Same as above? (if no, complete following fields)</w:t>
            </w:r>
          </w:p>
        </w:tc>
        <w:tc>
          <w:tcPr>
            <w:tcW w:w="3960" w:type="dxa"/>
          </w:tcPr>
          <w:p w14:paraId="3FCC010D" w14:textId="77777777" w:rsidR="00713C63" w:rsidRPr="0043374E" w:rsidRDefault="00713C63" w:rsidP="0065174F">
            <w:pPr>
              <w:rPr>
                <w:lang w:val="en-GB"/>
              </w:rPr>
            </w:pPr>
            <w:r w:rsidRPr="0043374E">
              <w:rPr>
                <w:lang w:val="en-GB"/>
              </w:rPr>
              <w:t>Yes / No</w:t>
            </w:r>
          </w:p>
        </w:tc>
      </w:tr>
      <w:tr w:rsidR="00713C63" w:rsidRPr="0043374E" w14:paraId="100AE3B1" w14:textId="77777777" w:rsidTr="0065174F">
        <w:tc>
          <w:tcPr>
            <w:tcW w:w="5485" w:type="dxa"/>
          </w:tcPr>
          <w:p w14:paraId="1363FA1E" w14:textId="77777777" w:rsidR="00713C63" w:rsidRPr="0043374E" w:rsidRDefault="00713C63" w:rsidP="0065174F">
            <w:pPr>
              <w:rPr>
                <w:lang w:val="en-GB"/>
              </w:rPr>
            </w:pPr>
            <w:r w:rsidRPr="0043374E">
              <w:rPr>
                <w:lang w:val="en-GB"/>
              </w:rPr>
              <w:t xml:space="preserve">Address (Unit, </w:t>
            </w:r>
            <w:r w:rsidRPr="0043374E">
              <w:rPr>
                <w:color w:val="000000"/>
                <w:lang w:val="en-GB"/>
              </w:rPr>
              <w:t>Street No., Industrial Zone, Building)</w:t>
            </w:r>
          </w:p>
        </w:tc>
        <w:tc>
          <w:tcPr>
            <w:tcW w:w="3960" w:type="dxa"/>
          </w:tcPr>
          <w:p w14:paraId="7D7F19BA" w14:textId="77777777" w:rsidR="00713C63" w:rsidRPr="0043374E" w:rsidRDefault="00713C63" w:rsidP="0065174F">
            <w:pPr>
              <w:rPr>
                <w:lang w:val="en-GB"/>
              </w:rPr>
            </w:pPr>
          </w:p>
        </w:tc>
      </w:tr>
      <w:tr w:rsidR="00713C63" w:rsidRPr="0043374E" w14:paraId="3B1FAF21" w14:textId="77777777" w:rsidTr="0065174F">
        <w:tc>
          <w:tcPr>
            <w:tcW w:w="5485" w:type="dxa"/>
          </w:tcPr>
          <w:p w14:paraId="0CCDBF2B" w14:textId="77777777" w:rsidR="00713C63" w:rsidRPr="0043374E" w:rsidRDefault="00713C63" w:rsidP="0065174F">
            <w:pPr>
              <w:rPr>
                <w:lang w:val="en-GB"/>
              </w:rPr>
            </w:pPr>
            <w:r w:rsidRPr="0043374E">
              <w:rPr>
                <w:lang w:val="en-GB"/>
              </w:rPr>
              <w:t>City</w:t>
            </w:r>
          </w:p>
        </w:tc>
        <w:tc>
          <w:tcPr>
            <w:tcW w:w="3960" w:type="dxa"/>
          </w:tcPr>
          <w:p w14:paraId="4C2B7B22" w14:textId="77777777" w:rsidR="00713C63" w:rsidRPr="0043374E" w:rsidRDefault="00713C63" w:rsidP="0065174F">
            <w:pPr>
              <w:rPr>
                <w:lang w:val="en-GB"/>
              </w:rPr>
            </w:pPr>
          </w:p>
        </w:tc>
      </w:tr>
      <w:tr w:rsidR="00713C63" w:rsidRPr="0043374E" w14:paraId="408EEF46" w14:textId="77777777" w:rsidTr="0065174F">
        <w:tc>
          <w:tcPr>
            <w:tcW w:w="5485" w:type="dxa"/>
          </w:tcPr>
          <w:p w14:paraId="498E4E6B" w14:textId="77777777" w:rsidR="00713C63" w:rsidRPr="0043374E" w:rsidRDefault="00713C63" w:rsidP="0065174F">
            <w:pPr>
              <w:rPr>
                <w:lang w:val="en-GB"/>
              </w:rPr>
            </w:pPr>
            <w:r w:rsidRPr="0043374E">
              <w:rPr>
                <w:lang w:val="en-GB"/>
              </w:rPr>
              <w:t>Province/State</w:t>
            </w:r>
          </w:p>
        </w:tc>
        <w:tc>
          <w:tcPr>
            <w:tcW w:w="3960" w:type="dxa"/>
          </w:tcPr>
          <w:p w14:paraId="73633902" w14:textId="77777777" w:rsidR="00713C63" w:rsidRPr="0043374E" w:rsidRDefault="00713C63" w:rsidP="0065174F">
            <w:pPr>
              <w:rPr>
                <w:lang w:val="en-GB"/>
              </w:rPr>
            </w:pPr>
          </w:p>
        </w:tc>
      </w:tr>
      <w:tr w:rsidR="00713C63" w:rsidRPr="0043374E" w14:paraId="38F7068B" w14:textId="77777777" w:rsidTr="0065174F">
        <w:tc>
          <w:tcPr>
            <w:tcW w:w="5485" w:type="dxa"/>
          </w:tcPr>
          <w:p w14:paraId="467E197C" w14:textId="77777777" w:rsidR="00713C63" w:rsidRPr="0043374E" w:rsidRDefault="00713C63" w:rsidP="0065174F">
            <w:pPr>
              <w:rPr>
                <w:lang w:val="en-GB"/>
              </w:rPr>
            </w:pPr>
            <w:r w:rsidRPr="0043374E">
              <w:rPr>
                <w:lang w:val="en-GB"/>
              </w:rPr>
              <w:t>Zip/Postal Code</w:t>
            </w:r>
          </w:p>
        </w:tc>
        <w:tc>
          <w:tcPr>
            <w:tcW w:w="3960" w:type="dxa"/>
          </w:tcPr>
          <w:p w14:paraId="6EA487B4" w14:textId="77777777" w:rsidR="00713C63" w:rsidRPr="0043374E" w:rsidRDefault="00713C63" w:rsidP="0065174F">
            <w:pPr>
              <w:rPr>
                <w:lang w:val="en-GB"/>
              </w:rPr>
            </w:pPr>
          </w:p>
        </w:tc>
      </w:tr>
      <w:tr w:rsidR="00713C63" w:rsidRPr="0043374E" w14:paraId="1BE5A1BC" w14:textId="77777777" w:rsidTr="0065174F">
        <w:tc>
          <w:tcPr>
            <w:tcW w:w="5485" w:type="dxa"/>
          </w:tcPr>
          <w:p w14:paraId="77C2C99A" w14:textId="77777777" w:rsidR="00713C63" w:rsidRPr="0043374E" w:rsidRDefault="00713C63" w:rsidP="0065174F">
            <w:pPr>
              <w:rPr>
                <w:lang w:val="en-GB"/>
              </w:rPr>
            </w:pPr>
            <w:r w:rsidRPr="0043374E">
              <w:rPr>
                <w:lang w:val="en-GB"/>
              </w:rPr>
              <w:t>Country</w:t>
            </w:r>
          </w:p>
        </w:tc>
        <w:tc>
          <w:tcPr>
            <w:tcW w:w="3960" w:type="dxa"/>
          </w:tcPr>
          <w:p w14:paraId="06BD0140" w14:textId="77777777" w:rsidR="00713C63" w:rsidRPr="0043374E" w:rsidRDefault="00713C63" w:rsidP="0065174F">
            <w:pPr>
              <w:rPr>
                <w:lang w:val="en-GB"/>
              </w:rPr>
            </w:pPr>
          </w:p>
        </w:tc>
      </w:tr>
      <w:tr w:rsidR="00713C63" w:rsidRPr="0043374E" w14:paraId="3B27C203" w14:textId="77777777" w:rsidTr="0065174F">
        <w:tc>
          <w:tcPr>
            <w:tcW w:w="5485" w:type="dxa"/>
          </w:tcPr>
          <w:p w14:paraId="537A6696" w14:textId="77777777" w:rsidR="00713C63" w:rsidRPr="0043374E" w:rsidRDefault="00713C63" w:rsidP="0065174F">
            <w:pPr>
              <w:rPr>
                <w:lang w:val="en-GB"/>
              </w:rPr>
            </w:pPr>
            <w:r w:rsidRPr="0043374E">
              <w:rPr>
                <w:lang w:val="en-GB"/>
              </w:rPr>
              <w:t>Organization type</w:t>
            </w:r>
          </w:p>
        </w:tc>
        <w:tc>
          <w:tcPr>
            <w:tcW w:w="3960" w:type="dxa"/>
          </w:tcPr>
          <w:p w14:paraId="19BE78AA" w14:textId="77777777" w:rsidR="00713C63" w:rsidRPr="0043374E" w:rsidRDefault="00713C63" w:rsidP="0065174F">
            <w:pPr>
              <w:rPr>
                <w:lang w:val="en-GB"/>
              </w:rPr>
            </w:pPr>
          </w:p>
        </w:tc>
      </w:tr>
      <w:tr w:rsidR="00713C63" w:rsidRPr="0043374E" w14:paraId="62AD7D33" w14:textId="77777777" w:rsidTr="0065174F">
        <w:tc>
          <w:tcPr>
            <w:tcW w:w="5485" w:type="dxa"/>
          </w:tcPr>
          <w:p w14:paraId="7F4AC607" w14:textId="77777777" w:rsidR="00713C63" w:rsidRPr="0043374E" w:rsidRDefault="00713C63" w:rsidP="0065174F">
            <w:pPr>
              <w:rPr>
                <w:b/>
                <w:bCs/>
                <w:lang w:val="en-GB"/>
              </w:rPr>
            </w:pPr>
            <w:r w:rsidRPr="0043374E">
              <w:rPr>
                <w:b/>
                <w:bCs/>
                <w:lang w:val="en-GB"/>
              </w:rPr>
              <w:t>Other information</w:t>
            </w:r>
          </w:p>
        </w:tc>
        <w:tc>
          <w:tcPr>
            <w:tcW w:w="3960" w:type="dxa"/>
          </w:tcPr>
          <w:p w14:paraId="729BEBAF" w14:textId="77777777" w:rsidR="00713C63" w:rsidRPr="0043374E" w:rsidRDefault="00713C63" w:rsidP="0065174F">
            <w:pPr>
              <w:rPr>
                <w:b/>
                <w:bCs/>
                <w:lang w:val="en-GB"/>
              </w:rPr>
            </w:pPr>
          </w:p>
        </w:tc>
      </w:tr>
      <w:tr w:rsidR="00713C63" w:rsidRPr="0043374E" w14:paraId="5384CEC2" w14:textId="77777777" w:rsidTr="0065174F">
        <w:tc>
          <w:tcPr>
            <w:tcW w:w="5485" w:type="dxa"/>
          </w:tcPr>
          <w:p w14:paraId="34A90BA2" w14:textId="77777777" w:rsidR="00713C63" w:rsidRPr="0043374E" w:rsidRDefault="00713C63" w:rsidP="0065174F">
            <w:pPr>
              <w:rPr>
                <w:lang w:val="en-GB"/>
              </w:rPr>
            </w:pPr>
            <w:r w:rsidRPr="0043374E">
              <w:rPr>
                <w:lang w:val="en-GB"/>
              </w:rPr>
              <w:t>Area of interest</w:t>
            </w:r>
          </w:p>
        </w:tc>
        <w:tc>
          <w:tcPr>
            <w:tcW w:w="3960" w:type="dxa"/>
          </w:tcPr>
          <w:p w14:paraId="5430143A" w14:textId="77777777" w:rsidR="00713C63" w:rsidRPr="0043374E" w:rsidRDefault="00713C63" w:rsidP="0065174F">
            <w:pPr>
              <w:rPr>
                <w:lang w:val="en-GB"/>
              </w:rPr>
            </w:pPr>
            <w:r w:rsidRPr="0043374E">
              <w:rPr>
                <w:i/>
                <w:lang w:val="en-GB"/>
              </w:rPr>
              <w:t>e.g. IVD Lab testing, Medicine Prequalification, Inspections etc</w:t>
            </w:r>
          </w:p>
        </w:tc>
      </w:tr>
      <w:tr w:rsidR="00713C63" w:rsidRPr="0043374E" w14:paraId="28DDADBF" w14:textId="77777777" w:rsidTr="0065174F">
        <w:tc>
          <w:tcPr>
            <w:tcW w:w="5485" w:type="dxa"/>
          </w:tcPr>
          <w:p w14:paraId="28FCD294" w14:textId="77777777" w:rsidR="00713C63" w:rsidRPr="0043374E" w:rsidRDefault="00713C63" w:rsidP="0065174F">
            <w:pPr>
              <w:rPr>
                <w:lang w:val="en-GB"/>
              </w:rPr>
            </w:pPr>
            <w:r w:rsidRPr="0043374E">
              <w:rPr>
                <w:lang w:val="en-GB"/>
              </w:rPr>
              <w:t>Is the proposed Account part of a hierarchy of accounts already in ePQS</w:t>
            </w:r>
          </w:p>
        </w:tc>
        <w:tc>
          <w:tcPr>
            <w:tcW w:w="3960" w:type="dxa"/>
          </w:tcPr>
          <w:p w14:paraId="0627330A" w14:textId="77777777" w:rsidR="00713C63" w:rsidRPr="0043374E" w:rsidRDefault="00713C63" w:rsidP="0065174F">
            <w:pPr>
              <w:rPr>
                <w:lang w:val="en-GB"/>
              </w:rPr>
            </w:pPr>
            <w:r w:rsidRPr="0043374E">
              <w:rPr>
                <w:lang w:val="en-GB"/>
              </w:rPr>
              <w:t>Yes / No</w:t>
            </w:r>
          </w:p>
        </w:tc>
      </w:tr>
      <w:tr w:rsidR="00713C63" w:rsidRPr="0043374E" w14:paraId="70CC0CB0" w14:textId="77777777" w:rsidTr="0065174F">
        <w:tc>
          <w:tcPr>
            <w:tcW w:w="5485" w:type="dxa"/>
          </w:tcPr>
          <w:p w14:paraId="5B5F4B2E" w14:textId="77777777" w:rsidR="00713C63" w:rsidRPr="0043374E" w:rsidRDefault="00713C63" w:rsidP="0065174F">
            <w:pPr>
              <w:rPr>
                <w:lang w:val="en-GB"/>
              </w:rPr>
            </w:pPr>
            <w:r w:rsidRPr="0043374E">
              <w:rPr>
                <w:lang w:val="en-GB"/>
              </w:rPr>
              <w:t>Is there a superior Account record in the hierarchy this Account should be linked to?</w:t>
            </w:r>
          </w:p>
        </w:tc>
        <w:tc>
          <w:tcPr>
            <w:tcW w:w="3960" w:type="dxa"/>
          </w:tcPr>
          <w:p w14:paraId="71D418E5" w14:textId="77777777" w:rsidR="00713C63" w:rsidRPr="0043374E" w:rsidRDefault="00713C63" w:rsidP="0065174F">
            <w:pPr>
              <w:rPr>
                <w:lang w:val="en-GB"/>
              </w:rPr>
            </w:pPr>
            <w:r w:rsidRPr="0043374E">
              <w:rPr>
                <w:lang w:val="en-GB"/>
              </w:rPr>
              <w:t>Yes / No</w:t>
            </w:r>
          </w:p>
        </w:tc>
      </w:tr>
      <w:tr w:rsidR="00713C63" w:rsidRPr="0043374E" w14:paraId="6B266541" w14:textId="77777777" w:rsidTr="0065174F">
        <w:tc>
          <w:tcPr>
            <w:tcW w:w="5485" w:type="dxa"/>
          </w:tcPr>
          <w:p w14:paraId="5F0FB3BF" w14:textId="77777777" w:rsidR="00713C63" w:rsidRPr="0043374E" w:rsidRDefault="00713C63" w:rsidP="0065174F">
            <w:pPr>
              <w:rPr>
                <w:lang w:val="en-GB"/>
              </w:rPr>
            </w:pPr>
            <w:r w:rsidRPr="0043374E">
              <w:rPr>
                <w:lang w:val="en-GB"/>
              </w:rPr>
              <w:t xml:space="preserve">Parent Account Name </w:t>
            </w:r>
          </w:p>
        </w:tc>
        <w:tc>
          <w:tcPr>
            <w:tcW w:w="3960" w:type="dxa"/>
          </w:tcPr>
          <w:p w14:paraId="786F914E" w14:textId="77777777" w:rsidR="00713C63" w:rsidRPr="0043374E" w:rsidRDefault="00713C63" w:rsidP="0065174F">
            <w:pPr>
              <w:rPr>
                <w:lang w:val="en-GB"/>
              </w:rPr>
            </w:pPr>
          </w:p>
        </w:tc>
      </w:tr>
      <w:tr w:rsidR="00713C63" w:rsidRPr="0043374E" w14:paraId="2802D7D6" w14:textId="77777777" w:rsidTr="0065174F">
        <w:tc>
          <w:tcPr>
            <w:tcW w:w="5485" w:type="dxa"/>
          </w:tcPr>
          <w:p w14:paraId="3B075BA2" w14:textId="77777777" w:rsidR="00713C63" w:rsidRPr="0043374E" w:rsidRDefault="00713C63" w:rsidP="0065174F">
            <w:pPr>
              <w:rPr>
                <w:lang w:val="en-GB"/>
              </w:rPr>
            </w:pPr>
            <w:r w:rsidRPr="0043374E">
              <w:rPr>
                <w:lang w:val="en-GB"/>
              </w:rPr>
              <w:t>Parent Account, Organization UID</w:t>
            </w:r>
          </w:p>
        </w:tc>
        <w:tc>
          <w:tcPr>
            <w:tcW w:w="3960" w:type="dxa"/>
          </w:tcPr>
          <w:p w14:paraId="24533AC8" w14:textId="77777777" w:rsidR="00713C63" w:rsidRPr="0043374E" w:rsidRDefault="00713C63" w:rsidP="0065174F">
            <w:pPr>
              <w:rPr>
                <w:lang w:val="en-GB"/>
              </w:rPr>
            </w:pPr>
            <w:r w:rsidRPr="0043374E">
              <w:rPr>
                <w:i/>
                <w:lang w:val="en-GB"/>
              </w:rPr>
              <w:t>Please include the Organization UID, if this is known.</w:t>
            </w:r>
            <w:r w:rsidRPr="0043374E">
              <w:rPr>
                <w:i/>
                <w:sz w:val="24"/>
                <w:szCs w:val="24"/>
                <w:vertAlign w:val="superscript"/>
                <w:lang w:val="en-GB"/>
              </w:rPr>
              <w:t>2</w:t>
            </w:r>
          </w:p>
        </w:tc>
      </w:tr>
      <w:tr w:rsidR="00713C63" w:rsidRPr="0043374E" w14:paraId="7C0AF7CF" w14:textId="77777777" w:rsidTr="0065174F">
        <w:tc>
          <w:tcPr>
            <w:tcW w:w="5485" w:type="dxa"/>
          </w:tcPr>
          <w:p w14:paraId="101EE3AB" w14:textId="77777777" w:rsidR="00713C63" w:rsidRPr="0043374E" w:rsidRDefault="00713C63" w:rsidP="0065174F">
            <w:pPr>
              <w:rPr>
                <w:lang w:val="en-GB"/>
              </w:rPr>
            </w:pPr>
          </w:p>
        </w:tc>
        <w:tc>
          <w:tcPr>
            <w:tcW w:w="3960" w:type="dxa"/>
          </w:tcPr>
          <w:p w14:paraId="0C10D012" w14:textId="77777777" w:rsidR="00713C63" w:rsidRPr="0043374E" w:rsidRDefault="00713C63" w:rsidP="0065174F">
            <w:pPr>
              <w:rPr>
                <w:i/>
                <w:lang w:val="en-GB"/>
              </w:rPr>
            </w:pPr>
          </w:p>
        </w:tc>
      </w:tr>
    </w:tbl>
    <w:p w14:paraId="4BD1C605" w14:textId="77777777" w:rsidR="00713C63" w:rsidRPr="0043374E" w:rsidRDefault="00713C63" w:rsidP="00713C63">
      <w:pPr>
        <w:rPr>
          <w:lang w:val="en-GB"/>
        </w:rPr>
      </w:pPr>
      <w:r w:rsidRPr="0043374E">
        <w:rPr>
          <w:i/>
          <w:sz w:val="24"/>
          <w:szCs w:val="24"/>
          <w:vertAlign w:val="superscript"/>
          <w:lang w:val="en-GB"/>
        </w:rPr>
        <w:t>1</w:t>
      </w:r>
      <w:r w:rsidRPr="0043374E">
        <w:rPr>
          <w:i/>
          <w:lang w:val="en-GB"/>
        </w:rPr>
        <w:t xml:space="preserve"> </w:t>
      </w:r>
      <w:r w:rsidRPr="0043374E">
        <w:rPr>
          <w:sz w:val="20"/>
          <w:lang w:val="en-GB"/>
        </w:rPr>
        <w:t>The Organization UID is located on top left of the Account record in the portal</w:t>
      </w:r>
    </w:p>
    <w:p w14:paraId="362654F0" w14:textId="2B771F66" w:rsidR="00307908" w:rsidRPr="0043374E" w:rsidRDefault="00307908">
      <w:pPr>
        <w:rPr>
          <w:lang w:val="en-GB"/>
        </w:rPr>
      </w:pPr>
      <w:r w:rsidRPr="0043374E">
        <w:rPr>
          <w:lang w:val="en-GB"/>
        </w:rPr>
        <w:lastRenderedPageBreak/>
        <w:br w:type="page"/>
      </w:r>
    </w:p>
    <w:p w14:paraId="06CF1D40" w14:textId="5EFAF523" w:rsidR="00E47C9F" w:rsidRPr="0043374E" w:rsidRDefault="008B16F5" w:rsidP="002070E1">
      <w:pPr>
        <w:pStyle w:val="Heading2"/>
        <w:rPr>
          <w:lang w:val="en-GB"/>
        </w:rPr>
      </w:pPr>
      <w:bookmarkStart w:id="11" w:name="_Toc228187434"/>
      <w:bookmarkEnd w:id="1"/>
      <w:bookmarkEnd w:id="3"/>
      <w:r w:rsidRPr="0043374E">
        <w:rPr>
          <w:lang w:val="en-GB"/>
        </w:rPr>
        <w:lastRenderedPageBreak/>
        <w:t>Section 5</w:t>
      </w:r>
      <w:r w:rsidR="00E47C9F" w:rsidRPr="0043374E">
        <w:rPr>
          <w:lang w:val="en-GB"/>
        </w:rPr>
        <w:t>: ePQS Terms and Conditions of use</w:t>
      </w:r>
      <w:r w:rsidR="005976D1" w:rsidRPr="0043374E">
        <w:rPr>
          <w:lang w:val="en-GB"/>
        </w:rPr>
        <w:t xml:space="preserve"> (04 October 2023)</w:t>
      </w:r>
      <w:bookmarkEnd w:id="11"/>
    </w:p>
    <w:p w14:paraId="52A1DA5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Access to the ePQS is limited to registered users. By registering and using ePQS, users agree to comply with the following Terms and Conditions.</w:t>
      </w:r>
    </w:p>
    <w:p w14:paraId="26414CDD"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1. Definitions</w:t>
      </w:r>
    </w:p>
    <w:p w14:paraId="322E824B"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In the present Terms and Conditions, unless the context requires otherwise:</w:t>
      </w:r>
    </w:p>
    <w:p w14:paraId="3D494014"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“Materials” includes, but is not limited to:</w:t>
      </w:r>
    </w:p>
    <w:p w14:paraId="3E2C0805" w14:textId="77777777" w:rsidR="00E47C9F" w:rsidRPr="0043374E"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Procedural application forms and declarations</w:t>
      </w:r>
    </w:p>
    <w:p w14:paraId="3A3C8FF8" w14:textId="77777777" w:rsidR="00E47C9F" w:rsidRPr="0043374E"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Technical data, information and summaries necessary to support the assessment of a new or changed product, laboratory, site, clinical trial, or relevant procedure.  Including, but limited to, confidential and non-confidential information regarding the preparation, function, safety, quality, efficacy, stability of a product, laboratory, site or clinical trial.</w:t>
      </w:r>
    </w:p>
    <w:p w14:paraId="406BE301" w14:textId="77777777" w:rsidR="00E47C9F" w:rsidRPr="0043374E"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Information leaflets, any product-related information, and photos</w:t>
      </w:r>
    </w:p>
    <w:p w14:paraId="05F062E7"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“Personal Data” means information which can be used to identify an individual, either directly or indirectly, such as name or national identification number, passport number, telephone number, residential address, bank account number, employee number, Internet protocol (IP) address, or some other unique identifier pertaining to an individual or any information that when combined, can be used to identify an individual.</w:t>
      </w:r>
    </w:p>
    <w:p w14:paraId="720EDA9B"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“Purpose” means, (i) for WHO external experts: to gain access to information necessary to complete their application assessment duties, e.g. related assessment reports, manufacturer dossiers, </w:t>
      </w:r>
      <w:proofErr w:type="gramStart"/>
      <w:r w:rsidRPr="0043374E">
        <w:rPr>
          <w:rFonts w:ascii="​sans-serif" w:hAnsi="​sans-serif"/>
          <w:color w:val="525252"/>
          <w:sz w:val="21"/>
          <w:szCs w:val="21"/>
        </w:rPr>
        <w:t>etc. ;</w:t>
      </w:r>
      <w:proofErr w:type="gramEnd"/>
      <w:r w:rsidRPr="0043374E">
        <w:rPr>
          <w:rFonts w:ascii="​sans-serif" w:hAnsi="​sans-serif"/>
          <w:color w:val="525252"/>
          <w:sz w:val="21"/>
          <w:szCs w:val="21"/>
        </w:rPr>
        <w:t xml:space="preserve"> (ii) for NRA experts: to conduct their assessment and consider the registration of the product within their regulatory system</w:t>
      </w:r>
    </w:p>
    <w:p w14:paraId="3EE5705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“Site” means the ePQS portal.</w:t>
      </w:r>
    </w:p>
    <w:p w14:paraId="031348D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“User” means any authorized user of ePQS website including vendors, external WHO experts, WHO implementing partners and National Regulatory Authorities (NRAs) who submitted the Registration Form.</w:t>
      </w:r>
    </w:p>
    <w:p w14:paraId="15DD4EE6"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“ePQS” means the Salesforce community portal and the associated Box or </w:t>
      </w:r>
      <w:proofErr w:type="spellStart"/>
      <w:r w:rsidRPr="0043374E">
        <w:rPr>
          <w:rFonts w:ascii="​sans-serif" w:hAnsi="​sans-serif"/>
          <w:color w:val="525252"/>
          <w:sz w:val="21"/>
          <w:szCs w:val="21"/>
        </w:rPr>
        <w:t>Extedo</w:t>
      </w:r>
      <w:proofErr w:type="spellEnd"/>
      <w:r w:rsidRPr="0043374E">
        <w:rPr>
          <w:rFonts w:ascii="​sans-serif" w:hAnsi="​sans-serif"/>
          <w:color w:val="525252"/>
          <w:sz w:val="21"/>
          <w:szCs w:val="21"/>
        </w:rPr>
        <w:t xml:space="preserve"> Documentation Management System repositories.</w:t>
      </w:r>
    </w:p>
    <w:p w14:paraId="66288048"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2. General Rules</w:t>
      </w:r>
    </w:p>
    <w:p w14:paraId="3ACE39E0"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2.1. By registering to the Site, the User commit to comply with the present ePQS Terms and Conditions of use with respect to the use of the Site. </w:t>
      </w:r>
    </w:p>
    <w:p w14:paraId="148F198C"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2.2. The rights and obligations concerning the use of the Site and its Services are personal to the </w:t>
      </w:r>
      <w:proofErr w:type="gramStart"/>
      <w:r w:rsidRPr="0043374E">
        <w:rPr>
          <w:rFonts w:ascii="​sans-serif" w:hAnsi="​sans-serif"/>
          <w:color w:val="525252"/>
          <w:sz w:val="21"/>
          <w:szCs w:val="21"/>
        </w:rPr>
        <w:t>User, and</w:t>
      </w:r>
      <w:proofErr w:type="gramEnd"/>
      <w:r w:rsidRPr="0043374E">
        <w:rPr>
          <w:rFonts w:ascii="​sans-serif" w:hAnsi="​sans-serif"/>
          <w:color w:val="525252"/>
          <w:sz w:val="21"/>
          <w:szCs w:val="21"/>
        </w:rPr>
        <w:t xml:space="preserve"> are not transferable to any other person or entity.</w:t>
      </w:r>
    </w:p>
    <w:p w14:paraId="50D3DB29"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2.3. The User acknowledges and agrees to apply relevant procedures for prequalification.</w:t>
      </w:r>
    </w:p>
    <w:p w14:paraId="6A8BA2C9"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lastRenderedPageBreak/>
        <w:t>2.4. No waiver by a User to the present ePQS Terms and Conditions of use or any of its provisions, or any breach or default of the ePQS Terms and Conditions of use, shall be deemed to be a waiver of any preceding or subsequent breach or default.</w:t>
      </w:r>
    </w:p>
    <w:p w14:paraId="09F0F2A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w:t>
      </w:r>
    </w:p>
    <w:p w14:paraId="7B98DCC2"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3. Changes to the terms and conditions</w:t>
      </w:r>
    </w:p>
    <w:p w14:paraId="3259E940"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3.1. WHO reserves the right, at its discretion, to make changes to the present ePQS Terms and Conditions of use at any time. All changes and modifications will be notified to the User by being posted on the Site, or sent to the User via email, and it is their responsibility to read these changes and modifications. They will come into effect immediately upon being posted, unless otherwise stated in the notice.</w:t>
      </w:r>
    </w:p>
    <w:p w14:paraId="3E560FF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3.2. The User’s use of the Site, or continued use following the notification of any changes or modifications of these Terms and Conditions of use, will constitute a binding acceptance by the User of such changes or modifications.</w:t>
      </w:r>
    </w:p>
    <w:p w14:paraId="06AE8CA3"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w:t>
      </w:r>
    </w:p>
    <w:p w14:paraId="7155F4E5" w14:textId="77777777" w:rsidR="00E47C9F" w:rsidRPr="0043374E" w:rsidRDefault="00E47C9F" w:rsidP="00E47C9F">
      <w:pPr>
        <w:pStyle w:val="NormalWeb"/>
        <w:spacing w:before="0" w:beforeAutospacing="0" w:after="0" w:afterAutospacing="0"/>
        <w:textAlignment w:val="baseline"/>
        <w:rPr>
          <w:rStyle w:val="Strong"/>
          <w:rFonts w:ascii="inherit" w:hAnsi="inherit"/>
          <w:color w:val="525252"/>
          <w:sz w:val="21"/>
          <w:szCs w:val="21"/>
          <w:bdr w:val="none" w:sz="0" w:space="0" w:color="auto" w:frame="1"/>
        </w:rPr>
      </w:pPr>
      <w:r w:rsidRPr="0043374E">
        <w:rPr>
          <w:rStyle w:val="Strong"/>
          <w:rFonts w:ascii="inherit" w:hAnsi="inherit"/>
          <w:color w:val="525252"/>
          <w:sz w:val="21"/>
          <w:szCs w:val="21"/>
          <w:bdr w:val="none" w:sz="0" w:space="0" w:color="auto" w:frame="1"/>
        </w:rPr>
        <w:t>4. Username and Password</w:t>
      </w:r>
    </w:p>
    <w:p w14:paraId="09A0F16D" w14:textId="77777777" w:rsidR="00E47C9F" w:rsidRPr="0043374E" w:rsidRDefault="00E47C9F" w:rsidP="00E47C9F">
      <w:pPr>
        <w:pStyle w:val="NormalWeb"/>
        <w:spacing w:before="0" w:beforeAutospacing="0" w:after="0" w:afterAutospacing="0"/>
        <w:textAlignment w:val="baseline"/>
        <w:rPr>
          <w:rStyle w:val="Strong"/>
          <w:rFonts w:ascii="inherit" w:hAnsi="inherit"/>
          <w:color w:val="525252"/>
          <w:sz w:val="21"/>
          <w:szCs w:val="21"/>
          <w:bdr w:val="none" w:sz="0" w:space="0" w:color="auto" w:frame="1"/>
        </w:rPr>
      </w:pPr>
    </w:p>
    <w:p w14:paraId="7E5A9C5D" w14:textId="77777777" w:rsidR="00E47C9F" w:rsidRPr="0043374E" w:rsidRDefault="00E47C9F" w:rsidP="00E47C9F">
      <w:pPr>
        <w:pStyle w:val="NormalWeb"/>
        <w:spacing w:before="0" w:beforeAutospacing="0" w:after="0" w:afterAutospacing="0"/>
        <w:jc w:val="both"/>
        <w:textAlignment w:val="baseline"/>
        <w:rPr>
          <w:rFonts w:ascii="​sans-serif" w:hAnsi="​sans-serif"/>
          <w:color w:val="525252"/>
          <w:sz w:val="21"/>
          <w:szCs w:val="21"/>
        </w:rPr>
      </w:pPr>
      <w:r w:rsidRPr="0043374E">
        <w:rPr>
          <w:rFonts w:ascii="​sans-serif" w:hAnsi="​sans-serif"/>
          <w:color w:val="525252"/>
          <w:sz w:val="21"/>
          <w:szCs w:val="21"/>
        </w:rPr>
        <w:t>4.1. Upon registration, the User will provide their email address, which will be their username (Username). The User will be sent a site activation link via email using the email address provided and a password (Password) of their own choice can be created.  The user should choose a strong password with a minimum password length of eight characters including at least uppercase, lowercase number and special characters.  The User may not (i) use a name of another person with the intent to impersonate that person; (ii) use a name subject to the rights of any other person without authorization; or (iii) use a name that ePQS, at its sole discretion, deems offensive.</w:t>
      </w:r>
    </w:p>
    <w:p w14:paraId="752D9DB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4.2. The User will be solely responsible for protecting the confidentiality of their Username and Password, and solely liable for any harm resulting from disclosing or allowing disclosure of any Password.</w:t>
      </w:r>
    </w:p>
    <w:p w14:paraId="720827C1"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4.3. The User must notify WHO immediately of any known or suspected unauthorized use of their Username or Password, or any known or suspected breach of security, including loss, theft, or unauthorized disclosure of their Password. Any fraudulent, abusive or otherwise illegal activity may be grounds for termination of their account, at WHO sole discretion.</w:t>
      </w:r>
    </w:p>
    <w:p w14:paraId="3DEA12D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p>
    <w:p w14:paraId="57E0D7EE"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5. Use of the ePQS Site and confidentiality</w:t>
      </w:r>
    </w:p>
    <w:p w14:paraId="67C8B6E6"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5.1. At all times, the User shall be responsible for all use of the Site under their authorized account, and the User will be solely responsible for ensuring that any use of their account complies fully with the present Terms and Conditions of use of ePQS.</w:t>
      </w:r>
    </w:p>
    <w:p w14:paraId="1A1D95E9"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5.2. The User is permitted to download or print extracts of the Materials on the Site for their personal use only, and for lawful purposes only, provided that the User protects all copyright and other notices contained in the Material and agree to abide by all additional copyright notices, information, or restrictions contained in such Material. None of the material on the Site may be used for any commercial </w:t>
      </w:r>
      <w:r w:rsidRPr="0043374E">
        <w:rPr>
          <w:rFonts w:ascii="​sans-serif" w:hAnsi="​sans-serif"/>
          <w:color w:val="525252"/>
          <w:sz w:val="21"/>
          <w:szCs w:val="21"/>
        </w:rPr>
        <w:lastRenderedPageBreak/>
        <w:t>or public use, and no part of such material may be reproduced or stored in or transmitted to any other website.</w:t>
      </w:r>
    </w:p>
    <w:p w14:paraId="7C0CC4E3"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Fonts w:ascii="​sans-serif" w:hAnsi="​sans-serif"/>
          <w:color w:val="525252"/>
          <w:sz w:val="21"/>
          <w:szCs w:val="21"/>
        </w:rPr>
        <w:t>5.3. No material on the Site may be disseminated in any form, either electronic or non-electronic, or included in any retrieval system or site without the prior written permission of WHO. Any request for such permission shall be sent to the attention of Manager, Prequalification Unit. </w:t>
      </w:r>
    </w:p>
    <w:p w14:paraId="10EA2FFB"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5.4. The User shall not send unsolicited e-mails to any e-mail addresses obtained through ePQS. No information provided by WHO to the User shall be communicated in any fashion to any third party or used to contribute towards any other Services.</w:t>
      </w:r>
    </w:p>
    <w:p w14:paraId="033F58E0"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5.5 Users agree to treat any information, documentation and Material available on the Site (“Information</w:t>
      </w:r>
      <w:proofErr w:type="gramStart"/>
      <w:r w:rsidRPr="0043374E">
        <w:rPr>
          <w:rFonts w:ascii="​sans-serif" w:hAnsi="​sans-serif"/>
          <w:color w:val="525252"/>
          <w:sz w:val="21"/>
          <w:szCs w:val="21"/>
        </w:rPr>
        <w:t>”)  as</w:t>
      </w:r>
      <w:proofErr w:type="gramEnd"/>
      <w:r w:rsidRPr="0043374E">
        <w:rPr>
          <w:rFonts w:ascii="​sans-serif" w:hAnsi="​sans-serif"/>
          <w:color w:val="525252"/>
          <w:sz w:val="21"/>
          <w:szCs w:val="21"/>
        </w:rPr>
        <w:t xml:space="preserve"> strictly confidential and proprietary to the Applicant, parties collaborating with the Applicant and/or reference SRA as relevant. Thus, the User undertakes to maintain the Information in strict confidence, and to take all reasonable measures to ensure that:</w:t>
      </w:r>
    </w:p>
    <w:p w14:paraId="30412EB1" w14:textId="77777777" w:rsidR="00E47C9F" w:rsidRPr="0043374E" w:rsidRDefault="00E47C9F" w:rsidP="00E47C9F">
      <w:pPr>
        <w:pStyle w:val="NormalWeb"/>
        <w:numPr>
          <w:ilvl w:val="0"/>
          <w:numId w:val="3"/>
        </w:numPr>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The Information shall not be used for any purpose other than the Purpose;</w:t>
      </w:r>
    </w:p>
    <w:p w14:paraId="4FA90150" w14:textId="77777777" w:rsidR="00E47C9F" w:rsidRPr="0043374E" w:rsidRDefault="00E47C9F" w:rsidP="00E47C9F">
      <w:pPr>
        <w:pStyle w:val="NormalWeb"/>
        <w:numPr>
          <w:ilvl w:val="0"/>
          <w:numId w:val="3"/>
        </w:numPr>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The Information shall only be disclosed to persons who have a need to know for the aforesaid Purpose and are bound by confidentiality undertakings in respect of such information and documentation, which are no less stringent than those contained herein.</w:t>
      </w:r>
    </w:p>
    <w:p w14:paraId="21A42FB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The User warrants and represents that it has adequate procedures in place to ensure compliance with its aforesaid obligations.</w:t>
      </w:r>
    </w:p>
    <w:p w14:paraId="32C6FDD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The obligations of confidentiality and restrictions on use contained herein shall not cease on completion of the Purpose.</w:t>
      </w:r>
    </w:p>
    <w:p w14:paraId="1704AE5F"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The obligations of confidentiality and restrictions on use contained herein shall not apply to any part of the Information which the User is clearly able to demonstrate:</w:t>
      </w:r>
    </w:p>
    <w:p w14:paraId="29A22BC2" w14:textId="77777777" w:rsidR="00E47C9F" w:rsidRPr="0043374E"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Was in the public domain or the subject of public knowledge at the time of disclosure by the Applicant on the Site; or</w:t>
      </w:r>
    </w:p>
    <w:p w14:paraId="4D7582A0" w14:textId="77777777" w:rsidR="00E47C9F" w:rsidRPr="0043374E"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Becomes part of the public domain or the subject of public knowledge through no fault of the User receiving the Information; or</w:t>
      </w:r>
    </w:p>
    <w:p w14:paraId="3021031A" w14:textId="77777777" w:rsidR="00E47C9F" w:rsidRPr="0043374E"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Is required to be disclosed by law, provided that the User shall in such event immediately notify the Applicant in writing of such obligation and shall provide adequate opportunity to the Applicant to object to such disclosure or request confidential treatment thereof.</w:t>
      </w:r>
    </w:p>
    <w:p w14:paraId="7D80C127"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Upon completion of the Purpose, the User shall cease all use and make no further use of the Information disclosed to it under the Procedure, and shall promptly destroy the Information received from the Applicant, which is in tangible or other form and is not archived in accordance with archival procedures established by the User. The Purpose for each product shall be deemed to be completed as soon as:</w:t>
      </w:r>
    </w:p>
    <w:p w14:paraId="4F7EE4A9" w14:textId="77777777" w:rsidR="00E47C9F" w:rsidRPr="0043374E" w:rsidRDefault="00E47C9F" w:rsidP="00E47C9F">
      <w:pPr>
        <w:pStyle w:val="NormalWeb"/>
        <w:numPr>
          <w:ilvl w:val="0"/>
          <w:numId w:val="5"/>
        </w:numPr>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The Applicant discontinues participation in the Procedure for the </w:t>
      </w:r>
      <w:proofErr w:type="gramStart"/>
      <w:r w:rsidRPr="0043374E">
        <w:rPr>
          <w:rFonts w:ascii="​sans-serif" w:hAnsi="​sans-serif"/>
          <w:color w:val="525252"/>
          <w:sz w:val="21"/>
          <w:szCs w:val="21"/>
        </w:rPr>
        <w:t>particular product</w:t>
      </w:r>
      <w:proofErr w:type="gramEnd"/>
      <w:r w:rsidRPr="0043374E">
        <w:rPr>
          <w:rFonts w:ascii="​sans-serif" w:hAnsi="​sans-serif"/>
          <w:color w:val="525252"/>
          <w:sz w:val="21"/>
          <w:szCs w:val="21"/>
        </w:rPr>
        <w:t>;</w:t>
      </w:r>
    </w:p>
    <w:p w14:paraId="52170C06" w14:textId="77777777" w:rsidR="00E47C9F" w:rsidRPr="0043374E" w:rsidRDefault="00E47C9F" w:rsidP="00E47C9F">
      <w:pPr>
        <w:pStyle w:val="NormalWeb"/>
        <w:numPr>
          <w:ilvl w:val="0"/>
          <w:numId w:val="5"/>
        </w:numPr>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lastRenderedPageBreak/>
        <w:t>The product is deregistered by the NRA and/or ceases to the authorized by reference SRA.</w:t>
      </w:r>
    </w:p>
    <w:p w14:paraId="593519D8"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p>
    <w:p w14:paraId="652D613D"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6. Intellectual Property Rights</w:t>
      </w:r>
    </w:p>
    <w:p w14:paraId="18F83EF9"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6.1. Except for Materials submitted by User, WHO owns all intellectual property rights in all text, graphics and other material on the Site, and the User shall take no action which is inconsistent with WHO’s rights as owner of the rights in the Site. No Material may be reproduced, modified, stored, transmitted, published, distributed, performed, displayed, sold or exploited in whole or in part, as a derivative work, or in any form, language or by any media, electronic or otherwise, throughout the world, except as outlined below.</w:t>
      </w:r>
    </w:p>
    <w:p w14:paraId="069499D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6.2. The name, emblem, logo and official seal of the World Health Organization (WHO) are protected by law worldwide, and the User is not permitted to use or </w:t>
      </w:r>
      <w:proofErr w:type="gramStart"/>
      <w:r w:rsidRPr="0043374E">
        <w:rPr>
          <w:rFonts w:ascii="​sans-serif" w:hAnsi="​sans-serif"/>
          <w:color w:val="525252"/>
          <w:sz w:val="21"/>
          <w:szCs w:val="21"/>
        </w:rPr>
        <w:t>reproduce, or</w:t>
      </w:r>
      <w:proofErr w:type="gramEnd"/>
      <w:r w:rsidRPr="0043374E">
        <w:rPr>
          <w:rFonts w:ascii="​sans-serif" w:hAnsi="​sans-serif"/>
          <w:color w:val="525252"/>
          <w:sz w:val="21"/>
          <w:szCs w:val="21"/>
        </w:rPr>
        <w:t xml:space="preserve"> allow anyone to use or reproduce this name or logo for any purpose. The User is not permitted to use the name, emblem or official seal of the World Health Organization, or any abbreviation thereof, for any purpose.</w:t>
      </w:r>
    </w:p>
    <w:p w14:paraId="0DDDCC1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6.3. All intellectual property and other property rights, including but not limited to copyrights and trademarks, in all countries, </w:t>
      </w:r>
      <w:proofErr w:type="gramStart"/>
      <w:r w:rsidRPr="0043374E">
        <w:rPr>
          <w:rFonts w:ascii="​sans-serif" w:hAnsi="​sans-serif"/>
          <w:color w:val="525252"/>
          <w:sz w:val="21"/>
          <w:szCs w:val="21"/>
        </w:rPr>
        <w:t>with regard to</w:t>
      </w:r>
      <w:proofErr w:type="gramEnd"/>
      <w:r w:rsidRPr="0043374E">
        <w:rPr>
          <w:rFonts w:ascii="​sans-serif" w:hAnsi="​sans-serif"/>
          <w:color w:val="525252"/>
          <w:sz w:val="21"/>
          <w:szCs w:val="21"/>
        </w:rPr>
        <w:t xml:space="preserve"> the Materials shall remain the sole property of WHO. </w:t>
      </w:r>
    </w:p>
    <w:p w14:paraId="10EAFD5A"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w:t>
      </w:r>
    </w:p>
    <w:p w14:paraId="22061042"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7. Disclaimer</w:t>
      </w:r>
    </w:p>
    <w:p w14:paraId="5DAA6E0B"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7.1. The User expressly acknowledges and agrees that </w:t>
      </w:r>
      <w:proofErr w:type="gramStart"/>
      <w:r w:rsidRPr="0043374E">
        <w:rPr>
          <w:rFonts w:ascii="​sans-serif" w:hAnsi="​sans-serif"/>
          <w:color w:val="525252"/>
          <w:sz w:val="21"/>
          <w:szCs w:val="21"/>
        </w:rPr>
        <w:t>any and all</w:t>
      </w:r>
      <w:proofErr w:type="gramEnd"/>
      <w:r w:rsidRPr="0043374E">
        <w:rPr>
          <w:rFonts w:ascii="​sans-serif" w:hAnsi="​sans-serif"/>
          <w:color w:val="525252"/>
          <w:sz w:val="21"/>
          <w:szCs w:val="21"/>
        </w:rPr>
        <w:t xml:space="preserve"> use of the Site is at their sole risk. Neither WHO, or any of their respective employees, agents, third-party content providers, or licensors warrant that access to and use of the Site will be free from interruptions or free from errors; nor do they make any warranty as to the results that may be obtained from use of the Site. The User waives and discharges </w:t>
      </w:r>
      <w:proofErr w:type="gramStart"/>
      <w:r w:rsidRPr="0043374E">
        <w:rPr>
          <w:rFonts w:ascii="​sans-serif" w:hAnsi="​sans-serif"/>
          <w:color w:val="525252"/>
          <w:sz w:val="21"/>
          <w:szCs w:val="21"/>
        </w:rPr>
        <w:t>any and all</w:t>
      </w:r>
      <w:proofErr w:type="gramEnd"/>
      <w:r w:rsidRPr="0043374E">
        <w:rPr>
          <w:rFonts w:ascii="​sans-serif" w:hAnsi="​sans-serif"/>
          <w:color w:val="525252"/>
          <w:sz w:val="21"/>
          <w:szCs w:val="21"/>
        </w:rPr>
        <w:t xml:space="preserve"> claims against WHO arising out of related access or lack thereof.</w:t>
      </w:r>
    </w:p>
    <w:p w14:paraId="6E4C936E" w14:textId="074D1AA8" w:rsidR="00E47C9F" w:rsidRPr="0043374E" w:rsidRDefault="00E47C9F" w:rsidP="7C94621A">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themeColor="accent3" w:themeShade="80"/>
          <w:sz w:val="21"/>
          <w:szCs w:val="21"/>
        </w:rPr>
        <w:t xml:space="preserve">7.2. WHO may improve, change, suspend or discontinue any aspect of the Site at any time without notice, including the availability of any Site feature, database or content. WHO may also impose limits on certain features and </w:t>
      </w:r>
      <w:r w:rsidR="7EF114D8" w:rsidRPr="0043374E">
        <w:rPr>
          <w:rFonts w:ascii="​sans-serif" w:hAnsi="​sans-serif"/>
          <w:color w:val="525252" w:themeColor="accent3" w:themeShade="80"/>
          <w:sz w:val="21"/>
          <w:szCs w:val="21"/>
        </w:rPr>
        <w:t>services or</w:t>
      </w:r>
      <w:r w:rsidRPr="0043374E">
        <w:rPr>
          <w:rFonts w:ascii="​sans-serif" w:hAnsi="​sans-serif"/>
          <w:color w:val="525252" w:themeColor="accent3" w:themeShade="80"/>
          <w:sz w:val="21"/>
          <w:szCs w:val="21"/>
        </w:rPr>
        <w:t xml:space="preserve"> restrict the User’s access to parts or </w:t>
      </w:r>
      <w:proofErr w:type="gramStart"/>
      <w:r w:rsidRPr="0043374E">
        <w:rPr>
          <w:rFonts w:ascii="​sans-serif" w:hAnsi="​sans-serif"/>
          <w:color w:val="525252" w:themeColor="accent3" w:themeShade="80"/>
          <w:sz w:val="21"/>
          <w:szCs w:val="21"/>
        </w:rPr>
        <w:t>all of</w:t>
      </w:r>
      <w:proofErr w:type="gramEnd"/>
      <w:r w:rsidRPr="0043374E">
        <w:rPr>
          <w:rFonts w:ascii="​sans-serif" w:hAnsi="​sans-serif"/>
          <w:color w:val="525252" w:themeColor="accent3" w:themeShade="80"/>
          <w:sz w:val="21"/>
          <w:szCs w:val="21"/>
        </w:rPr>
        <w:t xml:space="preserve"> the Site without notice or liability.</w:t>
      </w:r>
    </w:p>
    <w:p w14:paraId="0AC0D15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7.3. The User further expressly acknowledges and agrees that information, text, graphics, and hyperlinks provided through the Site and located on other Sites throughout the combined global electronic networks known as the internet and the World Wide Web are provided solely as a resource and a convenience to the User. Such hyperlinks to other sites are not an endorsement by WHO of those sites. WHO makes no warranty, either expressed or implied, and shall not be held responsible as to the accuracy, reliability, or content of such information, text, graphics, and hyperlinks. WHO does not represent or endorse the accuracy of reliability of any advice, opinion, statement or other information displayed, uploaded or distributed through the Site. WHO has not tested any software located on other sites and does not make any representations as to the quality, safety, reliability or suitability of such software.</w:t>
      </w:r>
    </w:p>
    <w:p w14:paraId="222B72C9"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7.4. The designation employed and the representation of content on the Site, including maps and other illustrative materials, do not imply the expression of any opinion whatsoever on the part of WHO concerning the legal status of any country, territory, city or area, or of its authorities, or concerning the </w:t>
      </w:r>
      <w:r w:rsidRPr="0043374E">
        <w:rPr>
          <w:rFonts w:ascii="​sans-serif" w:hAnsi="​sans-serif"/>
          <w:color w:val="525252"/>
          <w:sz w:val="21"/>
          <w:szCs w:val="21"/>
        </w:rPr>
        <w:lastRenderedPageBreak/>
        <w:t>delineation of frontiers and borders. Dotted lines on maps represent approximate border lines for which there may not yet be full agreement.</w:t>
      </w:r>
    </w:p>
    <w:p w14:paraId="77DF58BD"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7.5. The mention of specific companies or of certain manufacturers’ products does not imply that they are endorsed or recommended by WHO in preference to others of a similar nature that are not mentioned.</w:t>
      </w:r>
    </w:p>
    <w:p w14:paraId="4E5C550D" w14:textId="77777777" w:rsidR="00E47C9F" w:rsidRPr="0043374E" w:rsidRDefault="00E47C9F" w:rsidP="00E47C9F">
      <w:pPr>
        <w:pStyle w:val="NormalWeb"/>
        <w:spacing w:before="180" w:after="180"/>
        <w:textAlignment w:val="baseline"/>
        <w:rPr>
          <w:rFonts w:ascii="​sans-serif" w:hAnsi="​sans-serif"/>
          <w:color w:val="525252"/>
          <w:sz w:val="21"/>
          <w:szCs w:val="21"/>
        </w:rPr>
      </w:pPr>
      <w:r w:rsidRPr="0043374E">
        <w:rPr>
          <w:rFonts w:ascii="​sans-serif" w:hAnsi="​sans-serif"/>
          <w:color w:val="525252"/>
          <w:sz w:val="21"/>
          <w:szCs w:val="21"/>
        </w:rPr>
        <w:t xml:space="preserve">7.6. Inclusion in the PQS database does not constitute an endorsement, or warranty of fitness, of any product for a particular purpose, including </w:t>
      </w:r>
      <w:proofErr w:type="gramStart"/>
      <w:r w:rsidRPr="0043374E">
        <w:rPr>
          <w:rFonts w:ascii="​sans-serif" w:hAnsi="​sans-serif"/>
          <w:color w:val="525252"/>
          <w:sz w:val="21"/>
          <w:szCs w:val="21"/>
        </w:rPr>
        <w:t>in regard to</w:t>
      </w:r>
      <w:proofErr w:type="gramEnd"/>
      <w:r w:rsidRPr="0043374E">
        <w:rPr>
          <w:rFonts w:ascii="​sans-serif" w:hAnsi="​sans-serif"/>
          <w:color w:val="525252"/>
          <w:sz w:val="21"/>
          <w:szCs w:val="21"/>
        </w:rPr>
        <w:t xml:space="preserve"> its safe and appropriate use in immunization programmes. WHO does not furthermore warrant or represent that: 1) the database is complete or error free and/or that 2) the products that have been found to meet the standards recommended by WHO, will continue to do so and/or that 3) the products listed have obtained regulatory approval for use in every country of the world or that its use is otherwise in accordance with the national laws and regulations of any country, including but not limited to patent laws. In addition, WHO wishes to alert procuring UN agencies that the improper storage, handling and transportation of products may affect their quality, efficacy and safety. WHO disclaims </w:t>
      </w:r>
      <w:proofErr w:type="gramStart"/>
      <w:r w:rsidRPr="0043374E">
        <w:rPr>
          <w:rFonts w:ascii="​sans-serif" w:hAnsi="​sans-serif"/>
          <w:color w:val="525252"/>
          <w:sz w:val="21"/>
          <w:szCs w:val="21"/>
        </w:rPr>
        <w:t>any and all</w:t>
      </w:r>
      <w:proofErr w:type="gramEnd"/>
      <w:r w:rsidRPr="0043374E">
        <w:rPr>
          <w:rFonts w:ascii="​sans-serif" w:hAnsi="​sans-serif"/>
          <w:color w:val="525252"/>
          <w:sz w:val="21"/>
          <w:szCs w:val="21"/>
        </w:rPr>
        <w:t xml:space="preserve"> liability and responsibility for any injury, death, loss, damage or other prejudice of any kind whatsoever that may arise </w:t>
      </w:r>
      <w:proofErr w:type="gramStart"/>
      <w:r w:rsidRPr="0043374E">
        <w:rPr>
          <w:rFonts w:ascii="​sans-serif" w:hAnsi="​sans-serif"/>
          <w:color w:val="525252"/>
          <w:sz w:val="21"/>
          <w:szCs w:val="21"/>
        </w:rPr>
        <w:t>as a result of</w:t>
      </w:r>
      <w:proofErr w:type="gramEnd"/>
      <w:r w:rsidRPr="0043374E">
        <w:rPr>
          <w:rFonts w:ascii="​sans-serif" w:hAnsi="​sans-serif"/>
          <w:color w:val="525252"/>
          <w:sz w:val="21"/>
          <w:szCs w:val="21"/>
        </w:rPr>
        <w:t>, or in connection with the procurement, distribution and use of products included in the list.</w:t>
      </w:r>
    </w:p>
    <w:p w14:paraId="4737C07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w:t>
      </w:r>
    </w:p>
    <w:p w14:paraId="40DE9E65"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8. Limitation of Liability and indemnification</w:t>
      </w:r>
    </w:p>
    <w:p w14:paraId="376F5F6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8.1. WHO shall not be liable for any direct or indirect loss, injury, claim, liability, or damage of any kind (whether involving negligence or otherwise), which may be incurred by the User resulting from:</w:t>
      </w:r>
    </w:p>
    <w:p w14:paraId="46AB128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(a) The User's use of the Services or Materials or the Site (regardless of whether the User received any assistance from WHO in using the Services);</w:t>
      </w:r>
    </w:p>
    <w:p w14:paraId="2BF1F240"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(b) Any reliance placed by the User on the completeness, accuracy, timeliness or existence of any Materials or the Site, or </w:t>
      </w:r>
      <w:proofErr w:type="gramStart"/>
      <w:r w:rsidRPr="0043374E">
        <w:rPr>
          <w:rFonts w:ascii="​sans-serif" w:hAnsi="​sans-serif"/>
          <w:color w:val="525252"/>
          <w:sz w:val="21"/>
          <w:szCs w:val="21"/>
        </w:rPr>
        <w:t>as a result of</w:t>
      </w:r>
      <w:proofErr w:type="gramEnd"/>
      <w:r w:rsidRPr="0043374E">
        <w:rPr>
          <w:rFonts w:ascii="​sans-serif" w:hAnsi="​sans-serif"/>
          <w:color w:val="525252"/>
          <w:sz w:val="21"/>
          <w:szCs w:val="21"/>
        </w:rPr>
        <w:t xml:space="preserve"> any relationship or transaction between the User and any party </w:t>
      </w:r>
      <w:proofErr w:type="gramStart"/>
      <w:r w:rsidRPr="0043374E">
        <w:rPr>
          <w:rFonts w:ascii="​sans-serif" w:hAnsi="​sans-serif"/>
          <w:color w:val="525252"/>
          <w:sz w:val="21"/>
          <w:szCs w:val="21"/>
        </w:rPr>
        <w:t>who’s</w:t>
      </w:r>
      <w:proofErr w:type="gramEnd"/>
      <w:r w:rsidRPr="0043374E">
        <w:rPr>
          <w:rFonts w:ascii="​sans-serif" w:hAnsi="​sans-serif"/>
          <w:color w:val="525252"/>
          <w:sz w:val="21"/>
          <w:szCs w:val="21"/>
        </w:rPr>
        <w:t xml:space="preserve"> Materials appears on the Services;</w:t>
      </w:r>
    </w:p>
    <w:p w14:paraId="7BE73FBD"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(c) Any changes which WHO may make to the Services or the Site;</w:t>
      </w:r>
    </w:p>
    <w:p w14:paraId="7185223B"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(d) The unavailability or interruption of the Site or any feature thereof or any Materials;</w:t>
      </w:r>
    </w:p>
    <w:p w14:paraId="1B7F12EB"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(e) Any permanent or temporary cessation in the provision of the Site (or any features therein);</w:t>
      </w:r>
    </w:p>
    <w:p w14:paraId="750580FB"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(f) The deletion of, corruption of, or failure to store, any Materials and other data maintained or transmitted by or through the User’s use of the Site;</w:t>
      </w:r>
    </w:p>
    <w:p w14:paraId="6F32258D"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(g) The User’s failure to provide WHO with accurate account information;</w:t>
      </w:r>
    </w:p>
    <w:p w14:paraId="71D7828A"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(h) The User’s failure to keep its password or account details secure and confidential; and/or</w:t>
      </w:r>
    </w:p>
    <w:p w14:paraId="73B7CCC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(i) Any delay or failure in performance by WHO.</w:t>
      </w:r>
    </w:p>
    <w:p w14:paraId="6D372C94"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8.2. Accordingly,  WHO shall not be liable for any incidental, special or consequential damages or for  any loss of business or profits which may be incurred by a User in connection with the Site, even if WHO was previously advised of the possibility of such damages, including, but not limited to, reliance by any User </w:t>
      </w:r>
      <w:r w:rsidRPr="0043374E">
        <w:rPr>
          <w:rFonts w:ascii="​sans-serif" w:hAnsi="​sans-serif"/>
          <w:color w:val="525252"/>
          <w:sz w:val="21"/>
          <w:szCs w:val="21"/>
        </w:rPr>
        <w:lastRenderedPageBreak/>
        <w:t>on any information obtained by way of the Site, or that may result from mistakes, omissions, interruptions, deletion of files or E-mail, errors, defects, viruses, delays in operation or transmission, or any failure of performance, whether or not limited to natural disasters, communications failure, theft, destruction or unauthorized access to WHO’s records, programs or Services. This shall include any loss of:</w:t>
      </w:r>
    </w:p>
    <w:p w14:paraId="78B61E93"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(a) Profit (whether incurred directly or indirectly);</w:t>
      </w:r>
    </w:p>
    <w:p w14:paraId="7DBFF47F"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(b) Revenue;</w:t>
      </w:r>
    </w:p>
    <w:p w14:paraId="48139928"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(c) Anticipated savings;</w:t>
      </w:r>
    </w:p>
    <w:p w14:paraId="32E77876"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(d) Business;</w:t>
      </w:r>
    </w:p>
    <w:p w14:paraId="7505140A"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(e) Goodwill or business reputation; and/or</w:t>
      </w:r>
    </w:p>
    <w:p w14:paraId="5EDEC748"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(f) Loss of data which may be incurred or suffered by the User.</w:t>
      </w:r>
    </w:p>
    <w:p w14:paraId="238FF48B"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8.3. Without limiting the generality of paragraph 8.2 above, WHO shall not be liable for any loss, injury, claim, liability, or damage of any kind (whether involving negligence or otherwise).</w:t>
      </w:r>
    </w:p>
    <w:p w14:paraId="64A534BD"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8.4. The User acknowledges and agrees that the delivery system used for the Site (i.e., the Internet, the World Wide Web) is unpredictable and may, from time to time, impede access to the Site. The User acknowledges and agrees that WHO is in no way responsible whatsoever for any interference with their use of, or access to, the Site, and he/she expressly waives and forever discharges and releases </w:t>
      </w:r>
      <w:proofErr w:type="gramStart"/>
      <w:r w:rsidRPr="0043374E">
        <w:rPr>
          <w:rFonts w:ascii="​sans-serif" w:hAnsi="​sans-serif"/>
          <w:color w:val="525252"/>
          <w:sz w:val="21"/>
          <w:szCs w:val="21"/>
        </w:rPr>
        <w:t>any and all</w:t>
      </w:r>
      <w:proofErr w:type="gramEnd"/>
      <w:r w:rsidRPr="0043374E">
        <w:rPr>
          <w:rFonts w:ascii="​sans-serif" w:hAnsi="​sans-serif"/>
          <w:color w:val="525252"/>
          <w:sz w:val="21"/>
          <w:szCs w:val="21"/>
        </w:rPr>
        <w:t xml:space="preserve"> claims against WHO in connection therewith.</w:t>
      </w:r>
    </w:p>
    <w:p w14:paraId="30E51200"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8.5. By using this Site, the User agrees to defend at their own expense, indemnify and hold harmless WHO, and their respective officials and employees from and against all claims, suits, demands and liability of any nature, including costs and expenses associated therewith, and attorneys’ fees, arising out of the use of the Site by the User or anyone having gained access to the Site by use of their Username and Password, including officers, agents, servants, employees, subcontractors or independent contractors.</w:t>
      </w:r>
    </w:p>
    <w:p w14:paraId="5EF04D9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w:t>
      </w:r>
    </w:p>
    <w:p w14:paraId="43DD4730"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9. End of access to the Site</w:t>
      </w:r>
    </w:p>
    <w:p w14:paraId="1B00D228"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9.1. Access to the Site will take effect when the User registers and continues until either the User or WHO suspends or ends their access to the Site as an authorized User.</w:t>
      </w:r>
    </w:p>
    <w:p w14:paraId="098B1A9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9.2. Suspension or end of access to the Site or </w:t>
      </w:r>
      <w:proofErr w:type="gramStart"/>
      <w:r w:rsidRPr="0043374E">
        <w:rPr>
          <w:rFonts w:ascii="​sans-serif" w:hAnsi="​sans-serif"/>
          <w:color w:val="525252"/>
          <w:sz w:val="21"/>
          <w:szCs w:val="21"/>
        </w:rPr>
        <w:t>all of</w:t>
      </w:r>
      <w:proofErr w:type="gramEnd"/>
      <w:r w:rsidRPr="0043374E">
        <w:rPr>
          <w:rFonts w:ascii="​sans-serif" w:hAnsi="​sans-serif"/>
          <w:color w:val="525252"/>
          <w:sz w:val="21"/>
          <w:szCs w:val="21"/>
        </w:rPr>
        <w:t xml:space="preserve"> its features may be done by WHO for any reason, including, without limitation, any conduct which WHO, at its sole discretion, believes is in breach of the present ePQS Terms and Conditions of use, or is harmful to WHO’s interests.</w:t>
      </w:r>
    </w:p>
    <w:p w14:paraId="388775A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9.3. End of access may also be done by WHO if the User is sanctioned for proscribed practices.</w:t>
      </w:r>
    </w:p>
    <w:p w14:paraId="3FB8A7D6"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xml:space="preserve">9.4. The User’s request to end their access to the Site does not imply the removal of their name and details from the Site, </w:t>
      </w:r>
      <w:proofErr w:type="gramStart"/>
      <w:r w:rsidRPr="0043374E">
        <w:rPr>
          <w:rFonts w:ascii="​sans-serif" w:hAnsi="​sans-serif"/>
          <w:color w:val="525252"/>
          <w:sz w:val="21"/>
          <w:szCs w:val="21"/>
        </w:rPr>
        <w:t>in particular if</w:t>
      </w:r>
      <w:proofErr w:type="gramEnd"/>
      <w:r w:rsidRPr="0043374E">
        <w:rPr>
          <w:rFonts w:ascii="​sans-serif" w:hAnsi="​sans-serif"/>
          <w:color w:val="525252"/>
          <w:sz w:val="21"/>
          <w:szCs w:val="21"/>
        </w:rPr>
        <w:t xml:space="preserve"> the User has been suspended by the UN or other UN agencies for proscribed practices. </w:t>
      </w:r>
    </w:p>
    <w:p w14:paraId="2A0B8A5F"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9.5. In the event of an end of access, clauses 5, 6, 7, 8, 9, 11, 12 and 13 will remain binding on the parties.</w:t>
      </w:r>
    </w:p>
    <w:p w14:paraId="17C818E2"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lastRenderedPageBreak/>
        <w:t>  </w:t>
      </w:r>
    </w:p>
    <w:p w14:paraId="726F5CAE"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10. Sanctions</w:t>
      </w:r>
    </w:p>
    <w:p w14:paraId="35438376"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10.1. Should the User not comply with the present ePQS Terms and Conditions of use, WHO reserves its right to take all appropriate measures deemed necessary to remedy the situation. It may include the temporary or permanent suspension of the User account.</w:t>
      </w:r>
    </w:p>
    <w:p w14:paraId="7A17104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w:t>
      </w:r>
    </w:p>
    <w:p w14:paraId="61D80F11"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11. Data Protection</w:t>
      </w:r>
    </w:p>
    <w:p w14:paraId="38C6DD83"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11.1. WHO ensures that Personal Data are processed in accordance with international standards.</w:t>
      </w:r>
    </w:p>
    <w:p w14:paraId="402CB85E"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11.2. The following principles shall govern the processing of Personal Data entered by Users on ePQS. Personal Data hosted by WHO shall be:</w:t>
      </w:r>
    </w:p>
    <w:p w14:paraId="0EA9B67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11.2.1. obtained and used fairly and legitimately;</w:t>
      </w:r>
    </w:p>
    <w:p w14:paraId="1FC964D9"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11.2.2. processed exclusively for the purpose of performing the tasks set out under the Agreement;</w:t>
      </w:r>
    </w:p>
    <w:p w14:paraId="0C2E911B"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11.2.3. adequate, relevant and not excessive for the purpose for which they are obtained;</w:t>
      </w:r>
    </w:p>
    <w:p w14:paraId="71817C17"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11.2.4. accurate and kept up to date where required;</w:t>
      </w:r>
    </w:p>
    <w:p w14:paraId="0F8282E8"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11.2.5. kept in a form that permits identification of the data subjects concerned for no longer than is necessary for the purposes of performing the tasks set out under the Agreement;</w:t>
      </w:r>
    </w:p>
    <w:p w14:paraId="1CE4BE33"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11.2.6. subject to reasonable security safeguards and processed in a manner that ensures appropriate security of the personal Data, including protection against unauthorized or unlawful use and accidental loss, destruction or damage, using appropriate technical or organizational measures, including the pseudonymisation and encryption of Personal Data and preserving the ongoing confidentiality, integrity, availability and resilience of processing systems and services.</w:t>
      </w:r>
    </w:p>
    <w:p w14:paraId="0E615BAF"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11.3. The use of all Data, by Users of the Site is restricted exclusively to the purpose of this Internet service of WHO.</w:t>
      </w:r>
    </w:p>
    <w:p w14:paraId="4807020B"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11.4. Use of Personal Data collected by the User for internal research or for marketing or promotional purposes is also strictly prohibited.</w:t>
      </w:r>
    </w:p>
    <w:p w14:paraId="4FE6460C"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11.5. The User shall be responsible for providing timely and accurate information about any change to their Personal Data, including User’s legal name, address, telephone number, and an e-mail address. The User must notify WHO within 30 days of any changes in such Data.</w:t>
      </w:r>
    </w:p>
    <w:p w14:paraId="501A235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11.6. The User may serve a notice on ePQS, by sending it by e-mail to [please insert contact details]. WHO may serve a notice on the User by sending it to their e-mail address, or to the postal address provided upon registration.  </w:t>
      </w:r>
    </w:p>
    <w:p w14:paraId="15CA6014"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11.7. By registering and using the Site, the User agrees to the dissemination to and the processing of their Personal Data by WHO within the context of the ePQS activities.</w:t>
      </w:r>
    </w:p>
    <w:p w14:paraId="0FD49DD6"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lastRenderedPageBreak/>
        <w:t>11.8. Failure to comply with the provisions of Clause 11 may constitute a breach of the present ePQS Terms and Conditions of use resulting in possible measures being taken unilaterally by WHO against the User’s account, at WHO’s sole discretion, shall this breach not have been remedied within 10 business days.</w:t>
      </w:r>
    </w:p>
    <w:p w14:paraId="6AB7C18E"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w:t>
      </w:r>
    </w:p>
    <w:p w14:paraId="268941E0"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12. Privileges and Immunities</w:t>
      </w:r>
    </w:p>
    <w:p w14:paraId="7AB0E751" w14:textId="77777777" w:rsidR="00E47C9F" w:rsidRPr="0043374E" w:rsidRDefault="00E47C9F" w:rsidP="00E47C9F">
      <w:pPr>
        <w:pStyle w:val="NormalWeb"/>
        <w:spacing w:before="180" w:after="180"/>
        <w:textAlignment w:val="baseline"/>
        <w:rPr>
          <w:rFonts w:ascii="​sans-serif" w:hAnsi="​sans-serif"/>
          <w:color w:val="525252"/>
          <w:sz w:val="21"/>
          <w:szCs w:val="21"/>
        </w:rPr>
      </w:pPr>
      <w:r w:rsidRPr="0043374E">
        <w:rPr>
          <w:rFonts w:ascii="​sans-serif" w:hAnsi="​sans-serif"/>
          <w:color w:val="525252"/>
          <w:sz w:val="21"/>
          <w:szCs w:val="21"/>
        </w:rPr>
        <w:t>12.1. Nothing in or relating to the present ePQS Terms and Conditions of use shall:</w:t>
      </w:r>
    </w:p>
    <w:p w14:paraId="6FA7106C" w14:textId="77777777" w:rsidR="00E47C9F" w:rsidRPr="0043374E" w:rsidRDefault="00E47C9F" w:rsidP="00E47C9F">
      <w:pPr>
        <w:pStyle w:val="NormalWeb"/>
        <w:spacing w:before="180" w:after="180"/>
        <w:textAlignment w:val="baseline"/>
        <w:rPr>
          <w:rFonts w:ascii="​sans-serif" w:hAnsi="​sans-serif"/>
          <w:color w:val="525252"/>
          <w:sz w:val="21"/>
          <w:szCs w:val="21"/>
        </w:rPr>
      </w:pPr>
      <w:r w:rsidRPr="0043374E">
        <w:rPr>
          <w:rFonts w:ascii="​sans-serif" w:hAnsi="​sans-serif"/>
          <w:color w:val="525252"/>
          <w:sz w:val="21"/>
          <w:szCs w:val="21"/>
        </w:rPr>
        <w:t xml:space="preserve">- be deemed a waiver of any of the privileges and immunities of WHO in conformity with the Convention on the Privileges and Immunities of the Specialized Agencies approved by the General Assembly of the United Nations on November 21, </w:t>
      </w:r>
      <w:proofErr w:type="gramStart"/>
      <w:r w:rsidRPr="0043374E">
        <w:rPr>
          <w:rFonts w:ascii="​sans-serif" w:hAnsi="​sans-serif"/>
          <w:color w:val="525252"/>
          <w:sz w:val="21"/>
          <w:szCs w:val="21"/>
        </w:rPr>
        <w:t>1947</w:t>
      </w:r>
      <w:proofErr w:type="gramEnd"/>
      <w:r w:rsidRPr="0043374E">
        <w:rPr>
          <w:rFonts w:ascii="​sans-serif" w:hAnsi="​sans-serif"/>
          <w:color w:val="525252"/>
          <w:sz w:val="21"/>
          <w:szCs w:val="21"/>
        </w:rPr>
        <w:t xml:space="preserve"> or otherwise under any national or international law, convention or agreement; and/or</w:t>
      </w:r>
    </w:p>
    <w:p w14:paraId="772E0521"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be construed as submitting WHO to any national court jurisdiction.</w:t>
      </w:r>
    </w:p>
    <w:p w14:paraId="3B87B39B"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 </w:t>
      </w:r>
    </w:p>
    <w:p w14:paraId="60021B72" w14:textId="77777777" w:rsidR="00E47C9F" w:rsidRPr="0043374E" w:rsidRDefault="00E47C9F" w:rsidP="00E47C9F">
      <w:pPr>
        <w:pStyle w:val="NormalWeb"/>
        <w:spacing w:before="0" w:beforeAutospacing="0" w:after="0" w:afterAutospacing="0"/>
        <w:textAlignment w:val="baseline"/>
        <w:rPr>
          <w:rFonts w:ascii="​sans-serif" w:hAnsi="​sans-serif"/>
          <w:color w:val="525252"/>
          <w:sz w:val="21"/>
          <w:szCs w:val="21"/>
        </w:rPr>
      </w:pPr>
      <w:r w:rsidRPr="0043374E">
        <w:rPr>
          <w:rStyle w:val="Strong"/>
          <w:rFonts w:ascii="inherit" w:hAnsi="inherit"/>
          <w:color w:val="525252"/>
          <w:sz w:val="21"/>
          <w:szCs w:val="21"/>
          <w:bdr w:val="none" w:sz="0" w:space="0" w:color="auto" w:frame="1"/>
        </w:rPr>
        <w:t>13. Settlement of disputes</w:t>
      </w:r>
    </w:p>
    <w:p w14:paraId="4BE3D1F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r w:rsidRPr="0043374E">
        <w:rPr>
          <w:rFonts w:ascii="​sans-serif" w:hAnsi="​sans-serif"/>
          <w:color w:val="525252"/>
          <w:sz w:val="21"/>
          <w:szCs w:val="21"/>
        </w:rPr>
        <w:t>13.1. Any matter relating to the interpretation of the ePQS Terms and Conditions of use which is not covered by its terms shall be resolved by reference to Swiss law. Any dispute relating to the interpretation or application of the ePQS Terms and Conditions of use shall, unless amicably settled,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p w14:paraId="7DFA9345" w14:textId="77777777" w:rsidR="00E47C9F" w:rsidRPr="0043374E" w:rsidRDefault="00E47C9F" w:rsidP="00E47C9F">
      <w:pPr>
        <w:pStyle w:val="NormalWeb"/>
        <w:spacing w:before="180" w:beforeAutospacing="0" w:after="180" w:afterAutospacing="0"/>
        <w:textAlignment w:val="baseline"/>
        <w:rPr>
          <w:rFonts w:ascii="​sans-serif" w:hAnsi="​sans-serif"/>
          <w:color w:val="525252"/>
          <w:sz w:val="21"/>
          <w:szCs w:val="21"/>
        </w:rPr>
      </w:pPr>
    </w:p>
    <w:p w14:paraId="10F0B428" w14:textId="77777777" w:rsidR="00E47C9F" w:rsidRPr="0043374E" w:rsidRDefault="00E47C9F" w:rsidP="00E47C9F">
      <w:pPr>
        <w:pStyle w:val="NormalWeb"/>
        <w:spacing w:before="180" w:beforeAutospacing="0" w:after="180" w:afterAutospacing="0"/>
        <w:textAlignment w:val="baseline"/>
        <w:rPr>
          <w:rFonts w:ascii="​sans-serif" w:hAnsi="​sans-serif"/>
          <w:b/>
          <w:bCs/>
          <w:color w:val="525252"/>
          <w:sz w:val="21"/>
          <w:szCs w:val="21"/>
        </w:rPr>
      </w:pPr>
      <w:r w:rsidRPr="0043374E">
        <w:rPr>
          <w:rFonts w:ascii="​sans-serif" w:hAnsi="​sans-serif"/>
          <w:b/>
          <w:bCs/>
          <w:color w:val="525252"/>
          <w:sz w:val="21"/>
          <w:szCs w:val="21"/>
        </w:rPr>
        <w:t>Site security summary information</w:t>
      </w:r>
    </w:p>
    <w:p w14:paraId="7D3C2032" w14:textId="77777777" w:rsidR="00E47C9F" w:rsidRPr="0043374E" w:rsidRDefault="00E47C9F" w:rsidP="00E47C9F">
      <w:pPr>
        <w:jc w:val="both"/>
        <w:rPr>
          <w:rFonts w:ascii="​sans-serif" w:eastAsia="Times New Roman" w:hAnsi="​sans-serif" w:cs="Times New Roman"/>
          <w:color w:val="525252"/>
          <w:sz w:val="21"/>
          <w:szCs w:val="21"/>
          <w:lang w:val="en-GB" w:eastAsia="en-GB"/>
        </w:rPr>
      </w:pPr>
      <w:r w:rsidRPr="0043374E">
        <w:rPr>
          <w:rFonts w:ascii="​sans-serif" w:eastAsia="Times New Roman" w:hAnsi="​sans-serif" w:cs="Times New Roman"/>
          <w:color w:val="525252"/>
          <w:sz w:val="21"/>
          <w:szCs w:val="21"/>
          <w:lang w:val="en-GB" w:eastAsia="en-GB"/>
        </w:rPr>
        <w:t xml:space="preserve">ePQS consists of three cloud-based systems integrated together to ensure the functionalities related to the submission, uploading and storage of documents related to users’ applications are achieved. The three cloud-based systems used are: 1) Salesforce, which provides the overall database and community portal functionality; 2) Box used for the managing and storing of documents; and 3) </w:t>
      </w:r>
      <w:proofErr w:type="spellStart"/>
      <w:r w:rsidRPr="0043374E">
        <w:rPr>
          <w:rFonts w:ascii="​sans-serif" w:eastAsia="Times New Roman" w:hAnsi="​sans-serif" w:cs="Times New Roman"/>
          <w:color w:val="525252"/>
          <w:sz w:val="21"/>
          <w:szCs w:val="21"/>
          <w:lang w:val="en-GB" w:eastAsia="en-GB"/>
        </w:rPr>
        <w:t>EURNext</w:t>
      </w:r>
      <w:proofErr w:type="spellEnd"/>
      <w:r w:rsidRPr="0043374E">
        <w:rPr>
          <w:rFonts w:ascii="​sans-serif" w:eastAsia="Times New Roman" w:hAnsi="​sans-serif" w:cs="Times New Roman"/>
          <w:color w:val="525252"/>
          <w:sz w:val="21"/>
          <w:szCs w:val="21"/>
          <w:lang w:val="en-GB" w:eastAsia="en-GB"/>
        </w:rPr>
        <w:t xml:space="preserve"> System for the management and storage of electronic common technical document(eCTD) dossiers.  All three systems are built with security at their core to ensure applicants data are secured and protected.</w:t>
      </w:r>
    </w:p>
    <w:p w14:paraId="06AC0AD0" w14:textId="77777777" w:rsidR="00E47C9F" w:rsidRPr="0043374E" w:rsidRDefault="00E47C9F" w:rsidP="00E47C9F">
      <w:pPr>
        <w:jc w:val="both"/>
        <w:rPr>
          <w:rFonts w:ascii="​sans-serif" w:eastAsia="Times New Roman" w:hAnsi="​sans-serif" w:cs="Times New Roman"/>
          <w:color w:val="525252"/>
          <w:sz w:val="21"/>
          <w:szCs w:val="21"/>
          <w:lang w:val="en-GB" w:eastAsia="en-GB"/>
        </w:rPr>
      </w:pPr>
      <w:r w:rsidRPr="0043374E">
        <w:rPr>
          <w:rFonts w:ascii="​sans-serif" w:eastAsia="Times New Roman" w:hAnsi="​sans-serif" w:cs="Times New Roman"/>
          <w:color w:val="525252"/>
          <w:sz w:val="21"/>
          <w:szCs w:val="21"/>
          <w:lang w:val="en-GB" w:eastAsia="en-GB"/>
        </w:rPr>
        <w:t xml:space="preserve">Authentication </w:t>
      </w:r>
    </w:p>
    <w:p w14:paraId="11278FBA" w14:textId="77777777" w:rsidR="00E47C9F" w:rsidRPr="0043374E" w:rsidRDefault="00E47C9F" w:rsidP="00E47C9F">
      <w:pPr>
        <w:jc w:val="both"/>
        <w:rPr>
          <w:rFonts w:ascii="​sans-serif" w:eastAsia="Times New Roman" w:hAnsi="​sans-serif" w:cs="Times New Roman"/>
          <w:color w:val="525252"/>
          <w:sz w:val="21"/>
          <w:szCs w:val="21"/>
          <w:lang w:val="en-GB" w:eastAsia="en-GB"/>
        </w:rPr>
      </w:pPr>
      <w:r w:rsidRPr="0043374E">
        <w:rPr>
          <w:rFonts w:ascii="​sans-serif" w:eastAsia="Times New Roman" w:hAnsi="​sans-serif" w:cs="Times New Roman"/>
          <w:color w:val="525252"/>
          <w:sz w:val="21"/>
          <w:szCs w:val="21"/>
          <w:lang w:val="en-GB" w:eastAsia="en-GB"/>
        </w:rPr>
        <w:t xml:space="preserve">Single Sign-On (SSO) is used as the authentication method to ensure a user securely logs into the ePQS portal without requiring multiple credentials for access to all three systems. This allows the user to securely access all three systems with the same username and password provided when they logged into the ePQS portal for the first time.  After login, secure access to those resources they have permission to access, is controlled by WHO’s Microsoft Azure Active Directory, which ensures only authorized users with the right username and password are granted access to the ePQS portal and all related systems.  </w:t>
      </w:r>
    </w:p>
    <w:p w14:paraId="35C194F5" w14:textId="77777777" w:rsidR="00E47C9F" w:rsidRPr="0043374E" w:rsidRDefault="00E47C9F" w:rsidP="00E47C9F">
      <w:pPr>
        <w:jc w:val="both"/>
        <w:rPr>
          <w:rFonts w:ascii="​sans-serif" w:eastAsia="Times New Roman" w:hAnsi="​sans-serif" w:cs="Times New Roman"/>
          <w:color w:val="525252"/>
          <w:sz w:val="21"/>
          <w:szCs w:val="21"/>
          <w:lang w:val="en-GB" w:eastAsia="en-GB"/>
        </w:rPr>
      </w:pPr>
      <w:r w:rsidRPr="0043374E">
        <w:rPr>
          <w:rFonts w:ascii="​sans-serif" w:eastAsia="Times New Roman" w:hAnsi="​sans-serif" w:cs="Times New Roman"/>
          <w:color w:val="525252"/>
          <w:sz w:val="21"/>
          <w:szCs w:val="21"/>
          <w:lang w:val="en-GB" w:eastAsia="en-GB"/>
        </w:rPr>
        <w:lastRenderedPageBreak/>
        <w:t>Data Access</w:t>
      </w:r>
    </w:p>
    <w:p w14:paraId="5E7C524B" w14:textId="77777777" w:rsidR="00E47C9F" w:rsidRPr="0043374E" w:rsidRDefault="00E47C9F" w:rsidP="00E47C9F">
      <w:pPr>
        <w:jc w:val="both"/>
        <w:rPr>
          <w:rFonts w:ascii="​sans-serif" w:eastAsia="Times New Roman" w:hAnsi="​sans-serif" w:cs="Times New Roman"/>
          <w:color w:val="525252"/>
          <w:sz w:val="21"/>
          <w:szCs w:val="21"/>
          <w:lang w:val="en-GB" w:eastAsia="en-GB"/>
        </w:rPr>
      </w:pPr>
      <w:r w:rsidRPr="0043374E">
        <w:rPr>
          <w:rFonts w:ascii="​sans-serif" w:eastAsia="Times New Roman" w:hAnsi="​sans-serif" w:cs="Times New Roman"/>
          <w:color w:val="525252"/>
          <w:sz w:val="21"/>
          <w:szCs w:val="21"/>
          <w:lang w:val="en-GB" w:eastAsia="en-GB"/>
        </w:rPr>
        <w:t>After successful authentication and login via SSO, a User is automatically assigned a profile and added to the right permissions set and public groups for all three systems. This ensures the given user, based on their access rights, only sees the data and documents that they are permitted to see. With multiple-level based access control enforced, data privacy and confidentially is achieved when using the ePQS portal.</w:t>
      </w:r>
    </w:p>
    <w:p w14:paraId="626DF889" w14:textId="77777777" w:rsidR="00E47C9F" w:rsidRPr="0043374E" w:rsidRDefault="00E47C9F" w:rsidP="00E47C9F">
      <w:pPr>
        <w:jc w:val="both"/>
        <w:rPr>
          <w:rFonts w:ascii="​sans-serif" w:eastAsia="Times New Roman" w:hAnsi="​sans-serif" w:cs="Times New Roman"/>
          <w:color w:val="525252"/>
          <w:sz w:val="21"/>
          <w:szCs w:val="21"/>
          <w:lang w:val="en-GB" w:eastAsia="en-GB"/>
        </w:rPr>
      </w:pPr>
      <w:r w:rsidRPr="0043374E">
        <w:rPr>
          <w:rFonts w:ascii="​sans-serif" w:eastAsia="Times New Roman" w:hAnsi="​sans-serif" w:cs="Times New Roman"/>
          <w:color w:val="525252"/>
          <w:sz w:val="21"/>
          <w:szCs w:val="21"/>
          <w:lang w:val="en-GB" w:eastAsia="en-GB"/>
        </w:rPr>
        <w:t xml:space="preserve">Data Storage </w:t>
      </w:r>
    </w:p>
    <w:p w14:paraId="3E047937" w14:textId="74D9249B" w:rsidR="00E47C9F" w:rsidRPr="0043374E" w:rsidRDefault="00E47C9F" w:rsidP="72AB7107">
      <w:pPr>
        <w:jc w:val="both"/>
        <w:rPr>
          <w:rFonts w:ascii="​sans-serif" w:eastAsia="Times New Roman" w:hAnsi="​sans-serif" w:cs="Times New Roman"/>
          <w:color w:val="525252" w:themeColor="accent3" w:themeShade="80"/>
          <w:sz w:val="21"/>
          <w:szCs w:val="21"/>
          <w:lang w:val="en-GB" w:eastAsia="en-GB"/>
        </w:rPr>
      </w:pPr>
      <w:r w:rsidRPr="0043374E">
        <w:rPr>
          <w:rFonts w:ascii="​sans-serif" w:eastAsia="Times New Roman" w:hAnsi="​sans-serif" w:cs="Times New Roman"/>
          <w:color w:val="525252" w:themeColor="accent3" w:themeShade="80"/>
          <w:sz w:val="21"/>
          <w:szCs w:val="21"/>
          <w:lang w:val="en-GB" w:eastAsia="en-GB"/>
        </w:rPr>
        <w:t>Data stored in the ePQS is safe and secure. All three cloud-based systems employ a strong encryption scheme that ensures data at rest or transmitted is not in danger of being exposed. In addition, all three-cloud providers provide redundancy mechanism to ensure stored data is available always without any interruption</w:t>
      </w:r>
    </w:p>
    <w:sectPr w:rsidR="00E47C9F" w:rsidRPr="0043374E" w:rsidSect="002E34E8">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7250" w14:textId="77777777" w:rsidR="003A4585" w:rsidRDefault="003A4585" w:rsidP="002E34E8">
      <w:pPr>
        <w:spacing w:after="0" w:line="240" w:lineRule="auto"/>
      </w:pPr>
      <w:r>
        <w:separator/>
      </w:r>
    </w:p>
  </w:endnote>
  <w:endnote w:type="continuationSeparator" w:id="0">
    <w:p w14:paraId="7C706502" w14:textId="77777777" w:rsidR="003A4585" w:rsidRDefault="003A4585" w:rsidP="002E34E8">
      <w:pPr>
        <w:spacing w:after="0" w:line="240" w:lineRule="auto"/>
      </w:pPr>
      <w:r>
        <w:continuationSeparator/>
      </w:r>
    </w:p>
  </w:endnote>
  <w:endnote w:type="continuationNotice" w:id="1">
    <w:p w14:paraId="726821D8" w14:textId="77777777" w:rsidR="003A4585" w:rsidRDefault="003A4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00000000" w:usb1="80000000" w:usb2="00000008" w:usb3="00000000" w:csb0="000001FF" w:csb1="00000000"/>
  </w:font>
  <w:font w:name="Yu Mincho">
    <w:charset w:val="80"/>
    <w:family w:val="roman"/>
    <w:pitch w:val="variable"/>
    <w:sig w:usb0="800002E7" w:usb1="2AC7FCFF" w:usb2="00000012" w:usb3="00000000" w:csb0="0002009F" w:csb1="00000000"/>
  </w:font>
  <w:font w:name="​sans-serif">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011198"/>
      <w:docPartObj>
        <w:docPartGallery w:val="Page Numbers (Bottom of Page)"/>
        <w:docPartUnique/>
      </w:docPartObj>
    </w:sdtPr>
    <w:sdtEndPr/>
    <w:sdtContent>
      <w:sdt>
        <w:sdtPr>
          <w:id w:val="1728636285"/>
          <w:docPartObj>
            <w:docPartGallery w:val="Page Numbers (Top of Page)"/>
            <w:docPartUnique/>
          </w:docPartObj>
        </w:sdtPr>
        <w:sdtEndPr/>
        <w:sdtContent>
          <w:p w14:paraId="58971CD3" w14:textId="140A0444" w:rsidR="00D13068" w:rsidRDefault="00D130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4275F5" w14:textId="77777777" w:rsidR="00D13068" w:rsidRDefault="00D13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3609AB" w14:paraId="7232315D" w14:textId="77777777" w:rsidTr="223609AB">
      <w:trPr>
        <w:trHeight w:val="300"/>
      </w:trPr>
      <w:tc>
        <w:tcPr>
          <w:tcW w:w="3120" w:type="dxa"/>
        </w:tcPr>
        <w:p w14:paraId="6321E676" w14:textId="300A3142" w:rsidR="223609AB" w:rsidRDefault="223609AB" w:rsidP="223609AB">
          <w:pPr>
            <w:pStyle w:val="Header"/>
            <w:ind w:left="-115"/>
          </w:pPr>
        </w:p>
      </w:tc>
      <w:tc>
        <w:tcPr>
          <w:tcW w:w="3120" w:type="dxa"/>
        </w:tcPr>
        <w:p w14:paraId="4CD6F2B1" w14:textId="5FCEF76F" w:rsidR="223609AB" w:rsidRDefault="223609AB" w:rsidP="223609AB">
          <w:pPr>
            <w:pStyle w:val="Header"/>
            <w:jc w:val="center"/>
          </w:pPr>
        </w:p>
      </w:tc>
      <w:tc>
        <w:tcPr>
          <w:tcW w:w="3120" w:type="dxa"/>
        </w:tcPr>
        <w:p w14:paraId="1906C345" w14:textId="5E136C48" w:rsidR="223609AB" w:rsidRDefault="223609AB" w:rsidP="223609AB">
          <w:pPr>
            <w:pStyle w:val="Header"/>
            <w:ind w:right="-115"/>
            <w:jc w:val="right"/>
          </w:pPr>
        </w:p>
      </w:tc>
    </w:tr>
  </w:tbl>
  <w:p w14:paraId="0777C3C8" w14:textId="21CD9539" w:rsidR="223609AB" w:rsidRDefault="223609AB" w:rsidP="22360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A531" w14:textId="77777777" w:rsidR="003A4585" w:rsidRDefault="003A4585" w:rsidP="002E34E8">
      <w:pPr>
        <w:spacing w:after="0" w:line="240" w:lineRule="auto"/>
      </w:pPr>
      <w:r>
        <w:separator/>
      </w:r>
    </w:p>
  </w:footnote>
  <w:footnote w:type="continuationSeparator" w:id="0">
    <w:p w14:paraId="72B7FE79" w14:textId="77777777" w:rsidR="003A4585" w:rsidRDefault="003A4585" w:rsidP="002E34E8">
      <w:pPr>
        <w:spacing w:after="0" w:line="240" w:lineRule="auto"/>
      </w:pPr>
      <w:r>
        <w:continuationSeparator/>
      </w:r>
    </w:p>
  </w:footnote>
  <w:footnote w:type="continuationNotice" w:id="1">
    <w:p w14:paraId="7BA4EA17" w14:textId="77777777" w:rsidR="003A4585" w:rsidRDefault="003A4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016"/>
    </w:tblGrid>
    <w:tr w:rsidR="00C005B6" w14:paraId="713B85A9" w14:textId="77777777" w:rsidTr="005E78C8">
      <w:trPr>
        <w:trHeight w:val="553"/>
      </w:trPr>
      <w:tc>
        <w:tcPr>
          <w:tcW w:w="9016" w:type="dxa"/>
          <w:vMerge w:val="restart"/>
        </w:tcPr>
        <w:p w14:paraId="6EBD5A3B" w14:textId="77777777" w:rsidR="00C005B6" w:rsidRDefault="00C005B6" w:rsidP="00C005B6">
          <w:r w:rsidRPr="00020092">
            <w:rPr>
              <w:b/>
              <w:noProof/>
              <w:color w:val="2B579A"/>
              <w:shd w:val="clear" w:color="auto" w:fill="E6E6E6"/>
              <w:lang w:eastAsia="zh-CN"/>
            </w:rPr>
            <w:drawing>
              <wp:anchor distT="0" distB="0" distL="0" distR="0" simplePos="0" relativeHeight="251658241" behindDoc="0" locked="0" layoutInCell="1" allowOverlap="0" wp14:anchorId="241CBB25" wp14:editId="7D444285">
                <wp:simplePos x="0" y="0"/>
                <wp:positionH relativeFrom="column">
                  <wp:posOffset>1632789</wp:posOffset>
                </wp:positionH>
                <wp:positionV relativeFrom="line">
                  <wp:posOffset>41910</wp:posOffset>
                </wp:positionV>
                <wp:extent cx="2205355" cy="571500"/>
                <wp:effectExtent l="0" t="0" r="4445" b="0"/>
                <wp:wrapSquare wrapText="bothSides"/>
                <wp:docPr id="27" name="Picture 27" descr="logoty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355"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005B6" w14:paraId="3D3FC877" w14:textId="77777777" w:rsidTr="005E78C8">
      <w:trPr>
        <w:trHeight w:val="342"/>
      </w:trPr>
      <w:tc>
        <w:tcPr>
          <w:tcW w:w="9016" w:type="dxa"/>
          <w:vMerge/>
        </w:tcPr>
        <w:p w14:paraId="1383AAE5" w14:textId="77777777" w:rsidR="00C005B6" w:rsidRPr="00020092" w:rsidRDefault="00C005B6" w:rsidP="00C005B6">
          <w:pPr>
            <w:rPr>
              <w:b/>
              <w:bCs/>
              <w:noProof/>
              <w:lang w:eastAsia="zh-CN"/>
            </w:rPr>
          </w:pPr>
        </w:p>
      </w:tc>
    </w:tr>
    <w:tr w:rsidR="00C005B6" w:rsidRPr="0058607D" w14:paraId="69C2B582" w14:textId="77777777" w:rsidTr="005E78C8">
      <w:tc>
        <w:tcPr>
          <w:tcW w:w="9016" w:type="dxa"/>
        </w:tcPr>
        <w:p w14:paraId="52FA5CB0" w14:textId="35C09260" w:rsidR="00C005B6" w:rsidRPr="001C7030" w:rsidRDefault="00E7569B" w:rsidP="00C005B6">
          <w:pPr>
            <w:jc w:val="center"/>
            <w:rPr>
              <w:b/>
              <w:bCs/>
              <w:sz w:val="28"/>
              <w:szCs w:val="28"/>
            </w:rPr>
          </w:pPr>
          <w:r w:rsidRPr="00E7569B">
            <w:rPr>
              <w:b/>
              <w:bCs/>
              <w:sz w:val="28"/>
              <w:szCs w:val="28"/>
            </w:rPr>
            <w:t>External Form - New ePQS Portal User</w:t>
          </w:r>
        </w:p>
      </w:tc>
    </w:tr>
    <w:tr w:rsidR="00C005B6" w14:paraId="1C487E29" w14:textId="77777777" w:rsidTr="005E78C8">
      <w:tc>
        <w:tcPr>
          <w:tcW w:w="9016" w:type="dxa"/>
        </w:tcPr>
        <w:p w14:paraId="6DBA39CE" w14:textId="1F0A6640" w:rsidR="00C005B6" w:rsidRDefault="00C005B6" w:rsidP="00C005B6">
          <w:pPr>
            <w:jc w:val="center"/>
            <w:rPr>
              <w:b/>
              <w:bCs/>
              <w:sz w:val="20"/>
              <w:szCs w:val="20"/>
            </w:rPr>
          </w:pPr>
          <w:r>
            <w:rPr>
              <w:b/>
              <w:bCs/>
              <w:sz w:val="20"/>
              <w:szCs w:val="20"/>
            </w:rPr>
            <w:t xml:space="preserve">Document Version Number: </w:t>
          </w:r>
          <w:r w:rsidR="00F7685E">
            <w:rPr>
              <w:b/>
              <w:bCs/>
              <w:sz w:val="20"/>
              <w:szCs w:val="20"/>
            </w:rPr>
            <w:t>2.</w:t>
          </w:r>
          <w:r w:rsidR="00F25593">
            <w:rPr>
              <w:b/>
              <w:bCs/>
              <w:sz w:val="20"/>
              <w:szCs w:val="20"/>
            </w:rPr>
            <w:t>1</w:t>
          </w:r>
        </w:p>
      </w:tc>
    </w:tr>
  </w:tbl>
  <w:p w14:paraId="0EF93251" w14:textId="77777777" w:rsidR="00C005B6" w:rsidRDefault="00C00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85"/>
      <w:gridCol w:w="4431"/>
    </w:tblGrid>
    <w:tr w:rsidR="00F45866" w14:paraId="56E6BAE3" w14:textId="77777777" w:rsidTr="005E78C8">
      <w:trPr>
        <w:trHeight w:val="553"/>
      </w:trPr>
      <w:tc>
        <w:tcPr>
          <w:tcW w:w="4585" w:type="dxa"/>
          <w:vMerge w:val="restart"/>
        </w:tcPr>
        <w:p w14:paraId="0E76FB02" w14:textId="77777777" w:rsidR="00F45866" w:rsidRDefault="00F45866" w:rsidP="00F45866">
          <w:r w:rsidRPr="00020092">
            <w:rPr>
              <w:b/>
              <w:noProof/>
              <w:color w:val="2B579A"/>
              <w:shd w:val="clear" w:color="auto" w:fill="E6E6E6"/>
              <w:lang w:eastAsia="zh-CN"/>
            </w:rPr>
            <w:drawing>
              <wp:anchor distT="0" distB="0" distL="0" distR="0" simplePos="0" relativeHeight="251658240" behindDoc="0" locked="0" layoutInCell="1" allowOverlap="0" wp14:anchorId="1687480C" wp14:editId="72AEE6DD">
                <wp:simplePos x="0" y="0"/>
                <wp:positionH relativeFrom="column">
                  <wp:posOffset>293471</wp:posOffset>
                </wp:positionH>
                <wp:positionV relativeFrom="line">
                  <wp:posOffset>33858</wp:posOffset>
                </wp:positionV>
                <wp:extent cx="2099310" cy="512445"/>
                <wp:effectExtent l="0" t="0" r="0" b="1905"/>
                <wp:wrapSquare wrapText="bothSides"/>
                <wp:docPr id="18" name="Picture 18" descr="logoty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512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31" w:type="dxa"/>
          <w:vAlign w:val="center"/>
        </w:tcPr>
        <w:p w14:paraId="05882DB5" w14:textId="77777777" w:rsidR="00F45866" w:rsidRDefault="00F45866" w:rsidP="00F45866">
          <w:pPr>
            <w:jc w:val="center"/>
            <w:rPr>
              <w:b/>
              <w:bCs/>
            </w:rPr>
          </w:pPr>
          <w:r>
            <w:rPr>
              <w:b/>
              <w:bCs/>
            </w:rPr>
            <w:t>REGULATION AND PREQUALIFICATION</w:t>
          </w:r>
        </w:p>
        <w:p w14:paraId="544E3226" w14:textId="77777777" w:rsidR="00F45866" w:rsidRPr="00E40025" w:rsidRDefault="00F45866" w:rsidP="00F45866">
          <w:pPr>
            <w:jc w:val="center"/>
            <w:rPr>
              <w:b/>
              <w:bCs/>
            </w:rPr>
          </w:pPr>
          <w:r>
            <w:rPr>
              <w:b/>
              <w:bCs/>
            </w:rPr>
            <w:t xml:space="preserve">DEPARTMENT </w:t>
          </w:r>
        </w:p>
      </w:tc>
    </w:tr>
    <w:tr w:rsidR="00F45866" w14:paraId="20749E18" w14:textId="77777777" w:rsidTr="005E78C8">
      <w:trPr>
        <w:trHeight w:val="342"/>
      </w:trPr>
      <w:tc>
        <w:tcPr>
          <w:tcW w:w="4585" w:type="dxa"/>
          <w:vMerge/>
        </w:tcPr>
        <w:p w14:paraId="6C9C838F" w14:textId="77777777" w:rsidR="00F45866" w:rsidRPr="00020092" w:rsidRDefault="00F45866" w:rsidP="00F45866">
          <w:pPr>
            <w:rPr>
              <w:b/>
              <w:bCs/>
              <w:noProof/>
              <w:lang w:eastAsia="zh-CN"/>
            </w:rPr>
          </w:pPr>
        </w:p>
      </w:tc>
      <w:tc>
        <w:tcPr>
          <w:tcW w:w="4431" w:type="dxa"/>
          <w:vAlign w:val="center"/>
        </w:tcPr>
        <w:p w14:paraId="4B6FF0C5" w14:textId="77777777" w:rsidR="00F45866" w:rsidRPr="00E80AF4" w:rsidRDefault="00F45866" w:rsidP="00F45866">
          <w:pPr>
            <w:rPr>
              <w:b/>
              <w:bCs/>
              <w:sz w:val="20"/>
              <w:szCs w:val="20"/>
            </w:rPr>
          </w:pPr>
          <w:r>
            <w:rPr>
              <w:b/>
              <w:bCs/>
              <w:sz w:val="20"/>
              <w:szCs w:val="20"/>
            </w:rPr>
            <w:t>Owner: ePQS Manager</w:t>
          </w:r>
        </w:p>
      </w:tc>
    </w:tr>
    <w:tr w:rsidR="00F45866" w14:paraId="53BA0019" w14:textId="77777777" w:rsidTr="005E78C8">
      <w:tc>
        <w:tcPr>
          <w:tcW w:w="9016" w:type="dxa"/>
          <w:gridSpan w:val="2"/>
        </w:tcPr>
        <w:p w14:paraId="34E1C11B" w14:textId="7F11E223" w:rsidR="00F45866" w:rsidRPr="00E40025" w:rsidRDefault="007C7559" w:rsidP="00F45866">
          <w:pPr>
            <w:jc w:val="center"/>
            <w:rPr>
              <w:b/>
              <w:bCs/>
            </w:rPr>
          </w:pPr>
          <w:r>
            <w:rPr>
              <w:b/>
              <w:bCs/>
            </w:rPr>
            <w:t>Form</w:t>
          </w:r>
        </w:p>
      </w:tc>
    </w:tr>
    <w:tr w:rsidR="00F45866" w:rsidRPr="0058607D" w14:paraId="79551EED" w14:textId="77777777" w:rsidTr="005E78C8">
      <w:tc>
        <w:tcPr>
          <w:tcW w:w="9016" w:type="dxa"/>
          <w:gridSpan w:val="2"/>
        </w:tcPr>
        <w:p w14:paraId="21A2B060" w14:textId="6531CB26" w:rsidR="00F45866" w:rsidRPr="001C7030" w:rsidRDefault="00E7569B" w:rsidP="00F45866">
          <w:pPr>
            <w:jc w:val="center"/>
            <w:rPr>
              <w:b/>
              <w:bCs/>
              <w:sz w:val="28"/>
              <w:szCs w:val="28"/>
            </w:rPr>
          </w:pPr>
          <w:r w:rsidRPr="00E7569B">
            <w:rPr>
              <w:b/>
              <w:bCs/>
              <w:sz w:val="28"/>
              <w:szCs w:val="28"/>
            </w:rPr>
            <w:t>External Form - New ePQS Portal User</w:t>
          </w:r>
        </w:p>
      </w:tc>
    </w:tr>
    <w:tr w:rsidR="00F45866" w14:paraId="272D78FD" w14:textId="77777777" w:rsidTr="005E78C8">
      <w:tc>
        <w:tcPr>
          <w:tcW w:w="9016" w:type="dxa"/>
          <w:gridSpan w:val="2"/>
        </w:tcPr>
        <w:p w14:paraId="4FC72D9B" w14:textId="1CDA8467" w:rsidR="00F45866" w:rsidRDefault="00F45866" w:rsidP="00F45866">
          <w:pPr>
            <w:jc w:val="center"/>
            <w:rPr>
              <w:b/>
              <w:bCs/>
              <w:sz w:val="20"/>
              <w:szCs w:val="20"/>
            </w:rPr>
          </w:pPr>
          <w:r>
            <w:rPr>
              <w:b/>
              <w:bCs/>
              <w:sz w:val="20"/>
              <w:szCs w:val="20"/>
            </w:rPr>
            <w:t xml:space="preserve">Document Version Number: </w:t>
          </w:r>
          <w:r w:rsidR="00F7685E">
            <w:rPr>
              <w:b/>
              <w:bCs/>
              <w:sz w:val="20"/>
              <w:szCs w:val="20"/>
            </w:rPr>
            <w:t>2.</w:t>
          </w:r>
          <w:r w:rsidR="00F25593">
            <w:rPr>
              <w:b/>
              <w:bCs/>
              <w:sz w:val="20"/>
              <w:szCs w:val="20"/>
            </w:rPr>
            <w:t>1</w:t>
          </w:r>
        </w:p>
      </w:tc>
    </w:tr>
  </w:tbl>
  <w:p w14:paraId="50E7AF04" w14:textId="77777777" w:rsidR="002E34E8" w:rsidRDefault="002E3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7883"/>
    <w:multiLevelType w:val="hybridMultilevel"/>
    <w:tmpl w:val="0E7C2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DD599F"/>
    <w:multiLevelType w:val="hybridMultilevel"/>
    <w:tmpl w:val="EB5CE13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22E7217C"/>
    <w:multiLevelType w:val="hybridMultilevel"/>
    <w:tmpl w:val="96C0B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142EA2"/>
    <w:multiLevelType w:val="hybridMultilevel"/>
    <w:tmpl w:val="68143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224B4"/>
    <w:multiLevelType w:val="hybridMultilevel"/>
    <w:tmpl w:val="7A3EFE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0A267A2"/>
    <w:multiLevelType w:val="hybridMultilevel"/>
    <w:tmpl w:val="1F8ED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D800D5A"/>
    <w:multiLevelType w:val="hybridMultilevel"/>
    <w:tmpl w:val="BCA6B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6755476">
    <w:abstractNumId w:val="0"/>
  </w:num>
  <w:num w:numId="2" w16cid:durableId="1045905186">
    <w:abstractNumId w:val="1"/>
  </w:num>
  <w:num w:numId="3" w16cid:durableId="79638751">
    <w:abstractNumId w:val="5"/>
  </w:num>
  <w:num w:numId="4" w16cid:durableId="796875630">
    <w:abstractNumId w:val="6"/>
  </w:num>
  <w:num w:numId="5" w16cid:durableId="382951746">
    <w:abstractNumId w:val="4"/>
  </w:num>
  <w:num w:numId="6" w16cid:durableId="1415980216">
    <w:abstractNumId w:val="2"/>
  </w:num>
  <w:num w:numId="7" w16cid:durableId="1238368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94"/>
    <w:rsid w:val="00013CEC"/>
    <w:rsid w:val="00014849"/>
    <w:rsid w:val="00024740"/>
    <w:rsid w:val="00024C55"/>
    <w:rsid w:val="000316B7"/>
    <w:rsid w:val="00045C68"/>
    <w:rsid w:val="0005364B"/>
    <w:rsid w:val="00061406"/>
    <w:rsid w:val="00062E51"/>
    <w:rsid w:val="00063753"/>
    <w:rsid w:val="000811DA"/>
    <w:rsid w:val="000812BF"/>
    <w:rsid w:val="00084EC7"/>
    <w:rsid w:val="0008664C"/>
    <w:rsid w:val="000A57D2"/>
    <w:rsid w:val="000E765A"/>
    <w:rsid w:val="000F0CF5"/>
    <w:rsid w:val="00116B42"/>
    <w:rsid w:val="00122F98"/>
    <w:rsid w:val="00126B05"/>
    <w:rsid w:val="00133ED0"/>
    <w:rsid w:val="00136127"/>
    <w:rsid w:val="00144CC8"/>
    <w:rsid w:val="0018575C"/>
    <w:rsid w:val="001A633E"/>
    <w:rsid w:val="001C25A1"/>
    <w:rsid w:val="001E3C7E"/>
    <w:rsid w:val="001E67E2"/>
    <w:rsid w:val="001E6934"/>
    <w:rsid w:val="001F74D7"/>
    <w:rsid w:val="002070E1"/>
    <w:rsid w:val="00210B52"/>
    <w:rsid w:val="0022582A"/>
    <w:rsid w:val="00230275"/>
    <w:rsid w:val="002305A8"/>
    <w:rsid w:val="002419FF"/>
    <w:rsid w:val="002502E1"/>
    <w:rsid w:val="00252A09"/>
    <w:rsid w:val="00266F32"/>
    <w:rsid w:val="00275EE8"/>
    <w:rsid w:val="0028183B"/>
    <w:rsid w:val="00285C13"/>
    <w:rsid w:val="00295E27"/>
    <w:rsid w:val="002974EC"/>
    <w:rsid w:val="002A1D56"/>
    <w:rsid w:val="002A4648"/>
    <w:rsid w:val="002C10B8"/>
    <w:rsid w:val="002C4FDC"/>
    <w:rsid w:val="002D4BEA"/>
    <w:rsid w:val="002D7A56"/>
    <w:rsid w:val="002E34E8"/>
    <w:rsid w:val="002E7D89"/>
    <w:rsid w:val="00305E88"/>
    <w:rsid w:val="00307908"/>
    <w:rsid w:val="003167B4"/>
    <w:rsid w:val="00316E6F"/>
    <w:rsid w:val="00322FC6"/>
    <w:rsid w:val="003343AD"/>
    <w:rsid w:val="00346804"/>
    <w:rsid w:val="00347ADB"/>
    <w:rsid w:val="00387C8C"/>
    <w:rsid w:val="0039383F"/>
    <w:rsid w:val="003A149F"/>
    <w:rsid w:val="003A4585"/>
    <w:rsid w:val="003A741C"/>
    <w:rsid w:val="003B03D0"/>
    <w:rsid w:val="003B35A8"/>
    <w:rsid w:val="003F6BCB"/>
    <w:rsid w:val="003F6F4A"/>
    <w:rsid w:val="0040314C"/>
    <w:rsid w:val="00411C52"/>
    <w:rsid w:val="00416EF6"/>
    <w:rsid w:val="00426CBC"/>
    <w:rsid w:val="0043374E"/>
    <w:rsid w:val="0044576B"/>
    <w:rsid w:val="00470B2B"/>
    <w:rsid w:val="00477F6A"/>
    <w:rsid w:val="00492B71"/>
    <w:rsid w:val="004930CD"/>
    <w:rsid w:val="00496D2B"/>
    <w:rsid w:val="00496EED"/>
    <w:rsid w:val="004B1AF1"/>
    <w:rsid w:val="004B2C55"/>
    <w:rsid w:val="004C6940"/>
    <w:rsid w:val="004D177D"/>
    <w:rsid w:val="004D3752"/>
    <w:rsid w:val="004E7510"/>
    <w:rsid w:val="004F32FE"/>
    <w:rsid w:val="004F5CAB"/>
    <w:rsid w:val="00524211"/>
    <w:rsid w:val="00531460"/>
    <w:rsid w:val="00552A74"/>
    <w:rsid w:val="00552E67"/>
    <w:rsid w:val="00564153"/>
    <w:rsid w:val="00566CC0"/>
    <w:rsid w:val="0058221E"/>
    <w:rsid w:val="005976D1"/>
    <w:rsid w:val="005A6950"/>
    <w:rsid w:val="005C05BA"/>
    <w:rsid w:val="005C3AA3"/>
    <w:rsid w:val="005E1348"/>
    <w:rsid w:val="005E434F"/>
    <w:rsid w:val="005E78C8"/>
    <w:rsid w:val="005F3BFB"/>
    <w:rsid w:val="0060553C"/>
    <w:rsid w:val="00635A35"/>
    <w:rsid w:val="00644383"/>
    <w:rsid w:val="0064580B"/>
    <w:rsid w:val="00655566"/>
    <w:rsid w:val="00672E94"/>
    <w:rsid w:val="006939D3"/>
    <w:rsid w:val="006A6A8D"/>
    <w:rsid w:val="006B2A91"/>
    <w:rsid w:val="006C2043"/>
    <w:rsid w:val="006D1ADF"/>
    <w:rsid w:val="006E0F1E"/>
    <w:rsid w:val="006E3573"/>
    <w:rsid w:val="00712378"/>
    <w:rsid w:val="00713C63"/>
    <w:rsid w:val="00713EFB"/>
    <w:rsid w:val="00722AF0"/>
    <w:rsid w:val="007250BF"/>
    <w:rsid w:val="00740D6E"/>
    <w:rsid w:val="00755FF6"/>
    <w:rsid w:val="00761C83"/>
    <w:rsid w:val="007673AB"/>
    <w:rsid w:val="00771320"/>
    <w:rsid w:val="00772EC1"/>
    <w:rsid w:val="00774932"/>
    <w:rsid w:val="00782EC2"/>
    <w:rsid w:val="00790B2F"/>
    <w:rsid w:val="007B0D88"/>
    <w:rsid w:val="007C3457"/>
    <w:rsid w:val="007C6754"/>
    <w:rsid w:val="007C6FC1"/>
    <w:rsid w:val="007C7559"/>
    <w:rsid w:val="008110F0"/>
    <w:rsid w:val="00814704"/>
    <w:rsid w:val="008221BF"/>
    <w:rsid w:val="0082598B"/>
    <w:rsid w:val="008355CF"/>
    <w:rsid w:val="008657BA"/>
    <w:rsid w:val="00885039"/>
    <w:rsid w:val="008905F8"/>
    <w:rsid w:val="00895161"/>
    <w:rsid w:val="00896BDA"/>
    <w:rsid w:val="008A3372"/>
    <w:rsid w:val="008A4201"/>
    <w:rsid w:val="008A6330"/>
    <w:rsid w:val="008B155C"/>
    <w:rsid w:val="008B16F5"/>
    <w:rsid w:val="008D727D"/>
    <w:rsid w:val="008E4785"/>
    <w:rsid w:val="008F3EA3"/>
    <w:rsid w:val="008F6E5A"/>
    <w:rsid w:val="00902480"/>
    <w:rsid w:val="009160D5"/>
    <w:rsid w:val="00927A74"/>
    <w:rsid w:val="00934D20"/>
    <w:rsid w:val="0095144B"/>
    <w:rsid w:val="0095322D"/>
    <w:rsid w:val="00956833"/>
    <w:rsid w:val="00963298"/>
    <w:rsid w:val="00965E59"/>
    <w:rsid w:val="009775B4"/>
    <w:rsid w:val="00981C28"/>
    <w:rsid w:val="00990A56"/>
    <w:rsid w:val="009A3762"/>
    <w:rsid w:val="009B3A7B"/>
    <w:rsid w:val="009C4E10"/>
    <w:rsid w:val="009D240F"/>
    <w:rsid w:val="009D6B47"/>
    <w:rsid w:val="009E397E"/>
    <w:rsid w:val="009E3AC1"/>
    <w:rsid w:val="009F1755"/>
    <w:rsid w:val="00A05685"/>
    <w:rsid w:val="00A20CCB"/>
    <w:rsid w:val="00A20FFE"/>
    <w:rsid w:val="00A2319D"/>
    <w:rsid w:val="00A24696"/>
    <w:rsid w:val="00A406E1"/>
    <w:rsid w:val="00A64D6C"/>
    <w:rsid w:val="00A77519"/>
    <w:rsid w:val="00A7798D"/>
    <w:rsid w:val="00A820E5"/>
    <w:rsid w:val="00A8313B"/>
    <w:rsid w:val="00A92B0A"/>
    <w:rsid w:val="00A93368"/>
    <w:rsid w:val="00AA14BA"/>
    <w:rsid w:val="00AD26E3"/>
    <w:rsid w:val="00AD3F07"/>
    <w:rsid w:val="00B05907"/>
    <w:rsid w:val="00B13E05"/>
    <w:rsid w:val="00B24AC4"/>
    <w:rsid w:val="00B24E09"/>
    <w:rsid w:val="00B2512A"/>
    <w:rsid w:val="00B36633"/>
    <w:rsid w:val="00B70E91"/>
    <w:rsid w:val="00B734F0"/>
    <w:rsid w:val="00B819A0"/>
    <w:rsid w:val="00B93A80"/>
    <w:rsid w:val="00B94F8B"/>
    <w:rsid w:val="00BA59C4"/>
    <w:rsid w:val="00BC5980"/>
    <w:rsid w:val="00BD6768"/>
    <w:rsid w:val="00BF289E"/>
    <w:rsid w:val="00C005B6"/>
    <w:rsid w:val="00C049F8"/>
    <w:rsid w:val="00C051CE"/>
    <w:rsid w:val="00C16E46"/>
    <w:rsid w:val="00C30D13"/>
    <w:rsid w:val="00C31F5E"/>
    <w:rsid w:val="00C32976"/>
    <w:rsid w:val="00C32A3E"/>
    <w:rsid w:val="00C32DCA"/>
    <w:rsid w:val="00C55665"/>
    <w:rsid w:val="00C80541"/>
    <w:rsid w:val="00C9184A"/>
    <w:rsid w:val="00CA6CB0"/>
    <w:rsid w:val="00CD41AE"/>
    <w:rsid w:val="00CE3DD0"/>
    <w:rsid w:val="00CE470C"/>
    <w:rsid w:val="00CF0D37"/>
    <w:rsid w:val="00CF2DC8"/>
    <w:rsid w:val="00CF706E"/>
    <w:rsid w:val="00CF750F"/>
    <w:rsid w:val="00D124C1"/>
    <w:rsid w:val="00D13068"/>
    <w:rsid w:val="00D13375"/>
    <w:rsid w:val="00D13A3F"/>
    <w:rsid w:val="00D1514F"/>
    <w:rsid w:val="00D31924"/>
    <w:rsid w:val="00D32298"/>
    <w:rsid w:val="00D32D5B"/>
    <w:rsid w:val="00D35B06"/>
    <w:rsid w:val="00D367F9"/>
    <w:rsid w:val="00D455B4"/>
    <w:rsid w:val="00D53F96"/>
    <w:rsid w:val="00D6327B"/>
    <w:rsid w:val="00D70B72"/>
    <w:rsid w:val="00D8247D"/>
    <w:rsid w:val="00D915DB"/>
    <w:rsid w:val="00D97B9C"/>
    <w:rsid w:val="00DA448C"/>
    <w:rsid w:val="00DA45D8"/>
    <w:rsid w:val="00DA71EB"/>
    <w:rsid w:val="00DB1EDC"/>
    <w:rsid w:val="00DC7095"/>
    <w:rsid w:val="00DE133F"/>
    <w:rsid w:val="00DF1D4F"/>
    <w:rsid w:val="00E06F80"/>
    <w:rsid w:val="00E22DF6"/>
    <w:rsid w:val="00E311F2"/>
    <w:rsid w:val="00E475FD"/>
    <w:rsid w:val="00E47C9F"/>
    <w:rsid w:val="00E5124B"/>
    <w:rsid w:val="00E55B56"/>
    <w:rsid w:val="00E6051A"/>
    <w:rsid w:val="00E64CF1"/>
    <w:rsid w:val="00E72716"/>
    <w:rsid w:val="00E7569B"/>
    <w:rsid w:val="00E839B5"/>
    <w:rsid w:val="00E9121E"/>
    <w:rsid w:val="00EA4A1B"/>
    <w:rsid w:val="00EA7F4E"/>
    <w:rsid w:val="00EB05C5"/>
    <w:rsid w:val="00EB3466"/>
    <w:rsid w:val="00EB4968"/>
    <w:rsid w:val="00ED75EE"/>
    <w:rsid w:val="00EE01AC"/>
    <w:rsid w:val="00EF7343"/>
    <w:rsid w:val="00F15E90"/>
    <w:rsid w:val="00F25593"/>
    <w:rsid w:val="00F31911"/>
    <w:rsid w:val="00F32B57"/>
    <w:rsid w:val="00F402FA"/>
    <w:rsid w:val="00F421FB"/>
    <w:rsid w:val="00F45866"/>
    <w:rsid w:val="00F7685E"/>
    <w:rsid w:val="00F83643"/>
    <w:rsid w:val="00F90A61"/>
    <w:rsid w:val="00F944B3"/>
    <w:rsid w:val="00FA26DD"/>
    <w:rsid w:val="00FA29C8"/>
    <w:rsid w:val="00FA7273"/>
    <w:rsid w:val="00FC3C19"/>
    <w:rsid w:val="00FF1EAC"/>
    <w:rsid w:val="0A816B7C"/>
    <w:rsid w:val="223609AB"/>
    <w:rsid w:val="539159E6"/>
    <w:rsid w:val="5852C052"/>
    <w:rsid w:val="5A5D72FE"/>
    <w:rsid w:val="72AB7107"/>
    <w:rsid w:val="7C94621A"/>
    <w:rsid w:val="7EF114D8"/>
    <w:rsid w:val="7F038D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BD5B"/>
  <w15:chartTrackingRefBased/>
  <w15:docId w15:val="{5185AD2F-3394-48DC-8039-4B9A6DAD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6C"/>
  </w:style>
  <w:style w:type="paragraph" w:styleId="Heading1">
    <w:name w:val="heading 1"/>
    <w:basedOn w:val="Normal"/>
    <w:next w:val="Normal"/>
    <w:link w:val="Heading1Char"/>
    <w:uiPriority w:val="9"/>
    <w:qFormat/>
    <w:rsid w:val="001C25A1"/>
    <w:pP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18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4A1B"/>
    <w:rPr>
      <w:sz w:val="16"/>
      <w:szCs w:val="16"/>
    </w:rPr>
  </w:style>
  <w:style w:type="paragraph" w:styleId="CommentText">
    <w:name w:val="annotation text"/>
    <w:basedOn w:val="Normal"/>
    <w:link w:val="CommentTextChar"/>
    <w:uiPriority w:val="99"/>
    <w:semiHidden/>
    <w:unhideWhenUsed/>
    <w:rsid w:val="00EA4A1B"/>
    <w:pPr>
      <w:spacing w:line="240" w:lineRule="auto"/>
    </w:pPr>
    <w:rPr>
      <w:sz w:val="20"/>
      <w:szCs w:val="20"/>
    </w:rPr>
  </w:style>
  <w:style w:type="character" w:customStyle="1" w:styleId="CommentTextChar">
    <w:name w:val="Comment Text Char"/>
    <w:basedOn w:val="DefaultParagraphFont"/>
    <w:link w:val="CommentText"/>
    <w:uiPriority w:val="99"/>
    <w:semiHidden/>
    <w:rsid w:val="00EA4A1B"/>
    <w:rPr>
      <w:sz w:val="20"/>
      <w:szCs w:val="20"/>
    </w:rPr>
  </w:style>
  <w:style w:type="paragraph" w:styleId="CommentSubject">
    <w:name w:val="annotation subject"/>
    <w:basedOn w:val="CommentText"/>
    <w:next w:val="CommentText"/>
    <w:link w:val="CommentSubjectChar"/>
    <w:uiPriority w:val="99"/>
    <w:semiHidden/>
    <w:unhideWhenUsed/>
    <w:rsid w:val="00EA4A1B"/>
    <w:rPr>
      <w:b/>
      <w:bCs/>
    </w:rPr>
  </w:style>
  <w:style w:type="character" w:customStyle="1" w:styleId="CommentSubjectChar">
    <w:name w:val="Comment Subject Char"/>
    <w:basedOn w:val="CommentTextChar"/>
    <w:link w:val="CommentSubject"/>
    <w:uiPriority w:val="99"/>
    <w:semiHidden/>
    <w:rsid w:val="00EA4A1B"/>
    <w:rPr>
      <w:b/>
      <w:bCs/>
      <w:sz w:val="20"/>
      <w:szCs w:val="20"/>
    </w:rPr>
  </w:style>
  <w:style w:type="paragraph" w:styleId="BalloonText">
    <w:name w:val="Balloon Text"/>
    <w:basedOn w:val="Normal"/>
    <w:link w:val="BalloonTextChar"/>
    <w:uiPriority w:val="99"/>
    <w:semiHidden/>
    <w:unhideWhenUsed/>
    <w:rsid w:val="00EA4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A1B"/>
    <w:rPr>
      <w:rFonts w:ascii="Segoe UI" w:hAnsi="Segoe UI" w:cs="Segoe UI"/>
      <w:sz w:val="18"/>
      <w:szCs w:val="18"/>
    </w:rPr>
  </w:style>
  <w:style w:type="paragraph" w:styleId="Header">
    <w:name w:val="header"/>
    <w:basedOn w:val="Normal"/>
    <w:link w:val="HeaderChar"/>
    <w:uiPriority w:val="99"/>
    <w:unhideWhenUsed/>
    <w:rsid w:val="002E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E8"/>
  </w:style>
  <w:style w:type="paragraph" w:styleId="Footer">
    <w:name w:val="footer"/>
    <w:basedOn w:val="Normal"/>
    <w:link w:val="FooterChar"/>
    <w:uiPriority w:val="99"/>
    <w:unhideWhenUsed/>
    <w:rsid w:val="002E3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E8"/>
  </w:style>
  <w:style w:type="paragraph" w:styleId="ListParagraph">
    <w:name w:val="List Paragraph"/>
    <w:basedOn w:val="Normal"/>
    <w:uiPriority w:val="34"/>
    <w:qFormat/>
    <w:rsid w:val="007C7559"/>
    <w:pPr>
      <w:ind w:left="720"/>
      <w:contextualSpacing/>
    </w:pPr>
  </w:style>
  <w:style w:type="character" w:styleId="Hyperlink">
    <w:name w:val="Hyperlink"/>
    <w:basedOn w:val="DefaultParagraphFont"/>
    <w:uiPriority w:val="99"/>
    <w:unhideWhenUsed/>
    <w:rsid w:val="007C7559"/>
    <w:rPr>
      <w:color w:val="0563C1" w:themeColor="hyperlink"/>
      <w:u w:val="single"/>
    </w:rPr>
  </w:style>
  <w:style w:type="character" w:customStyle="1" w:styleId="Heading1Char">
    <w:name w:val="Heading 1 Char"/>
    <w:basedOn w:val="DefaultParagraphFont"/>
    <w:link w:val="Heading1"/>
    <w:uiPriority w:val="9"/>
    <w:rsid w:val="001C25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183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D72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07908"/>
    <w:rPr>
      <w:b/>
      <w:bCs/>
    </w:rPr>
  </w:style>
  <w:style w:type="character" w:styleId="UnresolvedMention">
    <w:name w:val="Unresolved Mention"/>
    <w:basedOn w:val="DefaultParagraphFont"/>
    <w:uiPriority w:val="99"/>
    <w:semiHidden/>
    <w:unhideWhenUsed/>
    <w:rsid w:val="00902480"/>
    <w:rPr>
      <w:color w:val="605E5C"/>
      <w:shd w:val="clear" w:color="auto" w:fill="E1DFDD"/>
    </w:rPr>
  </w:style>
  <w:style w:type="paragraph" w:styleId="TOCHeading">
    <w:name w:val="TOC Heading"/>
    <w:basedOn w:val="Heading1"/>
    <w:next w:val="Normal"/>
    <w:uiPriority w:val="39"/>
    <w:unhideWhenUsed/>
    <w:qFormat/>
    <w:rsid w:val="00ED75EE"/>
    <w:pPr>
      <w:keepNext/>
      <w:keepLines/>
      <w:spacing w:before="240" w:after="0"/>
      <w:outlineLvl w:val="9"/>
    </w:pPr>
  </w:style>
  <w:style w:type="paragraph" w:styleId="TOC1">
    <w:name w:val="toc 1"/>
    <w:basedOn w:val="Normal"/>
    <w:next w:val="Normal"/>
    <w:autoRedefine/>
    <w:uiPriority w:val="39"/>
    <w:unhideWhenUsed/>
    <w:rsid w:val="00ED75EE"/>
    <w:pPr>
      <w:spacing w:after="100"/>
    </w:pPr>
  </w:style>
  <w:style w:type="paragraph" w:styleId="TOC2">
    <w:name w:val="toc 2"/>
    <w:basedOn w:val="Normal"/>
    <w:next w:val="Normal"/>
    <w:autoRedefine/>
    <w:uiPriority w:val="39"/>
    <w:unhideWhenUsed/>
    <w:rsid w:val="00ED75EE"/>
    <w:pPr>
      <w:spacing w:after="100"/>
      <w:ind w:left="220"/>
    </w:pPr>
  </w:style>
  <w:style w:type="paragraph" w:styleId="Revision">
    <w:name w:val="Revision"/>
    <w:hidden/>
    <w:uiPriority w:val="99"/>
    <w:semiHidden/>
    <w:rsid w:val="00C05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quallaboratories@who.int" TargetMode="External"/><Relationship Id="rId18" Type="http://schemas.openxmlformats.org/officeDocument/2006/relationships/hyperlink" Target="mailto:prequalreg@who.i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vaccprequalification@who.int" TargetMode="External"/><Relationship Id="rId17" Type="http://schemas.openxmlformats.org/officeDocument/2006/relationships/hyperlink" Target="mailto:pqvectorcontrol@who.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accprequalification@who.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qual@who.i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iassessment@who.int"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ePQS@who.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PPassessment@who.in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89F76929528459B1D58500FDA08D3" ma:contentTypeVersion="16" ma:contentTypeDescription="Create a new document." ma:contentTypeScope="" ma:versionID="e68c93dad5d8a93c5cd8c16f131f60e6">
  <xsd:schema xmlns:xsd="http://www.w3.org/2001/XMLSchema" xmlns:xs="http://www.w3.org/2001/XMLSchema" xmlns:p="http://schemas.microsoft.com/office/2006/metadata/properties" xmlns:ns2="ce4a6639-cd2c-4156-8bd7-74dd62415e0e" xmlns:ns3="281cb9f9-3fcb-48d8-9bf8-8d351022726b" targetNamespace="http://schemas.microsoft.com/office/2006/metadata/properties" ma:root="true" ma:fieldsID="8aa8457a17406b9b66601aa558cfd6dc" ns2:_="" ns3:_="">
    <xsd:import namespace="ce4a6639-cd2c-4156-8bd7-74dd62415e0e"/>
    <xsd:import namespace="281cb9f9-3fcb-48d8-9bf8-8d35102272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a6639-cd2c-4156-8bd7-74dd62415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cb9f9-3fcb-48d8-9bf8-8d35102272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2b62f1-8230-4e2c-b556-d70b24b16677}" ma:internalName="TaxCatchAll" ma:showField="CatchAllData" ma:web="281cb9f9-3fcb-48d8-9bf8-8d3510227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4a6639-cd2c-4156-8bd7-74dd62415e0e">
      <Terms xmlns="http://schemas.microsoft.com/office/infopath/2007/PartnerControls"/>
    </lcf76f155ced4ddcb4097134ff3c332f>
    <TaxCatchAll xmlns="281cb9f9-3fcb-48d8-9bf8-8d35102272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30729-90B9-4504-92C4-7FBB5420A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a6639-cd2c-4156-8bd7-74dd62415e0e"/>
    <ds:schemaRef ds:uri="281cb9f9-3fcb-48d8-9bf8-8d3510227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9A61E-8706-4CA6-B173-F47A742C8CED}">
  <ds:schemaRefs>
    <ds:schemaRef ds:uri="http://schemas.microsoft.com/office/2006/metadata/properties"/>
    <ds:schemaRef ds:uri="http://schemas.microsoft.com/office/infopath/2007/PartnerControls"/>
    <ds:schemaRef ds:uri="ce4a6639-cd2c-4156-8bd7-74dd62415e0e"/>
    <ds:schemaRef ds:uri="281cb9f9-3fcb-48d8-9bf8-8d351022726b"/>
  </ds:schemaRefs>
</ds:datastoreItem>
</file>

<file path=customXml/itemProps3.xml><?xml version="1.0" encoding="utf-8"?>
<ds:datastoreItem xmlns:ds="http://schemas.openxmlformats.org/officeDocument/2006/customXml" ds:itemID="{11303B27-75D0-4DBC-836E-D356455A9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4543</Words>
  <Characters>25896</Characters>
  <Application>Microsoft Office Word</Application>
  <DocSecurity>4</DocSecurity>
  <Lines>215</Lines>
  <Paragraphs>60</Paragraphs>
  <ScaleCrop>false</ScaleCrop>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FAKE, Antony</dc:creator>
  <cp:keywords/>
  <dc:description/>
  <cp:lastModifiedBy>LOPES, Angela Maria</cp:lastModifiedBy>
  <cp:revision>2</cp:revision>
  <cp:lastPrinted>2026-04-27T10:51:00Z</cp:lastPrinted>
  <dcterms:created xsi:type="dcterms:W3CDTF">2026-06-26T08:52:00Z</dcterms:created>
  <dcterms:modified xsi:type="dcterms:W3CDTF">2026-06-26T08:52:00Z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0x01010003489F76929528459B1D58500FDA08D3</vt:lpwstr>
  </property>
  <property fmtid="{D5CDD505-2E9C-101B-9397-08002B2CF9AE}" pid="3" name="MediaServiceImageTags">
    <vt:lpwstr/>
  </property>
  <property fmtid="{D5CDD505-2E9C-101B-9397-08002B2CF9AE}" pid="4" name="docLang">
    <vt:lpwstr>en</vt:lpwstr>
  </property>
</Properties>
</file>