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44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1440"/>
        <w:gridCol w:w="6084"/>
      </w:tblGrid>
      <w:tr w:rsidR="008669AA" w:rsidRPr="005F7762" w14:paraId="6A666FBB" w14:textId="77777777" w:rsidTr="008669AA">
        <w:trPr>
          <w:cantSplit/>
          <w:tblHeader/>
        </w:trPr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14:paraId="4B524C2B" w14:textId="77777777" w:rsidR="008669AA" w:rsidRPr="005F7762" w:rsidRDefault="008669AA" w:rsidP="00B46460">
            <w:pPr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Laboratories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1614F80" w14:textId="6E85E199" w:rsidR="008669AA" w:rsidRPr="005F7762" w:rsidRDefault="008669AA" w:rsidP="0006337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shd w:val="clear" w:color="auto" w:fill="auto"/>
          </w:tcPr>
          <w:p w14:paraId="2F40F792" w14:textId="5E6F649E" w:rsidR="008669AA" w:rsidRPr="005F7762" w:rsidRDefault="00CF665B" w:rsidP="0006337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Physical testing on behalf of WHO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/</w:t>
            </w:r>
            <w:r w:rsidR="008669AA"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Vaccine component / Tests</w:t>
            </w:r>
          </w:p>
        </w:tc>
      </w:tr>
      <w:tr w:rsidR="008669AA" w:rsidRPr="005F7762" w14:paraId="22531E73" w14:textId="77777777" w:rsidTr="008669AA">
        <w:trPr>
          <w:cantSplit/>
        </w:trPr>
        <w:tc>
          <w:tcPr>
            <w:tcW w:w="3420" w:type="dxa"/>
            <w:shd w:val="clear" w:color="auto" w:fill="auto"/>
          </w:tcPr>
          <w:p w14:paraId="1993A15B" w14:textId="77777777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066F7">
              <w:rPr>
                <w:rFonts w:ascii="Century Gothic" w:hAnsi="Century Gothic"/>
                <w:b/>
                <w:bCs/>
                <w:sz w:val="20"/>
                <w:szCs w:val="20"/>
              </w:rPr>
              <w:t>Austrian Federal Office for Safety in Health Care (BASG)</w:t>
            </w:r>
          </w:p>
          <w:p w14:paraId="4FA1DBA0" w14:textId="77777777" w:rsidR="00C87313" w:rsidRPr="00C066F7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066F7">
              <w:rPr>
                <w:rStyle w:val="Hyperlink"/>
                <w:rFonts w:ascii="Century Gothic" w:hAnsi="Century Gothic"/>
                <w:sz w:val="20"/>
                <w:szCs w:val="20"/>
              </w:rPr>
              <w:t>www.basg.gv.at</w:t>
            </w:r>
          </w:p>
          <w:p w14:paraId="0F73727A" w14:textId="77777777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D5FD743" w14:textId="5AFB74A1" w:rsidR="008669AA" w:rsidRPr="005F7762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sz w:val="20"/>
                <w:szCs w:val="20"/>
              </w:rPr>
              <w:t>Postal address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Pr="00DD3FC6">
              <w:rPr>
                <w:rFonts w:ascii="Century Gothic" w:hAnsi="Century Gothic"/>
                <w:sz w:val="20"/>
                <w:szCs w:val="20"/>
              </w:rPr>
              <w:t>Traisengasse 5, 1200 Vienna, Austria</w:t>
            </w:r>
          </w:p>
        </w:tc>
        <w:tc>
          <w:tcPr>
            <w:tcW w:w="1440" w:type="dxa"/>
          </w:tcPr>
          <w:p w14:paraId="2B1B6542" w14:textId="796AA806" w:rsidR="008669AA" w:rsidRPr="005F7762" w:rsidRDefault="00C87313" w:rsidP="0006337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Austria</w:t>
            </w:r>
          </w:p>
        </w:tc>
        <w:tc>
          <w:tcPr>
            <w:tcW w:w="6084" w:type="dxa"/>
            <w:shd w:val="clear" w:color="auto" w:fill="auto"/>
          </w:tcPr>
          <w:p w14:paraId="37E80B04" w14:textId="77777777" w:rsidR="00CF665B" w:rsidRDefault="00CF665B" w:rsidP="00CF665B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</w:p>
          <w:p w14:paraId="5BFB7B5B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sz w:val="20"/>
                <w:szCs w:val="20"/>
                <w:lang w:val="en-US"/>
              </w:rPr>
              <w:t>Reporting of lot release data (with consent of manufacturer)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for cholera vaccine </w:t>
            </w:r>
          </w:p>
          <w:p w14:paraId="3392D070" w14:textId="3E755FC6" w:rsidR="00C87313" w:rsidRPr="005F7762" w:rsidRDefault="00C87313" w:rsidP="00CF665B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87313" w:rsidRPr="005F7762" w14:paraId="02A3F811" w14:textId="77777777" w:rsidTr="00713D88">
        <w:trPr>
          <w:cantSplit/>
        </w:trPr>
        <w:tc>
          <w:tcPr>
            <w:tcW w:w="3420" w:type="dxa"/>
            <w:shd w:val="clear" w:color="auto" w:fill="auto"/>
          </w:tcPr>
          <w:p w14:paraId="2654E602" w14:textId="77777777" w:rsidR="00C87313" w:rsidRPr="005F7762" w:rsidRDefault="00C87313" w:rsidP="00713D8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2088F54" w14:textId="77777777" w:rsidR="00C87313" w:rsidRPr="005F7762" w:rsidRDefault="00C87313" w:rsidP="00713D8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Sciensano</w:t>
            </w:r>
          </w:p>
          <w:p w14:paraId="3D6F50A0" w14:textId="77777777" w:rsidR="00C87313" w:rsidRPr="00B164F0" w:rsidRDefault="000C5FEE" w:rsidP="00713D88">
            <w:pPr>
              <w:rPr>
                <w:rFonts w:ascii="Century Gothic" w:hAnsi="Century Gothic"/>
                <w:sz w:val="20"/>
                <w:szCs w:val="20"/>
              </w:rPr>
            </w:pPr>
            <w:hyperlink r:id="rId7" w:history="1">
              <w:r w:rsidR="00C87313" w:rsidRPr="00B164F0">
                <w:rPr>
                  <w:rStyle w:val="Hyperlink"/>
                  <w:rFonts w:ascii="Century Gothic" w:hAnsi="Century Gothic"/>
                  <w:sz w:val="20"/>
                  <w:szCs w:val="20"/>
                </w:rPr>
                <w:t>www.sciensano.be</w:t>
              </w:r>
            </w:hyperlink>
          </w:p>
          <w:p w14:paraId="7274CC0F" w14:textId="77777777" w:rsidR="00C87313" w:rsidRPr="005F7762" w:rsidRDefault="00C87313" w:rsidP="00713D8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5C555A9" w14:textId="77777777" w:rsidR="00C87313" w:rsidRPr="005F7762" w:rsidRDefault="00C87313" w:rsidP="00713D88">
            <w:pPr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sz w:val="20"/>
                <w:szCs w:val="20"/>
              </w:rPr>
              <w:t xml:space="preserve">Postal address: Rue Juliette </w:t>
            </w:r>
            <w:proofErr w:type="spellStart"/>
            <w:r w:rsidRPr="005F7762">
              <w:rPr>
                <w:rFonts w:ascii="Century Gothic" w:hAnsi="Century Gothic"/>
                <w:sz w:val="20"/>
                <w:szCs w:val="20"/>
              </w:rPr>
              <w:t>Wytsmanstraat</w:t>
            </w:r>
            <w:proofErr w:type="spellEnd"/>
            <w:r w:rsidRPr="005F7762">
              <w:rPr>
                <w:rFonts w:ascii="Century Gothic" w:hAnsi="Century Gothic"/>
                <w:sz w:val="20"/>
                <w:szCs w:val="20"/>
              </w:rPr>
              <w:t xml:space="preserve"> 14, 1050 Brussels, BELGIUM</w:t>
            </w:r>
          </w:p>
        </w:tc>
        <w:tc>
          <w:tcPr>
            <w:tcW w:w="1440" w:type="dxa"/>
          </w:tcPr>
          <w:p w14:paraId="7E73F1C2" w14:textId="77777777" w:rsidR="00C87313" w:rsidRDefault="00C87313" w:rsidP="00713D8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10E969D" w14:textId="77777777" w:rsidR="00C87313" w:rsidRPr="005F7762" w:rsidRDefault="00C87313" w:rsidP="00713D8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Belgium</w:t>
            </w:r>
          </w:p>
        </w:tc>
        <w:tc>
          <w:tcPr>
            <w:tcW w:w="6084" w:type="dxa"/>
            <w:shd w:val="clear" w:color="auto" w:fill="auto"/>
          </w:tcPr>
          <w:p w14:paraId="67B4D7AE" w14:textId="77777777" w:rsidR="00C87313" w:rsidRDefault="00C87313" w:rsidP="00713D8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FC31577" w14:textId="77777777" w:rsidR="00C87313" w:rsidRDefault="00C87313" w:rsidP="00713D88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Diphtheria toxoid: </w:t>
            </w:r>
            <w:r w:rsidRPr="005F7762">
              <w:rPr>
                <w:rFonts w:ascii="Century Gothic" w:hAnsi="Century Gothic"/>
                <w:sz w:val="20"/>
                <w:szCs w:val="20"/>
              </w:rPr>
              <w:t>Potency</w:t>
            </w:r>
          </w:p>
          <w:p w14:paraId="1A1B353F" w14:textId="77777777" w:rsidR="00C87313" w:rsidRDefault="00C87313" w:rsidP="00713D88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Tetanus toxoid: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Potency</w:t>
            </w:r>
          </w:p>
          <w:p w14:paraId="20D68283" w14:textId="77777777" w:rsidR="00C87313" w:rsidRPr="00C427C3" w:rsidRDefault="00C87313" w:rsidP="00713D88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Pertussis (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acellular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):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Potency</w:t>
            </w:r>
          </w:p>
          <w:p w14:paraId="6059A026" w14:textId="77777777" w:rsidR="00C87313" w:rsidRPr="005F7762" w:rsidRDefault="00C87313" w:rsidP="00713D88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C427C3">
              <w:rPr>
                <w:rFonts w:ascii="Century Gothic" w:hAnsi="Century Gothic"/>
                <w:b/>
                <w:bCs/>
                <w:sz w:val="20"/>
                <w:szCs w:val="20"/>
              </w:rPr>
              <w:t>Hepatitis A: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Potency</w:t>
            </w:r>
            <w:r>
              <w:rPr>
                <w:rFonts w:ascii="Century Gothic" w:hAnsi="Century Gothic"/>
                <w:sz w:val="20"/>
                <w:szCs w:val="20"/>
              </w:rPr>
              <w:t>, endotoxin content</w:t>
            </w:r>
          </w:p>
          <w:p w14:paraId="6961B35C" w14:textId="77777777" w:rsidR="00C87313" w:rsidRDefault="00C87313" w:rsidP="00713D88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Haemophilus Type B conjugate: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Total &amp; </w:t>
            </w:r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Pr="005F7762">
              <w:rPr>
                <w:rFonts w:ascii="Century Gothic" w:hAnsi="Century Gothic"/>
                <w:sz w:val="20"/>
                <w:szCs w:val="20"/>
              </w:rPr>
              <w:t>ree PRP content</w:t>
            </w:r>
            <w:r>
              <w:rPr>
                <w:rFonts w:ascii="Century Gothic" w:hAnsi="Century Gothic"/>
                <w:sz w:val="20"/>
                <w:szCs w:val="20"/>
              </w:rPr>
              <w:t>, endotoxin content</w:t>
            </w:r>
          </w:p>
          <w:p w14:paraId="642ABD4A" w14:textId="77777777" w:rsidR="00C87313" w:rsidRPr="005F7762" w:rsidRDefault="00C87313" w:rsidP="00713D88">
            <w:pPr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Oral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oliomyelitis group of vaccines: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Potency</w:t>
            </w:r>
            <w:r>
              <w:rPr>
                <w:rFonts w:ascii="Century Gothic" w:hAnsi="Century Gothic"/>
                <w:sz w:val="20"/>
                <w:szCs w:val="20"/>
              </w:rPr>
              <w:t>/ t</w:t>
            </w:r>
            <w:r w:rsidRPr="005F7762">
              <w:rPr>
                <w:rFonts w:ascii="Century Gothic" w:hAnsi="Century Gothic"/>
                <w:sz w:val="20"/>
                <w:szCs w:val="20"/>
              </w:rPr>
              <w:t>hermal stability</w:t>
            </w:r>
          </w:p>
          <w:p w14:paraId="56ACBD29" w14:textId="77777777" w:rsidR="00C87313" w:rsidRPr="000E1EFF" w:rsidRDefault="00C87313" w:rsidP="00713D88">
            <w:pPr>
              <w:spacing w:line="260" w:lineRule="exac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0E1EFF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nactivated </w:t>
            </w:r>
            <w:r w:rsidRPr="000E1EFF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oliomyelitis virus</w:t>
            </w:r>
            <w:r w:rsidRPr="000E1EFF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:</w:t>
            </w:r>
            <w:r w:rsidRPr="000E1EFF">
              <w:rPr>
                <w:rFonts w:ascii="Century Gothic" w:hAnsi="Century Gothic"/>
                <w:sz w:val="20"/>
                <w:szCs w:val="20"/>
                <w:lang w:val="en-US"/>
              </w:rPr>
              <w:t xml:space="preserve"> D-antigen content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</w:t>
            </w:r>
          </w:p>
          <w:p w14:paraId="3BE1C2B5" w14:textId="77777777" w:rsidR="00C87313" w:rsidRPr="005F7762" w:rsidRDefault="00C87313" w:rsidP="00713D88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Meningococcal type of vaccines: </w:t>
            </w:r>
            <w:r w:rsidRPr="00C427C3">
              <w:rPr>
                <w:rFonts w:ascii="Century Gothic" w:hAnsi="Century Gothic"/>
                <w:sz w:val="20"/>
                <w:szCs w:val="20"/>
              </w:rPr>
              <w:t>Total and free saccharide</w:t>
            </w:r>
          </w:p>
          <w:p w14:paraId="5EF77A69" w14:textId="77777777" w:rsidR="00C87313" w:rsidRPr="005F7762" w:rsidRDefault="00C87313" w:rsidP="00713D88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5F7762">
              <w:rPr>
                <w:rFonts w:ascii="Century Gothic" w:hAnsi="Century Gothic"/>
                <w:sz w:val="20"/>
                <w:szCs w:val="20"/>
              </w:rPr>
              <w:t>ontent</w:t>
            </w:r>
            <w:r>
              <w:rPr>
                <w:rFonts w:ascii="Century Gothic" w:hAnsi="Century Gothic"/>
                <w:sz w:val="20"/>
                <w:szCs w:val="20"/>
              </w:rPr>
              <w:t>, endotoxin content</w:t>
            </w:r>
          </w:p>
          <w:p w14:paraId="571FF41F" w14:textId="77777777" w:rsidR="00C87313" w:rsidRDefault="00C87313" w:rsidP="00713D88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Rotavirus: </w:t>
            </w:r>
            <w:r w:rsidRPr="00C427C3">
              <w:rPr>
                <w:rFonts w:ascii="Century Gothic" w:hAnsi="Century Gothic"/>
                <w:sz w:val="20"/>
                <w:szCs w:val="20"/>
              </w:rPr>
              <w:t>Potency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  <w:r w:rsidRPr="00C427C3">
              <w:rPr>
                <w:rFonts w:ascii="Century Gothic" w:hAnsi="Century Gothic"/>
                <w:sz w:val="20"/>
                <w:szCs w:val="20"/>
              </w:rPr>
              <w:t xml:space="preserve"> CCID50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C427C3">
              <w:rPr>
                <w:rFonts w:ascii="Century Gothic" w:hAnsi="Century Gothic"/>
                <w:sz w:val="20"/>
                <w:szCs w:val="20"/>
              </w:rPr>
              <w:t>FFA</w:t>
            </w:r>
          </w:p>
          <w:p w14:paraId="7FE52B44" w14:textId="77777777" w:rsidR="00C87313" w:rsidRPr="005F7762" w:rsidRDefault="00C87313" w:rsidP="00713D8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5B9C006" w14:textId="77777777" w:rsidR="00C87313" w:rsidRPr="005F7762" w:rsidRDefault="00C87313" w:rsidP="00713D88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Others: </w:t>
            </w:r>
          </w:p>
          <w:p w14:paraId="12086473" w14:textId="77777777" w:rsidR="00C87313" w:rsidRDefault="00C87313" w:rsidP="00713D88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sz w:val="20"/>
                <w:szCs w:val="20"/>
                <w:lang w:val="en-US"/>
              </w:rPr>
              <w:t>Reporting of lot release data (with consent of manufacturers)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for above vaccine components and</w:t>
            </w:r>
          </w:p>
          <w:p w14:paraId="67024114" w14:textId="77777777" w:rsidR="00C87313" w:rsidRDefault="00C87313" w:rsidP="00713D88">
            <w:pPr>
              <w:rPr>
                <w:rFonts w:ascii="Century Gothic" w:hAnsi="Century Gothic"/>
                <w:sz w:val="20"/>
                <w:szCs w:val="20"/>
              </w:rPr>
            </w:pPr>
            <w:r w:rsidRPr="0009223B">
              <w:rPr>
                <w:rFonts w:ascii="Century Gothic" w:hAnsi="Century Gothic"/>
                <w:b/>
                <w:bCs/>
                <w:sz w:val="20"/>
                <w:szCs w:val="20"/>
              </w:rPr>
              <w:t>Hepatitis B</w:t>
            </w:r>
          </w:p>
          <w:p w14:paraId="5C878A09" w14:textId="77777777" w:rsidR="00C87313" w:rsidRDefault="00C87313" w:rsidP="00713D88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09223B">
              <w:rPr>
                <w:rFonts w:ascii="Century Gothic" w:hAnsi="Century Gothic"/>
                <w:b/>
                <w:bCs/>
                <w:sz w:val="20"/>
                <w:szCs w:val="20"/>
              </w:rPr>
              <w:t>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uman </w:t>
            </w:r>
            <w:r w:rsidRPr="0009223B">
              <w:rPr>
                <w:rFonts w:ascii="Century Gothic" w:hAnsi="Century Gothic"/>
                <w:b/>
                <w:bCs/>
                <w:sz w:val="20"/>
                <w:szCs w:val="20"/>
              </w:rPr>
              <w:t>P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apillomavirus </w:t>
            </w:r>
          </w:p>
          <w:p w14:paraId="56C75914" w14:textId="77777777" w:rsidR="00C87313" w:rsidRDefault="00C87313" w:rsidP="00713D88">
            <w:pPr>
              <w:spacing w:line="260" w:lineRule="exac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Measles, Mumps &amp; Rubella</w:t>
            </w:r>
          </w:p>
          <w:p w14:paraId="38B13DFD" w14:textId="77777777" w:rsidR="00C87313" w:rsidRPr="005F7762" w:rsidRDefault="00C87313" w:rsidP="00713D88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87313" w:rsidRPr="005F7762" w14:paraId="55B14D56" w14:textId="77777777" w:rsidTr="008669AA">
        <w:trPr>
          <w:cantSplit/>
        </w:trPr>
        <w:tc>
          <w:tcPr>
            <w:tcW w:w="3420" w:type="dxa"/>
            <w:shd w:val="clear" w:color="auto" w:fill="auto"/>
          </w:tcPr>
          <w:p w14:paraId="6ABC04CD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0B6947F" w14:textId="11AE3F04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Bulgarian Drug Agency (BDA)</w:t>
            </w:r>
          </w:p>
          <w:p w14:paraId="64B42AE8" w14:textId="43F5A8E5" w:rsidR="00C87313" w:rsidRPr="00B164F0" w:rsidRDefault="000C5FEE" w:rsidP="00C87313">
            <w:pPr>
              <w:rPr>
                <w:rFonts w:ascii="Century Gothic" w:hAnsi="Century Gothic"/>
                <w:sz w:val="20"/>
                <w:szCs w:val="20"/>
              </w:rPr>
            </w:pPr>
            <w:hyperlink r:id="rId8" w:history="1">
              <w:r w:rsidR="00C87313" w:rsidRPr="00B164F0">
                <w:rPr>
                  <w:rStyle w:val="Hyperlink"/>
                  <w:rFonts w:ascii="Century Gothic" w:hAnsi="Century Gothic"/>
                  <w:sz w:val="20"/>
                  <w:szCs w:val="20"/>
                </w:rPr>
                <w:t>www.bda.bg</w:t>
              </w:r>
            </w:hyperlink>
          </w:p>
          <w:p w14:paraId="628B3BAD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16C6698" w14:textId="77777777" w:rsidR="00C87313" w:rsidRPr="005F7762" w:rsidRDefault="00C87313" w:rsidP="00C87313">
            <w:pPr>
              <w:rPr>
                <w:rFonts w:ascii="Century Gothic" w:hAnsi="Century Gothic" w:cs="Arial"/>
                <w:color w:val="000000"/>
                <w:sz w:val="20"/>
                <w:szCs w:val="20"/>
                <w:shd w:val="clear" w:color="auto" w:fill="F5F5F8"/>
              </w:rPr>
            </w:pPr>
            <w:r w:rsidRPr="009100DC">
              <w:rPr>
                <w:rFonts w:ascii="Century Gothic" w:hAnsi="Century Gothic"/>
                <w:sz w:val="20"/>
                <w:szCs w:val="20"/>
              </w:rPr>
              <w:t>Postal address: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8 </w:t>
            </w:r>
            <w:proofErr w:type="spellStart"/>
            <w:r w:rsidRPr="005F7762">
              <w:rPr>
                <w:rFonts w:ascii="Century Gothic" w:hAnsi="Century Gothic"/>
                <w:sz w:val="20"/>
                <w:szCs w:val="20"/>
              </w:rPr>
              <w:t>Damyan</w:t>
            </w:r>
            <w:proofErr w:type="spellEnd"/>
            <w:r w:rsidRPr="005F776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5F7762">
              <w:rPr>
                <w:rFonts w:ascii="Century Gothic" w:hAnsi="Century Gothic"/>
                <w:sz w:val="20"/>
                <w:szCs w:val="20"/>
              </w:rPr>
              <w:t>Gruev</w:t>
            </w:r>
            <w:proofErr w:type="spellEnd"/>
            <w:r w:rsidRPr="005F7762">
              <w:rPr>
                <w:rFonts w:ascii="Century Gothic" w:hAnsi="Century Gothic"/>
                <w:sz w:val="20"/>
                <w:szCs w:val="20"/>
              </w:rPr>
              <w:t xml:space="preserve"> Str., Sofia 1303, BULGARIA</w:t>
            </w:r>
          </w:p>
          <w:p w14:paraId="6E86BCB0" w14:textId="51BFAD69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E1B50D9" w14:textId="77777777" w:rsidR="00C87313" w:rsidRDefault="00C87313" w:rsidP="00C87313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  <w:p w14:paraId="3FC54735" w14:textId="1577C6BE" w:rsidR="00C87313" w:rsidRPr="008669AA" w:rsidRDefault="00C87313" w:rsidP="00C87313">
            <w:pPr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669AA">
              <w:rPr>
                <w:rFonts w:ascii="Century Gothic" w:hAnsi="Century Gothic"/>
                <w:b/>
                <w:bCs/>
                <w:sz w:val="20"/>
                <w:szCs w:val="20"/>
              </w:rPr>
              <w:t>Bulgaria</w:t>
            </w:r>
          </w:p>
        </w:tc>
        <w:tc>
          <w:tcPr>
            <w:tcW w:w="6084" w:type="dxa"/>
            <w:shd w:val="clear" w:color="auto" w:fill="auto"/>
          </w:tcPr>
          <w:p w14:paraId="560C1E30" w14:textId="55087033" w:rsidR="00C87313" w:rsidRPr="005F7762" w:rsidRDefault="00C87313" w:rsidP="00C87313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  <w:p w14:paraId="116CA890" w14:textId="79BB9D41" w:rsidR="00C87313" w:rsidRDefault="00C87313" w:rsidP="00C87313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8669AA">
              <w:rPr>
                <w:rFonts w:ascii="Century Gothic" w:hAnsi="Century Gothic"/>
                <w:b/>
                <w:bCs/>
                <w:sz w:val="20"/>
                <w:szCs w:val="20"/>
              </w:rPr>
              <w:t>BCG: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Potency</w:t>
            </w:r>
          </w:p>
          <w:p w14:paraId="3E9A6D54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Others: </w:t>
            </w:r>
          </w:p>
          <w:p w14:paraId="02A53182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sz w:val="20"/>
                <w:szCs w:val="20"/>
                <w:lang w:val="en-US"/>
              </w:rPr>
              <w:t>Reporting of lot release data (with consent of manufacturer)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for above vaccine component and </w:t>
            </w:r>
          </w:p>
          <w:p w14:paraId="56EE5EA6" w14:textId="66F0C135" w:rsidR="00C87313" w:rsidRPr="00CF665B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CF665B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Diphtheria </w:t>
            </w:r>
          </w:p>
          <w:p w14:paraId="15184439" w14:textId="77777777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CF665B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Tetanus</w:t>
            </w:r>
          </w:p>
          <w:p w14:paraId="4201AF5D" w14:textId="53AFA9F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C87313" w:rsidRPr="005F7762" w14:paraId="22CBBFA8" w14:textId="77777777" w:rsidTr="008669AA">
        <w:trPr>
          <w:cantSplit/>
        </w:trPr>
        <w:tc>
          <w:tcPr>
            <w:tcW w:w="3420" w:type="dxa"/>
            <w:shd w:val="clear" w:color="auto" w:fill="auto"/>
          </w:tcPr>
          <w:p w14:paraId="69C3D95F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977092D" w14:textId="7E768179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1EFF">
              <w:rPr>
                <w:rFonts w:ascii="Century Gothic" w:hAnsi="Century Gothic"/>
                <w:b/>
                <w:bCs/>
                <w:sz w:val="20"/>
                <w:szCs w:val="20"/>
              </w:rPr>
              <w:t>Biologic and Radiopharmaceutical Drugs Directorate (BRDD)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, Health Canada</w:t>
            </w:r>
          </w:p>
          <w:p w14:paraId="06A7B9E6" w14:textId="39A4294B" w:rsidR="00C87313" w:rsidRPr="00B164F0" w:rsidRDefault="000C5FEE" w:rsidP="00C87313">
            <w:pPr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C87313" w:rsidRPr="00B164F0">
                <w:rPr>
                  <w:rStyle w:val="Hyperlink"/>
                  <w:rFonts w:ascii="Century Gothic" w:hAnsi="Century Gothic"/>
                  <w:sz w:val="20"/>
                  <w:szCs w:val="20"/>
                </w:rPr>
                <w:t>www.hc-sc.gc.ca/ahc-asc/branch-dirgen/hpfb-dgpsa/bgtd-dpbtg/index-eng.php</w:t>
              </w:r>
            </w:hyperlink>
          </w:p>
          <w:p w14:paraId="5E83149A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7EA61F1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sz w:val="20"/>
                <w:szCs w:val="20"/>
              </w:rPr>
              <w:t>Postal address: 100 Eglantine Driveway, Tunney's Pasture, Ottawa, Ontario K1A 0K9, C</w:t>
            </w:r>
            <w:r>
              <w:rPr>
                <w:rFonts w:ascii="Century Gothic" w:hAnsi="Century Gothic"/>
                <w:sz w:val="20"/>
                <w:szCs w:val="20"/>
              </w:rPr>
              <w:t>ANADA</w:t>
            </w:r>
          </w:p>
          <w:p w14:paraId="6B936905" w14:textId="1DCC767D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6582BA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532E95F" w14:textId="7B557F3D" w:rsidR="00C87313" w:rsidRPr="008669AA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669AA">
              <w:rPr>
                <w:rFonts w:ascii="Century Gothic" w:hAnsi="Century Gothic"/>
                <w:b/>
                <w:bCs/>
                <w:sz w:val="20"/>
                <w:szCs w:val="20"/>
              </w:rPr>
              <w:t>Canada</w:t>
            </w:r>
          </w:p>
        </w:tc>
        <w:tc>
          <w:tcPr>
            <w:tcW w:w="6084" w:type="dxa"/>
            <w:shd w:val="clear" w:color="auto" w:fill="auto"/>
          </w:tcPr>
          <w:p w14:paraId="1130D510" w14:textId="0E4982FD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6A7E30" w14:textId="5DFDAD38" w:rsidR="00C87313" w:rsidRPr="005F7762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BCG: </w:t>
            </w:r>
            <w:r w:rsidRPr="005F7762">
              <w:rPr>
                <w:rFonts w:ascii="Century Gothic" w:hAnsi="Century Gothic"/>
                <w:sz w:val="20"/>
                <w:szCs w:val="20"/>
              </w:rPr>
              <w:t>Potency</w:t>
            </w:r>
          </w:p>
          <w:p w14:paraId="6E61AA4C" w14:textId="037181C7" w:rsidR="00C87313" w:rsidRPr="000833EC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nactivated 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oliomyelitis virus and Sabin-IPV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:</w:t>
            </w:r>
            <w:r w:rsidRPr="005F77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D-antigen content</w:t>
            </w:r>
          </w:p>
          <w:p w14:paraId="33CF1AB9" w14:textId="097C4852" w:rsidR="00C87313" w:rsidRPr="005F7762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Yellow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ever: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Potency</w:t>
            </w:r>
            <w:r>
              <w:rPr>
                <w:rFonts w:ascii="Century Gothic" w:hAnsi="Century Gothic"/>
                <w:sz w:val="20"/>
                <w:szCs w:val="20"/>
              </w:rPr>
              <w:t>/ t</w:t>
            </w:r>
            <w:r w:rsidRPr="005F7762">
              <w:rPr>
                <w:rFonts w:ascii="Century Gothic" w:hAnsi="Century Gothic"/>
                <w:sz w:val="20"/>
                <w:szCs w:val="20"/>
              </w:rPr>
              <w:t>hermal stability</w:t>
            </w:r>
          </w:p>
          <w:p w14:paraId="14F8AB2E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C87313" w:rsidRPr="005F7762" w14:paraId="2BA39B0C" w14:textId="77777777" w:rsidTr="008669AA">
        <w:trPr>
          <w:cantSplit/>
        </w:trPr>
        <w:tc>
          <w:tcPr>
            <w:tcW w:w="3420" w:type="dxa"/>
            <w:shd w:val="clear" w:color="auto" w:fill="auto"/>
          </w:tcPr>
          <w:p w14:paraId="1AAC1D06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7E21E9C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National Drug and Health Products Safety Agency (ANSM)</w:t>
            </w:r>
          </w:p>
          <w:p w14:paraId="18BD1FB0" w14:textId="77777777" w:rsidR="00C87313" w:rsidRPr="00B164F0" w:rsidRDefault="000C5FEE" w:rsidP="00C87313">
            <w:pPr>
              <w:rPr>
                <w:rFonts w:ascii="Century Gothic" w:hAnsi="Century Gothic"/>
                <w:sz w:val="20"/>
                <w:szCs w:val="20"/>
                <w:lang w:val="fr-BE"/>
              </w:rPr>
            </w:pPr>
            <w:hyperlink r:id="rId10" w:history="1">
              <w:r w:rsidR="00C87313" w:rsidRPr="00B164F0">
                <w:rPr>
                  <w:rStyle w:val="Hyperlink"/>
                  <w:rFonts w:ascii="Century Gothic" w:hAnsi="Century Gothic"/>
                  <w:sz w:val="20"/>
                  <w:szCs w:val="20"/>
                  <w:lang w:val="fr-BE"/>
                </w:rPr>
                <w:t>www.ansm.sante.fr</w:t>
              </w:r>
            </w:hyperlink>
          </w:p>
          <w:p w14:paraId="2A7574B0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fr-BE"/>
              </w:rPr>
            </w:pPr>
          </w:p>
          <w:p w14:paraId="770A3DEE" w14:textId="77777777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5F7762">
              <w:rPr>
                <w:rFonts w:ascii="Century Gothic" w:hAnsi="Century Gothic"/>
                <w:sz w:val="20"/>
                <w:szCs w:val="20"/>
                <w:lang w:val="fr-FR"/>
              </w:rPr>
              <w:t>Postal address: 321, avenue Jean Jaurès, 69007 Lyon, FRANCE</w:t>
            </w:r>
          </w:p>
          <w:p w14:paraId="03E3F744" w14:textId="77777777" w:rsidR="00C87313" w:rsidRPr="008669AA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fr-BE"/>
              </w:rPr>
            </w:pPr>
          </w:p>
        </w:tc>
        <w:tc>
          <w:tcPr>
            <w:tcW w:w="1440" w:type="dxa"/>
          </w:tcPr>
          <w:p w14:paraId="6EA42C16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  <w:lang w:val="fr-BE"/>
              </w:rPr>
            </w:pPr>
          </w:p>
          <w:p w14:paraId="5B91AACB" w14:textId="53CC58B0" w:rsidR="00C87313" w:rsidRPr="008669AA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fr-BE"/>
              </w:rPr>
            </w:pPr>
            <w:r w:rsidRPr="008669AA">
              <w:rPr>
                <w:rFonts w:ascii="Century Gothic" w:hAnsi="Century Gothic"/>
                <w:b/>
                <w:bCs/>
                <w:sz w:val="20"/>
                <w:szCs w:val="20"/>
                <w:lang w:val="fr-BE"/>
              </w:rPr>
              <w:t>France</w:t>
            </w:r>
          </w:p>
        </w:tc>
        <w:tc>
          <w:tcPr>
            <w:tcW w:w="6084" w:type="dxa"/>
            <w:shd w:val="clear" w:color="auto" w:fill="auto"/>
          </w:tcPr>
          <w:p w14:paraId="5EF6C3ED" w14:textId="77777777" w:rsidR="00C87313" w:rsidRPr="00C427C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  <w:p w14:paraId="4C8520A6" w14:textId="5F2D6C48" w:rsidR="00C87313" w:rsidRDefault="00C87313" w:rsidP="00C87313">
            <w:pPr>
              <w:spacing w:line="260" w:lineRule="exac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Dengue: </w:t>
            </w:r>
            <w:r w:rsidRPr="00555D11">
              <w:rPr>
                <w:rFonts w:ascii="Century Gothic" w:hAnsi="Century Gothic"/>
                <w:sz w:val="20"/>
                <w:szCs w:val="20"/>
              </w:rPr>
              <w:t>Potency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/ </w:t>
            </w:r>
            <w:r w:rsidRPr="00555D11">
              <w:rPr>
                <w:rFonts w:ascii="Century Gothic" w:hAnsi="Century Gothic"/>
                <w:sz w:val="20"/>
                <w:szCs w:val="20"/>
              </w:rPr>
              <w:t>thermal stability</w:t>
            </w:r>
          </w:p>
          <w:p w14:paraId="67FB422E" w14:textId="4D8C89B0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Diphtheria toxoid: </w:t>
            </w:r>
            <w:r w:rsidRPr="005F7762">
              <w:rPr>
                <w:rFonts w:ascii="Century Gothic" w:hAnsi="Century Gothic"/>
                <w:sz w:val="20"/>
                <w:szCs w:val="20"/>
              </w:rPr>
              <w:t>Potency</w:t>
            </w:r>
          </w:p>
          <w:p w14:paraId="00D961F0" w14:textId="42264229" w:rsidR="00C87313" w:rsidRPr="005F7762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Tetanus toxoid: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Potency</w:t>
            </w:r>
          </w:p>
          <w:p w14:paraId="78FDCE02" w14:textId="306AC032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Pertussis (whole cell):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Potency</w:t>
            </w:r>
          </w:p>
          <w:p w14:paraId="4E3E75E4" w14:textId="77E61760" w:rsidR="00C87313" w:rsidRPr="005F7762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Pertussis (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acellular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):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Potency</w:t>
            </w:r>
          </w:p>
          <w:p w14:paraId="2D26CD3B" w14:textId="591D51C3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Haemophilus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ype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conjugate: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Total &amp; </w:t>
            </w:r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Pr="005F7762">
              <w:rPr>
                <w:rFonts w:ascii="Century Gothic" w:hAnsi="Century Gothic"/>
                <w:sz w:val="20"/>
                <w:szCs w:val="20"/>
              </w:rPr>
              <w:t>ree PRP content</w:t>
            </w:r>
            <w:r>
              <w:rPr>
                <w:rFonts w:ascii="Century Gothic" w:hAnsi="Century Gothic"/>
                <w:sz w:val="20"/>
                <w:szCs w:val="20"/>
              </w:rPr>
              <w:t>, endotoxin content</w:t>
            </w:r>
          </w:p>
          <w:p w14:paraId="497742C0" w14:textId="0C7AC0F3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Pneumococcal type of vaccines: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PS content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identity </w:t>
            </w:r>
            <w:r>
              <w:rPr>
                <w:rFonts w:ascii="Century Gothic" w:hAnsi="Century Gothic"/>
                <w:sz w:val="20"/>
                <w:szCs w:val="20"/>
              </w:rPr>
              <w:t>for each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serotype</w:t>
            </w:r>
            <w:r>
              <w:rPr>
                <w:rFonts w:ascii="Century Gothic" w:hAnsi="Century Gothic"/>
                <w:sz w:val="20"/>
                <w:szCs w:val="20"/>
              </w:rPr>
              <w:t>, endotoxin content</w:t>
            </w:r>
          </w:p>
          <w:p w14:paraId="50ACC9C3" w14:textId="77777777" w:rsidR="00C87313" w:rsidRPr="00555D11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Typhoid polysaccharide: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55D11">
              <w:rPr>
                <w:rFonts w:ascii="Century Gothic" w:hAnsi="Century Gothic"/>
                <w:sz w:val="20"/>
                <w:szCs w:val="20"/>
              </w:rPr>
              <w:t xml:space="preserve">Vi content, Free Vi content &amp; O-acetyl content </w:t>
            </w:r>
          </w:p>
          <w:p w14:paraId="04484F3F" w14:textId="77777777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6514CD8B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Others: </w:t>
            </w:r>
          </w:p>
          <w:p w14:paraId="328D7CEA" w14:textId="3FBA8E1C" w:rsidR="00C87313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sz w:val="20"/>
                <w:szCs w:val="20"/>
                <w:lang w:val="en-US"/>
              </w:rPr>
              <w:t>Reporting of lot release data (with consent of manufacturers)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for above vaccine components and</w:t>
            </w:r>
          </w:p>
          <w:p w14:paraId="3576EF5D" w14:textId="577D5943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A7605">
              <w:rPr>
                <w:rFonts w:ascii="Century Gothic" w:hAnsi="Century Gothic"/>
                <w:b/>
                <w:bCs/>
                <w:sz w:val="20"/>
                <w:szCs w:val="20"/>
                <w:lang w:val="nl-BE"/>
              </w:rPr>
              <w:t>I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nl-BE"/>
              </w:rPr>
              <w:t xml:space="preserve">nactivated </w:t>
            </w:r>
            <w:r w:rsidRPr="000A7605">
              <w:rPr>
                <w:rFonts w:ascii="Century Gothic" w:hAnsi="Century Gothic"/>
                <w:b/>
                <w:bCs/>
                <w:sz w:val="20"/>
                <w:szCs w:val="20"/>
                <w:lang w:val="nl-BE"/>
              </w:rPr>
              <w:t>P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nl-BE"/>
              </w:rPr>
              <w:t>oliomyelitis virus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  <w:p w14:paraId="7ED64FF4" w14:textId="69F95C02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A7605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Influenza</w:t>
            </w:r>
          </w:p>
          <w:p w14:paraId="319115AD" w14:textId="1449B033" w:rsidR="00C87313" w:rsidRPr="000A7605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Oral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oliomyelitis group of vaccines</w:t>
            </w:r>
            <w:r w:rsidRPr="000A7605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62682DEE" w14:textId="432F9835" w:rsidR="00C87313" w:rsidRPr="000A7605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0A7605">
              <w:rPr>
                <w:rFonts w:ascii="Century Gothic" w:hAnsi="Century Gothic"/>
                <w:b/>
                <w:bCs/>
                <w:sz w:val="20"/>
                <w:szCs w:val="20"/>
              </w:rPr>
              <w:t>Rabies</w:t>
            </w:r>
          </w:p>
          <w:p w14:paraId="3CA0B9F2" w14:textId="77777777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Yellow fever</w:t>
            </w:r>
          </w:p>
          <w:p w14:paraId="7E520555" w14:textId="53A00305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87313" w:rsidRPr="005F7762" w14:paraId="347A6A50" w14:textId="77777777" w:rsidTr="008669AA">
        <w:trPr>
          <w:cantSplit/>
        </w:trPr>
        <w:tc>
          <w:tcPr>
            <w:tcW w:w="3420" w:type="dxa"/>
            <w:shd w:val="clear" w:color="auto" w:fill="auto"/>
          </w:tcPr>
          <w:p w14:paraId="74E25288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  <w:p w14:paraId="298520F8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Paul-Ehrlich-</w:t>
            </w:r>
            <w:proofErr w:type="spellStart"/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Institut</w:t>
            </w:r>
            <w:proofErr w:type="spellEnd"/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 (PEI), Federal Institute for Vaccines and Biomedicines</w:t>
            </w:r>
          </w:p>
          <w:p w14:paraId="734EA3C8" w14:textId="77777777" w:rsidR="00C87313" w:rsidRDefault="000C5FEE" w:rsidP="00C87313">
            <w:pPr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rPr>
                <w:rFonts w:ascii="Century Gothic" w:hAnsi="Century Gothic"/>
                <w:sz w:val="20"/>
                <w:szCs w:val="20"/>
              </w:rPr>
            </w:pPr>
            <w:hyperlink r:id="rId11" w:history="1">
              <w:r w:rsidR="00C87313" w:rsidRPr="00C42D11">
                <w:rPr>
                  <w:rStyle w:val="Hyperlink"/>
                  <w:rFonts w:ascii="Century Gothic" w:hAnsi="Century Gothic"/>
                  <w:sz w:val="20"/>
                  <w:szCs w:val="20"/>
                </w:rPr>
                <w:t>www.pei.de/EN/medicinal-products/vaccines-human/vaccines-human-node.html</w:t>
              </w:r>
            </w:hyperlink>
          </w:p>
          <w:p w14:paraId="2AEE19C2" w14:textId="77777777" w:rsidR="00C87313" w:rsidRPr="005F7762" w:rsidRDefault="00C87313" w:rsidP="00C87313">
            <w:pPr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ind w:left="40"/>
              <w:rPr>
                <w:rFonts w:ascii="Century Gothic" w:eastAsiaTheme="minorEastAsia" w:hAnsi="Century Gothic"/>
                <w:sz w:val="20"/>
                <w:szCs w:val="20"/>
              </w:rPr>
            </w:pPr>
          </w:p>
          <w:p w14:paraId="0B5EE2C0" w14:textId="6B4260D0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5F7762">
              <w:rPr>
                <w:rFonts w:ascii="Century Gothic" w:hAnsi="Century Gothic"/>
                <w:sz w:val="20"/>
                <w:szCs w:val="20"/>
                <w:lang w:val="de-DE"/>
              </w:rPr>
              <w:t>Postal address: Paul-Ehrlich-Strasse 51-59, 63225 Langen, G</w:t>
            </w:r>
            <w:r>
              <w:rPr>
                <w:rFonts w:ascii="Century Gothic" w:hAnsi="Century Gothic"/>
                <w:sz w:val="20"/>
                <w:szCs w:val="20"/>
                <w:lang w:val="de-DE"/>
              </w:rPr>
              <w:t>ERMANY</w:t>
            </w:r>
          </w:p>
          <w:p w14:paraId="522D86DD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</w:tcPr>
          <w:p w14:paraId="70133D62" w14:textId="77777777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79B9F15" w14:textId="0FFBB862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Germany</w:t>
            </w:r>
          </w:p>
        </w:tc>
        <w:tc>
          <w:tcPr>
            <w:tcW w:w="6084" w:type="dxa"/>
            <w:shd w:val="clear" w:color="auto" w:fill="auto"/>
          </w:tcPr>
          <w:p w14:paraId="6832B774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3B7333C" w14:textId="3FF3F90A" w:rsidR="00C87313" w:rsidRPr="005F62AF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Ebola: </w:t>
            </w:r>
            <w:r w:rsidRPr="006F53FB">
              <w:rPr>
                <w:rFonts w:ascii="Century Gothic" w:hAnsi="Century Gothic"/>
                <w:sz w:val="20"/>
                <w:szCs w:val="20"/>
              </w:rPr>
              <w:t>Potency, product</w:t>
            </w:r>
            <w:r>
              <w:rPr>
                <w:rFonts w:ascii="Century Gothic" w:hAnsi="Century Gothic"/>
                <w:sz w:val="20"/>
                <w:szCs w:val="20"/>
              </w:rPr>
              <w:t>-specific</w:t>
            </w:r>
          </w:p>
          <w:p w14:paraId="7FD9C98B" w14:textId="4FF57815" w:rsidR="00C87313" w:rsidRPr="005F7762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Pneumococcal type of vaccines: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PS content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identity </w:t>
            </w:r>
            <w:r>
              <w:rPr>
                <w:rFonts w:ascii="Century Gothic" w:hAnsi="Century Gothic"/>
                <w:sz w:val="20"/>
                <w:szCs w:val="20"/>
              </w:rPr>
              <w:t>for each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serotype</w:t>
            </w:r>
            <w:r>
              <w:rPr>
                <w:rFonts w:ascii="Century Gothic" w:hAnsi="Century Gothic"/>
                <w:sz w:val="20"/>
                <w:szCs w:val="20"/>
              </w:rPr>
              <w:t>, endotoxin content</w:t>
            </w:r>
          </w:p>
          <w:p w14:paraId="0935DFC6" w14:textId="0600993B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Japanese encephalitis, inactivated: </w:t>
            </w:r>
            <w:r w:rsidRPr="005F7762">
              <w:rPr>
                <w:rFonts w:ascii="Century Gothic" w:hAnsi="Century Gothic"/>
                <w:sz w:val="20"/>
                <w:szCs w:val="20"/>
              </w:rPr>
              <w:t>Potency</w:t>
            </w:r>
            <w:r>
              <w:rPr>
                <w:rFonts w:ascii="Century Gothic" w:hAnsi="Century Gothic"/>
                <w:sz w:val="20"/>
                <w:szCs w:val="20"/>
              </w:rPr>
              <w:t>, endotoxin content</w:t>
            </w:r>
          </w:p>
          <w:p w14:paraId="6E0F9700" w14:textId="469BB21F" w:rsidR="00C87313" w:rsidRPr="005F7762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Measles, Mumps &amp; Rubella: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Potency/ thermal stability</w:t>
            </w:r>
          </w:p>
          <w:p w14:paraId="54680C13" w14:textId="68A825D0" w:rsidR="00C87313" w:rsidRPr="005F7762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Rabies: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Potency</w:t>
            </w:r>
            <w:r>
              <w:rPr>
                <w:rFonts w:ascii="Century Gothic" w:hAnsi="Century Gothic"/>
                <w:sz w:val="20"/>
                <w:szCs w:val="20"/>
              </w:rPr>
              <w:t>, e</w:t>
            </w:r>
            <w:r w:rsidRPr="005F7762">
              <w:rPr>
                <w:rFonts w:ascii="Century Gothic" w:hAnsi="Century Gothic"/>
                <w:sz w:val="20"/>
                <w:szCs w:val="20"/>
              </w:rPr>
              <w:t>ndotoxin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content</w:t>
            </w:r>
          </w:p>
          <w:p w14:paraId="1B434C7B" w14:textId="63EAAF8C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50BD9">
              <w:rPr>
                <w:rFonts w:ascii="Century Gothic" w:hAnsi="Century Gothic"/>
                <w:b/>
                <w:bCs/>
                <w:sz w:val="20"/>
                <w:szCs w:val="20"/>
              </w:rPr>
              <w:t>Varicella: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Potency/thermal stability</w:t>
            </w:r>
          </w:p>
          <w:p w14:paraId="20DE1B84" w14:textId="77777777" w:rsidR="00C87313" w:rsidRPr="008C3D0B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</w:p>
          <w:p w14:paraId="26641608" w14:textId="036D0080" w:rsidR="00C87313" w:rsidRPr="00B05587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B05587">
              <w:rPr>
                <w:rFonts w:ascii="Century Gothic" w:hAnsi="Century Gothic"/>
                <w:sz w:val="20"/>
                <w:szCs w:val="20"/>
              </w:rPr>
              <w:t>Moisture content</w:t>
            </w:r>
          </w:p>
          <w:p w14:paraId="07B8D325" w14:textId="27F278DA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B05587">
              <w:rPr>
                <w:rFonts w:ascii="Century Gothic" w:hAnsi="Century Gothic"/>
                <w:sz w:val="20"/>
                <w:szCs w:val="20"/>
              </w:rPr>
              <w:t>Sterility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FCC6A93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8ADEAD3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Others: </w:t>
            </w:r>
          </w:p>
          <w:p w14:paraId="73168A26" w14:textId="77777777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sz w:val="20"/>
                <w:szCs w:val="20"/>
                <w:lang w:val="en-US"/>
              </w:rPr>
              <w:t>- Statistical advice</w:t>
            </w:r>
          </w:p>
          <w:p w14:paraId="4490C1FE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sz w:val="20"/>
                <w:szCs w:val="20"/>
                <w:lang w:val="en-US"/>
              </w:rPr>
              <w:t>- Reporting of lot release data (with consent of manufacturers)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for </w:t>
            </w:r>
          </w:p>
          <w:p w14:paraId="6E047BB2" w14:textId="74E271D3" w:rsidR="00C87313" w:rsidRDefault="00C87313" w:rsidP="00C87313">
            <w:pPr>
              <w:spacing w:line="260" w:lineRule="exac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A7605">
              <w:rPr>
                <w:rFonts w:ascii="Century Gothic" w:hAnsi="Century Gothic"/>
                <w:b/>
                <w:bCs/>
                <w:sz w:val="20"/>
                <w:szCs w:val="20"/>
              </w:rPr>
              <w:t>Hep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atitis B</w:t>
            </w:r>
          </w:p>
          <w:p w14:paraId="322B5A5E" w14:textId="7FAE27E1" w:rsidR="00C87313" w:rsidRDefault="00C87313" w:rsidP="00C87313">
            <w:pPr>
              <w:spacing w:line="260" w:lineRule="exact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6E1B15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Measles, Mumps &amp; Rubella </w:t>
            </w:r>
          </w:p>
          <w:p w14:paraId="573CE530" w14:textId="26F2E076" w:rsidR="00C87313" w:rsidRPr="006E1B15" w:rsidRDefault="00C87313" w:rsidP="00C87313">
            <w:pPr>
              <w:spacing w:line="260" w:lineRule="exact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6A7B2A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Pneumococcal type of vaccines</w:t>
            </w:r>
          </w:p>
          <w:p w14:paraId="2E359D18" w14:textId="4F300149" w:rsidR="00C87313" w:rsidRPr="000A7605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Varicella</w:t>
            </w:r>
          </w:p>
          <w:p w14:paraId="2C683307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C87313" w:rsidRPr="00426537" w14:paraId="35363959" w14:textId="77777777" w:rsidTr="00274A3A">
        <w:trPr>
          <w:cantSplit/>
          <w:trHeight w:val="2240"/>
        </w:trPr>
        <w:tc>
          <w:tcPr>
            <w:tcW w:w="3420" w:type="dxa"/>
            <w:shd w:val="clear" w:color="auto" w:fill="auto"/>
          </w:tcPr>
          <w:p w14:paraId="28BB750C" w14:textId="5B70ABD8" w:rsidR="00C87313" w:rsidRDefault="00C87313" w:rsidP="00C8731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  <w:lang w:val="nl-BE"/>
              </w:rPr>
            </w:pPr>
          </w:p>
          <w:p w14:paraId="1218E15F" w14:textId="77777777" w:rsidR="00C87313" w:rsidRPr="00345FF1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45FF1">
              <w:rPr>
                <w:rFonts w:ascii="Century Gothic" w:hAnsi="Century Gothic"/>
                <w:b/>
                <w:bCs/>
                <w:sz w:val="20"/>
                <w:szCs w:val="20"/>
              </w:rPr>
              <w:t>National Quality Control Laboratory of Drug and Food (NQCLDF), Indonesian FDA</w:t>
            </w:r>
          </w:p>
          <w:p w14:paraId="5F8AB202" w14:textId="77777777" w:rsidR="00C87313" w:rsidRPr="00345FF1" w:rsidRDefault="000C5FEE" w:rsidP="00C87313">
            <w:pPr>
              <w:rPr>
                <w:rStyle w:val="Hyperlink"/>
                <w:rFonts w:ascii="Century Gothic" w:hAnsi="Century Gothic"/>
                <w:sz w:val="20"/>
                <w:szCs w:val="20"/>
              </w:rPr>
            </w:pPr>
            <w:hyperlink r:id="rId12" w:history="1">
              <w:r w:rsidR="00C87313" w:rsidRPr="00345FF1">
                <w:rPr>
                  <w:rStyle w:val="Hyperlink"/>
                  <w:rFonts w:ascii="Century Gothic" w:hAnsi="Century Gothic"/>
                  <w:sz w:val="20"/>
                  <w:szCs w:val="20"/>
                </w:rPr>
                <w:t>www.pom.go.id</w:t>
              </w:r>
            </w:hyperlink>
          </w:p>
          <w:p w14:paraId="66DBCEEA" w14:textId="77777777" w:rsidR="00C87313" w:rsidRPr="00345FF1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  <w:r w:rsidRPr="00345FF1">
              <w:rPr>
                <w:rStyle w:val="Hyperlink"/>
                <w:rFonts w:ascii="Century Gothic" w:hAnsi="Century Gothic"/>
                <w:sz w:val="20"/>
                <w:szCs w:val="20"/>
              </w:rPr>
              <w:t>pppomn@pom.go.id</w:t>
            </w:r>
          </w:p>
          <w:p w14:paraId="199DDF32" w14:textId="77777777" w:rsidR="00C87313" w:rsidRPr="00345FF1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8884220" w14:textId="77777777" w:rsidR="00C87313" w:rsidRPr="00C414F8" w:rsidRDefault="00C87313" w:rsidP="00C8731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b/>
                <w:bCs/>
                <w:sz w:val="20"/>
                <w:szCs w:val="20"/>
                <w:lang w:val="nl-BE"/>
              </w:rPr>
            </w:pPr>
            <w:r w:rsidRPr="00345FF1">
              <w:rPr>
                <w:rFonts w:ascii="Century Gothic" w:hAnsi="Century Gothic"/>
                <w:sz w:val="20"/>
                <w:szCs w:val="20"/>
              </w:rPr>
              <w:t xml:space="preserve">Postal address: Jl. </w:t>
            </w:r>
            <w:r w:rsidRPr="00345FF1">
              <w:rPr>
                <w:rFonts w:ascii="Century Gothic" w:hAnsi="Century Gothic"/>
                <w:sz w:val="20"/>
                <w:szCs w:val="20"/>
                <w:lang w:val="nl-BE"/>
              </w:rPr>
              <w:t>Percetakan Negara No.23, Jakarta Pusat 10560, INDONESIA</w:t>
            </w:r>
          </w:p>
          <w:p w14:paraId="0C7D695E" w14:textId="42400434" w:rsidR="00C87313" w:rsidRDefault="00C87313" w:rsidP="00C8731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  <w:lang w:val="nl-BE"/>
              </w:rPr>
            </w:pPr>
          </w:p>
          <w:p w14:paraId="2CEE1C8D" w14:textId="45CA2903" w:rsidR="00C87313" w:rsidRDefault="00C87313" w:rsidP="00C8731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  <w:lang w:val="nl-BE"/>
              </w:rPr>
            </w:pPr>
          </w:p>
          <w:p w14:paraId="77941F1E" w14:textId="087AC999" w:rsidR="00C87313" w:rsidRDefault="00C87313" w:rsidP="00C8731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  <w:lang w:val="nl-BE"/>
              </w:rPr>
            </w:pPr>
          </w:p>
          <w:p w14:paraId="6994A442" w14:textId="77777777" w:rsidR="00C87313" w:rsidRPr="00C414F8" w:rsidRDefault="00C87313" w:rsidP="00C8731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b/>
                <w:bCs/>
                <w:sz w:val="20"/>
                <w:szCs w:val="20"/>
                <w:lang w:val="nl-BE"/>
              </w:rPr>
            </w:pPr>
          </w:p>
          <w:p w14:paraId="209945FE" w14:textId="77777777" w:rsidR="00C87313" w:rsidRPr="00C414F8" w:rsidRDefault="00C87313" w:rsidP="00C8731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1440" w:type="dxa"/>
          </w:tcPr>
          <w:p w14:paraId="416C0493" w14:textId="77777777" w:rsidR="00C87313" w:rsidRPr="00C414F8" w:rsidRDefault="00C87313" w:rsidP="00C87313">
            <w:pPr>
              <w:rPr>
                <w:rFonts w:ascii="Century Gothic" w:hAnsi="Century Gothic"/>
                <w:sz w:val="20"/>
                <w:szCs w:val="20"/>
                <w:lang w:val="nl-BE"/>
              </w:rPr>
            </w:pPr>
          </w:p>
          <w:p w14:paraId="331EDBCB" w14:textId="18767AA5" w:rsidR="00C87313" w:rsidRPr="008669AA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8669AA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Indonesia</w:t>
            </w:r>
          </w:p>
        </w:tc>
        <w:tc>
          <w:tcPr>
            <w:tcW w:w="6084" w:type="dxa"/>
            <w:shd w:val="clear" w:color="auto" w:fill="auto"/>
          </w:tcPr>
          <w:p w14:paraId="43569951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6C449C14" w14:textId="4E3157AD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Diphtheria toxoid: </w:t>
            </w:r>
            <w:r w:rsidRPr="005F7762">
              <w:rPr>
                <w:rFonts w:ascii="Century Gothic" w:hAnsi="Century Gothic"/>
                <w:sz w:val="20"/>
                <w:szCs w:val="20"/>
              </w:rPr>
              <w:t>Potency</w:t>
            </w:r>
          </w:p>
          <w:p w14:paraId="1F249B70" w14:textId="3D353010" w:rsidR="00C87313" w:rsidRPr="005F7762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Tetanus toxoid: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Potency</w:t>
            </w:r>
          </w:p>
          <w:p w14:paraId="5A6BC804" w14:textId="10930ED6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Pertussis (whole cell):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Potency</w:t>
            </w:r>
          </w:p>
          <w:p w14:paraId="24F29C5D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1E2CF44" w14:textId="3219DAFB" w:rsidR="00C87313" w:rsidRPr="00DA6405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  <w:tr w:rsidR="00C87313" w:rsidRPr="005F7762" w14:paraId="04160693" w14:textId="77777777" w:rsidTr="008669AA">
        <w:trPr>
          <w:cantSplit/>
        </w:trPr>
        <w:tc>
          <w:tcPr>
            <w:tcW w:w="3420" w:type="dxa"/>
            <w:shd w:val="clear" w:color="auto" w:fill="auto"/>
          </w:tcPr>
          <w:p w14:paraId="048DAF83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  <w:p w14:paraId="4A92DF26" w14:textId="77777777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National Centre for the Control and Evaluation of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br/>
              <w:t>Medicines (CNCF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)</w:t>
            </w:r>
          </w:p>
          <w:p w14:paraId="0F75163C" w14:textId="530D90F1" w:rsidR="00C87313" w:rsidRDefault="000C5FEE" w:rsidP="00C87313">
            <w:pPr>
              <w:rPr>
                <w:lang w:val="it-IT"/>
              </w:rPr>
            </w:pPr>
            <w:hyperlink r:id="rId13" w:history="1">
              <w:r w:rsidR="00C87313" w:rsidRPr="00BA5C5B">
                <w:rPr>
                  <w:rStyle w:val="Hyperlink"/>
                  <w:lang w:val="it-IT"/>
                </w:rPr>
                <w:t>https://www.iss.it/web/iss-en/control-and-evaluation-of-medicines</w:t>
              </w:r>
            </w:hyperlink>
          </w:p>
          <w:p w14:paraId="61033956" w14:textId="77777777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  <w:p w14:paraId="64434AA9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Postal address: </w:t>
            </w:r>
            <w:proofErr w:type="spellStart"/>
            <w:r w:rsidRPr="005F7762">
              <w:rPr>
                <w:rFonts w:ascii="Century Gothic" w:hAnsi="Century Gothic"/>
                <w:sz w:val="20"/>
                <w:szCs w:val="20"/>
                <w:lang w:val="en-US"/>
              </w:rPr>
              <w:t>Viale</w:t>
            </w:r>
            <w:proofErr w:type="spellEnd"/>
            <w:r w:rsidRPr="005F77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Regina Elena 299, I-00161 Rome, 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>ITALY</w:t>
            </w:r>
          </w:p>
          <w:p w14:paraId="409EDDFB" w14:textId="1C437DF1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2559ED12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29B6BF5A" w14:textId="611A268E" w:rsidR="00C87313" w:rsidRPr="008669AA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8669AA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Italy</w:t>
            </w:r>
          </w:p>
        </w:tc>
        <w:tc>
          <w:tcPr>
            <w:tcW w:w="6084" w:type="dxa"/>
            <w:shd w:val="clear" w:color="auto" w:fill="auto"/>
          </w:tcPr>
          <w:p w14:paraId="2FBA7E5D" w14:textId="77777777" w:rsidR="00C87313" w:rsidRDefault="00C87313" w:rsidP="00C87313">
            <w:pPr>
              <w:spacing w:line="260" w:lineRule="exac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B6C1E10" w14:textId="5B67F718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Diphtheria toxoid: </w:t>
            </w:r>
            <w:r w:rsidRPr="005F7762">
              <w:rPr>
                <w:rFonts w:ascii="Century Gothic" w:hAnsi="Century Gothic"/>
                <w:sz w:val="20"/>
                <w:szCs w:val="20"/>
              </w:rPr>
              <w:t>Potency</w:t>
            </w:r>
          </w:p>
          <w:p w14:paraId="2B843E69" w14:textId="0D4837CB" w:rsidR="00C87313" w:rsidRPr="001A3259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Tetanus toxoid: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Potency</w:t>
            </w:r>
          </w:p>
          <w:p w14:paraId="3D81CFEE" w14:textId="273A934C" w:rsidR="00C87313" w:rsidRPr="005E6EBF" w:rsidRDefault="00C87313" w:rsidP="00C87313">
            <w:pPr>
              <w:autoSpaceDE w:val="0"/>
              <w:autoSpaceDN w:val="0"/>
              <w:spacing w:line="260" w:lineRule="exac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Haemophilus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ype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conjugat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Total &amp; </w:t>
            </w:r>
            <w:r>
              <w:rPr>
                <w:rFonts w:ascii="Century Gothic" w:hAnsi="Century Gothic"/>
                <w:sz w:val="20"/>
                <w:szCs w:val="20"/>
              </w:rPr>
              <w:t>f</w:t>
            </w:r>
            <w:r w:rsidRPr="005F7762">
              <w:rPr>
                <w:rFonts w:ascii="Century Gothic" w:hAnsi="Century Gothic"/>
                <w:sz w:val="20"/>
                <w:szCs w:val="20"/>
              </w:rPr>
              <w:t>ree PRP content</w:t>
            </w:r>
            <w:r>
              <w:rPr>
                <w:rFonts w:ascii="Century Gothic" w:hAnsi="Century Gothic"/>
                <w:sz w:val="20"/>
                <w:szCs w:val="20"/>
              </w:rPr>
              <w:t>, endotoxin content</w:t>
            </w:r>
          </w:p>
          <w:p w14:paraId="3812C2B1" w14:textId="36E445DE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Measles, Mumps &amp; Rubella: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Potency</w:t>
            </w:r>
            <w:r>
              <w:rPr>
                <w:rFonts w:ascii="Century Gothic" w:hAnsi="Century Gothic"/>
                <w:sz w:val="20"/>
                <w:szCs w:val="20"/>
              </w:rPr>
              <w:t>/ t</w:t>
            </w:r>
            <w:r w:rsidRPr="005F7762">
              <w:rPr>
                <w:rFonts w:ascii="Century Gothic" w:hAnsi="Century Gothic"/>
                <w:sz w:val="20"/>
                <w:szCs w:val="20"/>
              </w:rPr>
              <w:t>hermal stability</w:t>
            </w:r>
          </w:p>
          <w:p w14:paraId="1F5D1738" w14:textId="3FAE8FB8" w:rsidR="00C87313" w:rsidRPr="005F7762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1A3259">
              <w:rPr>
                <w:rFonts w:ascii="Century Gothic" w:hAnsi="Century Gothic"/>
                <w:b/>
                <w:bCs/>
                <w:sz w:val="20"/>
                <w:szCs w:val="20"/>
              </w:rPr>
              <w:t>Meningococcal type of vaccine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s: </w:t>
            </w:r>
            <w:r w:rsidRPr="005E6EBF">
              <w:rPr>
                <w:rFonts w:ascii="Century Gothic" w:hAnsi="Century Gothic"/>
                <w:sz w:val="20"/>
                <w:szCs w:val="20"/>
              </w:rPr>
              <w:t>Potency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5E6EBF">
              <w:rPr>
                <w:rFonts w:ascii="Century Gothic" w:hAnsi="Century Gothic"/>
                <w:sz w:val="20"/>
                <w:szCs w:val="20"/>
              </w:rPr>
              <w:t>endotoxin content</w:t>
            </w:r>
          </w:p>
          <w:p w14:paraId="42C3C2FD" w14:textId="77777777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B1C30B6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Others: </w:t>
            </w:r>
          </w:p>
          <w:p w14:paraId="338596ED" w14:textId="0C75F139" w:rsidR="00C87313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sz w:val="20"/>
                <w:szCs w:val="20"/>
                <w:lang w:val="en-US"/>
              </w:rPr>
              <w:t>Reporting of lot release data (with consent of manufacturers)</w:t>
            </w:r>
          </w:p>
          <w:p w14:paraId="23B3D2C1" w14:textId="0B3D1A34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  <w:r w:rsidRPr="001A3259">
              <w:rPr>
                <w:rFonts w:ascii="Century Gothic" w:hAnsi="Century Gothic"/>
                <w:b/>
                <w:bCs/>
                <w:sz w:val="20"/>
                <w:szCs w:val="20"/>
              </w:rPr>
              <w:t>Meningococcal type of vaccine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</w:t>
            </w:r>
          </w:p>
          <w:p w14:paraId="62D79903" w14:textId="77777777" w:rsidR="00C87313" w:rsidRPr="008669AA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</w:tc>
      </w:tr>
      <w:tr w:rsidR="00C87313" w:rsidRPr="005F7762" w14:paraId="24A9ED48" w14:textId="77777777" w:rsidTr="008669AA">
        <w:trPr>
          <w:cantSplit/>
        </w:trPr>
        <w:tc>
          <w:tcPr>
            <w:tcW w:w="3420" w:type="dxa"/>
            <w:shd w:val="clear" w:color="auto" w:fill="auto"/>
          </w:tcPr>
          <w:p w14:paraId="12E23032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  <w:p w14:paraId="0A5FA251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National Institute of Public Health and Environment Protection (RIVM)</w:t>
            </w:r>
          </w:p>
          <w:p w14:paraId="11E2C117" w14:textId="77777777" w:rsidR="00C87313" w:rsidRPr="008669AA" w:rsidRDefault="000C5FEE" w:rsidP="00C87313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Century Gothic" w:eastAsiaTheme="minorEastAsia" w:hAnsi="Century Gothic"/>
                <w:sz w:val="20"/>
                <w:szCs w:val="20"/>
                <w:lang w:val="nl-BE"/>
              </w:rPr>
            </w:pPr>
            <w:hyperlink r:id="rId14" w:history="1">
              <w:r w:rsidR="00C87313" w:rsidRPr="008669AA">
                <w:rPr>
                  <w:rStyle w:val="Hyperlink"/>
                  <w:rFonts w:ascii="Century Gothic" w:eastAsiaTheme="minorEastAsia" w:hAnsi="Century Gothic"/>
                  <w:spacing w:val="1"/>
                  <w:sz w:val="20"/>
                  <w:szCs w:val="20"/>
                  <w:lang w:val="nl-BE"/>
                </w:rPr>
                <w:t>h</w:t>
              </w:r>
              <w:r w:rsidR="00C87313" w:rsidRPr="008669AA">
                <w:rPr>
                  <w:rStyle w:val="Hyperlink"/>
                  <w:rFonts w:ascii="Century Gothic" w:eastAsiaTheme="minorEastAsia" w:hAnsi="Century Gothic"/>
                  <w:spacing w:val="-1"/>
                  <w:sz w:val="20"/>
                  <w:szCs w:val="20"/>
                  <w:lang w:val="nl-BE"/>
                </w:rPr>
                <w:t>tt</w:t>
              </w:r>
              <w:r w:rsidR="00C87313" w:rsidRPr="008669AA">
                <w:rPr>
                  <w:rStyle w:val="Hyperlink"/>
                  <w:rFonts w:ascii="Century Gothic" w:eastAsiaTheme="minorEastAsia" w:hAnsi="Century Gothic"/>
                  <w:spacing w:val="1"/>
                  <w:sz w:val="20"/>
                  <w:szCs w:val="20"/>
                  <w:lang w:val="nl-BE"/>
                </w:rPr>
                <w:t>p</w:t>
              </w:r>
              <w:r w:rsidR="00C87313" w:rsidRPr="008669AA">
                <w:rPr>
                  <w:rStyle w:val="Hyperlink"/>
                  <w:rFonts w:ascii="Century Gothic" w:eastAsiaTheme="minorEastAsia" w:hAnsi="Century Gothic"/>
                  <w:spacing w:val="-1"/>
                  <w:sz w:val="20"/>
                  <w:szCs w:val="20"/>
                  <w:lang w:val="nl-BE"/>
                </w:rPr>
                <w:t>:</w:t>
              </w:r>
              <w:r w:rsidR="00C87313" w:rsidRPr="008669AA">
                <w:rPr>
                  <w:rStyle w:val="Hyperlink"/>
                  <w:rFonts w:ascii="Century Gothic" w:eastAsiaTheme="minorEastAsia" w:hAnsi="Century Gothic"/>
                  <w:sz w:val="20"/>
                  <w:szCs w:val="20"/>
                  <w:lang w:val="nl-BE"/>
                </w:rPr>
                <w:t>//</w:t>
              </w:r>
              <w:r w:rsidR="00C87313" w:rsidRPr="008669AA">
                <w:rPr>
                  <w:rStyle w:val="Hyperlink"/>
                  <w:rFonts w:ascii="Century Gothic" w:eastAsiaTheme="minorEastAsia" w:hAnsi="Century Gothic"/>
                  <w:spacing w:val="-1"/>
                  <w:sz w:val="20"/>
                  <w:szCs w:val="20"/>
                  <w:lang w:val="nl-BE"/>
                </w:rPr>
                <w:t>w</w:t>
              </w:r>
              <w:r w:rsidR="00C87313" w:rsidRPr="008669AA">
                <w:rPr>
                  <w:rStyle w:val="Hyperlink"/>
                  <w:rFonts w:ascii="Century Gothic" w:eastAsiaTheme="minorEastAsia" w:hAnsi="Century Gothic"/>
                  <w:spacing w:val="2"/>
                  <w:sz w:val="20"/>
                  <w:szCs w:val="20"/>
                  <w:lang w:val="nl-BE"/>
                </w:rPr>
                <w:t>ww</w:t>
              </w:r>
              <w:r w:rsidR="00C87313" w:rsidRPr="008669AA">
                <w:rPr>
                  <w:rStyle w:val="Hyperlink"/>
                  <w:rFonts w:ascii="Century Gothic" w:eastAsiaTheme="minorEastAsia" w:hAnsi="Century Gothic"/>
                  <w:sz w:val="20"/>
                  <w:szCs w:val="20"/>
                  <w:lang w:val="nl-BE"/>
                </w:rPr>
                <w:t>.</w:t>
              </w:r>
              <w:r w:rsidR="00C87313" w:rsidRPr="008669AA">
                <w:rPr>
                  <w:rStyle w:val="Hyperlink"/>
                  <w:rFonts w:ascii="Century Gothic" w:eastAsiaTheme="minorEastAsia" w:hAnsi="Century Gothic"/>
                  <w:spacing w:val="-1"/>
                  <w:sz w:val="20"/>
                  <w:szCs w:val="20"/>
                  <w:lang w:val="nl-BE"/>
                </w:rPr>
                <w:t>r</w:t>
              </w:r>
              <w:r w:rsidR="00C87313" w:rsidRPr="008669AA">
                <w:rPr>
                  <w:rStyle w:val="Hyperlink"/>
                  <w:rFonts w:ascii="Century Gothic" w:eastAsiaTheme="minorEastAsia" w:hAnsi="Century Gothic"/>
                  <w:sz w:val="20"/>
                  <w:szCs w:val="20"/>
                  <w:lang w:val="nl-BE"/>
                </w:rPr>
                <w:t>iv</w:t>
              </w:r>
              <w:r w:rsidR="00C87313" w:rsidRPr="008669AA">
                <w:rPr>
                  <w:rStyle w:val="Hyperlink"/>
                  <w:rFonts w:ascii="Century Gothic" w:eastAsiaTheme="minorEastAsia" w:hAnsi="Century Gothic"/>
                  <w:spacing w:val="-3"/>
                  <w:sz w:val="20"/>
                  <w:szCs w:val="20"/>
                  <w:lang w:val="nl-BE"/>
                </w:rPr>
                <w:t>m</w:t>
              </w:r>
              <w:r w:rsidR="00C87313" w:rsidRPr="008669AA">
                <w:rPr>
                  <w:rStyle w:val="Hyperlink"/>
                  <w:rFonts w:ascii="Century Gothic" w:eastAsiaTheme="minorEastAsia" w:hAnsi="Century Gothic"/>
                  <w:sz w:val="20"/>
                  <w:szCs w:val="20"/>
                  <w:lang w:val="nl-BE"/>
                </w:rPr>
                <w:t>.</w:t>
              </w:r>
              <w:r w:rsidR="00C87313" w:rsidRPr="008669AA">
                <w:rPr>
                  <w:rStyle w:val="Hyperlink"/>
                  <w:rFonts w:ascii="Century Gothic" w:eastAsiaTheme="minorEastAsia" w:hAnsi="Century Gothic"/>
                  <w:spacing w:val="1"/>
                  <w:sz w:val="20"/>
                  <w:szCs w:val="20"/>
                  <w:lang w:val="nl-BE"/>
                </w:rPr>
                <w:t>n</w:t>
              </w:r>
              <w:r w:rsidR="00C87313" w:rsidRPr="008669AA">
                <w:rPr>
                  <w:rStyle w:val="Hyperlink"/>
                  <w:rFonts w:ascii="Century Gothic" w:eastAsiaTheme="minorEastAsia" w:hAnsi="Century Gothic"/>
                  <w:sz w:val="20"/>
                  <w:szCs w:val="20"/>
                  <w:lang w:val="nl-BE"/>
                </w:rPr>
                <w:t>l/</w:t>
              </w:r>
              <w:r w:rsidR="00C87313" w:rsidRPr="008669AA">
                <w:rPr>
                  <w:rStyle w:val="Hyperlink"/>
                  <w:rFonts w:ascii="Century Gothic" w:eastAsiaTheme="minorEastAsia" w:hAnsi="Century Gothic"/>
                  <w:spacing w:val="-1"/>
                  <w:sz w:val="20"/>
                  <w:szCs w:val="20"/>
                  <w:lang w:val="nl-BE"/>
                </w:rPr>
                <w:t>e</w:t>
              </w:r>
              <w:r w:rsidR="00C87313" w:rsidRPr="008669AA">
                <w:rPr>
                  <w:rStyle w:val="Hyperlink"/>
                  <w:rFonts w:ascii="Century Gothic" w:eastAsiaTheme="minorEastAsia" w:hAnsi="Century Gothic"/>
                  <w:spacing w:val="1"/>
                  <w:sz w:val="20"/>
                  <w:szCs w:val="20"/>
                  <w:lang w:val="nl-BE"/>
                </w:rPr>
                <w:t>n</w:t>
              </w:r>
            </w:hyperlink>
          </w:p>
          <w:p w14:paraId="431643A8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  <w:lang w:val="nl-BE"/>
              </w:rPr>
            </w:pPr>
          </w:p>
          <w:p w14:paraId="482E55A1" w14:textId="46DF5987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  <w:lang w:val="nl-BE"/>
              </w:rPr>
            </w:pPr>
            <w:r w:rsidRPr="005F7762">
              <w:rPr>
                <w:rFonts w:ascii="Century Gothic" w:hAnsi="Century Gothic"/>
                <w:sz w:val="20"/>
                <w:szCs w:val="20"/>
                <w:lang w:val="nl-BE"/>
              </w:rPr>
              <w:t xml:space="preserve">Postal address: Antonie van Leeuwenhoeklaan 9, 3721 MA Bilthoven, </w:t>
            </w:r>
            <w:r>
              <w:rPr>
                <w:rFonts w:ascii="Century Gothic" w:hAnsi="Century Gothic"/>
                <w:sz w:val="20"/>
                <w:szCs w:val="20"/>
                <w:lang w:val="nl-BE"/>
              </w:rPr>
              <w:t>NETHERLANDS</w:t>
            </w:r>
          </w:p>
          <w:p w14:paraId="3497D3E9" w14:textId="77777777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  <w:lang w:val="nl-BE"/>
              </w:rPr>
            </w:pPr>
          </w:p>
        </w:tc>
        <w:tc>
          <w:tcPr>
            <w:tcW w:w="1440" w:type="dxa"/>
          </w:tcPr>
          <w:p w14:paraId="00464F07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  <w:lang w:val="nl-BE"/>
              </w:rPr>
            </w:pPr>
          </w:p>
          <w:p w14:paraId="3FA963FE" w14:textId="2C677376" w:rsidR="00C87313" w:rsidRPr="008669AA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nl-BE"/>
              </w:rPr>
            </w:pPr>
            <w:r w:rsidRPr="008669AA">
              <w:rPr>
                <w:rFonts w:ascii="Century Gothic" w:hAnsi="Century Gothic"/>
                <w:b/>
                <w:bCs/>
                <w:sz w:val="20"/>
                <w:szCs w:val="20"/>
                <w:lang w:val="nl-BE"/>
              </w:rPr>
              <w:t>Netherlands</w:t>
            </w:r>
          </w:p>
        </w:tc>
        <w:tc>
          <w:tcPr>
            <w:tcW w:w="6084" w:type="dxa"/>
            <w:shd w:val="clear" w:color="auto" w:fill="auto"/>
          </w:tcPr>
          <w:p w14:paraId="606DD2A6" w14:textId="77777777" w:rsidR="00C87313" w:rsidRPr="00C427C3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7037202A" w14:textId="7A90BE06" w:rsidR="00C87313" w:rsidRPr="005F7762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Influenza:</w:t>
            </w:r>
            <w:r w:rsidRPr="005F7762">
              <w:rPr>
                <w:rFonts w:ascii="Century Gothic" w:hAnsi="Century Gothic"/>
                <w:sz w:val="20"/>
                <w:szCs w:val="20"/>
                <w:lang w:val="es-ES"/>
              </w:rPr>
              <w:t xml:space="preserve"> Potency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>, e</w:t>
            </w:r>
            <w:r w:rsidRPr="005F7762">
              <w:rPr>
                <w:rFonts w:ascii="Century Gothic" w:hAnsi="Century Gothic"/>
                <w:sz w:val="20"/>
                <w:szCs w:val="20"/>
                <w:lang w:val="es-ES"/>
              </w:rPr>
              <w:t>ndotoxin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 content</w:t>
            </w:r>
          </w:p>
          <w:p w14:paraId="0DD9E0C0" w14:textId="3D128DFD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Inactivated Poliomyelitis virus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:</w:t>
            </w:r>
            <w:r w:rsidRPr="005F7762">
              <w:rPr>
                <w:rFonts w:ascii="Century Gothic" w:hAnsi="Century Gothic"/>
                <w:sz w:val="20"/>
                <w:szCs w:val="20"/>
                <w:lang w:val="es-ES"/>
              </w:rPr>
              <w:t xml:space="preserve"> D-antigen content</w:t>
            </w:r>
          </w:p>
          <w:p w14:paraId="506D7127" w14:textId="5F0AC367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5E6EBF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H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uman Papillomavirus</w:t>
            </w:r>
            <w:r w:rsidRPr="005E6EBF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: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 Potency</w:t>
            </w:r>
          </w:p>
          <w:p w14:paraId="652B45DF" w14:textId="1056F7BE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5E6EBF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Varicella: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 Potency/ thermal stability</w:t>
            </w:r>
          </w:p>
          <w:p w14:paraId="7A796427" w14:textId="77777777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E043810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Others: </w:t>
            </w:r>
          </w:p>
          <w:p w14:paraId="6F3A0F6E" w14:textId="111BD0E4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sz w:val="20"/>
                <w:szCs w:val="20"/>
                <w:lang w:val="en-US"/>
              </w:rPr>
              <w:t>Reporting of lot release data (with consent of manufacturers)</w:t>
            </w:r>
            <w:r w:rsidRPr="000A760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for </w:t>
            </w:r>
          </w:p>
          <w:p w14:paraId="73296F80" w14:textId="766A6732" w:rsidR="00C87313" w:rsidRDefault="00C87313" w:rsidP="00C87313">
            <w:pPr>
              <w:spacing w:line="260" w:lineRule="exact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6A7B2A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uman </w:t>
            </w:r>
            <w:r w:rsidRPr="006A7B2A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apillomavirus</w:t>
            </w:r>
          </w:p>
          <w:p w14:paraId="3BB92A20" w14:textId="1A6AC0DF" w:rsidR="00C87313" w:rsidRPr="006A7B2A" w:rsidRDefault="00C87313" w:rsidP="00C87313">
            <w:pPr>
              <w:spacing w:line="260" w:lineRule="exact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Inactived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 Poliomyelitis virus</w:t>
            </w:r>
          </w:p>
          <w:p w14:paraId="73A64EB6" w14:textId="01653468" w:rsidR="00C87313" w:rsidRPr="000A7605" w:rsidRDefault="00C87313" w:rsidP="00C87313">
            <w:pPr>
              <w:spacing w:line="260" w:lineRule="exac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A7605">
              <w:rPr>
                <w:rFonts w:ascii="Century Gothic" w:hAnsi="Century Gothic"/>
                <w:b/>
                <w:bCs/>
                <w:sz w:val="20"/>
                <w:szCs w:val="20"/>
              </w:rPr>
              <w:t>Measles, Mumps &amp; Rubella</w:t>
            </w:r>
          </w:p>
          <w:p w14:paraId="2FF2182D" w14:textId="6B05EE29" w:rsidR="00C87313" w:rsidRDefault="00C87313" w:rsidP="00C87313">
            <w:pPr>
              <w:spacing w:line="260" w:lineRule="exac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A7605">
              <w:rPr>
                <w:rFonts w:ascii="Century Gothic" w:hAnsi="Century Gothic"/>
                <w:b/>
                <w:bCs/>
                <w:sz w:val="20"/>
                <w:szCs w:val="20"/>
              </w:rPr>
              <w:t>Rotavirus</w:t>
            </w:r>
          </w:p>
          <w:p w14:paraId="5D8E849E" w14:textId="29732F0F" w:rsidR="00C87313" w:rsidRPr="000A7605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Varicella</w:t>
            </w:r>
          </w:p>
          <w:p w14:paraId="22E77616" w14:textId="216ED9D0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87313" w:rsidRPr="005F7762" w14:paraId="58736504" w14:textId="77777777" w:rsidTr="008669AA">
        <w:trPr>
          <w:cantSplit/>
        </w:trPr>
        <w:tc>
          <w:tcPr>
            <w:tcW w:w="3420" w:type="dxa"/>
            <w:shd w:val="clear" w:color="auto" w:fill="auto"/>
          </w:tcPr>
          <w:p w14:paraId="2293F7FD" w14:textId="77777777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B47D2F3" w14:textId="036A5D8F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National Institutes for Food and Drug Control, People’s Republic of China</w:t>
            </w:r>
          </w:p>
          <w:p w14:paraId="5F9ABC27" w14:textId="11975691" w:rsidR="00C87313" w:rsidRPr="00B164F0" w:rsidRDefault="000C5FEE" w:rsidP="00C87313">
            <w:pPr>
              <w:rPr>
                <w:rFonts w:ascii="Century Gothic" w:hAnsi="Century Gothic"/>
                <w:sz w:val="20"/>
                <w:szCs w:val="20"/>
              </w:rPr>
            </w:pPr>
            <w:hyperlink r:id="rId15" w:history="1">
              <w:r w:rsidR="00C87313" w:rsidRPr="00B164F0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http://english.nmpa.gov.cn/2019-07/19/c_389166.htm</w:t>
              </w:r>
            </w:hyperlink>
          </w:p>
          <w:p w14:paraId="75E0BD15" w14:textId="49C2C89D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9F8829A" w14:textId="15DBD8EF" w:rsidR="00C87313" w:rsidRPr="00C414F8" w:rsidRDefault="00C87313" w:rsidP="00C87313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caps/>
                <w:sz w:val="20"/>
                <w:szCs w:val="20"/>
              </w:rPr>
            </w:pPr>
            <w:r w:rsidRPr="005F7762">
              <w:rPr>
                <w:rFonts w:ascii="Century Gothic" w:hAnsi="Century Gothic"/>
                <w:sz w:val="20"/>
                <w:szCs w:val="20"/>
              </w:rPr>
              <w:t xml:space="preserve">Postal address: </w:t>
            </w:r>
            <w:r w:rsidRPr="000A2609">
              <w:rPr>
                <w:rFonts w:ascii="Century Gothic" w:hAnsi="Century Gothic" w:hint="eastAsia"/>
                <w:sz w:val="20"/>
                <w:szCs w:val="20"/>
              </w:rPr>
              <w:t>No.31, Huatuo Avenue, Daxing Biomedical Base, Daxing District. 102629</w:t>
            </w:r>
            <w:r w:rsidRPr="000A260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A2609">
              <w:rPr>
                <w:rFonts w:ascii="Century Gothic" w:hAnsi="Century Gothic" w:hint="eastAsia"/>
                <w:sz w:val="20"/>
                <w:szCs w:val="20"/>
              </w:rPr>
              <w:t>Beijing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C414F8">
              <w:rPr>
                <w:rFonts w:ascii="Century Gothic" w:hAnsi="Century Gothic"/>
                <w:caps/>
                <w:sz w:val="20"/>
                <w:szCs w:val="20"/>
              </w:rPr>
              <w:t>People’s Republic of China</w:t>
            </w:r>
          </w:p>
          <w:p w14:paraId="07187C3D" w14:textId="4DB74408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5F3AB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7A4065E" w14:textId="01EA6EAB" w:rsidR="00C87313" w:rsidRPr="008669AA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669AA">
              <w:rPr>
                <w:rFonts w:ascii="Century Gothic" w:hAnsi="Century Gothic"/>
                <w:b/>
                <w:bCs/>
                <w:sz w:val="20"/>
                <w:szCs w:val="20"/>
              </w:rPr>
              <w:t>People’s Republic of China</w:t>
            </w:r>
          </w:p>
        </w:tc>
        <w:tc>
          <w:tcPr>
            <w:tcW w:w="6084" w:type="dxa"/>
            <w:shd w:val="clear" w:color="auto" w:fill="auto"/>
          </w:tcPr>
          <w:p w14:paraId="3464A25C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05D7A32" w14:textId="331E37AC" w:rsidR="00C87313" w:rsidRPr="00071523" w:rsidRDefault="00C87313" w:rsidP="00C87313">
            <w:pPr>
              <w:spacing w:line="260" w:lineRule="exact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071523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 xml:space="preserve">Influenza: </w:t>
            </w:r>
            <w:r w:rsidRPr="00071523">
              <w:rPr>
                <w:rFonts w:ascii="Century Gothic" w:hAnsi="Century Gothic"/>
                <w:sz w:val="20"/>
                <w:szCs w:val="20"/>
                <w:lang w:val="es-ES"/>
              </w:rPr>
              <w:t>Potency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, </w:t>
            </w:r>
            <w:r w:rsidRPr="00071523">
              <w:rPr>
                <w:rFonts w:ascii="Century Gothic" w:hAnsi="Century Gothic"/>
                <w:sz w:val="20"/>
                <w:szCs w:val="20"/>
                <w:lang w:val="es-ES"/>
              </w:rPr>
              <w:t>endotoxin content</w:t>
            </w:r>
          </w:p>
          <w:p w14:paraId="5D25AD13" w14:textId="1AFFE599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071523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Hep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atitis</w:t>
            </w:r>
            <w:r w:rsidRPr="00071523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 xml:space="preserve"> B: </w:t>
            </w:r>
            <w:r w:rsidRPr="00E61B25">
              <w:rPr>
                <w:rFonts w:ascii="Century Gothic" w:hAnsi="Century Gothic"/>
                <w:sz w:val="20"/>
                <w:szCs w:val="20"/>
                <w:lang w:val="es-ES"/>
              </w:rPr>
              <w:t>P</w:t>
            </w:r>
            <w:r w:rsidRPr="00071523">
              <w:rPr>
                <w:rFonts w:ascii="Century Gothic" w:hAnsi="Century Gothic"/>
                <w:sz w:val="20"/>
                <w:szCs w:val="20"/>
                <w:lang w:val="es-ES"/>
              </w:rPr>
              <w:t>otency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 (in-vitro)</w:t>
            </w:r>
          </w:p>
          <w:p w14:paraId="53E8D3E2" w14:textId="2AC7ABBF" w:rsidR="00C87313" w:rsidRPr="00274A3A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274A3A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 xml:space="preserve">Oral 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P</w:t>
            </w:r>
            <w:r w:rsidRPr="00274A3A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 xml:space="preserve">oliomyelitis group of vaccines: </w:t>
            </w:r>
            <w:r w:rsidRPr="00274A3A">
              <w:rPr>
                <w:rFonts w:ascii="Century Gothic" w:hAnsi="Century Gothic"/>
                <w:sz w:val="20"/>
                <w:szCs w:val="20"/>
                <w:lang w:val="es-ES"/>
              </w:rPr>
              <w:t>Potency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>/ t</w:t>
            </w:r>
            <w:r w:rsidRPr="00274A3A">
              <w:rPr>
                <w:rFonts w:ascii="Century Gothic" w:hAnsi="Century Gothic"/>
                <w:sz w:val="20"/>
                <w:szCs w:val="20"/>
                <w:lang w:val="es-ES"/>
              </w:rPr>
              <w:t>hermal stability</w:t>
            </w:r>
          </w:p>
          <w:p w14:paraId="3BDCFEA5" w14:textId="6BA5138E" w:rsidR="00C87313" w:rsidRPr="00071523" w:rsidRDefault="00C87313" w:rsidP="00C87313">
            <w:pPr>
              <w:spacing w:line="260" w:lineRule="exact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071523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I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 xml:space="preserve">nactivated Poliomyelitis </w:t>
            </w:r>
            <w:r w:rsidRPr="00071523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V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irus</w:t>
            </w:r>
            <w:r w:rsidRPr="00071523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 xml:space="preserve">: </w:t>
            </w:r>
            <w:r w:rsidRPr="00071523">
              <w:rPr>
                <w:rFonts w:ascii="Century Gothic" w:hAnsi="Century Gothic"/>
                <w:sz w:val="20"/>
                <w:szCs w:val="20"/>
                <w:lang w:val="es-ES"/>
              </w:rPr>
              <w:t>D-antigen content</w:t>
            </w:r>
          </w:p>
          <w:p w14:paraId="2821CB19" w14:textId="03B461C1" w:rsidR="00C87313" w:rsidRPr="00071523" w:rsidRDefault="00C87313" w:rsidP="00C87313">
            <w:pPr>
              <w:spacing w:line="260" w:lineRule="exact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274A3A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 xml:space="preserve">Men C: </w:t>
            </w:r>
            <w:r w:rsidRPr="00274A3A">
              <w:rPr>
                <w:rFonts w:ascii="Century Gothic" w:hAnsi="Century Gothic"/>
                <w:sz w:val="20"/>
                <w:szCs w:val="20"/>
                <w:lang w:val="es-ES"/>
              </w:rPr>
              <w:t>PSC content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, </w:t>
            </w:r>
            <w:r w:rsidRPr="00274A3A">
              <w:rPr>
                <w:rFonts w:ascii="Century Gothic" w:hAnsi="Century Gothic"/>
                <w:sz w:val="20"/>
                <w:szCs w:val="20"/>
                <w:lang w:val="es-ES"/>
              </w:rPr>
              <w:t>endotoxin content</w:t>
            </w:r>
          </w:p>
          <w:p w14:paraId="337938AD" w14:textId="3B1AAEF0" w:rsidR="00C87313" w:rsidRPr="00071523" w:rsidRDefault="00C87313" w:rsidP="00C87313">
            <w:pPr>
              <w:spacing w:line="260" w:lineRule="exact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071523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Pneumo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coccal type of vaccine</w:t>
            </w:r>
            <w:r w:rsidRPr="00071523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 xml:space="preserve">: </w:t>
            </w:r>
            <w:r w:rsidRPr="00071523">
              <w:rPr>
                <w:rFonts w:ascii="Century Gothic" w:hAnsi="Century Gothic"/>
                <w:sz w:val="20"/>
                <w:szCs w:val="20"/>
                <w:lang w:val="es-ES"/>
              </w:rPr>
              <w:t>PS content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>,</w:t>
            </w:r>
            <w:r w:rsidRPr="00071523">
              <w:rPr>
                <w:rFonts w:ascii="Century Gothic" w:hAnsi="Century Gothic"/>
                <w:sz w:val="20"/>
                <w:szCs w:val="20"/>
                <w:lang w:val="es-ES"/>
              </w:rPr>
              <w:t xml:space="preserve"> endotoxin content</w:t>
            </w:r>
          </w:p>
          <w:p w14:paraId="5162DADE" w14:textId="69484086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87313" w:rsidRPr="005F7762" w14:paraId="2971825D" w14:textId="77777777" w:rsidTr="003F0FC9">
        <w:trPr>
          <w:cantSplit/>
        </w:trPr>
        <w:tc>
          <w:tcPr>
            <w:tcW w:w="3420" w:type="dxa"/>
            <w:shd w:val="clear" w:color="auto" w:fill="auto"/>
          </w:tcPr>
          <w:p w14:paraId="2262AB62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  <w:p w14:paraId="3E5585D3" w14:textId="77777777" w:rsidR="00C87313" w:rsidRPr="00AD46D7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National Institute of Food and Drug </w:t>
            </w:r>
            <w:r w:rsidRPr="00AD46D7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Safety Evaluation (NIFDS)</w:t>
            </w:r>
          </w:p>
          <w:p w14:paraId="71FBC478" w14:textId="2D92F8B2" w:rsidR="00C87313" w:rsidRPr="00AD46D7" w:rsidRDefault="000C5FEE" w:rsidP="00C87313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Century Gothic" w:eastAsiaTheme="minorEastAsia" w:hAnsi="Century Gothic"/>
                <w:sz w:val="20"/>
                <w:szCs w:val="20"/>
              </w:rPr>
            </w:pPr>
            <w:hyperlink r:id="rId16" w:history="1">
              <w:r w:rsidR="00C87313" w:rsidRPr="00AD46D7">
                <w:rPr>
                  <w:rStyle w:val="Hyperlink"/>
                  <w:rFonts w:ascii="Century Gothic" w:eastAsiaTheme="minorEastAsia" w:hAnsi="Century Gothic"/>
                  <w:color w:val="auto"/>
                  <w:spacing w:val="1"/>
                  <w:sz w:val="20"/>
                  <w:szCs w:val="20"/>
                </w:rPr>
                <w:t>h</w:t>
              </w:r>
              <w:r w:rsidR="00C87313" w:rsidRPr="00AD46D7">
                <w:rPr>
                  <w:rStyle w:val="Hyperlink"/>
                  <w:rFonts w:ascii="Century Gothic" w:eastAsiaTheme="minorEastAsia" w:hAnsi="Century Gothic"/>
                  <w:color w:val="auto"/>
                  <w:spacing w:val="-1"/>
                  <w:sz w:val="20"/>
                  <w:szCs w:val="20"/>
                </w:rPr>
                <w:t>tt</w:t>
              </w:r>
              <w:r w:rsidR="00C87313" w:rsidRPr="00AD46D7">
                <w:rPr>
                  <w:rStyle w:val="Hyperlink"/>
                  <w:rFonts w:ascii="Century Gothic" w:eastAsiaTheme="minorEastAsia" w:hAnsi="Century Gothic"/>
                  <w:color w:val="auto"/>
                  <w:spacing w:val="1"/>
                  <w:sz w:val="20"/>
                  <w:szCs w:val="20"/>
                </w:rPr>
                <w:t>p</w:t>
              </w:r>
              <w:r w:rsidR="00C87313" w:rsidRPr="00AD46D7">
                <w:rPr>
                  <w:rStyle w:val="Hyperlink"/>
                  <w:rFonts w:ascii="Century Gothic" w:eastAsiaTheme="minorEastAsia" w:hAnsi="Century Gothic"/>
                  <w:color w:val="auto"/>
                  <w:spacing w:val="-1"/>
                  <w:sz w:val="20"/>
                  <w:szCs w:val="20"/>
                </w:rPr>
                <w:t>:</w:t>
              </w:r>
              <w:r w:rsidR="00C87313" w:rsidRPr="00AD46D7">
                <w:rPr>
                  <w:rStyle w:val="Hyperlink"/>
                  <w:rFonts w:ascii="Century Gothic" w:eastAsiaTheme="minorEastAsia" w:hAnsi="Century Gothic"/>
                  <w:color w:val="auto"/>
                  <w:sz w:val="20"/>
                  <w:szCs w:val="20"/>
                </w:rPr>
                <w:t>//www.nifds.go</w:t>
              </w:r>
              <w:r w:rsidR="00C87313" w:rsidRPr="00AD46D7">
                <w:rPr>
                  <w:rStyle w:val="Hyperlink"/>
                  <w:rFonts w:ascii="Century Gothic" w:eastAsiaTheme="minorEastAsia" w:hAnsi="Century Gothic"/>
                  <w:color w:val="auto"/>
                  <w:spacing w:val="-3"/>
                  <w:sz w:val="20"/>
                  <w:szCs w:val="20"/>
                </w:rPr>
                <w:t>.</w:t>
              </w:r>
              <w:r w:rsidR="00C87313" w:rsidRPr="00AD46D7">
                <w:rPr>
                  <w:rStyle w:val="Hyperlink"/>
                  <w:rFonts w:ascii="Century Gothic" w:eastAsiaTheme="minorEastAsia" w:hAnsi="Century Gothic"/>
                  <w:color w:val="auto"/>
                  <w:spacing w:val="1"/>
                  <w:sz w:val="20"/>
                  <w:szCs w:val="20"/>
                </w:rPr>
                <w:t>k</w:t>
              </w:r>
              <w:r w:rsidR="00C87313" w:rsidRPr="00AD46D7">
                <w:rPr>
                  <w:rStyle w:val="Hyperlink"/>
                  <w:rFonts w:ascii="Century Gothic" w:eastAsiaTheme="minorEastAsia" w:hAnsi="Century Gothic"/>
                  <w:color w:val="auto"/>
                  <w:spacing w:val="-1"/>
                  <w:sz w:val="20"/>
                  <w:szCs w:val="20"/>
                </w:rPr>
                <w:t>r</w:t>
              </w:r>
              <w:r w:rsidR="00C87313" w:rsidRPr="00AD46D7">
                <w:rPr>
                  <w:rStyle w:val="Hyperlink"/>
                  <w:rFonts w:ascii="Century Gothic" w:eastAsiaTheme="minorEastAsia" w:hAnsi="Century Gothic"/>
                  <w:color w:val="auto"/>
                  <w:sz w:val="20"/>
                  <w:szCs w:val="20"/>
                </w:rPr>
                <w:t>/en/</w:t>
              </w:r>
              <w:r w:rsidR="00C87313" w:rsidRPr="00AD46D7">
                <w:rPr>
                  <w:rStyle w:val="Hyperlink"/>
                  <w:rFonts w:ascii="Century Gothic" w:eastAsiaTheme="minorEastAsia" w:hAnsi="Century Gothic"/>
                  <w:color w:val="auto"/>
                  <w:spacing w:val="-2"/>
                  <w:sz w:val="20"/>
                  <w:szCs w:val="20"/>
                </w:rPr>
                <w:t>i</w:t>
              </w:r>
              <w:r w:rsidR="00C87313" w:rsidRPr="00AD46D7">
                <w:rPr>
                  <w:rStyle w:val="Hyperlink"/>
                  <w:rFonts w:ascii="Century Gothic" w:eastAsiaTheme="minorEastAsia" w:hAnsi="Century Gothic"/>
                  <w:color w:val="auto"/>
                  <w:spacing w:val="1"/>
                  <w:sz w:val="20"/>
                  <w:szCs w:val="20"/>
                </w:rPr>
                <w:t>nd</w:t>
              </w:r>
              <w:r w:rsidR="00C87313" w:rsidRPr="00AD46D7">
                <w:rPr>
                  <w:rStyle w:val="Hyperlink"/>
                  <w:rFonts w:ascii="Century Gothic" w:eastAsiaTheme="minorEastAsia" w:hAnsi="Century Gothic"/>
                  <w:color w:val="auto"/>
                  <w:spacing w:val="-1"/>
                  <w:sz w:val="20"/>
                  <w:szCs w:val="20"/>
                </w:rPr>
                <w:t>e</w:t>
              </w:r>
              <w:r w:rsidR="00C87313" w:rsidRPr="00AD46D7">
                <w:rPr>
                  <w:rStyle w:val="Hyperlink"/>
                  <w:rFonts w:ascii="Century Gothic" w:eastAsiaTheme="minorEastAsia" w:hAnsi="Century Gothic"/>
                  <w:color w:val="auto"/>
                  <w:sz w:val="20"/>
                  <w:szCs w:val="20"/>
                </w:rPr>
                <w:t>x.do</w:t>
              </w:r>
            </w:hyperlink>
          </w:p>
          <w:p w14:paraId="62AD211C" w14:textId="77777777" w:rsidR="00C87313" w:rsidRPr="00AD46D7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26DC1035" w14:textId="5A8B17FF" w:rsidR="00C87313" w:rsidRPr="00AD46D7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AD46D7">
              <w:rPr>
                <w:rFonts w:ascii="Century Gothic" w:hAnsi="Century Gothic"/>
                <w:sz w:val="20"/>
                <w:szCs w:val="20"/>
                <w:lang w:val="en-US"/>
              </w:rPr>
              <w:t xml:space="preserve">Postal address: 187 </w:t>
            </w:r>
            <w:proofErr w:type="spellStart"/>
            <w:r w:rsidRPr="00AD46D7">
              <w:rPr>
                <w:rFonts w:ascii="Century Gothic" w:hAnsi="Century Gothic"/>
                <w:sz w:val="20"/>
                <w:szCs w:val="20"/>
                <w:lang w:val="en-US"/>
              </w:rPr>
              <w:t>Osongsaengmyeong</w:t>
            </w:r>
            <w:proofErr w:type="spellEnd"/>
            <w:r w:rsidRPr="00AD46D7">
              <w:rPr>
                <w:rFonts w:ascii="Century Gothic" w:hAnsi="Century Gothic"/>
                <w:sz w:val="20"/>
                <w:szCs w:val="20"/>
                <w:lang w:val="en-US"/>
              </w:rPr>
              <w:t xml:space="preserve"> 2-ro,</w:t>
            </w:r>
          </w:p>
          <w:p w14:paraId="25247E36" w14:textId="2BB637F8" w:rsidR="00C87313" w:rsidRPr="00AD46D7" w:rsidRDefault="00C87313" w:rsidP="00C87313">
            <w:pPr>
              <w:rPr>
                <w:rFonts w:ascii="Century Gothic" w:hAnsi="Century Gothic"/>
                <w:sz w:val="20"/>
                <w:szCs w:val="20"/>
                <w:lang w:val="en-US" w:eastAsia="ko-KR"/>
              </w:rPr>
            </w:pPr>
            <w:proofErr w:type="spellStart"/>
            <w:r w:rsidRPr="00AD46D7">
              <w:rPr>
                <w:rFonts w:ascii="Century Gothic" w:eastAsia="BatangChe" w:hAnsi="Century Gothic" w:cs="BatangChe"/>
                <w:sz w:val="20"/>
                <w:szCs w:val="20"/>
                <w:lang w:val="en-US" w:eastAsia="ko-KR"/>
              </w:rPr>
              <w:t>Osong-eup</w:t>
            </w:r>
            <w:proofErr w:type="spellEnd"/>
            <w:r w:rsidRPr="00AD46D7">
              <w:rPr>
                <w:rFonts w:ascii="Century Gothic" w:eastAsia="BatangChe" w:hAnsi="Century Gothic" w:cs="BatangChe"/>
                <w:sz w:val="20"/>
                <w:szCs w:val="20"/>
                <w:lang w:val="en-US" w:eastAsia="ko-KR"/>
              </w:rPr>
              <w:t xml:space="preserve">, </w:t>
            </w:r>
            <w:proofErr w:type="spellStart"/>
            <w:r w:rsidRPr="00AD46D7">
              <w:rPr>
                <w:rFonts w:ascii="Century Gothic" w:eastAsia="BatangChe" w:hAnsi="Century Gothic" w:cs="BatangChe"/>
                <w:sz w:val="20"/>
                <w:szCs w:val="20"/>
                <w:lang w:val="en-US" w:eastAsia="ko-KR"/>
              </w:rPr>
              <w:t>Heungdeok-gu</w:t>
            </w:r>
            <w:proofErr w:type="spellEnd"/>
            <w:r w:rsidRPr="00AD46D7">
              <w:rPr>
                <w:rFonts w:ascii="Century Gothic" w:eastAsia="BatangChe" w:hAnsi="Century Gothic" w:cs="BatangChe"/>
                <w:sz w:val="20"/>
                <w:szCs w:val="20"/>
                <w:lang w:val="en-US" w:eastAsia="ko-KR"/>
              </w:rPr>
              <w:t>, Cheongju-</w:t>
            </w:r>
            <w:proofErr w:type="spellStart"/>
            <w:r w:rsidRPr="00AD46D7">
              <w:rPr>
                <w:rFonts w:ascii="Century Gothic" w:eastAsia="BatangChe" w:hAnsi="Century Gothic" w:cs="BatangChe"/>
                <w:sz w:val="20"/>
                <w:szCs w:val="20"/>
                <w:lang w:val="en-US" w:eastAsia="ko-KR"/>
              </w:rPr>
              <w:t>si</w:t>
            </w:r>
            <w:proofErr w:type="spellEnd"/>
          </w:p>
          <w:p w14:paraId="63667D58" w14:textId="5C799D3A" w:rsidR="00C87313" w:rsidRPr="00AD46D7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proofErr w:type="spellStart"/>
            <w:r w:rsidRPr="00AD46D7">
              <w:rPr>
                <w:rFonts w:ascii="Century Gothic" w:hAnsi="Century Gothic"/>
                <w:sz w:val="20"/>
                <w:szCs w:val="20"/>
                <w:lang w:val="en-US"/>
              </w:rPr>
              <w:t>Chungcheonbuk</w:t>
            </w:r>
            <w:proofErr w:type="spellEnd"/>
            <w:r w:rsidRPr="00AD46D7">
              <w:rPr>
                <w:rFonts w:ascii="Century Gothic" w:hAnsi="Century Gothic"/>
                <w:sz w:val="20"/>
                <w:szCs w:val="20"/>
                <w:lang w:val="en-US"/>
              </w:rPr>
              <w:t xml:space="preserve">-do 28159, </w:t>
            </w:r>
            <w:r w:rsidRPr="00AD46D7">
              <w:rPr>
                <w:rFonts w:ascii="Century Gothic" w:hAnsi="Century Gothic"/>
                <w:caps/>
                <w:sz w:val="20"/>
                <w:szCs w:val="20"/>
                <w:lang w:val="en-US"/>
              </w:rPr>
              <w:t>Republic of Korea</w:t>
            </w:r>
          </w:p>
          <w:p w14:paraId="6DE38CBB" w14:textId="77777777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E96136C" w14:textId="77777777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  <w:p w14:paraId="4D9AD420" w14:textId="79AE1F3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Republic of Korea</w:t>
            </w:r>
          </w:p>
        </w:tc>
        <w:tc>
          <w:tcPr>
            <w:tcW w:w="6084" w:type="dxa"/>
            <w:shd w:val="clear" w:color="auto" w:fill="auto"/>
          </w:tcPr>
          <w:p w14:paraId="47C8A292" w14:textId="2D91B99A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  <w:p w14:paraId="771197CC" w14:textId="6B0C5E90" w:rsidR="00C87313" w:rsidRPr="005F7762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BCG: </w:t>
            </w:r>
            <w:r w:rsidRPr="005F7762">
              <w:rPr>
                <w:rFonts w:ascii="Century Gothic" w:hAnsi="Century Gothic"/>
                <w:sz w:val="20"/>
                <w:szCs w:val="20"/>
              </w:rPr>
              <w:t>Potency</w:t>
            </w:r>
            <w:r>
              <w:rPr>
                <w:rFonts w:ascii="Century Gothic" w:hAnsi="Century Gothic"/>
                <w:sz w:val="20"/>
                <w:szCs w:val="20"/>
              </w:rPr>
              <w:t>/ t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hermal stability </w:t>
            </w:r>
          </w:p>
          <w:p w14:paraId="1325B059" w14:textId="5EB1BDDC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Japanese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ncephalitis, live: </w:t>
            </w:r>
            <w:r w:rsidRPr="005F7762">
              <w:rPr>
                <w:rFonts w:ascii="Century Gothic" w:hAnsi="Century Gothic"/>
                <w:sz w:val="20"/>
                <w:szCs w:val="20"/>
              </w:rPr>
              <w:t>Potency</w:t>
            </w:r>
            <w:r>
              <w:rPr>
                <w:rFonts w:ascii="Century Gothic" w:hAnsi="Century Gothic"/>
                <w:sz w:val="20"/>
                <w:szCs w:val="20"/>
              </w:rPr>
              <w:t>/ t</w:t>
            </w:r>
            <w:r w:rsidRPr="005F7762">
              <w:rPr>
                <w:rFonts w:ascii="Century Gothic" w:hAnsi="Century Gothic"/>
                <w:sz w:val="20"/>
                <w:szCs w:val="20"/>
              </w:rPr>
              <w:t>hermal stability</w:t>
            </w:r>
          </w:p>
          <w:p w14:paraId="2422C991" w14:textId="1B9F1372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Pertussis (whole cell):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Potency</w:t>
            </w:r>
            <w:r>
              <w:rPr>
                <w:rFonts w:ascii="Century Gothic" w:hAnsi="Century Gothic"/>
                <w:sz w:val="20"/>
                <w:szCs w:val="20"/>
              </w:rPr>
              <w:t>, multiple dilution</w:t>
            </w:r>
          </w:p>
          <w:p w14:paraId="40B9C6F8" w14:textId="1CDC88B1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071523">
              <w:rPr>
                <w:rFonts w:ascii="Century Gothic" w:hAnsi="Century Gothic"/>
                <w:b/>
                <w:bCs/>
                <w:sz w:val="20"/>
                <w:szCs w:val="20"/>
              </w:rPr>
              <w:t>Oral Cholera: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Potency</w:t>
            </w:r>
          </w:p>
          <w:p w14:paraId="5C712131" w14:textId="65BF75BA" w:rsidR="00C87313" w:rsidRPr="005F7762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071523">
              <w:rPr>
                <w:rFonts w:ascii="Century Gothic" w:hAnsi="Century Gothic"/>
                <w:b/>
                <w:bCs/>
                <w:sz w:val="20"/>
                <w:szCs w:val="20"/>
              </w:rPr>
              <w:t>Influenza: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Potency, endotoxin content</w:t>
            </w:r>
          </w:p>
          <w:p w14:paraId="4D0CF0C0" w14:textId="77777777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47CCFE5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Others: </w:t>
            </w:r>
          </w:p>
          <w:p w14:paraId="43402503" w14:textId="63CD88EC" w:rsidR="00C87313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sz w:val="20"/>
                <w:szCs w:val="20"/>
              </w:rPr>
              <w:t>Reporting of lot release data (with consent of manufacturers)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for </w:t>
            </w:r>
          </w:p>
          <w:p w14:paraId="3414D084" w14:textId="1BEA2CA8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Diphtheria</w:t>
            </w:r>
          </w:p>
          <w:p w14:paraId="2BC6D578" w14:textId="57A2A9BE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Tetanus</w:t>
            </w:r>
          </w:p>
          <w:p w14:paraId="1D69FC37" w14:textId="5A4229C5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Hepatitis B</w:t>
            </w:r>
          </w:p>
          <w:p w14:paraId="2085252C" w14:textId="19206BA2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Haemophilus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ype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b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conjugat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71A48D14" w14:textId="77777777" w:rsidR="00C87313" w:rsidRPr="00AD46D7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D46D7">
              <w:rPr>
                <w:rFonts w:ascii="Century Gothic" w:hAnsi="Century Gothic"/>
                <w:b/>
                <w:bCs/>
                <w:sz w:val="20"/>
                <w:szCs w:val="20"/>
              </w:rPr>
              <w:t>Pertussis</w:t>
            </w:r>
          </w:p>
          <w:p w14:paraId="555869D0" w14:textId="77777777" w:rsidR="00C87313" w:rsidRPr="00AD46D7" w:rsidRDefault="00C87313" w:rsidP="00C87313">
            <w:pPr>
              <w:rPr>
                <w:rFonts w:ascii="Century Gothic" w:eastAsia="Malgun Gothic" w:hAnsi="Century Gothic"/>
                <w:b/>
                <w:bCs/>
                <w:sz w:val="20"/>
                <w:szCs w:val="20"/>
                <w:lang w:eastAsia="ko-KR"/>
              </w:rPr>
            </w:pPr>
            <w:r w:rsidRPr="00AD46D7">
              <w:rPr>
                <w:rFonts w:ascii="Century Gothic" w:eastAsia="Malgun Gothic" w:hAnsi="Century Gothic" w:hint="eastAsia"/>
                <w:b/>
                <w:bCs/>
                <w:sz w:val="20"/>
                <w:szCs w:val="20"/>
                <w:lang w:eastAsia="ko-KR"/>
              </w:rPr>
              <w:t>Influenza</w:t>
            </w:r>
          </w:p>
          <w:p w14:paraId="2DA996F8" w14:textId="77777777" w:rsidR="00C87313" w:rsidRDefault="00C87313" w:rsidP="00C87313">
            <w:pPr>
              <w:rPr>
                <w:rFonts w:ascii="Century Gothic" w:eastAsia="Malgun Gothic" w:hAnsi="Century Gothic"/>
                <w:b/>
                <w:bCs/>
                <w:sz w:val="20"/>
                <w:szCs w:val="20"/>
                <w:lang w:eastAsia="ko-KR"/>
              </w:rPr>
            </w:pPr>
            <w:r w:rsidRPr="00AD46D7">
              <w:rPr>
                <w:rFonts w:ascii="Century Gothic" w:eastAsia="Malgun Gothic" w:hAnsi="Century Gothic"/>
                <w:b/>
                <w:bCs/>
                <w:sz w:val="20"/>
                <w:szCs w:val="20"/>
                <w:lang w:eastAsia="ko-KR"/>
              </w:rPr>
              <w:t>Oral Cholera</w:t>
            </w:r>
          </w:p>
          <w:p w14:paraId="0ED8AD00" w14:textId="57212587" w:rsidR="00C87313" w:rsidRPr="009A5F55" w:rsidRDefault="00C87313" w:rsidP="00C87313">
            <w:pPr>
              <w:rPr>
                <w:rFonts w:ascii="Century Gothic" w:eastAsia="Malgun Gothic" w:hAnsi="Century Gothic"/>
                <w:b/>
                <w:bCs/>
                <w:color w:val="FF0000"/>
                <w:sz w:val="20"/>
                <w:szCs w:val="20"/>
                <w:lang w:eastAsia="ko-KR"/>
              </w:rPr>
            </w:pPr>
          </w:p>
        </w:tc>
      </w:tr>
      <w:tr w:rsidR="00C87313" w:rsidRPr="005F7762" w14:paraId="366F6036" w14:textId="77777777" w:rsidTr="003F0FC9">
        <w:trPr>
          <w:cantSplit/>
        </w:trPr>
        <w:tc>
          <w:tcPr>
            <w:tcW w:w="3420" w:type="dxa"/>
            <w:shd w:val="clear" w:color="auto" w:fill="auto"/>
          </w:tcPr>
          <w:p w14:paraId="1A306EFB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  <w:p w14:paraId="4F1E484F" w14:textId="77777777" w:rsidR="00C87313" w:rsidRPr="00B164F0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South Africa National Control Laboratory for Biological Products, University of the Free State</w:t>
            </w:r>
          </w:p>
          <w:p w14:paraId="57C8D038" w14:textId="77777777" w:rsidR="00C87313" w:rsidRPr="00B164F0" w:rsidRDefault="00C87313" w:rsidP="00C87313">
            <w:pPr>
              <w:kinsoku w:val="0"/>
              <w:overflowPunct w:val="0"/>
              <w:autoSpaceDE w:val="0"/>
              <w:autoSpaceDN w:val="0"/>
              <w:adjustRightInd w:val="0"/>
              <w:spacing w:line="258" w:lineRule="exact"/>
              <w:rPr>
                <w:rStyle w:val="Hyperlink"/>
                <w:rFonts w:ascii="Century Gothic" w:hAnsi="Century Gothic"/>
                <w:sz w:val="20"/>
                <w:szCs w:val="20"/>
              </w:rPr>
            </w:pPr>
            <w:r w:rsidRPr="00B164F0">
              <w:rPr>
                <w:rStyle w:val="Hyperlink"/>
                <w:rFonts w:ascii="Century Gothic" w:hAnsi="Century Gothic"/>
                <w:sz w:val="20"/>
                <w:szCs w:val="20"/>
              </w:rPr>
              <w:t xml:space="preserve">https://www.ufs.ac.za/health/departments-and-divisions/national-control-laboratory-for-biological-products-home </w:t>
            </w:r>
          </w:p>
          <w:p w14:paraId="4DE8E629" w14:textId="77777777" w:rsidR="00C87313" w:rsidRDefault="00C87313" w:rsidP="00C87313">
            <w:pPr>
              <w:rPr>
                <w:rFonts w:ascii="Century Gothic" w:eastAsiaTheme="minorEastAsia" w:hAnsi="Century Gothic"/>
                <w:b/>
                <w:bCs/>
                <w:spacing w:val="-1"/>
                <w:sz w:val="20"/>
                <w:szCs w:val="20"/>
              </w:rPr>
            </w:pPr>
          </w:p>
          <w:p w14:paraId="7AD2895C" w14:textId="77777777" w:rsidR="00C87313" w:rsidRPr="00B164F0" w:rsidRDefault="00C87313" w:rsidP="00C87313">
            <w:pPr>
              <w:rPr>
                <w:rFonts w:ascii="Century Gothic" w:hAnsi="Century Gothic"/>
                <w:noProof/>
                <w:sz w:val="20"/>
                <w:szCs w:val="20"/>
              </w:rPr>
            </w:pPr>
            <w:r w:rsidRPr="005F77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Postal address: </w:t>
            </w:r>
            <w:r w:rsidRPr="00B164F0">
              <w:rPr>
                <w:rFonts w:ascii="Century Gothic" w:hAnsi="Century Gothic"/>
                <w:noProof/>
                <w:sz w:val="20"/>
                <w:szCs w:val="20"/>
              </w:rPr>
              <w:t>Internal Box G49</w:t>
            </w:r>
          </w:p>
          <w:p w14:paraId="79EC7FC9" w14:textId="77777777" w:rsidR="00C87313" w:rsidRPr="00B164F0" w:rsidRDefault="00C87313" w:rsidP="00C87313">
            <w:pPr>
              <w:rPr>
                <w:rFonts w:ascii="Century Gothic" w:hAnsi="Century Gothic"/>
                <w:noProof/>
                <w:sz w:val="20"/>
                <w:szCs w:val="20"/>
              </w:rPr>
            </w:pPr>
            <w:r w:rsidRPr="00B164F0">
              <w:rPr>
                <w:rFonts w:ascii="Century Gothic" w:hAnsi="Century Gothic"/>
                <w:noProof/>
                <w:sz w:val="20"/>
                <w:szCs w:val="20"/>
              </w:rPr>
              <w:t>University of the Free State</w:t>
            </w:r>
          </w:p>
          <w:p w14:paraId="74C9A217" w14:textId="5CEFB092" w:rsidR="00C87313" w:rsidRPr="00C414F8" w:rsidRDefault="00C87313" w:rsidP="00C87313">
            <w:pPr>
              <w:rPr>
                <w:rFonts w:ascii="Century Gothic" w:hAnsi="Century Gothic"/>
                <w:noProof/>
                <w:sz w:val="20"/>
                <w:szCs w:val="20"/>
                <w:lang w:val="en-US"/>
              </w:rPr>
            </w:pPr>
            <w:r w:rsidRPr="00C414F8">
              <w:rPr>
                <w:rFonts w:ascii="Century Gothic" w:hAnsi="Century Gothic"/>
                <w:noProof/>
                <w:sz w:val="20"/>
                <w:szCs w:val="20"/>
                <w:lang w:val="en-US"/>
              </w:rPr>
              <w:t>PO Box 339, Bloemfontein 9300</w:t>
            </w:r>
          </w:p>
          <w:p w14:paraId="7255AB2D" w14:textId="2B4F5256" w:rsidR="00C87313" w:rsidRPr="00C414F8" w:rsidRDefault="00C87313" w:rsidP="00C87313">
            <w:pPr>
              <w:rPr>
                <w:rFonts w:ascii="Century Gothic" w:hAnsi="Century Gothic"/>
                <w:noProof/>
                <w:sz w:val="20"/>
                <w:szCs w:val="20"/>
                <w:lang w:val="en-US"/>
              </w:rPr>
            </w:pPr>
            <w:r w:rsidRPr="00C414F8">
              <w:rPr>
                <w:rFonts w:ascii="Century Gothic" w:hAnsi="Century Gothic"/>
                <w:noProof/>
                <w:sz w:val="20"/>
                <w:szCs w:val="20"/>
                <w:lang w:val="en-US"/>
              </w:rPr>
              <w:t>SOUTH A</w:t>
            </w:r>
            <w:r>
              <w:rPr>
                <w:rFonts w:ascii="Century Gothic" w:hAnsi="Century Gothic"/>
                <w:noProof/>
                <w:sz w:val="20"/>
                <w:szCs w:val="20"/>
                <w:lang w:val="en-US"/>
              </w:rPr>
              <w:t>FRICA</w:t>
            </w:r>
          </w:p>
          <w:p w14:paraId="765C4656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5EC6FEC3" w14:textId="77777777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D0351E5" w14:textId="558EC092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South Africa</w:t>
            </w:r>
          </w:p>
        </w:tc>
        <w:tc>
          <w:tcPr>
            <w:tcW w:w="6084" w:type="dxa"/>
            <w:shd w:val="clear" w:color="auto" w:fill="auto"/>
          </w:tcPr>
          <w:p w14:paraId="13699363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CB9302B" w14:textId="3F759203" w:rsidR="00C87313" w:rsidRPr="00274A3A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274A3A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 xml:space="preserve">Oral 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P</w:t>
            </w:r>
            <w:r w:rsidRPr="00274A3A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 xml:space="preserve">oliomyelitis group of vaccines: </w:t>
            </w:r>
            <w:r w:rsidRPr="00274A3A">
              <w:rPr>
                <w:rFonts w:ascii="Century Gothic" w:hAnsi="Century Gothic"/>
                <w:sz w:val="20"/>
                <w:szCs w:val="20"/>
                <w:lang w:val="es-ES"/>
              </w:rPr>
              <w:t>Potency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>/ t</w:t>
            </w:r>
            <w:r w:rsidRPr="00274A3A">
              <w:rPr>
                <w:rFonts w:ascii="Century Gothic" w:hAnsi="Century Gothic"/>
                <w:sz w:val="20"/>
                <w:szCs w:val="20"/>
                <w:lang w:val="es-ES"/>
              </w:rPr>
              <w:t>hermal stability</w:t>
            </w:r>
          </w:p>
          <w:p w14:paraId="54480498" w14:textId="5DA60B26" w:rsidR="00C87313" w:rsidRPr="005F7762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Measles: </w:t>
            </w:r>
            <w:r w:rsidRPr="005F7762">
              <w:rPr>
                <w:rFonts w:ascii="Century Gothic" w:hAnsi="Century Gothic"/>
                <w:sz w:val="20"/>
                <w:szCs w:val="20"/>
              </w:rPr>
              <w:t>Potency</w:t>
            </w:r>
            <w:r>
              <w:rPr>
                <w:rFonts w:ascii="Century Gothic" w:hAnsi="Century Gothic"/>
                <w:sz w:val="20"/>
                <w:szCs w:val="20"/>
              </w:rPr>
              <w:t>/ t</w:t>
            </w:r>
            <w:r w:rsidRPr="005F7762">
              <w:rPr>
                <w:rFonts w:ascii="Century Gothic" w:hAnsi="Century Gothic"/>
                <w:sz w:val="20"/>
                <w:szCs w:val="20"/>
              </w:rPr>
              <w:t>hermal stability</w:t>
            </w:r>
          </w:p>
          <w:p w14:paraId="1FC07C5B" w14:textId="5848C6B6" w:rsidR="00C87313" w:rsidRPr="005F7762" w:rsidRDefault="00C87313" w:rsidP="00C87313">
            <w:pPr>
              <w:spacing w:line="260" w:lineRule="exact"/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Yellow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ever: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Potency</w:t>
            </w:r>
            <w:r>
              <w:rPr>
                <w:rFonts w:ascii="Century Gothic" w:hAnsi="Century Gothic"/>
                <w:sz w:val="20"/>
                <w:szCs w:val="20"/>
              </w:rPr>
              <w:t>/ t</w:t>
            </w:r>
            <w:r w:rsidRPr="005F7762">
              <w:rPr>
                <w:rFonts w:ascii="Century Gothic" w:hAnsi="Century Gothic"/>
                <w:sz w:val="20"/>
                <w:szCs w:val="20"/>
              </w:rPr>
              <w:t>hermal stability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C87313" w:rsidRPr="005F7762" w14:paraId="2D934102" w14:textId="77777777" w:rsidTr="003F0FC9">
        <w:trPr>
          <w:cantSplit/>
        </w:trPr>
        <w:tc>
          <w:tcPr>
            <w:tcW w:w="3420" w:type="dxa"/>
            <w:shd w:val="clear" w:color="auto" w:fill="auto"/>
          </w:tcPr>
          <w:p w14:paraId="69CAD773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  <w:p w14:paraId="25B83CD5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Swiss Agency for Therapeutic Products (</w:t>
            </w:r>
            <w:proofErr w:type="spellStart"/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Swissmedic</w:t>
            </w:r>
            <w:proofErr w:type="spellEnd"/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)</w:t>
            </w:r>
          </w:p>
          <w:p w14:paraId="280279FE" w14:textId="77777777" w:rsidR="00C87313" w:rsidRPr="005F7762" w:rsidRDefault="000C5FEE" w:rsidP="00C87313">
            <w:pPr>
              <w:kinsoku w:val="0"/>
              <w:overflowPunct w:val="0"/>
              <w:autoSpaceDE w:val="0"/>
              <w:autoSpaceDN w:val="0"/>
              <w:adjustRightInd w:val="0"/>
              <w:spacing w:line="237" w:lineRule="exact"/>
              <w:rPr>
                <w:rFonts w:ascii="Century Gothic" w:eastAsiaTheme="minorEastAsia" w:hAnsi="Century Gothic"/>
                <w:sz w:val="20"/>
                <w:szCs w:val="20"/>
                <w:lang w:val="de-DE"/>
              </w:rPr>
            </w:pPr>
            <w:hyperlink r:id="rId17" w:history="1">
              <w:r w:rsidR="00C87313" w:rsidRPr="00C42D11">
                <w:rPr>
                  <w:rStyle w:val="Hyperlink"/>
                  <w:rFonts w:ascii="Century Gothic" w:eastAsiaTheme="minorEastAsia" w:hAnsi="Century Gothic"/>
                  <w:b/>
                  <w:bCs/>
                  <w:spacing w:val="-1"/>
                  <w:sz w:val="20"/>
                  <w:szCs w:val="20"/>
                  <w:lang w:val="de-DE"/>
                </w:rPr>
                <w:t>w</w:t>
              </w:r>
              <w:r w:rsidR="00C87313" w:rsidRPr="00C42D11">
                <w:rPr>
                  <w:rStyle w:val="Hyperlink"/>
                  <w:rFonts w:ascii="Century Gothic" w:eastAsiaTheme="minorEastAsia" w:hAnsi="Century Gothic"/>
                  <w:b/>
                  <w:bCs/>
                  <w:spacing w:val="2"/>
                  <w:sz w:val="20"/>
                  <w:szCs w:val="20"/>
                  <w:lang w:val="de-DE"/>
                </w:rPr>
                <w:t>ww</w:t>
              </w:r>
              <w:r w:rsidR="00C87313" w:rsidRPr="00C42D11">
                <w:rPr>
                  <w:rStyle w:val="Hyperlink"/>
                  <w:rFonts w:ascii="Century Gothic" w:eastAsiaTheme="minorEastAsia" w:hAnsi="Century Gothic"/>
                  <w:b/>
                  <w:bCs/>
                  <w:sz w:val="20"/>
                  <w:szCs w:val="20"/>
                  <w:lang w:val="de-DE"/>
                </w:rPr>
                <w:t>.</w:t>
              </w:r>
              <w:r w:rsidR="00C87313" w:rsidRPr="00C42D11">
                <w:rPr>
                  <w:rStyle w:val="Hyperlink"/>
                  <w:rFonts w:ascii="Century Gothic" w:eastAsiaTheme="minorEastAsia" w:hAnsi="Century Gothic"/>
                  <w:b/>
                  <w:bCs/>
                  <w:spacing w:val="-2"/>
                  <w:sz w:val="20"/>
                  <w:szCs w:val="20"/>
                  <w:lang w:val="de-DE"/>
                </w:rPr>
                <w:t>s</w:t>
              </w:r>
              <w:r w:rsidR="00C87313" w:rsidRPr="00C42D11">
                <w:rPr>
                  <w:rStyle w:val="Hyperlink"/>
                  <w:rFonts w:ascii="Century Gothic" w:eastAsiaTheme="minorEastAsia" w:hAnsi="Century Gothic"/>
                  <w:b/>
                  <w:bCs/>
                  <w:spacing w:val="2"/>
                  <w:sz w:val="20"/>
                  <w:szCs w:val="20"/>
                  <w:lang w:val="de-DE"/>
                </w:rPr>
                <w:t>w</w:t>
              </w:r>
              <w:r w:rsidR="00C87313" w:rsidRPr="00C42D11">
                <w:rPr>
                  <w:rStyle w:val="Hyperlink"/>
                  <w:rFonts w:ascii="Century Gothic" w:eastAsiaTheme="minorEastAsia" w:hAnsi="Century Gothic"/>
                  <w:b/>
                  <w:bCs/>
                  <w:sz w:val="20"/>
                  <w:szCs w:val="20"/>
                  <w:lang w:val="de-DE"/>
                </w:rPr>
                <w:t>i</w:t>
              </w:r>
              <w:r w:rsidR="00C87313" w:rsidRPr="00C42D11">
                <w:rPr>
                  <w:rStyle w:val="Hyperlink"/>
                  <w:rFonts w:ascii="Century Gothic" w:eastAsiaTheme="minorEastAsia" w:hAnsi="Century Gothic"/>
                  <w:b/>
                  <w:bCs/>
                  <w:spacing w:val="-2"/>
                  <w:sz w:val="20"/>
                  <w:szCs w:val="20"/>
                  <w:lang w:val="de-DE"/>
                </w:rPr>
                <w:t>s</w:t>
              </w:r>
              <w:r w:rsidR="00C87313" w:rsidRPr="00C42D11">
                <w:rPr>
                  <w:rStyle w:val="Hyperlink"/>
                  <w:rFonts w:ascii="Century Gothic" w:eastAsiaTheme="minorEastAsia" w:hAnsi="Century Gothic"/>
                  <w:b/>
                  <w:bCs/>
                  <w:sz w:val="20"/>
                  <w:szCs w:val="20"/>
                  <w:lang w:val="de-DE"/>
                </w:rPr>
                <w:t>s</w:t>
              </w:r>
              <w:r w:rsidR="00C87313" w:rsidRPr="00C42D11">
                <w:rPr>
                  <w:rStyle w:val="Hyperlink"/>
                  <w:rFonts w:ascii="Century Gothic" w:eastAsiaTheme="minorEastAsia" w:hAnsi="Century Gothic"/>
                  <w:b/>
                  <w:bCs/>
                  <w:spacing w:val="-3"/>
                  <w:sz w:val="20"/>
                  <w:szCs w:val="20"/>
                  <w:lang w:val="de-DE"/>
                </w:rPr>
                <w:t>m</w:t>
              </w:r>
              <w:r w:rsidR="00C87313" w:rsidRPr="00C42D11">
                <w:rPr>
                  <w:rStyle w:val="Hyperlink"/>
                  <w:rFonts w:ascii="Century Gothic" w:eastAsiaTheme="minorEastAsia" w:hAnsi="Century Gothic"/>
                  <w:b/>
                  <w:bCs/>
                  <w:spacing w:val="-1"/>
                  <w:sz w:val="20"/>
                  <w:szCs w:val="20"/>
                  <w:lang w:val="de-DE"/>
                </w:rPr>
                <w:t>e</w:t>
              </w:r>
              <w:r w:rsidR="00C87313" w:rsidRPr="00C42D11">
                <w:rPr>
                  <w:rStyle w:val="Hyperlink"/>
                  <w:rFonts w:ascii="Century Gothic" w:eastAsiaTheme="minorEastAsia" w:hAnsi="Century Gothic"/>
                  <w:b/>
                  <w:bCs/>
                  <w:spacing w:val="1"/>
                  <w:sz w:val="20"/>
                  <w:szCs w:val="20"/>
                  <w:lang w:val="de-DE"/>
                </w:rPr>
                <w:t>d</w:t>
              </w:r>
              <w:r w:rsidR="00C87313" w:rsidRPr="00C42D11">
                <w:rPr>
                  <w:rStyle w:val="Hyperlink"/>
                  <w:rFonts w:ascii="Century Gothic" w:eastAsiaTheme="minorEastAsia" w:hAnsi="Century Gothic"/>
                  <w:b/>
                  <w:bCs/>
                  <w:sz w:val="20"/>
                  <w:szCs w:val="20"/>
                  <w:lang w:val="de-DE"/>
                </w:rPr>
                <w:t>i</w:t>
              </w:r>
              <w:r w:rsidR="00C87313" w:rsidRPr="00C42D11">
                <w:rPr>
                  <w:rStyle w:val="Hyperlink"/>
                  <w:rFonts w:ascii="Century Gothic" w:eastAsiaTheme="minorEastAsia" w:hAnsi="Century Gothic"/>
                  <w:b/>
                  <w:bCs/>
                  <w:spacing w:val="1"/>
                  <w:sz w:val="20"/>
                  <w:szCs w:val="20"/>
                  <w:lang w:val="de-DE"/>
                </w:rPr>
                <w:t>c</w:t>
              </w:r>
              <w:r w:rsidR="00C87313" w:rsidRPr="00C42D11">
                <w:rPr>
                  <w:rStyle w:val="Hyperlink"/>
                  <w:rFonts w:ascii="Century Gothic" w:eastAsiaTheme="minorEastAsia" w:hAnsi="Century Gothic"/>
                  <w:b/>
                  <w:bCs/>
                  <w:sz w:val="20"/>
                  <w:szCs w:val="20"/>
                  <w:lang w:val="de-DE"/>
                </w:rPr>
                <w:t>.</w:t>
              </w:r>
              <w:r w:rsidR="00C87313" w:rsidRPr="00C42D11">
                <w:rPr>
                  <w:rStyle w:val="Hyperlink"/>
                  <w:rFonts w:ascii="Century Gothic" w:eastAsiaTheme="minorEastAsia" w:hAnsi="Century Gothic"/>
                  <w:b/>
                  <w:bCs/>
                  <w:spacing w:val="-1"/>
                  <w:sz w:val="20"/>
                  <w:szCs w:val="20"/>
                  <w:lang w:val="de-DE"/>
                </w:rPr>
                <w:t>c</w:t>
              </w:r>
              <w:r w:rsidR="00C87313" w:rsidRPr="00C42D11">
                <w:rPr>
                  <w:rStyle w:val="Hyperlink"/>
                  <w:rFonts w:ascii="Century Gothic" w:eastAsiaTheme="minorEastAsia" w:hAnsi="Century Gothic"/>
                  <w:b/>
                  <w:bCs/>
                  <w:spacing w:val="1"/>
                  <w:sz w:val="20"/>
                  <w:szCs w:val="20"/>
                  <w:lang w:val="de-DE"/>
                </w:rPr>
                <w:t>h</w:t>
              </w:r>
            </w:hyperlink>
          </w:p>
          <w:p w14:paraId="020ECB1C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</w:p>
          <w:p w14:paraId="0C92AFBE" w14:textId="660E6A30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5F7762">
              <w:rPr>
                <w:rFonts w:ascii="Century Gothic" w:hAnsi="Century Gothic"/>
                <w:sz w:val="20"/>
                <w:szCs w:val="20"/>
                <w:lang w:val="de-DE"/>
              </w:rPr>
              <w:t>Postal address: Hallerstrasse 7, 30</w:t>
            </w:r>
            <w:r>
              <w:rPr>
                <w:rFonts w:ascii="Century Gothic" w:hAnsi="Century Gothic"/>
                <w:sz w:val="20"/>
                <w:szCs w:val="20"/>
                <w:lang w:val="de-DE"/>
              </w:rPr>
              <w:t>12</w:t>
            </w:r>
            <w:r w:rsidRPr="005F7762">
              <w:rPr>
                <w:rFonts w:ascii="Century Gothic" w:hAnsi="Century Gothic"/>
                <w:sz w:val="20"/>
                <w:szCs w:val="20"/>
                <w:lang w:val="de-DE"/>
              </w:rPr>
              <w:t xml:space="preserve"> Bern, S</w:t>
            </w:r>
            <w:r>
              <w:rPr>
                <w:rFonts w:ascii="Century Gothic" w:hAnsi="Century Gothic"/>
                <w:sz w:val="20"/>
                <w:szCs w:val="20"/>
                <w:lang w:val="de-DE"/>
              </w:rPr>
              <w:t>WITZERLAND</w:t>
            </w:r>
          </w:p>
          <w:p w14:paraId="726CB2D6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440" w:type="dxa"/>
          </w:tcPr>
          <w:p w14:paraId="70900C26" w14:textId="77777777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de-DE"/>
              </w:rPr>
            </w:pPr>
          </w:p>
          <w:p w14:paraId="4F15B005" w14:textId="6C04BED1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de-DE"/>
              </w:rPr>
              <w:t>Switzerland</w:t>
            </w:r>
          </w:p>
        </w:tc>
        <w:tc>
          <w:tcPr>
            <w:tcW w:w="6084" w:type="dxa"/>
            <w:shd w:val="clear" w:color="auto" w:fill="auto"/>
          </w:tcPr>
          <w:p w14:paraId="0E0E9D4A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de-DE"/>
              </w:rPr>
            </w:pPr>
          </w:p>
          <w:p w14:paraId="61B4E1D1" w14:textId="4FC14CA4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Influenza:</w:t>
            </w:r>
            <w:r w:rsidRPr="005F7762">
              <w:rPr>
                <w:rFonts w:ascii="Century Gothic" w:hAnsi="Century Gothic"/>
                <w:sz w:val="20"/>
                <w:szCs w:val="20"/>
                <w:lang w:val="es-ES"/>
              </w:rPr>
              <w:t xml:space="preserve"> Potency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>, e</w:t>
            </w:r>
            <w:r w:rsidRPr="005F7762">
              <w:rPr>
                <w:rFonts w:ascii="Century Gothic" w:hAnsi="Century Gothic"/>
                <w:sz w:val="20"/>
                <w:szCs w:val="20"/>
                <w:lang w:val="es-ES"/>
              </w:rPr>
              <w:t>ndotoxin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 xml:space="preserve"> content</w:t>
            </w:r>
          </w:p>
          <w:p w14:paraId="73480922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C87313" w:rsidRPr="005F7762" w14:paraId="1A098AAE" w14:textId="77777777" w:rsidTr="008669AA">
        <w:trPr>
          <w:cantSplit/>
        </w:trPr>
        <w:tc>
          <w:tcPr>
            <w:tcW w:w="3420" w:type="dxa"/>
            <w:shd w:val="clear" w:color="auto" w:fill="auto"/>
          </w:tcPr>
          <w:p w14:paraId="7D844F7E" w14:textId="77777777" w:rsidR="00C87313" w:rsidRPr="00426537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  <w:p w14:paraId="57EA8F35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Institute of Biological Products, Department of Medical Sciences, Ministry of Public Health</w:t>
            </w:r>
          </w:p>
          <w:p w14:paraId="5C84B699" w14:textId="41247CDE" w:rsidR="00C87313" w:rsidRPr="00B164F0" w:rsidRDefault="000C5FEE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hyperlink r:id="rId18" w:history="1">
              <w:r w:rsidR="00C87313" w:rsidRPr="00B164F0">
                <w:rPr>
                  <w:rStyle w:val="Hyperlink"/>
                  <w:rFonts w:ascii="Century Gothic" w:hAnsi="Century Gothic"/>
                  <w:sz w:val="20"/>
                  <w:szCs w:val="20"/>
                  <w:lang w:val="en-US"/>
                </w:rPr>
                <w:t>www.dmsc.moph.go.th/default.htm</w:t>
              </w:r>
            </w:hyperlink>
          </w:p>
          <w:p w14:paraId="38836BA1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  <w:p w14:paraId="6A5DFD52" w14:textId="7185B7F7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Postal address: </w:t>
            </w:r>
            <w:proofErr w:type="spellStart"/>
            <w:r w:rsidRPr="005F7762">
              <w:rPr>
                <w:rFonts w:ascii="Century Gothic" w:hAnsi="Century Gothic"/>
                <w:sz w:val="20"/>
                <w:szCs w:val="20"/>
                <w:lang w:val="en-US"/>
              </w:rPr>
              <w:t>Tivanon</w:t>
            </w:r>
            <w:proofErr w:type="spellEnd"/>
            <w:r w:rsidRPr="005F7762">
              <w:rPr>
                <w:rFonts w:ascii="Century Gothic" w:hAnsi="Century Gothic"/>
                <w:sz w:val="20"/>
                <w:szCs w:val="20"/>
                <w:lang w:val="en-US"/>
              </w:rPr>
              <w:t xml:space="preserve"> Road, Nonthaburi 11000, T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>HAILAND</w:t>
            </w:r>
          </w:p>
          <w:p w14:paraId="32CC28A7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  <w:p w14:paraId="5D405DCA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E82244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DF9F62F" w14:textId="4BEE0F56" w:rsidR="00C87313" w:rsidRPr="00A3132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31323">
              <w:rPr>
                <w:rFonts w:ascii="Century Gothic" w:hAnsi="Century Gothic"/>
                <w:b/>
                <w:bCs/>
                <w:sz w:val="20"/>
                <w:szCs w:val="20"/>
              </w:rPr>
              <w:t>Thailand</w:t>
            </w:r>
          </w:p>
        </w:tc>
        <w:tc>
          <w:tcPr>
            <w:tcW w:w="6084" w:type="dxa"/>
            <w:shd w:val="clear" w:color="auto" w:fill="auto"/>
          </w:tcPr>
          <w:p w14:paraId="095B0765" w14:textId="4A093318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D9A0924" w14:textId="6DC7197B" w:rsidR="00C87313" w:rsidRPr="005F7762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Hepatitis B (rDNA):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Pr="005F7762">
              <w:rPr>
                <w:rFonts w:ascii="Century Gothic" w:hAnsi="Century Gothic"/>
                <w:sz w:val="20"/>
                <w:szCs w:val="20"/>
              </w:rPr>
              <w:t>otency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(in-vitro)</w:t>
            </w:r>
          </w:p>
          <w:p w14:paraId="17F8CDBD" w14:textId="3CF47077" w:rsidR="00C87313" w:rsidRPr="005F7762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Pertussis (whole cell):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Potency</w:t>
            </w:r>
          </w:p>
          <w:p w14:paraId="58E5F41E" w14:textId="78863562" w:rsidR="00C87313" w:rsidRPr="004471ED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4471ED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Rabies:</w:t>
            </w:r>
            <w:r w:rsidRPr="004471ED">
              <w:rPr>
                <w:rFonts w:ascii="Century Gothic" w:hAnsi="Century Gothic"/>
                <w:sz w:val="20"/>
                <w:szCs w:val="20"/>
                <w:lang w:val="en-US"/>
              </w:rPr>
              <w:t xml:space="preserve"> Potency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>, endotoxin content</w:t>
            </w:r>
          </w:p>
          <w:p w14:paraId="05BA25F1" w14:textId="77777777" w:rsidR="00C87313" w:rsidRPr="004471ED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514E3AFC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Others: </w:t>
            </w:r>
          </w:p>
          <w:p w14:paraId="4139A45F" w14:textId="4FBAFB38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sz w:val="20"/>
                <w:szCs w:val="20"/>
                <w:lang w:val="en-US"/>
              </w:rPr>
              <w:t>Reporting of lot release data (with consent of manufacturers)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for </w:t>
            </w:r>
          </w:p>
          <w:p w14:paraId="5B63ADA5" w14:textId="0356F32A" w:rsidR="00C87313" w:rsidRPr="00BD075A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D075A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Japanese 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E</w:t>
            </w:r>
            <w:r w:rsidRPr="00BD075A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ncephalitis, inactivated</w:t>
            </w:r>
          </w:p>
        </w:tc>
      </w:tr>
      <w:tr w:rsidR="00C87313" w:rsidRPr="005F7762" w14:paraId="26C84C32" w14:textId="77777777" w:rsidTr="008669AA">
        <w:trPr>
          <w:cantSplit/>
        </w:trPr>
        <w:tc>
          <w:tcPr>
            <w:tcW w:w="3420" w:type="dxa"/>
            <w:shd w:val="clear" w:color="auto" w:fill="auto"/>
          </w:tcPr>
          <w:p w14:paraId="1B0773D1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F38443F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National Institute for Biological Standards and Control (NIBSC)</w:t>
            </w:r>
          </w:p>
          <w:p w14:paraId="5EF76557" w14:textId="77777777" w:rsidR="00C87313" w:rsidRPr="00B164F0" w:rsidRDefault="000C5FEE" w:rsidP="00C87313">
            <w:pPr>
              <w:rPr>
                <w:rFonts w:ascii="Century Gothic" w:hAnsi="Century Gothic"/>
                <w:sz w:val="20"/>
                <w:szCs w:val="20"/>
              </w:rPr>
            </w:pPr>
            <w:hyperlink r:id="rId19" w:history="1">
              <w:r w:rsidR="00C87313" w:rsidRPr="00B164F0">
                <w:rPr>
                  <w:rStyle w:val="Hyperlink"/>
                  <w:rFonts w:ascii="Century Gothic" w:hAnsi="Century Gothic"/>
                  <w:sz w:val="20"/>
                  <w:szCs w:val="20"/>
                </w:rPr>
                <w:t>www.nibsc.org</w:t>
              </w:r>
            </w:hyperlink>
          </w:p>
          <w:p w14:paraId="53F7B257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081977C" w14:textId="77777777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sz w:val="20"/>
                <w:szCs w:val="20"/>
              </w:rPr>
              <w:t xml:space="preserve">Postal address: Blanche Lane, South Mimms, Potters Bar, Hertfordshire EN6 3QG, </w:t>
            </w:r>
            <w:r>
              <w:rPr>
                <w:rFonts w:ascii="Century Gothic" w:hAnsi="Century Gothic"/>
                <w:sz w:val="20"/>
                <w:szCs w:val="20"/>
              </w:rPr>
              <w:t>UNITED KINGDOM</w:t>
            </w:r>
          </w:p>
          <w:p w14:paraId="1FC74A4B" w14:textId="77777777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EF3225A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B79DA5D" w14:textId="77777777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56BBBD" w14:textId="77777777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CCFD2DC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United Kingdom</w:t>
            </w:r>
          </w:p>
          <w:p w14:paraId="7BD936E2" w14:textId="77777777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1DBEC58" w14:textId="77777777" w:rsidR="00C87313" w:rsidRDefault="00C87313" w:rsidP="00C873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3EBB9D7" w14:textId="6249CBEA" w:rsidR="00C87313" w:rsidRPr="005F7762" w:rsidRDefault="00C87313" w:rsidP="00C8731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084" w:type="dxa"/>
            <w:shd w:val="clear" w:color="auto" w:fill="auto"/>
          </w:tcPr>
          <w:p w14:paraId="4CBB07B0" w14:textId="4779BA45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A7C8185" w14:textId="1FE347CB" w:rsidR="00C87313" w:rsidRPr="007F0D9B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007F0D9B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Division of Bacteriology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:</w:t>
            </w:r>
          </w:p>
          <w:p w14:paraId="122C0FC9" w14:textId="3F664A11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AE15CD8" w14:textId="77777777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75DAB938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Cholera: </w:t>
            </w:r>
            <w:r w:rsidRPr="75DAB938">
              <w:rPr>
                <w:rFonts w:ascii="Century Gothic" w:hAnsi="Century Gothic"/>
                <w:sz w:val="20"/>
                <w:szCs w:val="20"/>
                <w:lang w:val="en-US"/>
              </w:rPr>
              <w:t>Potency, appearance</w:t>
            </w:r>
          </w:p>
          <w:p w14:paraId="12B3B073" w14:textId="77777777" w:rsidR="00C87313" w:rsidRPr="00C414F8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75DAB93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Meningococcal type of vaccines: </w:t>
            </w:r>
            <w:r w:rsidRPr="75DAB938">
              <w:rPr>
                <w:rFonts w:ascii="Century Gothic" w:hAnsi="Century Gothic"/>
                <w:sz w:val="20"/>
                <w:szCs w:val="20"/>
              </w:rPr>
              <w:t>Potency (free saccharide and total saccharide content), endotoxin content, appearance</w:t>
            </w:r>
          </w:p>
          <w:p w14:paraId="1284E76C" w14:textId="77777777" w:rsidR="00C87313" w:rsidRPr="00C414F8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75DAB938">
              <w:rPr>
                <w:rFonts w:ascii="Century Gothic" w:hAnsi="Century Gothic"/>
                <w:b/>
                <w:bCs/>
                <w:sz w:val="20"/>
                <w:szCs w:val="20"/>
              </w:rPr>
              <w:t>Typhoid polysaccharide conjugate vaccines:</w:t>
            </w:r>
            <w:r w:rsidRPr="75DAB938">
              <w:rPr>
                <w:rFonts w:ascii="Century Gothic" w:hAnsi="Century Gothic"/>
                <w:sz w:val="20"/>
                <w:szCs w:val="20"/>
              </w:rPr>
              <w:t xml:space="preserve"> Vi content, free Vi content, O-acetyl content, appearance</w:t>
            </w:r>
          </w:p>
          <w:p w14:paraId="0FAEE431" w14:textId="77777777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</w:p>
          <w:p w14:paraId="4374E9FE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Others: </w:t>
            </w:r>
          </w:p>
          <w:p w14:paraId="774185F8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sz w:val="20"/>
                <w:szCs w:val="20"/>
                <w:lang w:val="en-US"/>
              </w:rPr>
              <w:t>Reporting of lot release data (with consent of manufacturers)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for </w:t>
            </w:r>
          </w:p>
          <w:p w14:paraId="27BD6CFD" w14:textId="77777777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Cholera</w:t>
            </w:r>
          </w:p>
          <w:p w14:paraId="290ADCFC" w14:textId="77777777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Meningococcal type of vaccines</w:t>
            </w:r>
          </w:p>
          <w:p w14:paraId="5B1756EF" w14:textId="77777777" w:rsidR="00C87313" w:rsidRDefault="00C87313" w:rsidP="00C87313">
            <w:pPr>
              <w:pBdr>
                <w:bottom w:val="single" w:sz="12" w:space="1" w:color="auto"/>
              </w:pBd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EE672B8" w14:textId="79CBDAF3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878EE72" w14:textId="296EEF69" w:rsidR="00C87313" w:rsidRPr="007F0D9B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007F0D9B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Division of Virology:</w:t>
            </w:r>
          </w:p>
          <w:p w14:paraId="72604BB3" w14:textId="77777777" w:rsidR="00C87313" w:rsidRDefault="00C87313" w:rsidP="00C87313">
            <w:pPr>
              <w:spacing w:line="260" w:lineRule="exac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3450C62" w14:textId="77777777" w:rsidR="00C87313" w:rsidRPr="005F7762" w:rsidRDefault="00C87313" w:rsidP="00C87313">
            <w:pPr>
              <w:spacing w:line="260" w:lineRule="exact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Hepatitis B: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E61B25">
              <w:rPr>
                <w:rFonts w:ascii="Century Gothic" w:hAnsi="Century Gothic"/>
                <w:sz w:val="20"/>
                <w:szCs w:val="20"/>
              </w:rPr>
              <w:t>Potency (in</w:t>
            </w:r>
            <w:r>
              <w:rPr>
                <w:rFonts w:ascii="Century Gothic" w:hAnsi="Century Gothic"/>
                <w:sz w:val="20"/>
                <w:szCs w:val="20"/>
              </w:rPr>
              <w:t>-vitro), endotoxin content</w:t>
            </w:r>
          </w:p>
          <w:p w14:paraId="3AF8FD45" w14:textId="77777777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uman Papillomavirus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Potency</w:t>
            </w:r>
          </w:p>
          <w:p w14:paraId="7D1908AB" w14:textId="77777777" w:rsidR="00C87313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Rotavirus: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Potency (</w:t>
            </w:r>
            <w:r>
              <w:rPr>
                <w:rFonts w:ascii="Century Gothic" w:hAnsi="Century Gothic"/>
                <w:sz w:val="20"/>
                <w:szCs w:val="20"/>
              </w:rPr>
              <w:t>product specific)/ thermal stability</w:t>
            </w:r>
          </w:p>
          <w:p w14:paraId="446E88B3" w14:textId="77777777" w:rsidR="00C87313" w:rsidRPr="00274A3A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274A3A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 xml:space="preserve">Oral poliomyelitis group of vaccines: </w:t>
            </w:r>
            <w:r w:rsidRPr="00274A3A">
              <w:rPr>
                <w:rFonts w:ascii="Century Gothic" w:hAnsi="Century Gothic"/>
                <w:sz w:val="20"/>
                <w:szCs w:val="20"/>
                <w:lang w:val="es-ES"/>
              </w:rPr>
              <w:t>Potency</w:t>
            </w:r>
            <w:r>
              <w:rPr>
                <w:rFonts w:ascii="Century Gothic" w:hAnsi="Century Gothic"/>
                <w:sz w:val="20"/>
                <w:szCs w:val="20"/>
                <w:lang w:val="es-ES"/>
              </w:rPr>
              <w:t>/ t</w:t>
            </w:r>
            <w:r w:rsidRPr="00274A3A">
              <w:rPr>
                <w:rFonts w:ascii="Century Gothic" w:hAnsi="Century Gothic"/>
                <w:sz w:val="20"/>
                <w:szCs w:val="20"/>
                <w:lang w:val="es-ES"/>
              </w:rPr>
              <w:t>hermal stability</w:t>
            </w:r>
          </w:p>
          <w:p w14:paraId="5F7F092D" w14:textId="77777777" w:rsidR="00C87313" w:rsidRPr="005F7762" w:rsidRDefault="00C87313" w:rsidP="00C87313">
            <w:pPr>
              <w:spacing w:line="260" w:lineRule="exac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Sabin-IPV</w:t>
            </w: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  <w:r w:rsidRPr="005F776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D-antigen content</w:t>
            </w:r>
          </w:p>
          <w:p w14:paraId="278FEE7F" w14:textId="77777777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7BD4E3C" w14:textId="77777777" w:rsidR="00C87313" w:rsidRPr="005F7762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Others: </w:t>
            </w:r>
          </w:p>
          <w:p w14:paraId="146F344F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sz w:val="20"/>
                <w:szCs w:val="20"/>
                <w:lang w:val="en-US"/>
              </w:rPr>
              <w:t>Reporting of lot release data (with consent of manufacturers)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 for </w:t>
            </w:r>
          </w:p>
          <w:p w14:paraId="09366C61" w14:textId="77777777" w:rsidR="00C87313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uman Papillomavirus</w:t>
            </w:r>
          </w:p>
          <w:p w14:paraId="07E88921" w14:textId="77777777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5F7762">
              <w:rPr>
                <w:rFonts w:ascii="Century Gothic" w:hAnsi="Century Gothic"/>
                <w:b/>
                <w:bCs/>
                <w:sz w:val="20"/>
                <w:szCs w:val="20"/>
              </w:rPr>
              <w:t>Measles, Mumps &amp; Rubella</w:t>
            </w:r>
          </w:p>
          <w:p w14:paraId="7EE159D4" w14:textId="77777777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Rotavirus</w:t>
            </w:r>
          </w:p>
          <w:p w14:paraId="1C9BA1E1" w14:textId="199DE31F" w:rsidR="00C87313" w:rsidRDefault="00C87313" w:rsidP="00C8731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91EE072" w14:textId="77777777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14:paraId="7E53EB72" w14:textId="747C75E3" w:rsidR="00C87313" w:rsidRPr="00486744" w:rsidRDefault="00C87313" w:rsidP="00C87313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  <w:p w14:paraId="0839A6FF" w14:textId="77777777" w:rsidR="00C87313" w:rsidRPr="005F7762" w:rsidRDefault="00C87313" w:rsidP="00C8731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</w:tbl>
    <w:p w14:paraId="689CAE22" w14:textId="77777777" w:rsidR="00D014F6" w:rsidRPr="005F7762" w:rsidRDefault="00D014F6">
      <w:pPr>
        <w:rPr>
          <w:rFonts w:ascii="Century Gothic" w:hAnsi="Century Gothic"/>
          <w:sz w:val="20"/>
          <w:szCs w:val="20"/>
        </w:rPr>
      </w:pPr>
    </w:p>
    <w:sectPr w:rsidR="00D014F6" w:rsidRPr="005F7762" w:rsidSect="008669AA">
      <w:headerReference w:type="default" r:id="rId20"/>
      <w:pgSz w:w="12240" w:h="15840" w:code="1"/>
      <w:pgMar w:top="1701" w:right="360" w:bottom="1440" w:left="1440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6A0CE" w14:textId="77777777" w:rsidR="000C5FEE" w:rsidRDefault="000C5FEE" w:rsidP="00721D27">
      <w:r>
        <w:separator/>
      </w:r>
    </w:p>
  </w:endnote>
  <w:endnote w:type="continuationSeparator" w:id="0">
    <w:p w14:paraId="2B842818" w14:textId="77777777" w:rsidR="000C5FEE" w:rsidRDefault="000C5FEE" w:rsidP="0072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6D77F" w14:textId="77777777" w:rsidR="000C5FEE" w:rsidRDefault="000C5FEE" w:rsidP="00721D27">
      <w:r>
        <w:separator/>
      </w:r>
    </w:p>
  </w:footnote>
  <w:footnote w:type="continuationSeparator" w:id="0">
    <w:p w14:paraId="19E8DAE4" w14:textId="77777777" w:rsidR="000C5FEE" w:rsidRDefault="000C5FEE" w:rsidP="0072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429CA" w14:textId="1636CD8B" w:rsidR="00B46460" w:rsidRPr="003A57D3" w:rsidRDefault="008669AA" w:rsidP="008669AA">
    <w:pPr>
      <w:tabs>
        <w:tab w:val="right" w:pos="8640"/>
      </w:tabs>
      <w:ind w:right="1800"/>
      <w:jc w:val="center"/>
      <w:rPr>
        <w:rFonts w:ascii="Century Gothic" w:hAnsi="Century Gothic"/>
        <w:sz w:val="20"/>
        <w:szCs w:val="20"/>
        <w:lang w:val="en-US"/>
      </w:rPr>
    </w:pPr>
    <w:r>
      <w:rPr>
        <w:rFonts w:ascii="Century Gothic" w:hAnsi="Century Gothic"/>
        <w:sz w:val="20"/>
        <w:szCs w:val="20"/>
        <w:lang w:val="en-US"/>
      </w:rPr>
      <w:tab/>
    </w:r>
    <w:r w:rsidR="00B46460" w:rsidRPr="003A57D3">
      <w:rPr>
        <w:rFonts w:ascii="Century Gothic" w:hAnsi="Century Gothic"/>
        <w:sz w:val="20"/>
        <w:szCs w:val="20"/>
        <w:lang w:val="en-US"/>
      </w:rPr>
      <w:t>List of WHO-contracted laboratories performing test</w:t>
    </w:r>
    <w:r w:rsidR="00801F89">
      <w:rPr>
        <w:rFonts w:ascii="Century Gothic" w:hAnsi="Century Gothic"/>
        <w:sz w:val="20"/>
        <w:szCs w:val="20"/>
        <w:lang w:val="en-US"/>
      </w:rPr>
      <w:t>ing</w:t>
    </w:r>
    <w:r w:rsidR="00B46460" w:rsidRPr="003A57D3">
      <w:rPr>
        <w:rFonts w:ascii="Century Gothic" w:hAnsi="Century Gothic"/>
        <w:sz w:val="20"/>
        <w:szCs w:val="20"/>
        <w:lang w:val="en-US"/>
      </w:rPr>
      <w:t xml:space="preserve"> on behalf of WHO </w:t>
    </w:r>
    <w:r w:rsidR="00801F89">
      <w:rPr>
        <w:rFonts w:ascii="Century Gothic" w:hAnsi="Century Gothic"/>
        <w:sz w:val="20"/>
        <w:szCs w:val="20"/>
        <w:lang w:val="en-US"/>
      </w:rPr>
      <w:t>Regulation and Prequalification Department / Laboratory Networks and Services Team (</w:t>
    </w:r>
    <w:r w:rsidR="00B46460" w:rsidRPr="003A57D3">
      <w:rPr>
        <w:rFonts w:ascii="Century Gothic" w:hAnsi="Century Gothic"/>
        <w:sz w:val="20"/>
        <w:szCs w:val="20"/>
        <w:lang w:val="en-US"/>
      </w:rPr>
      <w:t xml:space="preserve">Version: </w:t>
    </w:r>
    <w:r w:rsidR="00EE22D9">
      <w:rPr>
        <w:rFonts w:ascii="Century Gothic" w:hAnsi="Century Gothic"/>
        <w:sz w:val="20"/>
        <w:szCs w:val="20"/>
        <w:lang w:val="en-US"/>
      </w:rPr>
      <w:t>29June</w:t>
    </w:r>
    <w:r w:rsidR="00AE6EE0" w:rsidRPr="003A57D3">
      <w:rPr>
        <w:rFonts w:ascii="Century Gothic" w:hAnsi="Century Gothic"/>
        <w:sz w:val="20"/>
        <w:szCs w:val="20"/>
        <w:lang w:val="en-US"/>
      </w:rPr>
      <w:t xml:space="preserve"> 202</w:t>
    </w:r>
    <w:r w:rsidR="0021072A">
      <w:rPr>
        <w:rFonts w:ascii="Century Gothic" w:hAnsi="Century Gothic"/>
        <w:sz w:val="20"/>
        <w:szCs w:val="20"/>
        <w:lang w:val="en-US"/>
      </w:rPr>
      <w:t>1</w:t>
    </w:r>
    <w:r w:rsidR="00B46460" w:rsidRPr="003A57D3">
      <w:rPr>
        <w:rFonts w:ascii="Century Gothic" w:hAnsi="Century Gothic"/>
        <w:sz w:val="20"/>
        <w:szCs w:val="20"/>
        <w:lang w:val="en-US"/>
      </w:rPr>
      <w:t>)</w:t>
    </w:r>
  </w:p>
  <w:p w14:paraId="6B9A57BF" w14:textId="77777777" w:rsidR="00E14658" w:rsidRDefault="00E14658" w:rsidP="000B6607">
    <w:pPr>
      <w:tabs>
        <w:tab w:val="right" w:pos="9072"/>
      </w:tabs>
      <w:ind w:right="19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C6590"/>
    <w:multiLevelType w:val="hybridMultilevel"/>
    <w:tmpl w:val="22A443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0019DF"/>
    <w:multiLevelType w:val="hybridMultilevel"/>
    <w:tmpl w:val="EC807DB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052CB"/>
    <w:multiLevelType w:val="hybridMultilevel"/>
    <w:tmpl w:val="2D94F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0DF"/>
    <w:rsid w:val="00002847"/>
    <w:rsid w:val="00052B9C"/>
    <w:rsid w:val="000571B1"/>
    <w:rsid w:val="00063375"/>
    <w:rsid w:val="00070FBA"/>
    <w:rsid w:val="00071523"/>
    <w:rsid w:val="0007205D"/>
    <w:rsid w:val="000833EC"/>
    <w:rsid w:val="0009223B"/>
    <w:rsid w:val="000A2609"/>
    <w:rsid w:val="000A7605"/>
    <w:rsid w:val="000B6607"/>
    <w:rsid w:val="000C5FEE"/>
    <w:rsid w:val="000D3292"/>
    <w:rsid w:val="000E1EFF"/>
    <w:rsid w:val="000E3318"/>
    <w:rsid w:val="0010512B"/>
    <w:rsid w:val="00120B77"/>
    <w:rsid w:val="00173B02"/>
    <w:rsid w:val="00190D85"/>
    <w:rsid w:val="00193748"/>
    <w:rsid w:val="00196FD1"/>
    <w:rsid w:val="001A3259"/>
    <w:rsid w:val="001B3CEB"/>
    <w:rsid w:val="001B5E59"/>
    <w:rsid w:val="001F59C0"/>
    <w:rsid w:val="0021072A"/>
    <w:rsid w:val="00215A0F"/>
    <w:rsid w:val="00237803"/>
    <w:rsid w:val="00253B87"/>
    <w:rsid w:val="00266105"/>
    <w:rsid w:val="00274A3A"/>
    <w:rsid w:val="002A2F1F"/>
    <w:rsid w:val="002F57F4"/>
    <w:rsid w:val="00304EAD"/>
    <w:rsid w:val="00310BBE"/>
    <w:rsid w:val="00345FF1"/>
    <w:rsid w:val="00351110"/>
    <w:rsid w:val="00383FBF"/>
    <w:rsid w:val="003A57D3"/>
    <w:rsid w:val="00412A2D"/>
    <w:rsid w:val="004248B2"/>
    <w:rsid w:val="00426537"/>
    <w:rsid w:val="004471ED"/>
    <w:rsid w:val="004521A2"/>
    <w:rsid w:val="004844E0"/>
    <w:rsid w:val="00486744"/>
    <w:rsid w:val="004906C7"/>
    <w:rsid w:val="004953E8"/>
    <w:rsid w:val="004A4170"/>
    <w:rsid w:val="004B59D1"/>
    <w:rsid w:val="004F061E"/>
    <w:rsid w:val="0050633C"/>
    <w:rsid w:val="00506DDA"/>
    <w:rsid w:val="005119C5"/>
    <w:rsid w:val="00513561"/>
    <w:rsid w:val="00515F77"/>
    <w:rsid w:val="00546049"/>
    <w:rsid w:val="00550BD9"/>
    <w:rsid w:val="00555D11"/>
    <w:rsid w:val="005808AA"/>
    <w:rsid w:val="0059242A"/>
    <w:rsid w:val="005A0A0F"/>
    <w:rsid w:val="005A6889"/>
    <w:rsid w:val="005D00B2"/>
    <w:rsid w:val="005E0FC3"/>
    <w:rsid w:val="005E6EBF"/>
    <w:rsid w:val="005F62AF"/>
    <w:rsid w:val="005F7762"/>
    <w:rsid w:val="0063358B"/>
    <w:rsid w:val="00641CC4"/>
    <w:rsid w:val="00643517"/>
    <w:rsid w:val="00653D6D"/>
    <w:rsid w:val="006777F5"/>
    <w:rsid w:val="00693F13"/>
    <w:rsid w:val="006A7B2A"/>
    <w:rsid w:val="006E1B15"/>
    <w:rsid w:val="006F53FB"/>
    <w:rsid w:val="00721D27"/>
    <w:rsid w:val="007718EE"/>
    <w:rsid w:val="0079066F"/>
    <w:rsid w:val="007A7D25"/>
    <w:rsid w:val="007D362D"/>
    <w:rsid w:val="007D7F77"/>
    <w:rsid w:val="007F0D9B"/>
    <w:rsid w:val="00801F89"/>
    <w:rsid w:val="0082380D"/>
    <w:rsid w:val="00846EF5"/>
    <w:rsid w:val="008669AA"/>
    <w:rsid w:val="008C278E"/>
    <w:rsid w:val="008C3D0B"/>
    <w:rsid w:val="009100DC"/>
    <w:rsid w:val="00985631"/>
    <w:rsid w:val="00993D2B"/>
    <w:rsid w:val="009A5A33"/>
    <w:rsid w:val="009A5F55"/>
    <w:rsid w:val="009D12B0"/>
    <w:rsid w:val="009E158D"/>
    <w:rsid w:val="00A31323"/>
    <w:rsid w:val="00A77C9B"/>
    <w:rsid w:val="00AB5638"/>
    <w:rsid w:val="00AC10AD"/>
    <w:rsid w:val="00AD46D7"/>
    <w:rsid w:val="00AE46C4"/>
    <w:rsid w:val="00AE6EE0"/>
    <w:rsid w:val="00B041C3"/>
    <w:rsid w:val="00B05587"/>
    <w:rsid w:val="00B164F0"/>
    <w:rsid w:val="00B2218C"/>
    <w:rsid w:val="00B25B1E"/>
    <w:rsid w:val="00B46460"/>
    <w:rsid w:val="00B5680C"/>
    <w:rsid w:val="00B67330"/>
    <w:rsid w:val="00B71145"/>
    <w:rsid w:val="00B74565"/>
    <w:rsid w:val="00BB1832"/>
    <w:rsid w:val="00BB577B"/>
    <w:rsid w:val="00BC12CD"/>
    <w:rsid w:val="00BD075A"/>
    <w:rsid w:val="00BF1548"/>
    <w:rsid w:val="00BF5A2F"/>
    <w:rsid w:val="00C066F7"/>
    <w:rsid w:val="00C210DF"/>
    <w:rsid w:val="00C3141A"/>
    <w:rsid w:val="00C3324B"/>
    <w:rsid w:val="00C414F8"/>
    <w:rsid w:val="00C427C3"/>
    <w:rsid w:val="00C50676"/>
    <w:rsid w:val="00C6266E"/>
    <w:rsid w:val="00C87313"/>
    <w:rsid w:val="00C94A03"/>
    <w:rsid w:val="00CB0E62"/>
    <w:rsid w:val="00CE1C0C"/>
    <w:rsid w:val="00CF665B"/>
    <w:rsid w:val="00D014F6"/>
    <w:rsid w:val="00D30AEE"/>
    <w:rsid w:val="00D40A0E"/>
    <w:rsid w:val="00D4309F"/>
    <w:rsid w:val="00DA58DB"/>
    <w:rsid w:val="00DA6405"/>
    <w:rsid w:val="00DB1FF6"/>
    <w:rsid w:val="00DB453F"/>
    <w:rsid w:val="00DD3FC6"/>
    <w:rsid w:val="00E050B4"/>
    <w:rsid w:val="00E14658"/>
    <w:rsid w:val="00E20EC7"/>
    <w:rsid w:val="00E54E8D"/>
    <w:rsid w:val="00E61B25"/>
    <w:rsid w:val="00EA5173"/>
    <w:rsid w:val="00EC4704"/>
    <w:rsid w:val="00EE22D9"/>
    <w:rsid w:val="00EE6C2F"/>
    <w:rsid w:val="00F21CD1"/>
    <w:rsid w:val="00F94CE6"/>
    <w:rsid w:val="00FA5304"/>
    <w:rsid w:val="00FC2808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2B6E8"/>
  <w15:docId w15:val="{7EB1A3F9-CB61-4540-8640-88B5B19E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2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218C"/>
    <w:pPr>
      <w:autoSpaceDE w:val="0"/>
      <w:autoSpaceDN w:val="0"/>
      <w:adjustRightInd w:val="0"/>
      <w:ind w:left="40"/>
    </w:pPr>
    <w:rPr>
      <w:rFonts w:eastAsiaTheme="minorEastAsi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B2218C"/>
    <w:rPr>
      <w:rFonts w:ascii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49"/>
    <w:rPr>
      <w:rFonts w:ascii="Tahoma" w:eastAsia="SimSu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1D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D27"/>
    <w:rPr>
      <w:rFonts w:ascii="Times New Roman" w:eastAsia="SimSu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21D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D27"/>
    <w:rPr>
      <w:rFonts w:ascii="Times New Roman" w:eastAsia="SimSu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E6EE0"/>
    <w:pPr>
      <w:ind w:left="720"/>
      <w:contextualSpacing/>
    </w:pPr>
    <w:rPr>
      <w:rFonts w:eastAsia="Times New Roman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1465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46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7762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0A2609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spellingerror">
    <w:name w:val="spellingerror"/>
    <w:basedOn w:val="DefaultParagraphFont"/>
    <w:rsid w:val="000A2609"/>
  </w:style>
  <w:style w:type="character" w:styleId="CommentReference">
    <w:name w:val="annotation reference"/>
    <w:basedOn w:val="DefaultParagraphFont"/>
    <w:uiPriority w:val="99"/>
    <w:semiHidden/>
    <w:unhideWhenUsed/>
    <w:rsid w:val="00092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2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23B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23B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C87313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da.bg" TargetMode="External"/><Relationship Id="rId13" Type="http://schemas.openxmlformats.org/officeDocument/2006/relationships/hyperlink" Target="https://www.iss.it/web/iss-en/control-and-evaluation-of-medicines" TargetMode="External"/><Relationship Id="rId18" Type="http://schemas.openxmlformats.org/officeDocument/2006/relationships/hyperlink" Target="http://www.dmsc.moph.go.th/default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sciensano.be/" TargetMode="External"/><Relationship Id="rId12" Type="http://schemas.openxmlformats.org/officeDocument/2006/relationships/hyperlink" Target="http://www.pom.go.id" TargetMode="External"/><Relationship Id="rId17" Type="http://schemas.openxmlformats.org/officeDocument/2006/relationships/hyperlink" Target="http://www.swissmedic.ch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fds.go.kr/en/index.do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i.de/EN/medicinal-products/vaccines-human/vaccines-human-nod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nglish.nmpa.gov.cn/2019-07/19/c_389166.htm" TargetMode="External"/><Relationship Id="rId10" Type="http://schemas.openxmlformats.org/officeDocument/2006/relationships/hyperlink" Target="http://www.ansm.sante.fr/" TargetMode="External"/><Relationship Id="rId19" Type="http://schemas.openxmlformats.org/officeDocument/2006/relationships/hyperlink" Target="http://www.nibs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c-sc.gc.ca/ahc-asc/branch-dirgen/hpfb-dgpsa/bgtd-dpbtg/index-eng.php" TargetMode="External"/><Relationship Id="rId14" Type="http://schemas.openxmlformats.org/officeDocument/2006/relationships/hyperlink" Target="http://www.rivm.nl/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1256</Words>
  <Characters>7164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Health Organization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maesa@who.int</dc:creator>
  <cp:keywords/>
  <dc:description/>
  <cp:lastModifiedBy>MAES, Alexandrine</cp:lastModifiedBy>
  <cp:revision>4</cp:revision>
  <dcterms:created xsi:type="dcterms:W3CDTF">2021-06-29T06:06:00Z</dcterms:created>
  <dcterms:modified xsi:type="dcterms:W3CDTF">2021-07-01T06:30:00Z</dcterms:modified>
</cp:coreProperties>
</file>