
<file path=[Content_Types].xml><?xml version="1.0" encoding="utf-8"?>
<Types xmlns="http://schemas.openxmlformats.org/package/2006/content-types">
  <Default Extension="png" ContentType="image/.png"/>
  <Default Extension="jpeg" ContentType="image/jpeg"/>
  <Default Extension="rels" ContentType="application/vnd.openxmlformats-package.relationships+xml"/>
  <Default Extension="xml" ContentType="application/xml"/>
  <Default Extension="jpg" ContentType="image/.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2aa8c046db194197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439845061"/>
    <w:p w14:paraId="18592EBC" w14:textId="77777777" w:rsidR="00587791" w:rsidRDefault="00A2236A" w:rsidP="009916FF">
      <w:pPr>
        <w:pStyle w:val="TableTitle"/>
      </w:pPr>
      <w:r>
        <w:fldChar w:fldCharType="begin"/>
      </w:r>
      <w:r w:rsidR="00CD76EC">
        <w:instrText xml:space="preserve"> DOCPROPERTY  "Report Title"  \* MERGEFORMAT </w:instrText>
      </w:r>
      <w:r>
        <w:fldChar w:fldCharType="separate"/>
      </w:r>
      <w:r w:rsidR="00CA238B">
        <w:t>Q</w:t>
      </w:r>
      <w:r w:rsidR="00587791">
        <w:t xml:space="preserve">uality </w:t>
      </w:r>
      <w:r w:rsidR="00CA238B">
        <w:t>I</w:t>
      </w:r>
      <w:r w:rsidR="00587791">
        <w:t xml:space="preserve">nformation </w:t>
      </w:r>
      <w:r w:rsidR="00CA238B">
        <w:t>S</w:t>
      </w:r>
      <w:r w:rsidR="00587791">
        <w:t xml:space="preserve">ummary </w:t>
      </w:r>
      <w:r w:rsidR="001E013F">
        <w:t xml:space="preserve">(QIS) </w:t>
      </w:r>
      <w:r w:rsidR="00587791">
        <w:t xml:space="preserve">of the </w:t>
      </w:r>
      <w:r w:rsidR="00045234">
        <w:t>Biotherapeutic P</w:t>
      </w:r>
      <w:r w:rsidR="00A07601" w:rsidRPr="00A07601">
        <w:t>roduct</w:t>
      </w:r>
      <w:r w:rsidR="00153464">
        <w:t xml:space="preserve"> </w:t>
      </w:r>
      <w:r w:rsidR="003603D7">
        <w:t>Approved by Stringent Regulatory Authority (SRA)</w:t>
      </w:r>
    </w:p>
    <w:p w14:paraId="3062A2BD" w14:textId="464ACF64" w:rsidR="00CA238B" w:rsidRDefault="00CA238B" w:rsidP="00DC1EC1">
      <w:pPr>
        <w:pStyle w:val="TableTitle"/>
      </w:pPr>
      <w:r>
        <w:t>(QIS</w:t>
      </w:r>
      <w:r w:rsidR="008613ED">
        <w:t>-BTP</w:t>
      </w:r>
      <w:r>
        <w:t>-</w:t>
      </w:r>
      <w:r w:rsidR="003603D7">
        <w:t>SRA</w:t>
      </w:r>
      <w:r>
        <w:t>)</w:t>
      </w:r>
    </w:p>
    <w:p w14:paraId="5309E83A" w14:textId="77777777" w:rsidR="00CA238B" w:rsidRDefault="00CA238B" w:rsidP="00196472">
      <w:pPr>
        <w:pStyle w:val="TableTitle"/>
      </w:pPr>
    </w:p>
    <w:p w14:paraId="3E1EE26C" w14:textId="77777777" w:rsidR="00B6497D" w:rsidRPr="00604264" w:rsidRDefault="00A2236A" w:rsidP="00B6497D">
      <w:pPr>
        <w:spacing w:after="120"/>
        <w:rPr>
          <w:rFonts w:cs="Arial"/>
          <w:b/>
          <w:sz w:val="22"/>
          <w:szCs w:val="22"/>
          <w:lang w:val="en-GB" w:eastAsia="en-CA"/>
        </w:rPr>
      </w:pPr>
      <w:r>
        <w:fldChar w:fldCharType="end"/>
      </w:r>
      <w:bookmarkEnd w:id="0"/>
      <w:r w:rsidR="00B6497D" w:rsidRPr="00604264">
        <w:rPr>
          <w:rFonts w:cs="Arial"/>
          <w:b/>
          <w:sz w:val="22"/>
          <w:szCs w:val="22"/>
          <w:lang w:val="en-GB" w:eastAsia="en-CA"/>
        </w:rPr>
        <w:t>FOREWORD</w:t>
      </w:r>
    </w:p>
    <w:p w14:paraId="41E10B8C" w14:textId="4266BBB3" w:rsidR="00043D6A" w:rsidRPr="00604264" w:rsidRDefault="00B6497D">
      <w:pPr>
        <w:spacing w:after="120"/>
        <w:jc w:val="both"/>
        <w:rPr>
          <w:sz w:val="22"/>
          <w:szCs w:val="22"/>
          <w:lang w:eastAsia="ko-KR"/>
        </w:rPr>
      </w:pPr>
      <w:r w:rsidRPr="00604264">
        <w:rPr>
          <w:rFonts w:cs="Arial"/>
          <w:bCs/>
          <w:sz w:val="22"/>
          <w:szCs w:val="22"/>
        </w:rPr>
        <w:t>Reference</w:t>
      </w:r>
      <w:r w:rsidR="00F52CBB" w:rsidRPr="00604264">
        <w:rPr>
          <w:rFonts w:cs="Arial"/>
          <w:bCs/>
          <w:sz w:val="22"/>
          <w:szCs w:val="22"/>
        </w:rPr>
        <w:t xml:space="preserve"> is made to the</w:t>
      </w:r>
      <w:r w:rsidRPr="00604264">
        <w:rPr>
          <w:rFonts w:cs="Arial"/>
          <w:bCs/>
          <w:sz w:val="22"/>
          <w:szCs w:val="22"/>
        </w:rPr>
        <w:t xml:space="preserve"> WHO </w:t>
      </w:r>
      <w:r w:rsidR="00F52CBB" w:rsidRPr="008B481E">
        <w:rPr>
          <w:rFonts w:cs="Arial"/>
          <w:bCs/>
          <w:sz w:val="22"/>
          <w:szCs w:val="22"/>
        </w:rPr>
        <w:t>“</w:t>
      </w:r>
      <w:hyperlink r:id="rId8" w:tgtFrame="_blank" w:history="1">
        <w:r w:rsidR="00A07601" w:rsidRPr="008B481E">
          <w:rPr>
            <w:rStyle w:val="Hyperlink"/>
            <w:sz w:val="22"/>
            <w:szCs w:val="22"/>
          </w:rPr>
          <w:t xml:space="preserve">Guidelines on submission of documentation for </w:t>
        </w:r>
        <w:r w:rsidR="00DC1EC1" w:rsidRPr="008B481E">
          <w:rPr>
            <w:rStyle w:val="Hyperlink"/>
            <w:sz w:val="22"/>
            <w:szCs w:val="22"/>
          </w:rPr>
          <w:t xml:space="preserve">the pilot procedure for </w:t>
        </w:r>
        <w:r w:rsidR="00A07601" w:rsidRPr="008B481E">
          <w:rPr>
            <w:rStyle w:val="Hyperlink"/>
            <w:sz w:val="22"/>
            <w:szCs w:val="22"/>
          </w:rPr>
          <w:t>prequalification of rituximab or trastuzumab approved by stringent regulatory authorities</w:t>
        </w:r>
        <w:r w:rsidR="00F52CBB" w:rsidRPr="008B481E">
          <w:rPr>
            <w:rStyle w:val="Hyperlink"/>
            <w:sz w:val="22"/>
            <w:szCs w:val="22"/>
          </w:rPr>
          <w:t>”</w:t>
        </w:r>
      </w:hyperlink>
      <w:r w:rsidR="00A07601" w:rsidRPr="008B481E">
        <w:rPr>
          <w:sz w:val="22"/>
          <w:szCs w:val="22"/>
        </w:rPr>
        <w:t xml:space="preserve"> </w:t>
      </w:r>
      <w:r w:rsidR="00043D6A" w:rsidRPr="008B481E">
        <w:rPr>
          <w:sz w:val="22"/>
          <w:szCs w:val="22"/>
          <w:lang w:eastAsia="ko-KR"/>
        </w:rPr>
        <w:t>.</w:t>
      </w:r>
    </w:p>
    <w:p w14:paraId="7184CA2E" w14:textId="77777777" w:rsidR="00043D6A" w:rsidRPr="00604264" w:rsidRDefault="00043D6A" w:rsidP="00043D6A">
      <w:pPr>
        <w:spacing w:after="120"/>
        <w:jc w:val="both"/>
        <w:rPr>
          <w:sz w:val="22"/>
          <w:szCs w:val="22"/>
          <w:lang w:eastAsia="ko-KR"/>
        </w:rPr>
      </w:pPr>
    </w:p>
    <w:p w14:paraId="0E4D3C20" w14:textId="72F6B9D1" w:rsidR="00205F2F" w:rsidRPr="00604264" w:rsidRDefault="00C660C1" w:rsidP="00D14F33">
      <w:pPr>
        <w:spacing w:after="120"/>
        <w:jc w:val="both"/>
        <w:rPr>
          <w:rFonts w:cs="Arial"/>
          <w:sz w:val="22"/>
          <w:szCs w:val="22"/>
        </w:rPr>
      </w:pPr>
      <w:r w:rsidRPr="00604264">
        <w:rPr>
          <w:rFonts w:cs="Arial"/>
          <w:sz w:val="22"/>
          <w:szCs w:val="22"/>
        </w:rPr>
        <w:t xml:space="preserve">The </w:t>
      </w:r>
      <w:r w:rsidR="00B6497D" w:rsidRPr="00604264">
        <w:rPr>
          <w:rFonts w:cs="Arial"/>
          <w:sz w:val="22"/>
          <w:szCs w:val="22"/>
        </w:rPr>
        <w:t>QIS</w:t>
      </w:r>
      <w:r w:rsidR="0095143B" w:rsidRPr="00604264">
        <w:rPr>
          <w:rFonts w:cs="Arial"/>
          <w:sz w:val="22"/>
          <w:szCs w:val="22"/>
        </w:rPr>
        <w:t>-BTP</w:t>
      </w:r>
      <w:r w:rsidR="00B6497D" w:rsidRPr="00604264">
        <w:rPr>
          <w:rFonts w:cs="Arial"/>
          <w:sz w:val="22"/>
          <w:szCs w:val="22"/>
        </w:rPr>
        <w:t>-</w:t>
      </w:r>
      <w:r w:rsidR="009916FF" w:rsidRPr="00604264">
        <w:rPr>
          <w:rFonts w:cs="Arial"/>
          <w:sz w:val="22"/>
          <w:szCs w:val="22"/>
        </w:rPr>
        <w:t xml:space="preserve">SRA </w:t>
      </w:r>
      <w:r w:rsidR="00B6497D" w:rsidRPr="00604264">
        <w:rPr>
          <w:rFonts w:cs="Arial"/>
          <w:sz w:val="22"/>
          <w:szCs w:val="22"/>
        </w:rPr>
        <w:t xml:space="preserve">template should be completed </w:t>
      </w:r>
      <w:r w:rsidR="00685F73" w:rsidRPr="00604264">
        <w:rPr>
          <w:rFonts w:cs="Arial"/>
          <w:sz w:val="22"/>
          <w:szCs w:val="22"/>
        </w:rPr>
        <w:t xml:space="preserve">so that it </w:t>
      </w:r>
      <w:r w:rsidR="00B6497D" w:rsidRPr="00604264">
        <w:rPr>
          <w:rFonts w:cs="Arial"/>
          <w:sz w:val="22"/>
          <w:szCs w:val="22"/>
        </w:rPr>
        <w:t>provide</w:t>
      </w:r>
      <w:r w:rsidR="00685F73" w:rsidRPr="00604264">
        <w:rPr>
          <w:rFonts w:cs="Arial"/>
          <w:sz w:val="22"/>
          <w:szCs w:val="22"/>
        </w:rPr>
        <w:t>s</w:t>
      </w:r>
      <w:r w:rsidR="00B6497D" w:rsidRPr="00604264">
        <w:rPr>
          <w:rFonts w:cs="Arial"/>
          <w:sz w:val="22"/>
          <w:szCs w:val="22"/>
        </w:rPr>
        <w:t xml:space="preserve"> a condensed summary of key information of the </w:t>
      </w:r>
      <w:r w:rsidR="00CA08CD" w:rsidRPr="00604264">
        <w:rPr>
          <w:rFonts w:cs="Arial"/>
          <w:sz w:val="22"/>
          <w:szCs w:val="22"/>
        </w:rPr>
        <w:t>biotherapeutic product (B</w:t>
      </w:r>
      <w:r w:rsidR="00DC1EC1" w:rsidRPr="00604264">
        <w:rPr>
          <w:rFonts w:cs="Arial"/>
          <w:sz w:val="22"/>
          <w:szCs w:val="22"/>
        </w:rPr>
        <w:t>T</w:t>
      </w:r>
      <w:r w:rsidR="00CA08CD" w:rsidRPr="00604264">
        <w:rPr>
          <w:rFonts w:cs="Arial"/>
          <w:sz w:val="22"/>
          <w:szCs w:val="22"/>
        </w:rPr>
        <w:t>P)</w:t>
      </w:r>
      <w:r w:rsidR="00D14F33" w:rsidRPr="00604264">
        <w:rPr>
          <w:rFonts w:cs="Arial"/>
          <w:sz w:val="22"/>
          <w:szCs w:val="22"/>
        </w:rPr>
        <w:t xml:space="preserve"> for</w:t>
      </w:r>
      <w:r w:rsidRPr="00604264">
        <w:rPr>
          <w:rFonts w:cs="Arial"/>
          <w:sz w:val="22"/>
          <w:szCs w:val="22"/>
        </w:rPr>
        <w:t xml:space="preserve"> </w:t>
      </w:r>
      <w:r w:rsidR="00DF1FD8" w:rsidRPr="00604264">
        <w:rPr>
          <w:rFonts w:cs="Arial"/>
          <w:sz w:val="22"/>
          <w:szCs w:val="22"/>
        </w:rPr>
        <w:t>rituximab or trastuzumab</w:t>
      </w:r>
      <w:r w:rsidR="00D14F33" w:rsidRPr="00604264">
        <w:rPr>
          <w:rFonts w:cs="Arial"/>
          <w:sz w:val="22"/>
          <w:szCs w:val="22"/>
        </w:rPr>
        <w:t xml:space="preserve"> or its corresponding similar biotherapeutic product (SBP) that is approved by a stringent regulatory authority. </w:t>
      </w:r>
      <w:r w:rsidR="00DF1FD8" w:rsidRPr="00604264">
        <w:rPr>
          <w:rFonts w:cs="Arial"/>
          <w:sz w:val="22"/>
          <w:szCs w:val="22"/>
        </w:rPr>
        <w:t xml:space="preserve"> </w:t>
      </w:r>
      <w:r w:rsidRPr="00604264">
        <w:rPr>
          <w:rFonts w:cs="Arial"/>
          <w:sz w:val="22"/>
          <w:szCs w:val="22"/>
        </w:rPr>
        <w:t xml:space="preserve">It </w:t>
      </w:r>
      <w:r w:rsidR="00B6497D" w:rsidRPr="00604264">
        <w:rPr>
          <w:rFonts w:cs="Arial"/>
          <w:sz w:val="22"/>
          <w:szCs w:val="22"/>
        </w:rPr>
        <w:t>should be submitted in Word format together with the application for prequalification according to the requirements of the above guideline.</w:t>
      </w:r>
    </w:p>
    <w:p w14:paraId="44086361" w14:textId="77777777" w:rsidR="00AB4B80" w:rsidRPr="00604264" w:rsidRDefault="003E5316">
      <w:pPr>
        <w:spacing w:after="120"/>
        <w:jc w:val="both"/>
        <w:rPr>
          <w:rFonts w:cs="Arial"/>
          <w:sz w:val="22"/>
          <w:szCs w:val="22"/>
        </w:rPr>
      </w:pPr>
      <w:r w:rsidRPr="00604264">
        <w:rPr>
          <w:rFonts w:cs="Arial"/>
          <w:sz w:val="22"/>
          <w:szCs w:val="22"/>
        </w:rPr>
        <w:t xml:space="preserve">Information </w:t>
      </w:r>
      <w:r w:rsidR="008272BB" w:rsidRPr="00604264">
        <w:rPr>
          <w:rFonts w:cs="Arial"/>
          <w:sz w:val="22"/>
          <w:szCs w:val="22"/>
        </w:rPr>
        <w:t>about the</w:t>
      </w:r>
      <w:r w:rsidRPr="00604264">
        <w:rPr>
          <w:rFonts w:cs="Arial"/>
          <w:sz w:val="22"/>
          <w:szCs w:val="22"/>
        </w:rPr>
        <w:t xml:space="preserve"> </w:t>
      </w:r>
      <w:r w:rsidR="00CA08CD" w:rsidRPr="00604264">
        <w:rPr>
          <w:rFonts w:cs="Arial"/>
          <w:sz w:val="22"/>
          <w:szCs w:val="22"/>
        </w:rPr>
        <w:t>B</w:t>
      </w:r>
      <w:r w:rsidR="00D14F33" w:rsidRPr="00604264">
        <w:rPr>
          <w:rFonts w:cs="Arial"/>
          <w:sz w:val="22"/>
          <w:szCs w:val="22"/>
        </w:rPr>
        <w:t>T</w:t>
      </w:r>
      <w:r w:rsidRPr="00604264">
        <w:rPr>
          <w:rFonts w:cs="Arial"/>
          <w:sz w:val="22"/>
          <w:szCs w:val="22"/>
        </w:rPr>
        <w:t xml:space="preserve">P Drug Product (DP) as well as </w:t>
      </w:r>
      <w:r w:rsidR="008272BB" w:rsidRPr="00604264">
        <w:rPr>
          <w:rFonts w:cs="Arial"/>
          <w:sz w:val="22"/>
          <w:szCs w:val="22"/>
        </w:rPr>
        <w:t xml:space="preserve">the </w:t>
      </w:r>
      <w:r w:rsidR="00CA08CD" w:rsidRPr="00604264">
        <w:rPr>
          <w:rFonts w:cs="Arial"/>
          <w:sz w:val="22"/>
          <w:szCs w:val="22"/>
        </w:rPr>
        <w:t>B</w:t>
      </w:r>
      <w:r w:rsidR="00D14F33" w:rsidRPr="00604264">
        <w:rPr>
          <w:rFonts w:cs="Arial"/>
          <w:sz w:val="22"/>
          <w:szCs w:val="22"/>
        </w:rPr>
        <w:t>T</w:t>
      </w:r>
      <w:r w:rsidR="00CA08CD" w:rsidRPr="00604264">
        <w:rPr>
          <w:rFonts w:cs="Arial"/>
          <w:sz w:val="22"/>
          <w:szCs w:val="22"/>
        </w:rPr>
        <w:t xml:space="preserve">P Drug Substance (DS) </w:t>
      </w:r>
      <w:r w:rsidR="008272BB" w:rsidRPr="00604264">
        <w:rPr>
          <w:rFonts w:cs="Arial"/>
          <w:sz w:val="22"/>
          <w:szCs w:val="22"/>
        </w:rPr>
        <w:t>is</w:t>
      </w:r>
      <w:r w:rsidR="00CA08CD" w:rsidRPr="00604264">
        <w:rPr>
          <w:rFonts w:cs="Arial"/>
          <w:sz w:val="22"/>
          <w:szCs w:val="22"/>
        </w:rPr>
        <w:t xml:space="preserve"> requested.  </w:t>
      </w:r>
    </w:p>
    <w:p w14:paraId="10D94C38" w14:textId="77777777" w:rsidR="00AB4B80" w:rsidRPr="00604264" w:rsidRDefault="00CA08CD" w:rsidP="00490B31">
      <w:pPr>
        <w:spacing w:after="120"/>
        <w:jc w:val="both"/>
        <w:rPr>
          <w:rFonts w:cs="Arial"/>
          <w:sz w:val="22"/>
          <w:szCs w:val="22"/>
        </w:rPr>
      </w:pPr>
      <w:r w:rsidRPr="00604264">
        <w:rPr>
          <w:rFonts w:cs="Arial"/>
          <w:sz w:val="22"/>
          <w:szCs w:val="22"/>
        </w:rPr>
        <w:t>Section A</w:t>
      </w:r>
      <w:r w:rsidR="003E5316" w:rsidRPr="00604264">
        <w:rPr>
          <w:rFonts w:cs="Arial"/>
          <w:sz w:val="22"/>
          <w:szCs w:val="22"/>
        </w:rPr>
        <w:t>1</w:t>
      </w:r>
      <w:r w:rsidRPr="00604264">
        <w:rPr>
          <w:rFonts w:cs="Arial"/>
          <w:sz w:val="22"/>
          <w:szCs w:val="22"/>
        </w:rPr>
        <w:t xml:space="preserve"> of the template </w:t>
      </w:r>
      <w:r w:rsidR="003E5316" w:rsidRPr="00604264">
        <w:rPr>
          <w:rFonts w:cs="Arial"/>
          <w:sz w:val="22"/>
          <w:szCs w:val="22"/>
        </w:rPr>
        <w:t>is applicable to all B</w:t>
      </w:r>
      <w:r w:rsidR="00D14F33" w:rsidRPr="00604264">
        <w:rPr>
          <w:rFonts w:cs="Arial"/>
          <w:sz w:val="22"/>
          <w:szCs w:val="22"/>
        </w:rPr>
        <w:t>T</w:t>
      </w:r>
      <w:r w:rsidR="003E5316" w:rsidRPr="00604264">
        <w:rPr>
          <w:rFonts w:cs="Arial"/>
          <w:sz w:val="22"/>
          <w:szCs w:val="22"/>
        </w:rPr>
        <w:t>P</w:t>
      </w:r>
      <w:r w:rsidR="00490B31" w:rsidRPr="00604264">
        <w:rPr>
          <w:rFonts w:cs="Arial"/>
          <w:sz w:val="22"/>
          <w:szCs w:val="22"/>
        </w:rPr>
        <w:t xml:space="preserve"> and corresponding SBP</w:t>
      </w:r>
      <w:r w:rsidR="003E5316" w:rsidRPr="00604264">
        <w:rPr>
          <w:rFonts w:cs="Arial"/>
          <w:sz w:val="22"/>
          <w:szCs w:val="22"/>
        </w:rPr>
        <w:t xml:space="preserve"> applications.  It </w:t>
      </w:r>
      <w:r w:rsidR="008272BB" w:rsidRPr="00604264">
        <w:rPr>
          <w:rFonts w:cs="Arial"/>
          <w:sz w:val="22"/>
          <w:szCs w:val="22"/>
        </w:rPr>
        <w:t>contains</w:t>
      </w:r>
      <w:r w:rsidRPr="00604264">
        <w:rPr>
          <w:rFonts w:cs="Arial"/>
          <w:sz w:val="22"/>
          <w:szCs w:val="22"/>
        </w:rPr>
        <w:t xml:space="preserve"> information </w:t>
      </w:r>
      <w:r w:rsidR="003E5316" w:rsidRPr="00604264">
        <w:rPr>
          <w:rFonts w:cs="Arial"/>
          <w:sz w:val="22"/>
          <w:szCs w:val="22"/>
        </w:rPr>
        <w:t>that may be published on the WHO prequalification website</w:t>
      </w:r>
      <w:r w:rsidR="008272BB" w:rsidRPr="00604264">
        <w:rPr>
          <w:rFonts w:cs="Arial"/>
          <w:sz w:val="22"/>
          <w:szCs w:val="22"/>
        </w:rPr>
        <w:t xml:space="preserve">. </w:t>
      </w:r>
      <w:r w:rsidR="00F237AA" w:rsidRPr="00604264">
        <w:rPr>
          <w:rFonts w:cs="Arial"/>
          <w:sz w:val="22"/>
          <w:szCs w:val="22"/>
        </w:rPr>
        <w:t xml:space="preserve"> </w:t>
      </w:r>
      <w:r w:rsidR="003E5316" w:rsidRPr="00604264">
        <w:rPr>
          <w:rFonts w:cs="Arial"/>
          <w:sz w:val="22"/>
          <w:szCs w:val="22"/>
        </w:rPr>
        <w:t>Se</w:t>
      </w:r>
      <w:r w:rsidR="00205F2F" w:rsidRPr="00604264">
        <w:rPr>
          <w:rFonts w:cs="Arial"/>
          <w:sz w:val="22"/>
          <w:szCs w:val="22"/>
        </w:rPr>
        <w:t>ction A</w:t>
      </w:r>
      <w:r w:rsidR="003E5316" w:rsidRPr="00604264">
        <w:rPr>
          <w:rFonts w:cs="Arial"/>
          <w:sz w:val="22"/>
          <w:szCs w:val="22"/>
        </w:rPr>
        <w:t xml:space="preserve">2 is to be completed only for SBP applications.  It relates to the reference biotherapeutic product (RBP) used as the comparator for the similarity studies with the SBP.  </w:t>
      </w:r>
      <w:r w:rsidR="008272BB" w:rsidRPr="00604264">
        <w:rPr>
          <w:rFonts w:cs="Arial"/>
          <w:sz w:val="22"/>
          <w:szCs w:val="22"/>
        </w:rPr>
        <w:t xml:space="preserve">Only </w:t>
      </w:r>
      <w:r w:rsidR="00F237AA" w:rsidRPr="00604264">
        <w:rPr>
          <w:rFonts w:cs="Arial"/>
          <w:sz w:val="22"/>
          <w:szCs w:val="22"/>
        </w:rPr>
        <w:t>publicly available information about the RBP is to be provided in section A2.  The references of the corresponding source of information are to be provided</w:t>
      </w:r>
      <w:r w:rsidR="00205F2F" w:rsidRPr="00604264">
        <w:rPr>
          <w:rFonts w:cs="Arial"/>
          <w:sz w:val="22"/>
          <w:szCs w:val="22"/>
        </w:rPr>
        <w:t xml:space="preserve"> under </w:t>
      </w:r>
      <w:r w:rsidR="00A844AA" w:rsidRPr="00604264">
        <w:rPr>
          <w:rFonts w:cs="Arial"/>
          <w:sz w:val="22"/>
          <w:szCs w:val="22"/>
        </w:rPr>
        <w:t>section A2-14</w:t>
      </w:r>
      <w:r w:rsidR="00F237AA" w:rsidRPr="00604264">
        <w:rPr>
          <w:rFonts w:cs="Arial"/>
          <w:sz w:val="22"/>
          <w:szCs w:val="22"/>
        </w:rPr>
        <w:t xml:space="preserve">.  </w:t>
      </w:r>
      <w:bookmarkStart w:id="1" w:name="_GoBack"/>
      <w:bookmarkEnd w:id="1"/>
    </w:p>
    <w:p w14:paraId="7B4DBADC" w14:textId="77777777" w:rsidR="00CA08CD" w:rsidRPr="00604264" w:rsidRDefault="00CA08CD">
      <w:pPr>
        <w:spacing w:after="120"/>
        <w:jc w:val="both"/>
        <w:rPr>
          <w:rFonts w:cs="Arial"/>
          <w:sz w:val="22"/>
          <w:szCs w:val="22"/>
        </w:rPr>
      </w:pPr>
      <w:r w:rsidRPr="00604264">
        <w:rPr>
          <w:rFonts w:cs="Arial"/>
          <w:sz w:val="22"/>
          <w:szCs w:val="22"/>
        </w:rPr>
        <w:t>Section</w:t>
      </w:r>
      <w:r w:rsidR="00AB4167" w:rsidRPr="00604264">
        <w:rPr>
          <w:rFonts w:cs="Arial"/>
          <w:sz w:val="22"/>
          <w:szCs w:val="22"/>
        </w:rPr>
        <w:t xml:space="preserve"> </w:t>
      </w:r>
      <w:r w:rsidRPr="00604264">
        <w:rPr>
          <w:rFonts w:cs="Arial"/>
          <w:sz w:val="22"/>
          <w:szCs w:val="22"/>
        </w:rPr>
        <w:t xml:space="preserve">B of the template </w:t>
      </w:r>
      <w:r w:rsidR="00AB4167" w:rsidRPr="00604264">
        <w:rPr>
          <w:rFonts w:cs="Arial"/>
          <w:sz w:val="22"/>
          <w:szCs w:val="22"/>
        </w:rPr>
        <w:t xml:space="preserve">encompasses </w:t>
      </w:r>
      <w:r w:rsidRPr="00604264">
        <w:rPr>
          <w:rFonts w:cs="Arial"/>
          <w:sz w:val="22"/>
          <w:szCs w:val="22"/>
        </w:rPr>
        <w:t xml:space="preserve">information which is either publicly available </w:t>
      </w:r>
      <w:r w:rsidR="00F237AA" w:rsidRPr="00604264">
        <w:rPr>
          <w:rFonts w:cs="Arial"/>
          <w:sz w:val="22"/>
          <w:szCs w:val="22"/>
        </w:rPr>
        <w:t>(e.g.</w:t>
      </w:r>
      <w:r w:rsidR="00D14F33" w:rsidRPr="00604264">
        <w:rPr>
          <w:rFonts w:cs="Arial"/>
          <w:sz w:val="22"/>
          <w:szCs w:val="22"/>
        </w:rPr>
        <w:t>,</w:t>
      </w:r>
      <w:r w:rsidRPr="00604264">
        <w:rPr>
          <w:rFonts w:cs="Arial"/>
          <w:sz w:val="22"/>
          <w:szCs w:val="22"/>
        </w:rPr>
        <w:t xml:space="preserve"> </w:t>
      </w:r>
      <w:r w:rsidR="00AB4167" w:rsidRPr="00604264">
        <w:rPr>
          <w:rFonts w:cs="Arial"/>
          <w:sz w:val="22"/>
          <w:szCs w:val="22"/>
        </w:rPr>
        <w:t>qualitative composition of the excipients</w:t>
      </w:r>
      <w:r w:rsidRPr="00604264">
        <w:rPr>
          <w:rFonts w:cs="Arial"/>
          <w:sz w:val="22"/>
          <w:szCs w:val="22"/>
        </w:rPr>
        <w:t>) or not publicly available (e.g.</w:t>
      </w:r>
      <w:r w:rsidR="00D14F33" w:rsidRPr="00604264">
        <w:rPr>
          <w:rFonts w:cs="Arial"/>
          <w:sz w:val="22"/>
          <w:szCs w:val="22"/>
        </w:rPr>
        <w:t>,</w:t>
      </w:r>
      <w:r w:rsidRPr="00604264">
        <w:rPr>
          <w:rFonts w:cs="Arial"/>
          <w:sz w:val="22"/>
          <w:szCs w:val="22"/>
        </w:rPr>
        <w:t xml:space="preserve"> </w:t>
      </w:r>
      <w:r w:rsidR="00AB4167" w:rsidRPr="00604264">
        <w:rPr>
          <w:rFonts w:cs="Arial"/>
          <w:sz w:val="22"/>
          <w:szCs w:val="22"/>
        </w:rPr>
        <w:t xml:space="preserve">DP specification, </w:t>
      </w:r>
      <w:r w:rsidRPr="00604264">
        <w:rPr>
          <w:rFonts w:cs="Arial"/>
          <w:sz w:val="22"/>
          <w:szCs w:val="22"/>
        </w:rPr>
        <w:t>quantitative composition of the excipients</w:t>
      </w:r>
      <w:r w:rsidR="00AB4167" w:rsidRPr="00604264">
        <w:rPr>
          <w:rFonts w:cs="Arial"/>
          <w:sz w:val="22"/>
          <w:szCs w:val="22"/>
        </w:rPr>
        <w:t>)</w:t>
      </w:r>
      <w:r w:rsidR="00124F8D" w:rsidRPr="00604264">
        <w:rPr>
          <w:rFonts w:cs="Arial"/>
          <w:sz w:val="22"/>
          <w:szCs w:val="22"/>
        </w:rPr>
        <w:t xml:space="preserve">. </w:t>
      </w:r>
      <w:r w:rsidR="0018479E" w:rsidRPr="00604264">
        <w:rPr>
          <w:rFonts w:cs="Arial"/>
          <w:sz w:val="22"/>
          <w:szCs w:val="22"/>
        </w:rPr>
        <w:t xml:space="preserve">Section B </w:t>
      </w:r>
      <w:r w:rsidRPr="00604264">
        <w:rPr>
          <w:rFonts w:cs="Arial"/>
          <w:sz w:val="22"/>
          <w:szCs w:val="22"/>
        </w:rPr>
        <w:t xml:space="preserve">will not be </w:t>
      </w:r>
      <w:r w:rsidR="00423428" w:rsidRPr="00604264">
        <w:rPr>
          <w:rFonts w:cs="Arial"/>
          <w:sz w:val="22"/>
          <w:szCs w:val="22"/>
        </w:rPr>
        <w:t>disclosed</w:t>
      </w:r>
      <w:r w:rsidR="00AB4B80" w:rsidRPr="00604264">
        <w:rPr>
          <w:rFonts w:cs="Arial"/>
          <w:sz w:val="22"/>
          <w:szCs w:val="22"/>
        </w:rPr>
        <w:t xml:space="preserve"> to public</w:t>
      </w:r>
      <w:r w:rsidRPr="00604264">
        <w:rPr>
          <w:rFonts w:cs="Arial"/>
          <w:sz w:val="22"/>
          <w:szCs w:val="22"/>
        </w:rPr>
        <w:t>.</w:t>
      </w:r>
      <w:r w:rsidR="00124F8D" w:rsidRPr="00604264">
        <w:rPr>
          <w:rFonts w:cs="Arial"/>
          <w:sz w:val="22"/>
          <w:szCs w:val="22"/>
        </w:rPr>
        <w:t xml:space="preserve">  </w:t>
      </w:r>
      <w:r w:rsidR="00AB4B80" w:rsidRPr="00604264">
        <w:rPr>
          <w:rFonts w:cs="Arial"/>
          <w:sz w:val="22"/>
          <w:szCs w:val="22"/>
        </w:rPr>
        <w:t>S</w:t>
      </w:r>
      <w:r w:rsidR="00124F8D" w:rsidRPr="00604264">
        <w:rPr>
          <w:rFonts w:cs="Arial"/>
          <w:sz w:val="22"/>
          <w:szCs w:val="22"/>
        </w:rPr>
        <w:t xml:space="preserve">ections </w:t>
      </w:r>
      <w:r w:rsidR="00AB4167" w:rsidRPr="00604264">
        <w:rPr>
          <w:rFonts w:cs="Arial"/>
          <w:sz w:val="22"/>
          <w:szCs w:val="22"/>
        </w:rPr>
        <w:t>B1</w:t>
      </w:r>
      <w:r w:rsidR="004B3777" w:rsidRPr="00604264">
        <w:rPr>
          <w:rFonts w:cs="Arial"/>
          <w:sz w:val="22"/>
          <w:szCs w:val="22"/>
        </w:rPr>
        <w:t xml:space="preserve"> and</w:t>
      </w:r>
      <w:r w:rsidR="00877271" w:rsidRPr="00604264">
        <w:rPr>
          <w:rFonts w:cs="Arial"/>
          <w:sz w:val="22"/>
          <w:szCs w:val="22"/>
        </w:rPr>
        <w:t xml:space="preserve"> B</w:t>
      </w:r>
      <w:r w:rsidR="0078694C" w:rsidRPr="00604264">
        <w:rPr>
          <w:rFonts w:cs="Arial"/>
          <w:sz w:val="22"/>
          <w:szCs w:val="22"/>
        </w:rPr>
        <w:t>3</w:t>
      </w:r>
      <w:r w:rsidR="00877271" w:rsidRPr="00604264">
        <w:rPr>
          <w:rFonts w:cs="Arial"/>
          <w:sz w:val="22"/>
          <w:szCs w:val="22"/>
        </w:rPr>
        <w:t xml:space="preserve"> and B</w:t>
      </w:r>
      <w:r w:rsidR="0078694C" w:rsidRPr="00604264">
        <w:rPr>
          <w:rFonts w:cs="Arial"/>
          <w:sz w:val="22"/>
          <w:szCs w:val="22"/>
        </w:rPr>
        <w:t>5</w:t>
      </w:r>
      <w:r w:rsidR="00124F8D" w:rsidRPr="00604264">
        <w:rPr>
          <w:rFonts w:cs="Arial"/>
          <w:sz w:val="22"/>
          <w:szCs w:val="22"/>
        </w:rPr>
        <w:t xml:space="preserve"> are a</w:t>
      </w:r>
      <w:r w:rsidR="00877271" w:rsidRPr="00604264">
        <w:rPr>
          <w:rFonts w:cs="Arial"/>
          <w:sz w:val="22"/>
          <w:szCs w:val="22"/>
        </w:rPr>
        <w:t xml:space="preserve">pplicable to </w:t>
      </w:r>
      <w:r w:rsidR="00423428" w:rsidRPr="00604264">
        <w:rPr>
          <w:rFonts w:cs="Arial"/>
          <w:sz w:val="22"/>
          <w:szCs w:val="22"/>
        </w:rPr>
        <w:t xml:space="preserve">both </w:t>
      </w:r>
      <w:r w:rsidR="00877271" w:rsidRPr="00604264">
        <w:rPr>
          <w:rFonts w:cs="Arial"/>
          <w:sz w:val="22"/>
          <w:szCs w:val="22"/>
        </w:rPr>
        <w:t>B</w:t>
      </w:r>
      <w:r w:rsidR="00AB4B80" w:rsidRPr="00604264">
        <w:rPr>
          <w:rFonts w:cs="Arial"/>
          <w:sz w:val="22"/>
          <w:szCs w:val="22"/>
        </w:rPr>
        <w:t>T</w:t>
      </w:r>
      <w:r w:rsidR="00877271" w:rsidRPr="00604264">
        <w:rPr>
          <w:rFonts w:cs="Arial"/>
          <w:sz w:val="22"/>
          <w:szCs w:val="22"/>
        </w:rPr>
        <w:t>P</w:t>
      </w:r>
      <w:r w:rsidR="002B52E1" w:rsidRPr="00604264">
        <w:rPr>
          <w:rFonts w:cs="Arial"/>
          <w:sz w:val="22"/>
          <w:szCs w:val="22"/>
        </w:rPr>
        <w:t xml:space="preserve"> and SBP</w:t>
      </w:r>
      <w:r w:rsidR="004B3777" w:rsidRPr="00604264">
        <w:rPr>
          <w:rFonts w:cs="Arial"/>
          <w:sz w:val="22"/>
          <w:szCs w:val="22"/>
        </w:rPr>
        <w:t xml:space="preserve"> applications,</w:t>
      </w:r>
      <w:r w:rsidR="00AB4B80" w:rsidRPr="00604264">
        <w:rPr>
          <w:rFonts w:cs="Arial"/>
          <w:sz w:val="22"/>
          <w:szCs w:val="22"/>
        </w:rPr>
        <w:t xml:space="preserve"> whereas</w:t>
      </w:r>
      <w:r w:rsidR="00877271" w:rsidRPr="00604264">
        <w:rPr>
          <w:rFonts w:cs="Arial"/>
          <w:sz w:val="22"/>
          <w:szCs w:val="22"/>
        </w:rPr>
        <w:t xml:space="preserve"> sections B2</w:t>
      </w:r>
      <w:r w:rsidR="00124F8D" w:rsidRPr="00604264">
        <w:rPr>
          <w:rFonts w:cs="Arial"/>
          <w:sz w:val="22"/>
          <w:szCs w:val="22"/>
        </w:rPr>
        <w:t xml:space="preserve"> </w:t>
      </w:r>
      <w:r w:rsidR="00877271" w:rsidRPr="00604264">
        <w:rPr>
          <w:rFonts w:cs="Arial"/>
          <w:sz w:val="22"/>
          <w:szCs w:val="22"/>
        </w:rPr>
        <w:t>and B</w:t>
      </w:r>
      <w:r w:rsidR="0078694C" w:rsidRPr="00604264">
        <w:rPr>
          <w:rFonts w:cs="Arial"/>
          <w:sz w:val="22"/>
          <w:szCs w:val="22"/>
        </w:rPr>
        <w:t>4</w:t>
      </w:r>
      <w:r w:rsidR="00124F8D" w:rsidRPr="00604264">
        <w:rPr>
          <w:rFonts w:cs="Arial"/>
          <w:sz w:val="22"/>
          <w:szCs w:val="22"/>
        </w:rPr>
        <w:t xml:space="preserve"> are only applicable to SBP applications.</w:t>
      </w:r>
    </w:p>
    <w:p w14:paraId="700684CD" w14:textId="77777777" w:rsidR="00B6497D" w:rsidRPr="00604264" w:rsidRDefault="00B6497D" w:rsidP="00B6497D">
      <w:pPr>
        <w:spacing w:after="60"/>
        <w:jc w:val="both"/>
        <w:rPr>
          <w:rFonts w:cs="Arial"/>
          <w:sz w:val="22"/>
          <w:szCs w:val="22"/>
        </w:rPr>
      </w:pPr>
    </w:p>
    <w:p w14:paraId="4521A87B" w14:textId="2BFA28B6" w:rsidR="00B6497D" w:rsidRPr="00604264" w:rsidRDefault="00B6497D" w:rsidP="009916FF">
      <w:pPr>
        <w:spacing w:after="60"/>
        <w:jc w:val="both"/>
        <w:rPr>
          <w:rFonts w:cs="Arial"/>
          <w:sz w:val="22"/>
          <w:szCs w:val="22"/>
        </w:rPr>
      </w:pPr>
      <w:r w:rsidRPr="00604264">
        <w:rPr>
          <w:rFonts w:cs="Arial"/>
          <w:sz w:val="22"/>
          <w:szCs w:val="22"/>
        </w:rPr>
        <w:t>The QIS</w:t>
      </w:r>
      <w:r w:rsidR="0095143B" w:rsidRPr="00604264">
        <w:rPr>
          <w:rFonts w:cs="Arial"/>
          <w:sz w:val="22"/>
          <w:szCs w:val="22"/>
        </w:rPr>
        <w:t>-BTP</w:t>
      </w:r>
      <w:r w:rsidRPr="00604264">
        <w:rPr>
          <w:rFonts w:cs="Arial"/>
          <w:sz w:val="22"/>
          <w:szCs w:val="22"/>
        </w:rPr>
        <w:t>-</w:t>
      </w:r>
      <w:r w:rsidR="009916FF" w:rsidRPr="00604264">
        <w:rPr>
          <w:rFonts w:cs="Arial"/>
          <w:sz w:val="22"/>
          <w:szCs w:val="22"/>
        </w:rPr>
        <w:t>SRA</w:t>
      </w:r>
      <w:r w:rsidRPr="00604264">
        <w:rPr>
          <w:rFonts w:cs="Arial"/>
          <w:sz w:val="22"/>
          <w:szCs w:val="22"/>
        </w:rPr>
        <w:t xml:space="preserve"> should be revised (us</w:t>
      </w:r>
      <w:r w:rsidR="00C660C1" w:rsidRPr="00604264">
        <w:rPr>
          <w:rFonts w:cs="Arial"/>
          <w:sz w:val="22"/>
          <w:szCs w:val="22"/>
        </w:rPr>
        <w:t>ing</w:t>
      </w:r>
      <w:r w:rsidRPr="00604264">
        <w:rPr>
          <w:rFonts w:cs="Arial"/>
          <w:sz w:val="22"/>
          <w:szCs w:val="22"/>
        </w:rPr>
        <w:t xml:space="preserve"> track change mode) and resubmitted in Word format</w:t>
      </w:r>
      <w:r w:rsidR="00C660C1" w:rsidRPr="00604264">
        <w:rPr>
          <w:rFonts w:cs="Arial"/>
          <w:sz w:val="22"/>
          <w:szCs w:val="22"/>
        </w:rPr>
        <w:t>:</w:t>
      </w:r>
    </w:p>
    <w:p w14:paraId="374941D6" w14:textId="77777777" w:rsidR="00B6497D" w:rsidRPr="00604264" w:rsidRDefault="00C660C1" w:rsidP="00C660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60"/>
        <w:rPr>
          <w:rFonts w:cs="Arial"/>
          <w:sz w:val="22"/>
          <w:szCs w:val="22"/>
        </w:rPr>
      </w:pPr>
      <w:r w:rsidRPr="00604264">
        <w:rPr>
          <w:rFonts w:cs="Arial"/>
          <w:sz w:val="22"/>
          <w:szCs w:val="22"/>
        </w:rPr>
        <w:t>w</w:t>
      </w:r>
      <w:r w:rsidR="00B6497D" w:rsidRPr="00604264">
        <w:rPr>
          <w:rFonts w:cs="Arial"/>
          <w:sz w:val="22"/>
          <w:szCs w:val="22"/>
        </w:rPr>
        <w:t xml:space="preserve">henever any administrative </w:t>
      </w:r>
      <w:r w:rsidRPr="00604264">
        <w:rPr>
          <w:rFonts w:cs="Arial"/>
          <w:sz w:val="22"/>
          <w:szCs w:val="22"/>
        </w:rPr>
        <w:t>changes are necessary</w:t>
      </w:r>
      <w:r w:rsidR="00B6497D" w:rsidRPr="00604264">
        <w:rPr>
          <w:rFonts w:cs="Arial"/>
          <w:sz w:val="22"/>
          <w:szCs w:val="22"/>
        </w:rPr>
        <w:t xml:space="preserve"> (e.g. </w:t>
      </w:r>
      <w:r w:rsidRPr="00604264">
        <w:rPr>
          <w:rFonts w:cs="Arial"/>
          <w:sz w:val="22"/>
          <w:szCs w:val="22"/>
        </w:rPr>
        <w:t xml:space="preserve">change of </w:t>
      </w:r>
      <w:r w:rsidR="00B6497D" w:rsidRPr="00604264">
        <w:rPr>
          <w:rFonts w:cs="Arial"/>
          <w:sz w:val="22"/>
          <w:szCs w:val="22"/>
        </w:rPr>
        <w:t>contact person), or</w:t>
      </w:r>
    </w:p>
    <w:p w14:paraId="106F8FB4" w14:textId="656B1CD8" w:rsidR="00B6497D" w:rsidRPr="00604264" w:rsidRDefault="00C660C1" w:rsidP="009916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120"/>
        <w:rPr>
          <w:rFonts w:cs="Arial"/>
          <w:sz w:val="22"/>
          <w:szCs w:val="22"/>
        </w:rPr>
      </w:pPr>
      <w:r w:rsidRPr="00604264">
        <w:rPr>
          <w:rFonts w:cs="Arial"/>
          <w:sz w:val="22"/>
          <w:szCs w:val="22"/>
        </w:rPr>
        <w:t>w</w:t>
      </w:r>
      <w:r w:rsidR="00B6497D" w:rsidRPr="00604264">
        <w:rPr>
          <w:rFonts w:cs="Arial"/>
          <w:sz w:val="22"/>
          <w:szCs w:val="22"/>
        </w:rPr>
        <w:t xml:space="preserve">henever any variations to the </w:t>
      </w:r>
      <w:r w:rsidR="009916FF" w:rsidRPr="00604264">
        <w:rPr>
          <w:rFonts w:cs="Arial"/>
          <w:sz w:val="22"/>
          <w:szCs w:val="22"/>
        </w:rPr>
        <w:t>d</w:t>
      </w:r>
      <w:r w:rsidR="009F07A6" w:rsidRPr="00604264">
        <w:rPr>
          <w:rFonts w:cs="Arial"/>
          <w:sz w:val="22"/>
          <w:szCs w:val="22"/>
        </w:rPr>
        <w:t>r</w:t>
      </w:r>
      <w:r w:rsidR="009916FF" w:rsidRPr="00604264">
        <w:rPr>
          <w:rFonts w:cs="Arial"/>
          <w:sz w:val="22"/>
          <w:szCs w:val="22"/>
        </w:rPr>
        <w:t>ug</w:t>
      </w:r>
      <w:r w:rsidR="00B6497D" w:rsidRPr="00604264">
        <w:rPr>
          <w:rFonts w:cs="Arial"/>
          <w:sz w:val="22"/>
          <w:szCs w:val="22"/>
        </w:rPr>
        <w:t xml:space="preserve"> </w:t>
      </w:r>
      <w:r w:rsidR="009F07A6" w:rsidRPr="00604264">
        <w:rPr>
          <w:rFonts w:cs="Arial"/>
          <w:sz w:val="22"/>
          <w:szCs w:val="22"/>
        </w:rPr>
        <w:t xml:space="preserve">product </w:t>
      </w:r>
      <w:r w:rsidR="00B6497D" w:rsidRPr="00604264">
        <w:rPr>
          <w:rFonts w:cs="Arial"/>
          <w:sz w:val="22"/>
          <w:szCs w:val="22"/>
        </w:rPr>
        <w:t>that affect the QIS</w:t>
      </w:r>
      <w:r w:rsidR="0095143B" w:rsidRPr="00604264">
        <w:rPr>
          <w:rFonts w:cs="Arial"/>
          <w:sz w:val="22"/>
          <w:szCs w:val="22"/>
        </w:rPr>
        <w:t>-BTP</w:t>
      </w:r>
      <w:r w:rsidR="00B6497D" w:rsidRPr="00604264">
        <w:rPr>
          <w:rFonts w:cs="Arial"/>
          <w:sz w:val="22"/>
          <w:szCs w:val="22"/>
        </w:rPr>
        <w:t>-</w:t>
      </w:r>
      <w:r w:rsidR="009916FF" w:rsidRPr="00604264">
        <w:rPr>
          <w:rFonts w:cs="Arial"/>
          <w:sz w:val="22"/>
          <w:szCs w:val="22"/>
        </w:rPr>
        <w:t xml:space="preserve">SRA </w:t>
      </w:r>
      <w:r w:rsidR="00B6497D" w:rsidRPr="00604264">
        <w:rPr>
          <w:rFonts w:cs="Arial"/>
          <w:sz w:val="22"/>
          <w:szCs w:val="22"/>
        </w:rPr>
        <w:t>have been approved by the</w:t>
      </w:r>
      <w:r w:rsidR="00B35D85" w:rsidRPr="00604264">
        <w:rPr>
          <w:rFonts w:cs="Arial"/>
          <w:sz w:val="22"/>
          <w:szCs w:val="22"/>
        </w:rPr>
        <w:t xml:space="preserve"> </w:t>
      </w:r>
      <w:r w:rsidR="00B6497D" w:rsidRPr="00604264">
        <w:rPr>
          <w:rFonts w:cs="Arial"/>
          <w:sz w:val="22"/>
          <w:szCs w:val="22"/>
        </w:rPr>
        <w:t xml:space="preserve">SRA, together with the regulatory letter of approval of </w:t>
      </w:r>
      <w:r w:rsidRPr="00604264">
        <w:rPr>
          <w:rFonts w:cs="Arial"/>
          <w:sz w:val="22"/>
          <w:szCs w:val="22"/>
        </w:rPr>
        <w:t xml:space="preserve">the </w:t>
      </w:r>
      <w:r w:rsidR="00B6497D" w:rsidRPr="00604264">
        <w:rPr>
          <w:rFonts w:cs="Arial"/>
          <w:sz w:val="22"/>
          <w:szCs w:val="22"/>
        </w:rPr>
        <w:t>variation</w:t>
      </w:r>
      <w:r w:rsidRPr="00604264">
        <w:rPr>
          <w:rFonts w:cs="Arial"/>
          <w:sz w:val="22"/>
          <w:szCs w:val="22"/>
        </w:rPr>
        <w:t>(</w:t>
      </w:r>
      <w:r w:rsidR="00B6497D" w:rsidRPr="00604264">
        <w:rPr>
          <w:rFonts w:cs="Arial"/>
          <w:sz w:val="22"/>
          <w:szCs w:val="22"/>
        </w:rPr>
        <w:t>s</w:t>
      </w:r>
      <w:r w:rsidRPr="00604264">
        <w:rPr>
          <w:rFonts w:cs="Arial"/>
          <w:sz w:val="22"/>
          <w:szCs w:val="22"/>
        </w:rPr>
        <w:t>)</w:t>
      </w:r>
      <w:r w:rsidR="00B6497D" w:rsidRPr="00604264">
        <w:rPr>
          <w:rFonts w:cs="Arial"/>
          <w:sz w:val="22"/>
          <w:szCs w:val="22"/>
        </w:rPr>
        <w:t>.</w:t>
      </w:r>
    </w:p>
    <w:p w14:paraId="22E8A184" w14:textId="77777777" w:rsidR="00B6497D" w:rsidRPr="00604264" w:rsidRDefault="00B6497D" w:rsidP="00B6497D">
      <w:pPr>
        <w:spacing w:after="60"/>
        <w:jc w:val="both"/>
        <w:rPr>
          <w:rFonts w:cs="Arial"/>
          <w:sz w:val="22"/>
          <w:szCs w:val="22"/>
        </w:rPr>
      </w:pPr>
    </w:p>
    <w:p w14:paraId="51891679" w14:textId="2B385AA5" w:rsidR="00B6497D" w:rsidRPr="00604264" w:rsidRDefault="00B6497D" w:rsidP="009916FF">
      <w:pPr>
        <w:spacing w:after="60"/>
        <w:jc w:val="both"/>
        <w:rPr>
          <w:rFonts w:cs="Arial"/>
          <w:b/>
          <w:sz w:val="22"/>
          <w:szCs w:val="22"/>
        </w:rPr>
      </w:pPr>
      <w:r w:rsidRPr="00604264">
        <w:rPr>
          <w:rFonts w:cs="Arial"/>
          <w:b/>
          <w:sz w:val="22"/>
          <w:szCs w:val="22"/>
        </w:rPr>
        <w:t>When completing the QIS</w:t>
      </w:r>
      <w:r w:rsidR="0095143B" w:rsidRPr="00604264">
        <w:rPr>
          <w:rFonts w:cs="Arial"/>
          <w:sz w:val="22"/>
          <w:szCs w:val="22"/>
        </w:rPr>
        <w:t>-BTP</w:t>
      </w:r>
      <w:r w:rsidRPr="00604264">
        <w:rPr>
          <w:rFonts w:cs="Arial"/>
          <w:b/>
          <w:sz w:val="22"/>
          <w:szCs w:val="22"/>
        </w:rPr>
        <w:t>-</w:t>
      </w:r>
      <w:r w:rsidR="009916FF" w:rsidRPr="00604264">
        <w:rPr>
          <w:rFonts w:cs="Arial"/>
          <w:b/>
          <w:sz w:val="22"/>
          <w:szCs w:val="22"/>
        </w:rPr>
        <w:t xml:space="preserve">SRA </w:t>
      </w:r>
      <w:r w:rsidRPr="00604264">
        <w:rPr>
          <w:rFonts w:cs="Arial"/>
          <w:b/>
          <w:sz w:val="22"/>
          <w:szCs w:val="22"/>
        </w:rPr>
        <w:t xml:space="preserve">template, this covering </w:t>
      </w:r>
      <w:r w:rsidRPr="00604264">
        <w:rPr>
          <w:rFonts w:cs="Arial"/>
          <w:b/>
          <w:i/>
          <w:sz w:val="22"/>
          <w:szCs w:val="22"/>
        </w:rPr>
        <w:t>Foreword</w:t>
      </w:r>
      <w:r w:rsidRPr="00604264">
        <w:rPr>
          <w:rFonts w:cs="Arial"/>
          <w:b/>
          <w:sz w:val="22"/>
          <w:szCs w:val="22"/>
        </w:rPr>
        <w:t xml:space="preserve"> should be deleted.</w:t>
      </w:r>
    </w:p>
    <w:p w14:paraId="133011C7" w14:textId="77777777" w:rsidR="00B6497D" w:rsidRPr="00132DD1" w:rsidRDefault="00B6497D">
      <w:pPr>
        <w:widowControl w:val="0"/>
        <w:tabs>
          <w:tab w:val="left" w:pos="426"/>
        </w:tabs>
        <w:autoSpaceDE w:val="0"/>
        <w:autoSpaceDN w:val="0"/>
        <w:adjustRightInd w:val="0"/>
        <w:spacing w:after="120"/>
        <w:ind w:left="432" w:hanging="432"/>
        <w:rPr>
          <w:rFonts w:cs="Arial"/>
          <w:b/>
          <w:color w:val="000000"/>
          <w:sz w:val="22"/>
          <w:szCs w:val="22"/>
          <w:lang w:val="en-GB" w:eastAsia="en-CA"/>
        </w:rPr>
      </w:pPr>
      <w:r w:rsidRPr="00B6497D">
        <w:rPr>
          <w:rFonts w:cs="Arial"/>
          <w:b/>
          <w:sz w:val="22"/>
          <w:szCs w:val="22"/>
          <w:lang w:val="en-GB" w:eastAsia="en-CA"/>
        </w:rPr>
        <w:br w:type="page"/>
      </w:r>
      <w:r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lastRenderedPageBreak/>
        <w:t>A</w:t>
      </w:r>
      <w:r w:rsidR="00205F2F"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>1</w:t>
      </w:r>
      <w:r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>.</w:t>
      </w:r>
      <w:r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ab/>
      </w:r>
      <w:r w:rsidR="002F78FA"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>B</w:t>
      </w:r>
      <w:r w:rsidR="0018479E"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>iotherapeutic Product (B</w:t>
      </w:r>
      <w:r w:rsidR="003034E9"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>T</w:t>
      </w:r>
      <w:r w:rsidR="0018479E"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>P)</w:t>
      </w:r>
      <w:r w:rsidR="002F78FA"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 xml:space="preserve"> </w:t>
      </w:r>
      <w:r w:rsidR="004B3777">
        <w:rPr>
          <w:rFonts w:cs="Arial"/>
          <w:b/>
          <w:bCs/>
          <w:color w:val="000000"/>
          <w:sz w:val="22"/>
          <w:szCs w:val="22"/>
          <w:lang w:val="en-GB" w:eastAsia="en-CA"/>
        </w:rPr>
        <w:t>or corresponding Similar Biotherapeutic</w:t>
      </w:r>
      <w:r w:rsidR="00423428">
        <w:rPr>
          <w:rFonts w:cs="Arial"/>
          <w:b/>
          <w:bCs/>
          <w:color w:val="000000"/>
          <w:sz w:val="22"/>
          <w:szCs w:val="22"/>
          <w:lang w:val="en-GB" w:eastAsia="en-CA"/>
        </w:rPr>
        <w:t xml:space="preserve"> Product</w:t>
      </w:r>
      <w:r w:rsidR="004B3777">
        <w:rPr>
          <w:rFonts w:cs="Arial"/>
          <w:b/>
          <w:bCs/>
          <w:color w:val="000000"/>
          <w:sz w:val="22"/>
          <w:szCs w:val="22"/>
          <w:lang w:val="en-GB" w:eastAsia="en-CA"/>
        </w:rPr>
        <w:t xml:space="preserve"> (SBP) </w:t>
      </w:r>
      <w:r w:rsidR="002F78FA"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>i</w:t>
      </w:r>
      <w:r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>nformation (</w:t>
      </w:r>
      <w:r w:rsidRPr="00132DD1">
        <w:rPr>
          <w:rFonts w:cs="Arial"/>
          <w:b/>
          <w:bCs/>
          <w:color w:val="000000"/>
          <w:sz w:val="22"/>
          <w:szCs w:val="22"/>
          <w:u w:val="single"/>
          <w:lang w:val="en-GB" w:eastAsia="en-CA"/>
        </w:rPr>
        <w:t>as currently approved by SRA</w:t>
      </w:r>
      <w:r w:rsidR="004B3777">
        <w:rPr>
          <w:rFonts w:cs="Arial"/>
          <w:b/>
          <w:bCs/>
          <w:color w:val="000000"/>
          <w:sz w:val="22"/>
          <w:szCs w:val="22"/>
          <w:u w:val="single"/>
          <w:lang w:val="en-GB" w:eastAsia="en-CA"/>
        </w:rPr>
        <w:t>)</w:t>
      </w:r>
      <w:r w:rsidR="004B3777">
        <w:rPr>
          <w:rFonts w:cs="Arial"/>
          <w:b/>
          <w:bCs/>
          <w:color w:val="000000"/>
          <w:sz w:val="22"/>
          <w:szCs w:val="22"/>
          <w:lang w:val="en-GB" w:eastAsia="en-CA"/>
        </w:rPr>
        <w:t xml:space="preserve"> </w:t>
      </w:r>
      <w:r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 xml:space="preserve">that may be published on </w:t>
      </w:r>
      <w:r w:rsidR="00C660C1"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 xml:space="preserve">the </w:t>
      </w:r>
      <w:r w:rsidRPr="00132DD1">
        <w:rPr>
          <w:rFonts w:cs="Arial"/>
          <w:b/>
          <w:color w:val="000000"/>
          <w:sz w:val="22"/>
          <w:szCs w:val="22"/>
          <w:lang w:val="en-GB" w:eastAsia="en-CA"/>
        </w:rPr>
        <w:t>WHO</w:t>
      </w:r>
      <w:r w:rsidR="00C660C1" w:rsidRPr="00132DD1">
        <w:rPr>
          <w:rFonts w:cs="Arial"/>
          <w:b/>
          <w:color w:val="000000"/>
          <w:sz w:val="22"/>
          <w:szCs w:val="22"/>
          <w:lang w:val="en-GB" w:eastAsia="en-CA"/>
        </w:rPr>
        <w:t xml:space="preserve"> </w:t>
      </w:r>
      <w:r w:rsidRPr="00132DD1">
        <w:rPr>
          <w:rFonts w:cs="Arial"/>
          <w:b/>
          <w:color w:val="000000"/>
          <w:sz w:val="22"/>
          <w:szCs w:val="22"/>
          <w:lang w:val="en-GB" w:eastAsia="en-CA"/>
        </w:rPr>
        <w:t>prequalification website</w:t>
      </w:r>
      <w:r w:rsidR="00F65BBB" w:rsidRPr="00132DD1">
        <w:rPr>
          <w:rFonts w:cs="Arial"/>
          <w:b/>
          <w:color w:val="000000"/>
          <w:sz w:val="22"/>
          <w:szCs w:val="22"/>
          <w:lang w:val="en-GB" w:eastAsia="en-CA"/>
        </w:rPr>
        <w:t xml:space="preserve"> </w:t>
      </w:r>
    </w:p>
    <w:tbl>
      <w:tblPr>
        <w:tblStyle w:val="TableProfessional"/>
        <w:tblW w:w="967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679"/>
      </w:tblGrid>
      <w:tr w:rsidR="00F47F38" w:rsidRPr="00B6497D" w14:paraId="0523A710" w14:textId="77777777" w:rsidTr="00132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  <w:shd w:val="clear" w:color="auto" w:fill="D9D9D9" w:themeFill="background1" w:themeFillShade="D9"/>
          </w:tcPr>
          <w:p w14:paraId="3626AF66" w14:textId="77777777" w:rsidR="00F47F38" w:rsidRPr="00132DD1" w:rsidRDefault="00F47F38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  <w:b w:val="0"/>
                <w:color w:val="000000" w:themeColor="text1"/>
                <w:sz w:val="20"/>
              </w:rPr>
            </w:pPr>
            <w:r w:rsidRPr="0014615C">
              <w:rPr>
                <w:rFonts w:cs="Arial"/>
                <w:color w:val="000000" w:themeColor="text1"/>
              </w:rPr>
              <w:t xml:space="preserve">A1-1. </w:t>
            </w:r>
            <w:r w:rsidR="0014615C" w:rsidRPr="0014615C">
              <w:rPr>
                <w:rFonts w:cs="Arial"/>
                <w:color w:val="000000" w:themeColor="text1"/>
              </w:rPr>
              <w:tab/>
            </w:r>
            <w:r w:rsidRPr="0014615C">
              <w:rPr>
                <w:rFonts w:cs="Arial"/>
                <w:color w:val="000000" w:themeColor="text1"/>
              </w:rPr>
              <w:t>Product reference number (WHO number)</w:t>
            </w:r>
            <w:r w:rsidR="00820481" w:rsidRPr="0014615C">
              <w:rPr>
                <w:rFonts w:cs="Arial"/>
                <w:color w:val="000000" w:themeColor="text1"/>
              </w:rPr>
              <w:t xml:space="preserve"> </w:t>
            </w:r>
          </w:p>
        </w:tc>
      </w:tr>
      <w:tr w:rsidR="00F47F38" w:rsidRPr="00B6497D" w14:paraId="208D8853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43CCBD78" w14:textId="77777777" w:rsidR="00F47F38" w:rsidRPr="00132DD1" w:rsidRDefault="00F47F38" w:rsidP="00B6497D">
            <w:pPr>
              <w:keepNext/>
              <w:keepLines/>
              <w:rPr>
                <w:rFonts w:cs="Arial"/>
              </w:rPr>
            </w:pPr>
          </w:p>
        </w:tc>
      </w:tr>
      <w:tr w:rsidR="00B6497D" w:rsidRPr="00B6497D" w14:paraId="37645E98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70B3A8EC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-2.</w:t>
            </w:r>
            <w:r w:rsidR="00140B7E" w:rsidRPr="00132DD1">
              <w:rPr>
                <w:rFonts w:cs="Arial"/>
                <w:bCs/>
              </w:rPr>
              <w:tab/>
            </w:r>
            <w:r w:rsidR="00B35D85" w:rsidRPr="00132DD1">
              <w:rPr>
                <w:rFonts w:cs="Arial"/>
                <w:bCs/>
              </w:rPr>
              <w:t>S</w:t>
            </w:r>
            <w:r w:rsidRPr="00132DD1">
              <w:rPr>
                <w:rFonts w:cs="Arial"/>
                <w:bCs/>
              </w:rPr>
              <w:t>tringent regulatory authority</w:t>
            </w:r>
          </w:p>
        </w:tc>
      </w:tr>
      <w:tr w:rsidR="00B6497D" w:rsidRPr="00B6497D" w14:paraId="7A091CE5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208DC69C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B6497D" w:rsidRPr="00B6497D" w14:paraId="6E08F5C0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4AA66F4F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-3</w:t>
            </w:r>
            <w:r w:rsidRPr="00132DD1">
              <w:rPr>
                <w:rFonts w:cs="Arial"/>
                <w:bCs/>
              </w:rPr>
              <w:t>.</w:t>
            </w:r>
            <w:r w:rsidR="00140B7E" w:rsidRPr="00132DD1">
              <w:rPr>
                <w:rFonts w:cs="Arial"/>
                <w:bCs/>
              </w:rPr>
              <w:tab/>
            </w:r>
            <w:r w:rsidRPr="00132DD1">
              <w:rPr>
                <w:rFonts w:cs="Arial"/>
                <w:bCs/>
              </w:rPr>
              <w:t>Name of the holder of the Marketing Authorization and official address</w:t>
            </w:r>
          </w:p>
        </w:tc>
      </w:tr>
      <w:tr w:rsidR="00B6497D" w:rsidRPr="00B6497D" w14:paraId="75DF1A7E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68C8AE99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B6497D" w:rsidRPr="00B6497D" w14:paraId="554EC066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0B0837BB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-4</w:t>
            </w:r>
            <w:r w:rsidRPr="00132DD1">
              <w:rPr>
                <w:rFonts w:cs="Arial"/>
                <w:bCs/>
              </w:rPr>
              <w:t>.</w:t>
            </w:r>
            <w:r w:rsidR="00140B7E" w:rsidRPr="00132DD1">
              <w:rPr>
                <w:rFonts w:cs="Arial"/>
                <w:bCs/>
              </w:rPr>
              <w:tab/>
            </w:r>
            <w:r w:rsidRPr="00132DD1">
              <w:rPr>
                <w:rFonts w:cs="Arial"/>
                <w:bCs/>
              </w:rPr>
              <w:t xml:space="preserve">Proprietary name of </w:t>
            </w:r>
            <w:r w:rsidR="009916FF" w:rsidRPr="00132DD1">
              <w:rPr>
                <w:rFonts w:cs="Arial"/>
                <w:bCs/>
              </w:rPr>
              <w:t>the drug product</w:t>
            </w:r>
            <w:r w:rsidRPr="00132DD1">
              <w:rPr>
                <w:rFonts w:cs="Arial"/>
                <w:bCs/>
              </w:rPr>
              <w:t xml:space="preserve"> </w:t>
            </w:r>
            <w:r w:rsidR="00504F2C" w:rsidRPr="00132DD1">
              <w:rPr>
                <w:rFonts w:cs="Arial"/>
                <w:bCs/>
              </w:rPr>
              <w:t xml:space="preserve">(DP) </w:t>
            </w:r>
            <w:r w:rsidRPr="00132DD1">
              <w:rPr>
                <w:rFonts w:cs="Arial"/>
                <w:bCs/>
              </w:rPr>
              <w:t>in the SRA country/region</w:t>
            </w:r>
          </w:p>
        </w:tc>
      </w:tr>
      <w:tr w:rsidR="00B6497D" w:rsidRPr="00B6497D" w14:paraId="7F2AE6D1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4937DD20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B6497D" w:rsidRPr="00B6497D" w14:paraId="2E527276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2BE5EA18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-5</w:t>
            </w:r>
            <w:r w:rsidRPr="00132DD1">
              <w:rPr>
                <w:rFonts w:cs="Arial"/>
                <w:bCs/>
              </w:rPr>
              <w:t>.</w:t>
            </w:r>
            <w:r w:rsidR="00140B7E" w:rsidRPr="00132DD1">
              <w:rPr>
                <w:rFonts w:cs="Arial"/>
                <w:bCs/>
              </w:rPr>
              <w:tab/>
            </w:r>
            <w:r w:rsidRPr="00132DD1">
              <w:rPr>
                <w:rFonts w:cs="Arial"/>
                <w:bCs/>
              </w:rPr>
              <w:t xml:space="preserve">INN of </w:t>
            </w:r>
            <w:r w:rsidR="000A7110" w:rsidRPr="00132DD1">
              <w:rPr>
                <w:rFonts w:cs="Arial"/>
                <w:bCs/>
              </w:rPr>
              <w:t>drug substance (DS</w:t>
            </w:r>
            <w:r w:rsidR="004C098B" w:rsidRPr="00132DD1">
              <w:rPr>
                <w:rFonts w:cs="Arial"/>
                <w:bCs/>
              </w:rPr>
              <w:t>)</w:t>
            </w:r>
          </w:p>
        </w:tc>
      </w:tr>
      <w:tr w:rsidR="00B6497D" w:rsidRPr="00B6497D" w14:paraId="469D0F36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2BFDE73E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B6497D" w:rsidRPr="00B6497D" w14:paraId="2653721D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125D74B8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  <w:bCs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-6</w:t>
            </w:r>
            <w:r w:rsidRPr="00132DD1">
              <w:rPr>
                <w:rFonts w:cs="Arial"/>
                <w:bCs/>
              </w:rPr>
              <w:t>.</w:t>
            </w:r>
            <w:r w:rsidR="00140B7E" w:rsidRPr="00132DD1">
              <w:rPr>
                <w:rFonts w:cs="Arial"/>
                <w:bCs/>
              </w:rPr>
              <w:tab/>
            </w:r>
            <w:r w:rsidRPr="00132DD1">
              <w:rPr>
                <w:rFonts w:cs="Arial"/>
                <w:bCs/>
              </w:rPr>
              <w:t xml:space="preserve">Dosage form and strength </w:t>
            </w:r>
          </w:p>
        </w:tc>
      </w:tr>
      <w:tr w:rsidR="00B6497D" w:rsidRPr="00B6497D" w14:paraId="3C9A95E3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6A4D9002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B6497D" w:rsidRPr="00B6497D" w14:paraId="4ECC9805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1174F44B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-7</w:t>
            </w:r>
            <w:r w:rsidRPr="00132DD1">
              <w:rPr>
                <w:rFonts w:cs="Arial"/>
                <w:bCs/>
              </w:rPr>
              <w:t>.</w:t>
            </w:r>
            <w:r w:rsidR="00140B7E" w:rsidRPr="00132DD1">
              <w:rPr>
                <w:rFonts w:cs="Arial"/>
                <w:bCs/>
              </w:rPr>
              <w:tab/>
            </w:r>
            <w:r w:rsidR="00504F2C" w:rsidRPr="00132DD1">
              <w:rPr>
                <w:rFonts w:cs="Arial"/>
                <w:bCs/>
              </w:rPr>
              <w:t xml:space="preserve">Description of the DP (as in Product Information, e.g. powder for concentrate for solution for infusion; concentrate for solution for infusion, white powder, clear, </w:t>
            </w:r>
            <w:proofErr w:type="spellStart"/>
            <w:r w:rsidR="00504F2C" w:rsidRPr="00132DD1">
              <w:rPr>
                <w:rFonts w:cs="Arial"/>
                <w:bCs/>
              </w:rPr>
              <w:t>colourless</w:t>
            </w:r>
            <w:proofErr w:type="spellEnd"/>
            <w:r w:rsidR="00504F2C" w:rsidRPr="00132DD1">
              <w:rPr>
                <w:rFonts w:cs="Arial"/>
                <w:bCs/>
              </w:rPr>
              <w:t xml:space="preserve"> liquid, excipients)</w:t>
            </w:r>
          </w:p>
        </w:tc>
      </w:tr>
      <w:tr w:rsidR="00504F2C" w:rsidRPr="00B6497D" w14:paraId="45631A51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19F0C931" w14:textId="77777777" w:rsidR="00504F2C" w:rsidRPr="00132DD1" w:rsidRDefault="00504F2C" w:rsidP="00F47F38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504F2C" w:rsidRPr="00B6497D" w14:paraId="34752CF8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05F57424" w14:textId="77777777" w:rsidR="00504F2C" w:rsidRPr="00132DD1" w:rsidRDefault="00504F2C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A1-8.</w:t>
            </w:r>
            <w:r w:rsidRPr="00132DD1">
              <w:rPr>
                <w:rFonts w:cs="Arial"/>
                <w:bCs/>
              </w:rPr>
              <w:tab/>
              <w:t>Description of the DS. Brief description of the molecular features (engineered mouse/humanized/fully human monoclonal antibody, type of IgG), brief description of the manufacturing process (producing cell line, purification methods, presence of viral inactivation steps</w:t>
            </w:r>
            <w:r w:rsidR="00BC025B" w:rsidRPr="00132DD1">
              <w:rPr>
                <w:rFonts w:cs="Arial"/>
                <w:bCs/>
              </w:rPr>
              <w:t>, etc.</w:t>
            </w:r>
            <w:r w:rsidRPr="00132DD1">
              <w:rPr>
                <w:rFonts w:cs="Arial"/>
                <w:bCs/>
              </w:rPr>
              <w:t>)</w:t>
            </w:r>
          </w:p>
        </w:tc>
      </w:tr>
      <w:tr w:rsidR="00B6497D" w:rsidRPr="00B6497D" w14:paraId="6E51E51B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0E4B0029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B6497D" w:rsidRPr="00B6497D" w14:paraId="6578E3E0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56CF3032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  <w:bCs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</w:t>
            </w:r>
            <w:r w:rsidRPr="00132DD1">
              <w:rPr>
                <w:rFonts w:cs="Arial"/>
                <w:bCs/>
              </w:rPr>
              <w:t>9.</w:t>
            </w:r>
            <w:r w:rsidR="00140B7E" w:rsidRPr="00132DD1">
              <w:rPr>
                <w:rFonts w:cs="Arial"/>
                <w:bCs/>
              </w:rPr>
              <w:tab/>
            </w:r>
            <w:r w:rsidRPr="00132DD1">
              <w:rPr>
                <w:rFonts w:cs="Arial"/>
                <w:bCs/>
              </w:rPr>
              <w:t>Primary and secondary packaging material(s) and pack size(s) (all pack types)</w:t>
            </w:r>
          </w:p>
        </w:tc>
      </w:tr>
      <w:tr w:rsidR="00B6497D" w:rsidRPr="00B6497D" w14:paraId="296331FD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69CAEFEC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B6497D" w:rsidRPr="00B6497D" w14:paraId="4AC0F3C8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5D81770C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</w:t>
            </w:r>
            <w:r w:rsidRPr="00132DD1">
              <w:rPr>
                <w:rFonts w:cs="Arial"/>
                <w:bCs/>
              </w:rPr>
              <w:t>10.</w:t>
            </w:r>
            <w:r w:rsidR="00140B7E" w:rsidRPr="00132DD1">
              <w:rPr>
                <w:rFonts w:cs="Arial"/>
                <w:bCs/>
              </w:rPr>
              <w:tab/>
            </w:r>
            <w:r w:rsidRPr="00132DD1">
              <w:rPr>
                <w:rFonts w:cs="Arial"/>
                <w:bCs/>
              </w:rPr>
              <w:t>Storage conditions (as in Product Information)</w:t>
            </w:r>
            <w:r w:rsidR="00B910CB" w:rsidRPr="00132DD1">
              <w:rPr>
                <w:rFonts w:cs="Arial"/>
                <w:bCs/>
              </w:rPr>
              <w:t xml:space="preserve"> and any special precautions for storage</w:t>
            </w:r>
            <w:r w:rsidR="00A33E4C" w:rsidRPr="00132DD1">
              <w:rPr>
                <w:rFonts w:cs="Arial"/>
                <w:bCs/>
              </w:rPr>
              <w:t xml:space="preserve"> (including storage conditions after reconstitution/first opening, where applicable)</w:t>
            </w:r>
          </w:p>
        </w:tc>
      </w:tr>
      <w:tr w:rsidR="00B6497D" w:rsidRPr="00B6497D" w14:paraId="45CB99CD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67551320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B6497D" w:rsidRPr="00B6497D" w14:paraId="361851D9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2ED82BE2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</w:t>
            </w:r>
            <w:r w:rsidRPr="00132DD1">
              <w:rPr>
                <w:rFonts w:cs="Arial"/>
                <w:bCs/>
              </w:rPr>
              <w:t>11.</w:t>
            </w:r>
            <w:r w:rsidR="00140B7E" w:rsidRPr="00132DD1">
              <w:rPr>
                <w:rFonts w:cs="Arial"/>
                <w:bCs/>
              </w:rPr>
              <w:tab/>
            </w:r>
            <w:r w:rsidRPr="00132DD1">
              <w:rPr>
                <w:rFonts w:cs="Arial"/>
                <w:bCs/>
              </w:rPr>
              <w:t xml:space="preserve">Shelf-life of </w:t>
            </w:r>
            <w:r w:rsidR="009916FF" w:rsidRPr="00132DD1">
              <w:rPr>
                <w:rFonts w:cs="Arial"/>
                <w:bCs/>
              </w:rPr>
              <w:t xml:space="preserve">the </w:t>
            </w:r>
            <w:r w:rsidR="00A33E4C" w:rsidRPr="00132DD1">
              <w:rPr>
                <w:rFonts w:cs="Arial"/>
                <w:bCs/>
              </w:rPr>
              <w:t>DP</w:t>
            </w:r>
            <w:r w:rsidR="009B1B0B" w:rsidRPr="00132DD1">
              <w:rPr>
                <w:rFonts w:cs="Arial"/>
                <w:bCs/>
              </w:rPr>
              <w:t xml:space="preserve"> </w:t>
            </w:r>
            <w:r w:rsidRPr="00132DD1">
              <w:rPr>
                <w:rFonts w:cs="Arial"/>
                <w:bCs/>
              </w:rPr>
              <w:t xml:space="preserve">(including in-use </w:t>
            </w:r>
            <w:r w:rsidR="00B77255" w:rsidRPr="00132DD1">
              <w:rPr>
                <w:rFonts w:cs="Arial"/>
                <w:bCs/>
              </w:rPr>
              <w:t>period</w:t>
            </w:r>
            <w:r w:rsidR="00B910CB" w:rsidRPr="00132DD1">
              <w:rPr>
                <w:rFonts w:cs="Arial"/>
                <w:bCs/>
              </w:rPr>
              <w:t xml:space="preserve"> and conditions</w:t>
            </w:r>
            <w:r w:rsidRPr="00132DD1">
              <w:rPr>
                <w:rFonts w:cs="Arial"/>
                <w:bCs/>
              </w:rPr>
              <w:t>, where applicable)</w:t>
            </w:r>
            <w:r w:rsidR="00B910CB" w:rsidRPr="00132DD1">
              <w:rPr>
                <w:rFonts w:cs="Arial"/>
              </w:rPr>
              <w:t xml:space="preserve"> </w:t>
            </w:r>
          </w:p>
        </w:tc>
      </w:tr>
      <w:tr w:rsidR="00B6497D" w:rsidRPr="00B6497D" w14:paraId="0F3B9C89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5E08B604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B6497D" w:rsidRPr="00B6497D" w14:paraId="41150B5C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7CF0E884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</w:t>
            </w:r>
            <w:r w:rsidRPr="00132DD1">
              <w:rPr>
                <w:rFonts w:cs="Arial"/>
                <w:bCs/>
              </w:rPr>
              <w:t>12.</w:t>
            </w:r>
            <w:r w:rsidR="00140B7E" w:rsidRPr="00132DD1">
              <w:rPr>
                <w:rFonts w:cs="Arial"/>
                <w:bCs/>
              </w:rPr>
              <w:tab/>
            </w:r>
            <w:r w:rsidRPr="00132DD1">
              <w:rPr>
                <w:rFonts w:cs="Arial"/>
                <w:bCs/>
              </w:rPr>
              <w:t xml:space="preserve">Names of all approved manufacturers of </w:t>
            </w:r>
            <w:r w:rsidR="00A33E4C" w:rsidRPr="00132DD1">
              <w:rPr>
                <w:rFonts w:cs="Arial"/>
                <w:bCs/>
              </w:rPr>
              <w:t>DP</w:t>
            </w:r>
            <w:r w:rsidRPr="00132DD1">
              <w:rPr>
                <w:rFonts w:cs="Arial"/>
                <w:bCs/>
              </w:rPr>
              <w:t>, physical address(</w:t>
            </w:r>
            <w:proofErr w:type="spellStart"/>
            <w:r w:rsidRPr="00132DD1">
              <w:rPr>
                <w:rFonts w:cs="Arial"/>
                <w:bCs/>
              </w:rPr>
              <w:t>es</w:t>
            </w:r>
            <w:proofErr w:type="spellEnd"/>
            <w:r w:rsidRPr="00132DD1">
              <w:rPr>
                <w:rFonts w:cs="Arial"/>
                <w:bCs/>
              </w:rPr>
              <w:t>) of manufacturing site(s) (and unit if</w:t>
            </w:r>
            <w:r w:rsidR="00A33E4C" w:rsidRPr="00132DD1">
              <w:rPr>
                <w:rFonts w:cs="Arial"/>
                <w:bCs/>
              </w:rPr>
              <w:t xml:space="preserve"> </w:t>
            </w:r>
            <w:r w:rsidRPr="00132DD1">
              <w:rPr>
                <w:rFonts w:cs="Arial"/>
                <w:bCs/>
              </w:rPr>
              <w:t>applicable), including intermediates, primary packaging site and release testing (indicate function of each site)</w:t>
            </w:r>
          </w:p>
        </w:tc>
      </w:tr>
      <w:tr w:rsidR="00B6497D" w:rsidRPr="00B6497D" w14:paraId="408C2B26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5F61A88E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B6497D" w:rsidRPr="00B6497D" w14:paraId="701D0FF0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5C60294B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</w:t>
            </w:r>
            <w:r w:rsidRPr="00132DD1">
              <w:rPr>
                <w:rFonts w:cs="Arial"/>
                <w:bCs/>
              </w:rPr>
              <w:t>13.</w:t>
            </w:r>
            <w:r w:rsidR="00140B7E" w:rsidRPr="00132DD1">
              <w:rPr>
                <w:rFonts w:cs="Arial"/>
                <w:bCs/>
              </w:rPr>
              <w:tab/>
            </w:r>
            <w:r w:rsidRPr="00132DD1">
              <w:rPr>
                <w:rFonts w:cs="Arial"/>
                <w:bCs/>
              </w:rPr>
              <w:t xml:space="preserve">Names of all approved </w:t>
            </w:r>
            <w:r w:rsidR="009B1B0B" w:rsidRPr="00132DD1">
              <w:rPr>
                <w:rFonts w:cs="Arial"/>
                <w:bCs/>
              </w:rPr>
              <w:t xml:space="preserve">DS </w:t>
            </w:r>
            <w:r w:rsidRPr="00132DD1">
              <w:rPr>
                <w:rFonts w:cs="Arial"/>
                <w:bCs/>
              </w:rPr>
              <w:t>manufacturers, physical address(</w:t>
            </w:r>
            <w:proofErr w:type="spellStart"/>
            <w:r w:rsidRPr="00132DD1">
              <w:rPr>
                <w:rFonts w:cs="Arial"/>
                <w:bCs/>
              </w:rPr>
              <w:t>es</w:t>
            </w:r>
            <w:proofErr w:type="spellEnd"/>
            <w:r w:rsidRPr="00132DD1">
              <w:rPr>
                <w:rFonts w:cs="Arial"/>
                <w:bCs/>
              </w:rPr>
              <w:t>) of manufacturing site(s) (and unit if applicable), including intermediates, contractors and release testing (indicate function of each site)</w:t>
            </w:r>
          </w:p>
        </w:tc>
      </w:tr>
      <w:tr w:rsidR="00B6497D" w:rsidRPr="00B6497D" w14:paraId="6C00553F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25F96765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</w:tbl>
    <w:p w14:paraId="63D33DA2" w14:textId="77777777" w:rsidR="00205F2F" w:rsidRDefault="00205F2F" w:rsidP="00F96701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color w:val="000000"/>
          <w:lang w:val="en-GB" w:eastAsia="en-CA"/>
        </w:rPr>
      </w:pPr>
    </w:p>
    <w:p w14:paraId="39F0517C" w14:textId="77777777" w:rsidR="00205F2F" w:rsidRDefault="00205F2F">
      <w:pPr>
        <w:rPr>
          <w:rFonts w:cs="Arial"/>
          <w:b/>
          <w:bCs/>
          <w:color w:val="000000"/>
          <w:lang w:val="en-GB" w:eastAsia="en-CA"/>
        </w:rPr>
      </w:pPr>
      <w:r>
        <w:rPr>
          <w:rFonts w:cs="Arial"/>
          <w:b/>
          <w:bCs/>
          <w:color w:val="000000"/>
          <w:lang w:val="en-GB" w:eastAsia="en-CA"/>
        </w:rPr>
        <w:br w:type="page"/>
      </w:r>
    </w:p>
    <w:p w14:paraId="5372CF86" w14:textId="77777777" w:rsidR="00205F2F" w:rsidRPr="00B6497D" w:rsidRDefault="00205F2F">
      <w:pPr>
        <w:widowControl w:val="0"/>
        <w:tabs>
          <w:tab w:val="left" w:pos="426"/>
        </w:tabs>
        <w:autoSpaceDE w:val="0"/>
        <w:autoSpaceDN w:val="0"/>
        <w:adjustRightInd w:val="0"/>
        <w:spacing w:after="120"/>
        <w:ind w:left="432" w:hanging="432"/>
        <w:rPr>
          <w:rFonts w:cs="Arial"/>
          <w:b/>
          <w:color w:val="000000"/>
          <w:lang w:val="en-GB" w:eastAsia="en-CA"/>
        </w:rPr>
      </w:pPr>
      <w:r w:rsidRPr="00B6497D">
        <w:rPr>
          <w:rFonts w:cs="Arial"/>
          <w:b/>
          <w:bCs/>
          <w:color w:val="000000"/>
          <w:lang w:val="en-GB" w:eastAsia="en-CA"/>
        </w:rPr>
        <w:lastRenderedPageBreak/>
        <w:t>A</w:t>
      </w:r>
      <w:r>
        <w:rPr>
          <w:rFonts w:cs="Arial"/>
          <w:b/>
          <w:bCs/>
          <w:color w:val="000000"/>
          <w:lang w:val="en-GB" w:eastAsia="en-CA"/>
        </w:rPr>
        <w:t>2</w:t>
      </w:r>
      <w:r w:rsidRPr="00B6497D">
        <w:rPr>
          <w:rFonts w:cs="Arial"/>
          <w:b/>
          <w:bCs/>
          <w:color w:val="000000"/>
          <w:lang w:val="en-GB" w:eastAsia="en-CA"/>
        </w:rPr>
        <w:t>.</w:t>
      </w:r>
      <w:r w:rsidRPr="00B6497D">
        <w:rPr>
          <w:rFonts w:cs="Arial"/>
          <w:b/>
          <w:bCs/>
          <w:color w:val="000000"/>
          <w:lang w:val="en-GB" w:eastAsia="en-CA"/>
        </w:rPr>
        <w:tab/>
      </w:r>
      <w:r w:rsidR="002F78FA">
        <w:rPr>
          <w:rFonts w:cs="Arial"/>
          <w:b/>
          <w:bCs/>
          <w:color w:val="000000"/>
          <w:lang w:val="en-GB" w:eastAsia="en-CA"/>
        </w:rPr>
        <w:t>R</w:t>
      </w:r>
      <w:r w:rsidR="004B3777">
        <w:rPr>
          <w:rFonts w:cs="Arial"/>
          <w:b/>
          <w:bCs/>
          <w:color w:val="000000"/>
          <w:lang w:val="en-GB" w:eastAsia="en-CA"/>
        </w:rPr>
        <w:t>eference Biotherapeutic product (R</w:t>
      </w:r>
      <w:r w:rsidR="002F78FA">
        <w:rPr>
          <w:rFonts w:cs="Arial"/>
          <w:b/>
          <w:bCs/>
          <w:color w:val="000000"/>
          <w:lang w:val="en-GB" w:eastAsia="en-CA"/>
        </w:rPr>
        <w:t>BP</w:t>
      </w:r>
      <w:r w:rsidR="004B3777">
        <w:rPr>
          <w:rFonts w:cs="Arial"/>
          <w:b/>
          <w:bCs/>
          <w:color w:val="000000"/>
          <w:lang w:val="en-GB" w:eastAsia="en-CA"/>
        </w:rPr>
        <w:t>)</w:t>
      </w:r>
      <w:r w:rsidR="002F78FA">
        <w:rPr>
          <w:rFonts w:cs="Arial"/>
          <w:b/>
          <w:bCs/>
          <w:color w:val="000000"/>
          <w:lang w:val="en-GB" w:eastAsia="en-CA"/>
        </w:rPr>
        <w:t xml:space="preserve"> i</w:t>
      </w:r>
      <w:r w:rsidRPr="00B6497D">
        <w:rPr>
          <w:rFonts w:cs="Arial"/>
          <w:b/>
          <w:bCs/>
          <w:color w:val="000000"/>
          <w:lang w:val="en-GB" w:eastAsia="en-CA"/>
        </w:rPr>
        <w:t>nformation (</w:t>
      </w:r>
      <w:r w:rsidRPr="00B6497D">
        <w:rPr>
          <w:rFonts w:cs="Arial"/>
          <w:b/>
          <w:bCs/>
          <w:color w:val="000000"/>
          <w:u w:val="single"/>
          <w:lang w:val="en-GB" w:eastAsia="en-CA"/>
        </w:rPr>
        <w:t>as approved by the SRA</w:t>
      </w:r>
      <w:r w:rsidR="0018479E">
        <w:rPr>
          <w:rFonts w:cs="Arial"/>
          <w:b/>
          <w:bCs/>
          <w:color w:val="000000"/>
          <w:u w:val="single"/>
          <w:lang w:val="en-GB" w:eastAsia="en-CA"/>
        </w:rPr>
        <w:t xml:space="preserve"> at the time of submission of the SBP application</w:t>
      </w:r>
      <w:r w:rsidRPr="00B6497D">
        <w:rPr>
          <w:rFonts w:cs="Arial"/>
          <w:b/>
          <w:bCs/>
          <w:color w:val="000000"/>
          <w:lang w:val="en-GB" w:eastAsia="en-CA"/>
        </w:rPr>
        <w:t xml:space="preserve">) that may be published on </w:t>
      </w:r>
      <w:r>
        <w:rPr>
          <w:rFonts w:cs="Arial"/>
          <w:b/>
          <w:bCs/>
          <w:color w:val="000000"/>
          <w:lang w:val="en-GB" w:eastAsia="en-CA"/>
        </w:rPr>
        <w:t xml:space="preserve">the </w:t>
      </w:r>
      <w:r w:rsidRPr="00B6497D">
        <w:rPr>
          <w:rFonts w:cs="Arial"/>
          <w:b/>
          <w:color w:val="000000"/>
          <w:lang w:val="en-GB" w:eastAsia="en-CA"/>
        </w:rPr>
        <w:t>WHO prequalification website</w:t>
      </w:r>
    </w:p>
    <w:tbl>
      <w:tblPr>
        <w:tblStyle w:val="TableProfessional"/>
        <w:tblW w:w="967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679"/>
      </w:tblGrid>
      <w:tr w:rsidR="002F78FA" w:rsidRPr="00B6497D" w14:paraId="11548926" w14:textId="77777777" w:rsidTr="00132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  <w:shd w:val="clear" w:color="auto" w:fill="D9D9D9" w:themeFill="background1" w:themeFillShade="D9"/>
          </w:tcPr>
          <w:p w14:paraId="76901A79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  <w:b w:val="0"/>
                <w:color w:val="000000" w:themeColor="text1"/>
                <w:sz w:val="20"/>
              </w:rPr>
            </w:pPr>
            <w:r w:rsidRPr="0014615C">
              <w:rPr>
                <w:rFonts w:cs="Arial"/>
                <w:color w:val="000000" w:themeColor="text1"/>
              </w:rPr>
              <w:t>A2-1. Product reference number (WHO number), if applicable.</w:t>
            </w:r>
          </w:p>
        </w:tc>
      </w:tr>
      <w:tr w:rsidR="002F78FA" w:rsidRPr="00B6497D" w14:paraId="67C75823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731E2D93" w14:textId="77777777" w:rsidR="002F78FA" w:rsidRPr="00132DD1" w:rsidRDefault="002F78FA" w:rsidP="00A378E1">
            <w:pPr>
              <w:keepNext/>
              <w:keepLines/>
              <w:rPr>
                <w:rFonts w:cs="Arial"/>
              </w:rPr>
            </w:pPr>
          </w:p>
        </w:tc>
      </w:tr>
      <w:tr w:rsidR="002F78FA" w:rsidRPr="00B6497D" w14:paraId="7147D7AB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658D1ABE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A2-2.</w:t>
            </w:r>
            <w:r w:rsidRPr="00132DD1">
              <w:rPr>
                <w:rFonts w:cs="Arial"/>
                <w:bCs/>
              </w:rPr>
              <w:tab/>
              <w:t>Stringent regulatory authority</w:t>
            </w:r>
          </w:p>
        </w:tc>
      </w:tr>
      <w:tr w:rsidR="002F78FA" w:rsidRPr="00B6497D" w14:paraId="14721A07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6C29A37E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2C3D6581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785D3EC1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A2-3.</w:t>
            </w:r>
            <w:r w:rsidRPr="00132DD1">
              <w:rPr>
                <w:rFonts w:cs="Arial"/>
                <w:bCs/>
              </w:rPr>
              <w:tab/>
              <w:t>Name of the holder of the Marketing Authorization and official address</w:t>
            </w:r>
          </w:p>
        </w:tc>
      </w:tr>
      <w:tr w:rsidR="002F78FA" w:rsidRPr="00B6497D" w14:paraId="25DF602C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4A6BD536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14AD5DBB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05792C83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A2-4.</w:t>
            </w:r>
            <w:r w:rsidRPr="00132DD1">
              <w:rPr>
                <w:rFonts w:cs="Arial"/>
                <w:bCs/>
              </w:rPr>
              <w:tab/>
              <w:t>Proprietary name of the drug product (DP) in the SRA country/region</w:t>
            </w:r>
          </w:p>
        </w:tc>
      </w:tr>
      <w:tr w:rsidR="002F78FA" w:rsidRPr="00B6497D" w14:paraId="23EDA7BF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59F194FE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603F81EF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6F490B32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A2-5.</w:t>
            </w:r>
            <w:r w:rsidRPr="00132DD1">
              <w:rPr>
                <w:rFonts w:cs="Arial"/>
                <w:bCs/>
              </w:rPr>
              <w:tab/>
              <w:t>INN of DS</w:t>
            </w:r>
          </w:p>
        </w:tc>
      </w:tr>
      <w:tr w:rsidR="002F78FA" w:rsidRPr="00B6497D" w14:paraId="6D259D02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7F68A8EE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7EB38BC3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57053AF4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A2-6.</w:t>
            </w:r>
            <w:r w:rsidRPr="00132DD1">
              <w:rPr>
                <w:rFonts w:cs="Arial"/>
                <w:bCs/>
              </w:rPr>
              <w:tab/>
              <w:t>Dosage form and strength</w:t>
            </w:r>
            <w:r w:rsidRPr="00132DD1">
              <w:rPr>
                <w:rFonts w:cs="Arial"/>
              </w:rPr>
              <w:t xml:space="preserve"> </w:t>
            </w:r>
          </w:p>
        </w:tc>
      </w:tr>
      <w:tr w:rsidR="002F78FA" w:rsidRPr="00B6497D" w14:paraId="7A897A4A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4905B1F9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418ADF53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07256B1D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A2-7.</w:t>
            </w:r>
            <w:r w:rsidRPr="00132DD1">
              <w:rPr>
                <w:rFonts w:cs="Arial"/>
                <w:bCs/>
              </w:rPr>
              <w:tab/>
              <w:t xml:space="preserve">Description of the DP (as in Product Information, e.g. powder for concentrate for solution for infusion; concentrate for solution for infusion, white powder, clear, </w:t>
            </w:r>
            <w:proofErr w:type="spellStart"/>
            <w:r w:rsidRPr="00132DD1">
              <w:rPr>
                <w:rFonts w:cs="Arial"/>
                <w:bCs/>
              </w:rPr>
              <w:t>colourless</w:t>
            </w:r>
            <w:proofErr w:type="spellEnd"/>
            <w:r w:rsidRPr="00132DD1">
              <w:rPr>
                <w:rFonts w:cs="Arial"/>
                <w:bCs/>
              </w:rPr>
              <w:t xml:space="preserve"> liquid, excipients)</w:t>
            </w:r>
          </w:p>
        </w:tc>
      </w:tr>
      <w:tr w:rsidR="002F78FA" w:rsidRPr="00B6497D" w14:paraId="0EBCC24A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07A637F1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27292396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7A764B06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A2-8.</w:t>
            </w:r>
            <w:r w:rsidRPr="00132DD1">
              <w:rPr>
                <w:rFonts w:cs="Arial"/>
                <w:bCs/>
              </w:rPr>
              <w:tab/>
              <w:t>Description of the DS. Brief description of the molecular features (engineered mouse/humanized/fully human monoclonal antibody, type of IgG), brief description of the manufacturing process (producing cell line, purification methods, presence of viral inactivation steps</w:t>
            </w:r>
            <w:r w:rsidR="0014615C" w:rsidRPr="0014615C">
              <w:rPr>
                <w:rFonts w:cs="Arial"/>
                <w:bCs/>
              </w:rPr>
              <w:t>, etc.</w:t>
            </w:r>
            <w:r w:rsidRPr="00132DD1">
              <w:rPr>
                <w:rFonts w:cs="Arial"/>
                <w:bCs/>
              </w:rPr>
              <w:t>)</w:t>
            </w:r>
          </w:p>
        </w:tc>
      </w:tr>
      <w:tr w:rsidR="002F78FA" w:rsidRPr="00B6497D" w14:paraId="6D433350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7046F573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187420DF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46146BB0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A2-9.</w:t>
            </w:r>
            <w:r w:rsidRPr="00132DD1">
              <w:rPr>
                <w:rFonts w:cs="Arial"/>
                <w:bCs/>
              </w:rPr>
              <w:tab/>
              <w:t>Primary and secondary packaging material(s) and pack size(s) (all pack types)</w:t>
            </w:r>
            <w:r w:rsidR="007A322E" w:rsidRPr="00132DD1">
              <w:rPr>
                <w:rFonts w:cs="Arial"/>
                <w:bCs/>
              </w:rPr>
              <w:t xml:space="preserve"> ) if available</w:t>
            </w:r>
          </w:p>
        </w:tc>
      </w:tr>
      <w:tr w:rsidR="002F78FA" w:rsidRPr="00B6497D" w14:paraId="24749850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3A1DCE00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3D4F7604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28040563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A2-10.</w:t>
            </w:r>
            <w:r w:rsidRPr="00132DD1">
              <w:rPr>
                <w:rFonts w:cs="Arial"/>
                <w:bCs/>
              </w:rPr>
              <w:tab/>
              <w:t>Storage conditions (as in Product Information) and any special precautions for storage (including storage conditions after reconstitution/first opening, where applicable)</w:t>
            </w:r>
          </w:p>
        </w:tc>
      </w:tr>
      <w:tr w:rsidR="002F78FA" w:rsidRPr="00B6497D" w14:paraId="436F345C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2C6F4322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415633BE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1C38926D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A2-11.</w:t>
            </w:r>
            <w:r w:rsidRPr="00132DD1">
              <w:rPr>
                <w:rFonts w:cs="Arial"/>
                <w:bCs/>
              </w:rPr>
              <w:tab/>
              <w:t>Shelf-life of the DP (including in-use period and conditions, where applicable)</w:t>
            </w:r>
            <w:r w:rsidRPr="00132DD1">
              <w:rPr>
                <w:rFonts w:cs="Arial"/>
              </w:rPr>
              <w:t xml:space="preserve"> </w:t>
            </w:r>
          </w:p>
        </w:tc>
      </w:tr>
      <w:tr w:rsidR="002F78FA" w:rsidRPr="00B6497D" w14:paraId="1897E620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230BD931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17155318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16640B61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A2-12.</w:t>
            </w:r>
            <w:r w:rsidRPr="00132DD1">
              <w:rPr>
                <w:rFonts w:cs="Arial"/>
                <w:bCs/>
              </w:rPr>
              <w:tab/>
              <w:t>Names of all approved manufacturers of DP, physical address(</w:t>
            </w:r>
            <w:proofErr w:type="spellStart"/>
            <w:r w:rsidRPr="00132DD1">
              <w:rPr>
                <w:rFonts w:cs="Arial"/>
                <w:bCs/>
              </w:rPr>
              <w:t>es</w:t>
            </w:r>
            <w:proofErr w:type="spellEnd"/>
            <w:r w:rsidRPr="00132DD1">
              <w:rPr>
                <w:rFonts w:cs="Arial"/>
                <w:bCs/>
              </w:rPr>
              <w:t>) of manufacturing site(s) (and unit if applicable), including intermediates, primary packaging site and release testing (indicate function of each site)</w:t>
            </w:r>
            <w:r w:rsidR="00691721" w:rsidRPr="00132DD1">
              <w:rPr>
                <w:rFonts w:cs="Arial"/>
                <w:bCs/>
              </w:rPr>
              <w:t xml:space="preserve"> </w:t>
            </w:r>
            <w:r w:rsidR="007A322E" w:rsidRPr="00132DD1">
              <w:rPr>
                <w:rFonts w:cs="Arial"/>
                <w:bCs/>
              </w:rPr>
              <w:t>if</w:t>
            </w:r>
            <w:r w:rsidR="00691721" w:rsidRPr="00132DD1">
              <w:rPr>
                <w:rFonts w:cs="Arial"/>
                <w:bCs/>
              </w:rPr>
              <w:t xml:space="preserve"> available</w:t>
            </w:r>
          </w:p>
        </w:tc>
      </w:tr>
      <w:tr w:rsidR="002F78FA" w:rsidRPr="00B6497D" w14:paraId="28F09872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282184CE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12172B3B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31151D70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A2-13.</w:t>
            </w:r>
            <w:r w:rsidRPr="00132DD1">
              <w:rPr>
                <w:rFonts w:cs="Arial"/>
                <w:bCs/>
              </w:rPr>
              <w:tab/>
              <w:t>Names of all approved DS manufacturers, physical address(</w:t>
            </w:r>
            <w:proofErr w:type="spellStart"/>
            <w:r w:rsidRPr="00132DD1">
              <w:rPr>
                <w:rFonts w:cs="Arial"/>
                <w:bCs/>
              </w:rPr>
              <w:t>es</w:t>
            </w:r>
            <w:proofErr w:type="spellEnd"/>
            <w:r w:rsidRPr="00132DD1">
              <w:rPr>
                <w:rFonts w:cs="Arial"/>
                <w:bCs/>
              </w:rPr>
              <w:t>) of manufacturing site(s) (and unit if applicable), including intermediates, contractors and release testing (indicate function of each site)</w:t>
            </w:r>
            <w:r w:rsidR="00691721" w:rsidRPr="00132DD1">
              <w:rPr>
                <w:rFonts w:cs="Arial"/>
                <w:bCs/>
              </w:rPr>
              <w:t xml:space="preserve"> </w:t>
            </w:r>
            <w:r w:rsidR="007A322E" w:rsidRPr="00132DD1">
              <w:rPr>
                <w:rFonts w:cs="Arial"/>
                <w:bCs/>
              </w:rPr>
              <w:t>if</w:t>
            </w:r>
            <w:r w:rsidR="00691721" w:rsidRPr="00132DD1">
              <w:rPr>
                <w:rFonts w:cs="Arial"/>
                <w:bCs/>
              </w:rPr>
              <w:t xml:space="preserve"> available</w:t>
            </w:r>
          </w:p>
        </w:tc>
      </w:tr>
      <w:tr w:rsidR="002F78FA" w:rsidRPr="00B6497D" w14:paraId="08C7BD50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1DE22C3C" w14:textId="77777777" w:rsidR="002F78FA" w:rsidRPr="00132DD1" w:rsidRDefault="002F78FA" w:rsidP="00A378E1">
            <w:pPr>
              <w:keepNext/>
              <w:keepLines/>
              <w:rPr>
                <w:rFonts w:cs="Arial"/>
              </w:rPr>
            </w:pPr>
          </w:p>
        </w:tc>
      </w:tr>
      <w:tr w:rsidR="002F78FA" w:rsidRPr="00B6497D" w14:paraId="799ECB6F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71B64C6C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  <w:bCs/>
              </w:rPr>
            </w:pPr>
            <w:r w:rsidRPr="00132DD1">
              <w:rPr>
                <w:rFonts w:cs="Arial"/>
                <w:bCs/>
              </w:rPr>
              <w:t>A</w:t>
            </w:r>
            <w:r w:rsidR="004040A4" w:rsidRPr="00132DD1">
              <w:rPr>
                <w:rFonts w:cs="Arial"/>
                <w:bCs/>
              </w:rPr>
              <w:t>2-</w:t>
            </w:r>
            <w:r w:rsidRPr="00132DD1">
              <w:rPr>
                <w:rFonts w:cs="Arial"/>
                <w:bCs/>
              </w:rPr>
              <w:t>1</w:t>
            </w:r>
            <w:r w:rsidR="004040A4" w:rsidRPr="00132DD1">
              <w:rPr>
                <w:rFonts w:cs="Arial"/>
                <w:bCs/>
              </w:rPr>
              <w:t>4</w:t>
            </w:r>
            <w:r w:rsidRPr="00132DD1">
              <w:rPr>
                <w:rFonts w:cs="Arial"/>
                <w:bCs/>
              </w:rPr>
              <w:t>. References/source of information with corresponding URL addresses (e.g. labeling, EU SmPC, EPAR – Scientific Discussion, PMDA Review reports, FDA Chemistry review, scientific literature…)</w:t>
            </w:r>
          </w:p>
        </w:tc>
      </w:tr>
      <w:tr w:rsidR="002F78FA" w:rsidRPr="00B6497D" w14:paraId="0846D7C3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5BEF596F" w14:textId="77777777" w:rsidR="002F78FA" w:rsidRPr="00132DD1" w:rsidRDefault="002F78FA" w:rsidP="00A378E1">
            <w:pPr>
              <w:keepNext/>
              <w:keepLines/>
              <w:rPr>
                <w:rFonts w:cs="Arial"/>
              </w:rPr>
            </w:pPr>
          </w:p>
        </w:tc>
      </w:tr>
    </w:tbl>
    <w:p w14:paraId="20CFFE8D" w14:textId="77777777" w:rsidR="00205F2F" w:rsidRDefault="00205F2F" w:rsidP="00205F2F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color w:val="000000"/>
          <w:lang w:val="en-GB" w:eastAsia="en-CA"/>
        </w:rPr>
      </w:pPr>
    </w:p>
    <w:p w14:paraId="66652F3A" w14:textId="77777777" w:rsidR="00205F2F" w:rsidRDefault="00205F2F">
      <w:pPr>
        <w:rPr>
          <w:rFonts w:cs="Arial"/>
          <w:b/>
          <w:bCs/>
          <w:color w:val="000000"/>
          <w:lang w:val="en-GB" w:eastAsia="en-CA"/>
        </w:rPr>
      </w:pPr>
    </w:p>
    <w:p w14:paraId="52D1B343" w14:textId="77777777" w:rsidR="00B6497D" w:rsidRDefault="00B6497D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color w:val="000000"/>
          <w:lang w:val="en-GB" w:eastAsia="en-CA"/>
        </w:rPr>
      </w:pPr>
      <w:r w:rsidRPr="00B6497D">
        <w:rPr>
          <w:rFonts w:cs="Arial"/>
          <w:b/>
          <w:bCs/>
          <w:color w:val="000000"/>
          <w:lang w:val="en-GB" w:eastAsia="en-CA"/>
        </w:rPr>
        <w:br w:type="page"/>
      </w:r>
      <w:r w:rsidR="006B0983">
        <w:rPr>
          <w:rFonts w:cs="Arial"/>
          <w:b/>
          <w:bCs/>
          <w:color w:val="000000"/>
          <w:lang w:val="en-GB" w:eastAsia="en-CA"/>
        </w:rPr>
        <w:lastRenderedPageBreak/>
        <w:t>B</w:t>
      </w:r>
      <w:r w:rsidR="003034E9">
        <w:rPr>
          <w:rFonts w:cs="Arial"/>
          <w:b/>
          <w:bCs/>
          <w:color w:val="000000"/>
          <w:lang w:val="en-GB" w:eastAsia="en-CA"/>
        </w:rPr>
        <w:t>T</w:t>
      </w:r>
      <w:r w:rsidR="006B0983">
        <w:rPr>
          <w:rFonts w:cs="Arial"/>
          <w:b/>
          <w:bCs/>
          <w:color w:val="000000"/>
          <w:lang w:val="en-GB" w:eastAsia="en-CA"/>
        </w:rPr>
        <w:t>P</w:t>
      </w:r>
      <w:r w:rsidR="004B3777">
        <w:rPr>
          <w:rFonts w:cs="Arial"/>
          <w:b/>
          <w:bCs/>
          <w:color w:val="000000"/>
          <w:lang w:val="en-GB" w:eastAsia="en-CA"/>
        </w:rPr>
        <w:t xml:space="preserve"> or corresponding SBP</w:t>
      </w:r>
      <w:r w:rsidR="006B0983">
        <w:rPr>
          <w:rFonts w:cs="Arial"/>
          <w:b/>
          <w:bCs/>
          <w:color w:val="000000"/>
          <w:lang w:val="en-GB" w:eastAsia="en-CA"/>
        </w:rPr>
        <w:t xml:space="preserve"> i</w:t>
      </w:r>
      <w:r w:rsidRPr="00B6497D">
        <w:rPr>
          <w:rFonts w:cs="Arial"/>
          <w:b/>
          <w:bCs/>
          <w:color w:val="000000"/>
          <w:lang w:val="en-GB" w:eastAsia="en-CA"/>
        </w:rPr>
        <w:t>nformation (</w:t>
      </w:r>
      <w:r w:rsidRPr="00B6497D">
        <w:rPr>
          <w:rFonts w:cs="Arial"/>
          <w:b/>
          <w:bCs/>
          <w:color w:val="000000"/>
          <w:u w:val="single"/>
          <w:lang w:val="en-GB" w:eastAsia="en-CA"/>
        </w:rPr>
        <w:t>as currently approved by the SRA</w:t>
      </w:r>
      <w:r w:rsidRPr="00B6497D">
        <w:rPr>
          <w:rFonts w:cs="Arial"/>
          <w:b/>
          <w:bCs/>
          <w:color w:val="000000"/>
          <w:lang w:val="en-GB" w:eastAsia="en-CA"/>
        </w:rPr>
        <w:t xml:space="preserve">) that will not be </w:t>
      </w:r>
      <w:r w:rsidR="00B42F76">
        <w:rPr>
          <w:rFonts w:cs="Arial"/>
          <w:b/>
          <w:bCs/>
          <w:color w:val="000000"/>
          <w:lang w:val="en-GB" w:eastAsia="en-CA"/>
        </w:rPr>
        <w:t xml:space="preserve">made </w:t>
      </w:r>
      <w:r w:rsidRPr="00B6497D">
        <w:rPr>
          <w:rFonts w:cs="Arial"/>
          <w:b/>
          <w:bCs/>
          <w:color w:val="000000"/>
          <w:lang w:val="en-GB" w:eastAsia="en-CA"/>
        </w:rPr>
        <w:t xml:space="preserve">publicly </w:t>
      </w:r>
      <w:r w:rsidR="00B42F76">
        <w:rPr>
          <w:rFonts w:cs="Arial"/>
          <w:b/>
          <w:bCs/>
          <w:color w:val="000000"/>
          <w:lang w:val="en-GB" w:eastAsia="en-CA"/>
        </w:rPr>
        <w:t>available</w:t>
      </w:r>
    </w:p>
    <w:tbl>
      <w:tblPr>
        <w:tblW w:w="969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87"/>
        <w:gridCol w:w="1559"/>
        <w:gridCol w:w="1505"/>
        <w:gridCol w:w="1472"/>
        <w:gridCol w:w="33"/>
        <w:gridCol w:w="1505"/>
        <w:gridCol w:w="1529"/>
      </w:tblGrid>
      <w:tr w:rsidR="006B0983" w:rsidRPr="00140B7E" w14:paraId="403970A8" w14:textId="77777777" w:rsidTr="00132DD1">
        <w:trPr>
          <w:trHeight w:val="144"/>
          <w:jc w:val="center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D70075" w14:textId="77777777" w:rsidR="006B0983" w:rsidRPr="001C0A03" w:rsidRDefault="006B0983" w:rsidP="00132DD1">
            <w:pPr>
              <w:keepNext/>
              <w:keepLines/>
              <w:spacing w:before="80" w:after="40"/>
              <w:ind w:left="144"/>
              <w:rPr>
                <w:b/>
                <w:bCs/>
                <w:color w:val="000000" w:themeColor="text1"/>
              </w:rPr>
            </w:pPr>
            <w:r w:rsidRPr="001C0A03">
              <w:rPr>
                <w:b/>
                <w:bCs/>
                <w:color w:val="000000" w:themeColor="text1"/>
              </w:rPr>
              <w:t>B1. Composition (formulation) information</w:t>
            </w:r>
          </w:p>
        </w:tc>
      </w:tr>
      <w:tr w:rsidR="00552863" w:rsidRPr="00B6497D" w14:paraId="2AD36B7A" w14:textId="77777777" w:rsidTr="00132DD1">
        <w:trPr>
          <w:trHeight w:val="144"/>
          <w:jc w:val="center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A3A2F0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Component and quality standard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AEBD15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Function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98BE0D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Unit composition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BFB018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Batch composition</w:t>
            </w:r>
            <w:r w:rsidRPr="00140B7E">
              <w:rPr>
                <w:rFonts w:cs="Arial"/>
                <w:color w:val="000000" w:themeColor="text1"/>
                <w:lang w:eastAsia="en-CA"/>
              </w:rPr>
              <w:br/>
              <w:t>(largest approved size)</w:t>
            </w:r>
          </w:p>
        </w:tc>
      </w:tr>
      <w:tr w:rsidR="00552863" w:rsidRPr="00B6497D" w14:paraId="436E48F2" w14:textId="77777777" w:rsidTr="00132DD1">
        <w:trPr>
          <w:trHeight w:val="144"/>
          <w:jc w:val="center"/>
        </w:trPr>
        <w:tc>
          <w:tcPr>
            <w:tcW w:w="2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CEEA3C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FCBB25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A42886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Quantity per unit or per ml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B36B5B" w14:textId="77777777" w:rsidR="00552863" w:rsidRDefault="006B0983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%</w:t>
            </w:r>
            <w:r w:rsidR="0044267C">
              <w:rPr>
                <w:rFonts w:cs="Arial"/>
                <w:color w:val="000000" w:themeColor="text1"/>
                <w:lang w:eastAsia="en-CA"/>
              </w:rPr>
              <w:t xml:space="preserve"> </w:t>
            </w:r>
          </w:p>
          <w:p w14:paraId="332A5142" w14:textId="77777777" w:rsidR="006B0983" w:rsidRPr="00140B7E" w:rsidRDefault="0044267C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  <w:r>
              <w:rPr>
                <w:rFonts w:cs="Arial"/>
                <w:color w:val="000000" w:themeColor="text1"/>
                <w:lang w:eastAsia="en-CA"/>
              </w:rPr>
              <w:t>(if applicable)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7C2A96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Theoretical quantity / batch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7AC5FD" w14:textId="77777777" w:rsidR="00552863" w:rsidRDefault="006B0983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%</w:t>
            </w:r>
            <w:r w:rsidR="0044267C">
              <w:rPr>
                <w:rFonts w:cs="Arial"/>
                <w:color w:val="000000" w:themeColor="text1"/>
                <w:lang w:eastAsia="en-CA"/>
              </w:rPr>
              <w:t xml:space="preserve"> </w:t>
            </w:r>
          </w:p>
          <w:p w14:paraId="200A3A60" w14:textId="77777777" w:rsidR="006B0983" w:rsidRPr="00140B7E" w:rsidRDefault="0044267C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  <w:r>
              <w:rPr>
                <w:rFonts w:cs="Arial"/>
                <w:color w:val="000000" w:themeColor="text1"/>
                <w:lang w:eastAsia="en-CA"/>
              </w:rPr>
              <w:t>(if applicable)</w:t>
            </w:r>
          </w:p>
        </w:tc>
      </w:tr>
      <w:tr w:rsidR="006B0983" w:rsidRPr="00B6497D" w14:paraId="59E89BFA" w14:textId="77777777" w:rsidTr="00132DD1">
        <w:trPr>
          <w:trHeight w:val="144"/>
          <w:jc w:val="center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3E1B" w14:textId="77777777" w:rsidR="006B0983" w:rsidRPr="00B6497D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lang w:eastAsia="en-CA"/>
              </w:rPr>
            </w:pPr>
            <w:r w:rsidRPr="00B6497D">
              <w:rPr>
                <w:rFonts w:cs="Arial"/>
                <w:lang w:eastAsia="en-CA"/>
              </w:rPr>
              <w:t>&lt;complete with appropriate title</w:t>
            </w:r>
            <w:r w:rsidR="0014615C">
              <w:rPr>
                <w:rFonts w:cs="Arial"/>
                <w:lang w:eastAsia="en-CA"/>
              </w:rPr>
              <w:t>,</w:t>
            </w:r>
            <w:r w:rsidRPr="00B6497D">
              <w:rPr>
                <w:rFonts w:cs="Arial"/>
                <w:lang w:eastAsia="en-CA"/>
              </w:rPr>
              <w:t xml:space="preserve"> e.g.</w:t>
            </w:r>
            <w:r w:rsidR="0014615C">
              <w:rPr>
                <w:rFonts w:cs="Arial"/>
                <w:lang w:eastAsia="en-CA"/>
              </w:rPr>
              <w:t>,</w:t>
            </w:r>
            <w:r w:rsidRPr="00B6497D">
              <w:rPr>
                <w:rFonts w:cs="Arial"/>
                <w:lang w:eastAsia="en-CA"/>
              </w:rPr>
              <w:t xml:space="preserve"> </w:t>
            </w:r>
            <w:r>
              <w:rPr>
                <w:rFonts w:cs="Arial"/>
                <w:lang w:eastAsia="en-CA"/>
              </w:rPr>
              <w:t>active ingredients, excipients</w:t>
            </w:r>
            <w:r w:rsidRPr="00B6497D">
              <w:rPr>
                <w:rFonts w:cs="Arial"/>
                <w:lang w:eastAsia="en-CA"/>
              </w:rPr>
              <w:t>&gt;</w:t>
            </w:r>
          </w:p>
        </w:tc>
      </w:tr>
      <w:tr w:rsidR="00552863" w:rsidRPr="00B6497D" w14:paraId="6C4AA585" w14:textId="77777777" w:rsidTr="00132DD1">
        <w:trPr>
          <w:trHeight w:val="144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9D90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6BAF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18A0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9C4D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F84A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D8D9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552863" w:rsidRPr="00B6497D" w14:paraId="75E7812C" w14:textId="77777777" w:rsidTr="00132DD1">
        <w:trPr>
          <w:trHeight w:val="144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C1FE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DA02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4310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8976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6D1A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543D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552863" w:rsidRPr="00B6497D" w14:paraId="093B0454" w14:textId="77777777" w:rsidTr="00132DD1">
        <w:trPr>
          <w:trHeight w:val="144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6D18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1228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333F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9987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BF3D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66FF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552863" w:rsidRPr="00B6497D" w14:paraId="4CD29540" w14:textId="77777777" w:rsidTr="00132DD1">
        <w:trPr>
          <w:trHeight w:val="144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CD21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30D3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CD39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AA85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8D9A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2C41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552863" w:rsidRPr="00B6497D" w14:paraId="7A2F4813" w14:textId="77777777" w:rsidTr="00132DD1">
        <w:trPr>
          <w:trHeight w:val="144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97B5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E454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41BC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8D42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ED27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B248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552863" w:rsidRPr="00B6497D" w14:paraId="627A386C" w14:textId="77777777" w:rsidTr="00132DD1">
        <w:trPr>
          <w:trHeight w:val="144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EB88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5FCD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196F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9F9F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90F9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5DD4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552863" w:rsidRPr="00B6497D" w14:paraId="1AC4B30D" w14:textId="77777777" w:rsidTr="00132DD1">
        <w:trPr>
          <w:trHeight w:val="144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8019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F209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0A87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ACEA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7EFA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FADC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552863" w:rsidRPr="00B6497D" w14:paraId="2798ACB8" w14:textId="77777777" w:rsidTr="00132DD1">
        <w:trPr>
          <w:trHeight w:val="144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A722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79AC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AFC6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152D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1573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95CD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552863" w:rsidRPr="00B6497D" w14:paraId="636921CF" w14:textId="77777777" w:rsidTr="00132DD1">
        <w:trPr>
          <w:trHeight w:val="144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26E11E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970050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F3AA52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D9DA8A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A1B64C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DB7D78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3D9F7E50" w14:textId="77777777" w:rsidTr="00132DD1">
        <w:trPr>
          <w:trHeight w:val="144"/>
          <w:jc w:val="center"/>
        </w:trPr>
        <w:tc>
          <w:tcPr>
            <w:tcW w:w="6623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42EB66" w14:textId="77777777" w:rsidR="006B0983" w:rsidRPr="00B6497D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lang w:eastAsia="en-CA"/>
              </w:rPr>
            </w:pPr>
            <w:r w:rsidRPr="00B6497D">
              <w:rPr>
                <w:rFonts w:cs="Arial"/>
                <w:lang w:eastAsia="en-CA"/>
              </w:rPr>
              <w:t>Batch size in number of units</w:t>
            </w:r>
            <w:r>
              <w:rPr>
                <w:rFonts w:cs="Arial"/>
                <w:lang w:eastAsia="en-CA"/>
              </w:rPr>
              <w:t>/L</w:t>
            </w:r>
            <w:r w:rsidRPr="00B6497D">
              <w:rPr>
                <w:rFonts w:cs="Arial"/>
                <w:lang w:eastAsia="en-CA"/>
              </w:rPr>
              <w:t>, where applicable</w:t>
            </w:r>
          </w:p>
        </w:tc>
        <w:tc>
          <w:tcPr>
            <w:tcW w:w="306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4D82CB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1E889616" w14:textId="77777777" w:rsidTr="00132DD1">
        <w:trPr>
          <w:trHeight w:val="200"/>
          <w:jc w:val="center"/>
        </w:trPr>
        <w:tc>
          <w:tcPr>
            <w:tcW w:w="662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ABD915D" w14:textId="77777777" w:rsidR="006B0983" w:rsidRPr="00B6497D" w:rsidRDefault="006B0983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  <w:r w:rsidRPr="00B6497D">
              <w:rPr>
                <w:rFonts w:cs="Arial"/>
                <w:lang w:eastAsia="en-CA"/>
              </w:rPr>
              <w:t xml:space="preserve">Additionally approved batch sizes </w:t>
            </w:r>
            <w:r>
              <w:rPr>
                <w:rFonts w:cs="Arial"/>
                <w:lang w:eastAsia="en-CA"/>
              </w:rPr>
              <w:t>—</w:t>
            </w:r>
            <w:r w:rsidRPr="00B6497D">
              <w:rPr>
                <w:rFonts w:cs="Arial"/>
                <w:lang w:eastAsia="en-CA"/>
              </w:rPr>
              <w:t xml:space="preserve"> in number of units or </w:t>
            </w:r>
            <w:r>
              <w:rPr>
                <w:rFonts w:cs="Arial"/>
                <w:lang w:eastAsia="en-CA"/>
              </w:rPr>
              <w:t>L</w:t>
            </w:r>
            <w:r w:rsidRPr="00B6497D">
              <w:rPr>
                <w:rFonts w:cs="Arial"/>
                <w:lang w:eastAsia="en-CA"/>
              </w:rPr>
              <w:t>, where applicable (add as many rows as necessary)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F82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6C9D9B57" w14:textId="77777777" w:rsidTr="00132DD1">
        <w:trPr>
          <w:trHeight w:val="200"/>
          <w:jc w:val="center"/>
        </w:trPr>
        <w:tc>
          <w:tcPr>
            <w:tcW w:w="6623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8F284E2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C977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2C666D1D" w14:textId="77777777" w:rsidTr="00132DD1">
        <w:trPr>
          <w:trHeight w:val="200"/>
          <w:jc w:val="center"/>
        </w:trPr>
        <w:tc>
          <w:tcPr>
            <w:tcW w:w="662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5D52E3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917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4C490C6F" w14:textId="77777777" w:rsidTr="00132DD1">
        <w:trPr>
          <w:trHeight w:val="200"/>
          <w:jc w:val="center"/>
        </w:trPr>
        <w:tc>
          <w:tcPr>
            <w:tcW w:w="9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74CF7E" w14:textId="77777777" w:rsidR="006B0983" w:rsidRPr="00B6497D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>Excipients with known effects if applicable</w:t>
            </w:r>
          </w:p>
        </w:tc>
      </w:tr>
    </w:tbl>
    <w:p w14:paraId="296EDB50" w14:textId="77777777" w:rsidR="006B0983" w:rsidRDefault="006B0983" w:rsidP="00F96701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color w:val="000000"/>
          <w:lang w:val="en-GB" w:eastAsia="en-CA"/>
        </w:rPr>
      </w:pPr>
    </w:p>
    <w:p w14:paraId="1CE04F80" w14:textId="77777777" w:rsidR="006B0983" w:rsidRDefault="006B0983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color w:val="000000"/>
          <w:lang w:val="en-GB" w:eastAsia="en-CA"/>
        </w:rPr>
      </w:pPr>
      <w:r>
        <w:rPr>
          <w:rFonts w:cs="Arial"/>
          <w:b/>
          <w:bCs/>
          <w:color w:val="000000"/>
          <w:lang w:val="en-GB" w:eastAsia="en-CA"/>
        </w:rPr>
        <w:t>RBP i</w:t>
      </w:r>
      <w:r w:rsidRPr="00B6497D">
        <w:rPr>
          <w:rFonts w:cs="Arial"/>
          <w:b/>
          <w:bCs/>
          <w:color w:val="000000"/>
          <w:lang w:val="en-GB" w:eastAsia="en-CA"/>
        </w:rPr>
        <w:t>nformation (</w:t>
      </w:r>
      <w:r w:rsidRPr="00B6497D">
        <w:rPr>
          <w:rFonts w:cs="Arial"/>
          <w:b/>
          <w:bCs/>
          <w:color w:val="000000"/>
          <w:u w:val="single"/>
          <w:lang w:val="en-GB" w:eastAsia="en-CA"/>
        </w:rPr>
        <w:t>as currently approved by the SRA</w:t>
      </w:r>
      <w:r w:rsidRPr="00B6497D">
        <w:rPr>
          <w:rFonts w:cs="Arial"/>
          <w:b/>
          <w:bCs/>
          <w:color w:val="000000"/>
          <w:lang w:val="en-GB" w:eastAsia="en-CA"/>
        </w:rPr>
        <w:t xml:space="preserve">) that will not be </w:t>
      </w:r>
      <w:r>
        <w:rPr>
          <w:rFonts w:cs="Arial"/>
          <w:b/>
          <w:bCs/>
          <w:color w:val="000000"/>
          <w:lang w:val="en-GB" w:eastAsia="en-CA"/>
        </w:rPr>
        <w:t xml:space="preserve">made </w:t>
      </w:r>
      <w:r w:rsidRPr="00B6497D">
        <w:rPr>
          <w:rFonts w:cs="Arial"/>
          <w:b/>
          <w:bCs/>
          <w:color w:val="000000"/>
          <w:lang w:val="en-GB" w:eastAsia="en-CA"/>
        </w:rPr>
        <w:t xml:space="preserve">publicly </w:t>
      </w:r>
      <w:r>
        <w:rPr>
          <w:rFonts w:cs="Arial"/>
          <w:b/>
          <w:bCs/>
          <w:color w:val="000000"/>
          <w:lang w:val="en-GB" w:eastAsia="en-CA"/>
        </w:rPr>
        <w:t>available</w:t>
      </w:r>
    </w:p>
    <w:tbl>
      <w:tblPr>
        <w:tblW w:w="9642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740"/>
        <w:gridCol w:w="2551"/>
        <w:gridCol w:w="1867"/>
      </w:tblGrid>
      <w:tr w:rsidR="006B0983" w:rsidRPr="00140B7E" w14:paraId="6B5B6CEF" w14:textId="77777777" w:rsidTr="00132DD1">
        <w:trPr>
          <w:trHeight w:val="144"/>
          <w:jc w:val="center"/>
        </w:trPr>
        <w:tc>
          <w:tcPr>
            <w:tcW w:w="9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56A742" w14:textId="77777777" w:rsidR="006B0983" w:rsidRPr="001C0A03" w:rsidRDefault="006B0983" w:rsidP="00132DD1">
            <w:pPr>
              <w:keepNext/>
              <w:keepLines/>
              <w:spacing w:before="80" w:after="40"/>
              <w:ind w:left="144"/>
              <w:rPr>
                <w:b/>
                <w:bCs/>
                <w:color w:val="000000" w:themeColor="text1"/>
              </w:rPr>
            </w:pPr>
            <w:r w:rsidRPr="009F6A7A">
              <w:rPr>
                <w:b/>
                <w:bCs/>
                <w:color w:val="000000" w:themeColor="text1"/>
              </w:rPr>
              <w:t>B2. Composition (formulation) information</w:t>
            </w:r>
            <w:r w:rsidR="00C769CD">
              <w:rPr>
                <w:b/>
                <w:bCs/>
                <w:color w:val="000000" w:themeColor="text1"/>
              </w:rPr>
              <w:t xml:space="preserve"> (Applicable for a SBP submitted for prequalification)</w:t>
            </w:r>
          </w:p>
        </w:tc>
      </w:tr>
      <w:tr w:rsidR="00877271" w:rsidRPr="00140B7E" w14:paraId="170BE609" w14:textId="77777777" w:rsidTr="00132DD1">
        <w:trPr>
          <w:trHeight w:val="144"/>
          <w:jc w:val="center"/>
        </w:trPr>
        <w:tc>
          <w:tcPr>
            <w:tcW w:w="9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6F047C" w14:textId="77777777" w:rsidR="00877271" w:rsidRPr="00877271" w:rsidRDefault="00877271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ind w:left="124"/>
              <w:rPr>
                <w:bCs/>
                <w:color w:val="000000" w:themeColor="text1"/>
              </w:rPr>
            </w:pPr>
            <w:r w:rsidRPr="00877271">
              <w:rPr>
                <w:bCs/>
                <w:color w:val="000000" w:themeColor="text1"/>
              </w:rPr>
              <w:t>Name of the RBP</w:t>
            </w:r>
          </w:p>
        </w:tc>
      </w:tr>
      <w:tr w:rsidR="006B0983" w:rsidRPr="00B6497D" w14:paraId="65953485" w14:textId="77777777" w:rsidTr="00132DD1">
        <w:trPr>
          <w:trHeight w:val="144"/>
          <w:jc w:val="center"/>
        </w:trPr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84AAB5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Component and quality standard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95A784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Function</w:t>
            </w:r>
          </w:p>
        </w:tc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482A8D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Unit composition</w:t>
            </w:r>
          </w:p>
        </w:tc>
      </w:tr>
      <w:tr w:rsidR="006B0983" w:rsidRPr="00B6497D" w14:paraId="4795B7C4" w14:textId="77777777" w:rsidTr="00132DD1">
        <w:trPr>
          <w:trHeight w:val="144"/>
          <w:jc w:val="center"/>
        </w:trPr>
        <w:tc>
          <w:tcPr>
            <w:tcW w:w="2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0CC63B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color w:val="000000" w:themeColor="text1"/>
                <w:lang w:eastAsia="en-CA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1D9F33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color w:val="000000" w:themeColor="text1"/>
                <w:lang w:eastAsia="en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71323B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Quantity per unit or per ml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A0DEF2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%</w:t>
            </w:r>
            <w:r w:rsidR="0044267C">
              <w:rPr>
                <w:rFonts w:cs="Arial"/>
                <w:color w:val="000000" w:themeColor="text1"/>
                <w:lang w:eastAsia="en-CA"/>
              </w:rPr>
              <w:t xml:space="preserve"> (if applicable)</w:t>
            </w:r>
          </w:p>
        </w:tc>
      </w:tr>
      <w:tr w:rsidR="006B0983" w:rsidRPr="00B6497D" w14:paraId="01ED8DE8" w14:textId="77777777" w:rsidTr="00132DD1">
        <w:trPr>
          <w:trHeight w:val="144"/>
          <w:jc w:val="center"/>
        </w:trPr>
        <w:tc>
          <w:tcPr>
            <w:tcW w:w="9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A97A" w14:textId="77777777" w:rsidR="006B0983" w:rsidRPr="00B6497D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lang w:eastAsia="en-CA"/>
              </w:rPr>
            </w:pPr>
            <w:r w:rsidRPr="00B6497D">
              <w:rPr>
                <w:rFonts w:cs="Arial"/>
                <w:lang w:eastAsia="en-CA"/>
              </w:rPr>
              <w:t>&lt;complete with appropriate title</w:t>
            </w:r>
            <w:r w:rsidR="0014615C">
              <w:rPr>
                <w:rFonts w:cs="Arial"/>
                <w:lang w:eastAsia="en-CA"/>
              </w:rPr>
              <w:t>,</w:t>
            </w:r>
            <w:r w:rsidRPr="00B6497D">
              <w:rPr>
                <w:rFonts w:cs="Arial"/>
                <w:lang w:eastAsia="en-CA"/>
              </w:rPr>
              <w:t xml:space="preserve"> e.g.</w:t>
            </w:r>
            <w:r w:rsidR="0014615C">
              <w:rPr>
                <w:rFonts w:cs="Arial"/>
                <w:lang w:eastAsia="en-CA"/>
              </w:rPr>
              <w:t>,</w:t>
            </w:r>
            <w:r w:rsidRPr="00B6497D">
              <w:rPr>
                <w:rFonts w:cs="Arial"/>
                <w:lang w:eastAsia="en-CA"/>
              </w:rPr>
              <w:t xml:space="preserve"> </w:t>
            </w:r>
            <w:r>
              <w:rPr>
                <w:rFonts w:cs="Arial"/>
                <w:lang w:eastAsia="en-CA"/>
              </w:rPr>
              <w:t>active ingredients, excipients</w:t>
            </w:r>
            <w:r w:rsidRPr="00B6497D">
              <w:rPr>
                <w:rFonts w:cs="Arial"/>
                <w:lang w:eastAsia="en-CA"/>
              </w:rPr>
              <w:t>&gt;</w:t>
            </w:r>
          </w:p>
        </w:tc>
      </w:tr>
      <w:tr w:rsidR="006B0983" w:rsidRPr="00B6497D" w14:paraId="0EC6B3FA" w14:textId="77777777" w:rsidTr="00132DD1">
        <w:trPr>
          <w:trHeight w:val="14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B5EE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2B3B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30A7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55AD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5CBAFABF" w14:textId="77777777" w:rsidTr="00132DD1">
        <w:trPr>
          <w:trHeight w:val="14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4779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DC00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CD55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0DD9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34AA4D5B" w14:textId="77777777" w:rsidTr="00132DD1">
        <w:trPr>
          <w:trHeight w:val="14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6514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7521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23B0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19B1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638C1003" w14:textId="77777777" w:rsidTr="00132DD1">
        <w:trPr>
          <w:trHeight w:val="14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5C6D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7632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49A2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B428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3D9CE46B" w14:textId="77777777" w:rsidTr="00132DD1">
        <w:trPr>
          <w:trHeight w:val="14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26BF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3730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296A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C6D0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3186AA13" w14:textId="77777777" w:rsidTr="00132DD1">
        <w:trPr>
          <w:trHeight w:val="14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A1F4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F99E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CC10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34FD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23185BDB" w14:textId="77777777" w:rsidTr="00132DD1">
        <w:trPr>
          <w:trHeight w:val="14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5E6A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D53C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38A3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96E3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059789AC" w14:textId="77777777" w:rsidTr="00132DD1">
        <w:trPr>
          <w:trHeight w:val="14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AEC8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20C6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17FC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E008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580B9F15" w14:textId="77777777" w:rsidTr="00132DD1">
        <w:trPr>
          <w:trHeight w:val="14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893B37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B17B82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DBEB7D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E5FC43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2925666B" w14:textId="77777777" w:rsidTr="00132DD1">
        <w:trPr>
          <w:trHeight w:val="200"/>
          <w:jc w:val="center"/>
        </w:trPr>
        <w:tc>
          <w:tcPr>
            <w:tcW w:w="9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E2D580" w14:textId="77777777" w:rsidR="006B0983" w:rsidRPr="00B6497D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>Excipients with known effects if applicable</w:t>
            </w:r>
          </w:p>
        </w:tc>
      </w:tr>
    </w:tbl>
    <w:p w14:paraId="1AD6E553" w14:textId="77777777" w:rsidR="006B0983" w:rsidRPr="00B6497D" w:rsidRDefault="006B0983" w:rsidP="00F96701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color w:val="000000"/>
          <w:lang w:val="en-GB" w:eastAsia="en-CA"/>
        </w:rPr>
      </w:pPr>
    </w:p>
    <w:tbl>
      <w:tblPr>
        <w:tblStyle w:val="TableProfessional"/>
        <w:tblW w:w="971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887"/>
        <w:gridCol w:w="2127"/>
        <w:gridCol w:w="2268"/>
        <w:gridCol w:w="2437"/>
      </w:tblGrid>
      <w:tr w:rsidR="00B6497D" w:rsidRPr="00B6497D" w14:paraId="44490A64" w14:textId="77777777" w:rsidTr="00132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jc w:val="center"/>
        </w:trPr>
        <w:tc>
          <w:tcPr>
            <w:tcW w:w="9719" w:type="dxa"/>
            <w:gridSpan w:val="4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14:paraId="41285B72" w14:textId="77777777" w:rsidR="00B6497D" w:rsidRPr="00132DD1" w:rsidRDefault="0078694C" w:rsidP="00FE3296">
            <w:pPr>
              <w:keepNext/>
              <w:keepLines/>
              <w:spacing w:before="80" w:after="40"/>
              <w:rPr>
                <w:color w:val="FFFFFF" w:themeColor="background1"/>
                <w:sz w:val="20"/>
              </w:rPr>
            </w:pPr>
            <w:r w:rsidRPr="00423428">
              <w:rPr>
                <w:color w:val="000000" w:themeColor="text1"/>
              </w:rPr>
              <w:lastRenderedPageBreak/>
              <w:t>B3</w:t>
            </w:r>
            <w:r w:rsidR="00B6497D" w:rsidRPr="00423428">
              <w:rPr>
                <w:color w:val="000000" w:themeColor="text1"/>
              </w:rPr>
              <w:t xml:space="preserve">. </w:t>
            </w:r>
            <w:r w:rsidR="00877271" w:rsidRPr="00423428">
              <w:rPr>
                <w:color w:val="000000" w:themeColor="text1"/>
              </w:rPr>
              <w:t>B</w:t>
            </w:r>
            <w:r w:rsidR="00EF1D98" w:rsidRPr="00423428">
              <w:rPr>
                <w:color w:val="000000" w:themeColor="text1"/>
              </w:rPr>
              <w:t>T</w:t>
            </w:r>
            <w:r w:rsidR="00877271" w:rsidRPr="00423428">
              <w:rPr>
                <w:color w:val="000000" w:themeColor="text1"/>
              </w:rPr>
              <w:t>P d</w:t>
            </w:r>
            <w:r w:rsidR="00B453ED" w:rsidRPr="00423428">
              <w:rPr>
                <w:color w:val="000000" w:themeColor="text1"/>
              </w:rPr>
              <w:t xml:space="preserve">rug product </w:t>
            </w:r>
            <w:r w:rsidR="00B6497D" w:rsidRPr="00423428">
              <w:rPr>
                <w:color w:val="000000" w:themeColor="text1"/>
              </w:rPr>
              <w:t>specifications</w:t>
            </w:r>
          </w:p>
        </w:tc>
      </w:tr>
      <w:tr w:rsidR="00B6497D" w:rsidRPr="00B6497D" w14:paraId="641ABBB7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7282" w:type="dxa"/>
            <w:gridSpan w:val="3"/>
            <w:shd w:val="clear" w:color="auto" w:fill="D9D9D9" w:themeFill="background1" w:themeFillShade="D9"/>
          </w:tcPr>
          <w:p w14:paraId="41208056" w14:textId="77777777" w:rsidR="00B6497D" w:rsidRPr="00132DD1" w:rsidRDefault="00B6497D" w:rsidP="00685F73">
            <w:pPr>
              <w:keepNext/>
              <w:keepLines/>
            </w:pPr>
            <w:r w:rsidRPr="00132DD1">
              <w:t xml:space="preserve">Standard (e.g. </w:t>
            </w:r>
            <w:r w:rsidR="00685F73" w:rsidRPr="00132DD1">
              <w:t>International Pharmacopoeia, British Pharmacopoeia, United States Pharmacopeia</w:t>
            </w:r>
            <w:r w:rsidRPr="00132DD1">
              <w:t>)</w:t>
            </w:r>
            <w:r w:rsidR="00877271" w:rsidRPr="00132DD1">
              <w:t xml:space="preserve"> if available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14:paraId="16E82D33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B6497D" w14:paraId="6C6F459D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7282" w:type="dxa"/>
            <w:gridSpan w:val="3"/>
          </w:tcPr>
          <w:p w14:paraId="70A0528A" w14:textId="77777777" w:rsidR="00B6497D" w:rsidRPr="00132DD1" w:rsidRDefault="00B6497D" w:rsidP="00B6497D">
            <w:pPr>
              <w:keepNext/>
              <w:keepLines/>
            </w:pPr>
            <w:r w:rsidRPr="00132DD1">
              <w:t>Specification reference number and version / effective date</w:t>
            </w:r>
          </w:p>
        </w:tc>
        <w:tc>
          <w:tcPr>
            <w:tcW w:w="2437" w:type="dxa"/>
          </w:tcPr>
          <w:p w14:paraId="518B6A06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B6497D" w14:paraId="1609182D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D9D9D9" w:themeFill="background1" w:themeFillShade="D9"/>
          </w:tcPr>
          <w:p w14:paraId="03CE8549" w14:textId="77777777" w:rsidR="00B6497D" w:rsidRPr="00132DD1" w:rsidRDefault="00B6497D" w:rsidP="00132DD1">
            <w:pPr>
              <w:keepNext/>
              <w:keepLines/>
              <w:ind w:left="-45"/>
              <w:jc w:val="center"/>
            </w:pPr>
            <w:r w:rsidRPr="00132DD1">
              <w:t>Test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4DBEEB4" w14:textId="77777777" w:rsidR="0014615C" w:rsidRDefault="00B6497D" w:rsidP="00132DD1">
            <w:pPr>
              <w:keepNext/>
              <w:keepLines/>
              <w:ind w:left="0"/>
              <w:jc w:val="center"/>
            </w:pPr>
            <w:r w:rsidRPr="00132DD1">
              <w:t>Acceptance criteria</w:t>
            </w:r>
          </w:p>
          <w:p w14:paraId="2461372D" w14:textId="77777777" w:rsidR="00B6497D" w:rsidRPr="00132DD1" w:rsidRDefault="00B6497D" w:rsidP="00132DD1">
            <w:pPr>
              <w:keepNext/>
              <w:keepLines/>
              <w:ind w:left="0"/>
              <w:jc w:val="center"/>
            </w:pPr>
            <w:r w:rsidRPr="00132DD1">
              <w:t>(release)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08E6D46" w14:textId="77777777" w:rsidR="0014615C" w:rsidRDefault="00B6497D" w:rsidP="0014615C">
            <w:pPr>
              <w:keepNext/>
              <w:keepLines/>
              <w:ind w:left="0"/>
              <w:jc w:val="center"/>
            </w:pPr>
            <w:r w:rsidRPr="00132DD1">
              <w:t>Acceptance criteria</w:t>
            </w:r>
          </w:p>
          <w:p w14:paraId="3302EB8D" w14:textId="77777777" w:rsidR="00B6497D" w:rsidRPr="00132DD1" w:rsidRDefault="00B6497D" w:rsidP="0014615C">
            <w:pPr>
              <w:keepNext/>
              <w:keepLines/>
              <w:ind w:left="0"/>
              <w:jc w:val="center"/>
            </w:pPr>
            <w:r w:rsidRPr="00132DD1">
              <w:t>(shelf-life)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14:paraId="121340E4" w14:textId="77777777" w:rsidR="0014615C" w:rsidRDefault="00B6497D" w:rsidP="00132DD1">
            <w:pPr>
              <w:keepNext/>
              <w:keepLines/>
              <w:ind w:left="0"/>
              <w:jc w:val="center"/>
            </w:pPr>
            <w:r w:rsidRPr="00132DD1">
              <w:t>Analytical procedure</w:t>
            </w:r>
          </w:p>
          <w:p w14:paraId="07AD14F1" w14:textId="77777777" w:rsidR="00B6497D" w:rsidRPr="00132DD1" w:rsidRDefault="00B6497D" w:rsidP="00132DD1">
            <w:pPr>
              <w:keepNext/>
              <w:keepLines/>
              <w:ind w:left="0"/>
              <w:jc w:val="center"/>
            </w:pPr>
            <w:r w:rsidRPr="00132DD1">
              <w:t>(type/source/version)</w:t>
            </w:r>
          </w:p>
        </w:tc>
      </w:tr>
      <w:tr w:rsidR="00B6497D" w:rsidRPr="00B6497D" w14:paraId="5004F472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FFFFFF" w:themeFill="background1"/>
          </w:tcPr>
          <w:p w14:paraId="75F139C8" w14:textId="77777777" w:rsidR="00B6497D" w:rsidRPr="00132DD1" w:rsidRDefault="00877271" w:rsidP="00B6497D">
            <w:pPr>
              <w:keepNext/>
              <w:keepLines/>
            </w:pPr>
            <w:r w:rsidRPr="00132DD1">
              <w:t>Visual appearance</w:t>
            </w:r>
          </w:p>
        </w:tc>
        <w:tc>
          <w:tcPr>
            <w:tcW w:w="2127" w:type="dxa"/>
            <w:shd w:val="clear" w:color="auto" w:fill="FFFFFF" w:themeFill="background1"/>
          </w:tcPr>
          <w:p w14:paraId="424299C7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268" w:type="dxa"/>
            <w:shd w:val="clear" w:color="auto" w:fill="FFFFFF" w:themeFill="background1"/>
          </w:tcPr>
          <w:p w14:paraId="10124555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437" w:type="dxa"/>
            <w:shd w:val="clear" w:color="auto" w:fill="FFFFFF" w:themeFill="background1"/>
          </w:tcPr>
          <w:p w14:paraId="27FA7FC8" w14:textId="77777777" w:rsidR="00B6497D" w:rsidRPr="00132DD1" w:rsidRDefault="00B6497D" w:rsidP="00B6497D">
            <w:pPr>
              <w:keepNext/>
              <w:keepLines/>
            </w:pPr>
          </w:p>
        </w:tc>
      </w:tr>
      <w:tr w:rsidR="00877271" w:rsidRPr="00B6497D" w14:paraId="3BFC96A1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FFFFFF" w:themeFill="background1"/>
          </w:tcPr>
          <w:p w14:paraId="69229C9E" w14:textId="77777777" w:rsidR="00877271" w:rsidRPr="00132DD1" w:rsidRDefault="00877271" w:rsidP="00B6497D">
            <w:pPr>
              <w:keepNext/>
              <w:keepLines/>
            </w:pPr>
            <w:r w:rsidRPr="00132DD1">
              <w:t>Identity</w:t>
            </w:r>
          </w:p>
        </w:tc>
        <w:tc>
          <w:tcPr>
            <w:tcW w:w="2127" w:type="dxa"/>
            <w:shd w:val="clear" w:color="auto" w:fill="FFFFFF" w:themeFill="background1"/>
          </w:tcPr>
          <w:p w14:paraId="6FDF461E" w14:textId="77777777" w:rsidR="00877271" w:rsidRPr="00132DD1" w:rsidRDefault="00877271" w:rsidP="00B6497D">
            <w:pPr>
              <w:keepNext/>
              <w:keepLines/>
            </w:pPr>
          </w:p>
        </w:tc>
        <w:tc>
          <w:tcPr>
            <w:tcW w:w="2268" w:type="dxa"/>
            <w:shd w:val="clear" w:color="auto" w:fill="FFFFFF" w:themeFill="background1"/>
          </w:tcPr>
          <w:p w14:paraId="6391DC3D" w14:textId="77777777" w:rsidR="00877271" w:rsidRPr="00132DD1" w:rsidRDefault="00877271" w:rsidP="00B6497D">
            <w:pPr>
              <w:keepNext/>
              <w:keepLines/>
            </w:pPr>
          </w:p>
        </w:tc>
        <w:tc>
          <w:tcPr>
            <w:tcW w:w="2437" w:type="dxa"/>
            <w:shd w:val="clear" w:color="auto" w:fill="FFFFFF" w:themeFill="background1"/>
          </w:tcPr>
          <w:p w14:paraId="6DBB0D5D" w14:textId="77777777" w:rsidR="00877271" w:rsidRPr="00132DD1" w:rsidRDefault="00877271" w:rsidP="00B6497D">
            <w:pPr>
              <w:keepNext/>
              <w:keepLines/>
            </w:pPr>
          </w:p>
        </w:tc>
      </w:tr>
      <w:tr w:rsidR="00B6497D" w:rsidRPr="00B6497D" w14:paraId="4EBAB9C2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FFFFFF" w:themeFill="background1"/>
          </w:tcPr>
          <w:p w14:paraId="642B836A" w14:textId="77777777" w:rsidR="00B6497D" w:rsidRPr="00132DD1" w:rsidRDefault="00877271" w:rsidP="00B6497D">
            <w:pPr>
              <w:keepNext/>
              <w:keepLines/>
            </w:pPr>
            <w:r w:rsidRPr="00132DD1">
              <w:t>Potency</w:t>
            </w:r>
          </w:p>
        </w:tc>
        <w:tc>
          <w:tcPr>
            <w:tcW w:w="2127" w:type="dxa"/>
            <w:shd w:val="clear" w:color="auto" w:fill="FFFFFF" w:themeFill="background1"/>
          </w:tcPr>
          <w:p w14:paraId="745D6D0B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268" w:type="dxa"/>
            <w:shd w:val="clear" w:color="auto" w:fill="FFFFFF" w:themeFill="background1"/>
          </w:tcPr>
          <w:p w14:paraId="3F2D42A5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437" w:type="dxa"/>
            <w:shd w:val="clear" w:color="auto" w:fill="FFFFFF" w:themeFill="background1"/>
          </w:tcPr>
          <w:p w14:paraId="46629353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B6497D" w14:paraId="1819BFFE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FFFFFF" w:themeFill="background1"/>
          </w:tcPr>
          <w:p w14:paraId="6C7522D0" w14:textId="77777777" w:rsidR="00B6497D" w:rsidRPr="00132DD1" w:rsidRDefault="00B6497D" w:rsidP="00B6497D">
            <w:pPr>
              <w:keepNext/>
              <w:keepLines/>
            </w:pPr>
            <w:r w:rsidRPr="00132DD1">
              <w:t>Impurities</w:t>
            </w:r>
          </w:p>
        </w:tc>
        <w:tc>
          <w:tcPr>
            <w:tcW w:w="2127" w:type="dxa"/>
            <w:shd w:val="clear" w:color="auto" w:fill="FFFFFF" w:themeFill="background1"/>
          </w:tcPr>
          <w:p w14:paraId="64C56F82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268" w:type="dxa"/>
            <w:shd w:val="clear" w:color="auto" w:fill="FFFFFF" w:themeFill="background1"/>
          </w:tcPr>
          <w:p w14:paraId="0553C870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437" w:type="dxa"/>
            <w:shd w:val="clear" w:color="auto" w:fill="FFFFFF" w:themeFill="background1"/>
          </w:tcPr>
          <w:p w14:paraId="7A3D2DFA" w14:textId="77777777" w:rsidR="00B6497D" w:rsidRPr="00132DD1" w:rsidRDefault="00B6497D" w:rsidP="00B6497D">
            <w:pPr>
              <w:keepNext/>
              <w:keepLines/>
            </w:pPr>
          </w:p>
        </w:tc>
      </w:tr>
      <w:tr w:rsidR="00877271" w:rsidRPr="00B6497D" w14:paraId="0D41BBD3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FFFFFF" w:themeFill="background1"/>
          </w:tcPr>
          <w:p w14:paraId="2EE7239B" w14:textId="77777777" w:rsidR="00877271" w:rsidRPr="00132DD1" w:rsidRDefault="00877271" w:rsidP="00B6497D">
            <w:pPr>
              <w:keepNext/>
              <w:keepLines/>
            </w:pPr>
            <w:r w:rsidRPr="00132DD1">
              <w:t>Endotoxin</w:t>
            </w:r>
          </w:p>
        </w:tc>
        <w:tc>
          <w:tcPr>
            <w:tcW w:w="2127" w:type="dxa"/>
            <w:shd w:val="clear" w:color="auto" w:fill="FFFFFF" w:themeFill="background1"/>
          </w:tcPr>
          <w:p w14:paraId="744DAADA" w14:textId="77777777" w:rsidR="00877271" w:rsidRPr="00132DD1" w:rsidRDefault="00877271" w:rsidP="00B6497D">
            <w:pPr>
              <w:keepNext/>
              <w:keepLines/>
            </w:pPr>
          </w:p>
        </w:tc>
        <w:tc>
          <w:tcPr>
            <w:tcW w:w="2268" w:type="dxa"/>
            <w:shd w:val="clear" w:color="auto" w:fill="FFFFFF" w:themeFill="background1"/>
          </w:tcPr>
          <w:p w14:paraId="62A05A37" w14:textId="77777777" w:rsidR="00877271" w:rsidRPr="00132DD1" w:rsidRDefault="00877271" w:rsidP="00B6497D">
            <w:pPr>
              <w:keepNext/>
              <w:keepLines/>
            </w:pPr>
          </w:p>
        </w:tc>
        <w:tc>
          <w:tcPr>
            <w:tcW w:w="2437" w:type="dxa"/>
            <w:shd w:val="clear" w:color="auto" w:fill="FFFFFF" w:themeFill="background1"/>
          </w:tcPr>
          <w:p w14:paraId="3CB1D4E9" w14:textId="77777777" w:rsidR="00877271" w:rsidRPr="00132DD1" w:rsidRDefault="00877271" w:rsidP="00B6497D">
            <w:pPr>
              <w:keepNext/>
              <w:keepLines/>
            </w:pPr>
          </w:p>
        </w:tc>
      </w:tr>
      <w:tr w:rsidR="00B6497D" w:rsidRPr="00B6497D" w14:paraId="6743749C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FFFFFF" w:themeFill="background1"/>
          </w:tcPr>
          <w:p w14:paraId="2DCF4494" w14:textId="77777777" w:rsidR="00B6497D" w:rsidRPr="00132DD1" w:rsidRDefault="007E255C" w:rsidP="00B6497D">
            <w:pPr>
              <w:keepNext/>
              <w:keepLines/>
            </w:pPr>
            <w:r w:rsidRPr="00132DD1">
              <w:t>Sterility</w:t>
            </w:r>
          </w:p>
        </w:tc>
        <w:tc>
          <w:tcPr>
            <w:tcW w:w="2127" w:type="dxa"/>
            <w:shd w:val="clear" w:color="auto" w:fill="FFFFFF" w:themeFill="background1"/>
          </w:tcPr>
          <w:p w14:paraId="03869AB7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268" w:type="dxa"/>
            <w:shd w:val="clear" w:color="auto" w:fill="FFFFFF" w:themeFill="background1"/>
          </w:tcPr>
          <w:p w14:paraId="5DEA13C1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437" w:type="dxa"/>
            <w:shd w:val="clear" w:color="auto" w:fill="FFFFFF" w:themeFill="background1"/>
          </w:tcPr>
          <w:p w14:paraId="7804B292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B6497D" w14:paraId="11474F08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FFFFFF" w:themeFill="background1"/>
          </w:tcPr>
          <w:p w14:paraId="21DD8254" w14:textId="77777777" w:rsidR="00B6497D" w:rsidRPr="00132DD1" w:rsidRDefault="00B6497D" w:rsidP="00B6497D">
            <w:pPr>
              <w:keepNext/>
              <w:keepLines/>
            </w:pPr>
            <w:r w:rsidRPr="00132DD1">
              <w:t>etc.</w:t>
            </w:r>
          </w:p>
        </w:tc>
        <w:tc>
          <w:tcPr>
            <w:tcW w:w="2127" w:type="dxa"/>
            <w:shd w:val="clear" w:color="auto" w:fill="FFFFFF" w:themeFill="background1"/>
          </w:tcPr>
          <w:p w14:paraId="49DD9B72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268" w:type="dxa"/>
            <w:shd w:val="clear" w:color="auto" w:fill="FFFFFF" w:themeFill="background1"/>
          </w:tcPr>
          <w:p w14:paraId="55A13077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437" w:type="dxa"/>
            <w:shd w:val="clear" w:color="auto" w:fill="FFFFFF" w:themeFill="background1"/>
          </w:tcPr>
          <w:p w14:paraId="23CD2D15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B6497D" w14:paraId="26E277C8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FFFFFF" w:themeFill="background1"/>
          </w:tcPr>
          <w:p w14:paraId="77AF958F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127" w:type="dxa"/>
            <w:shd w:val="clear" w:color="auto" w:fill="FFFFFF" w:themeFill="background1"/>
          </w:tcPr>
          <w:p w14:paraId="26097CDF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268" w:type="dxa"/>
            <w:shd w:val="clear" w:color="auto" w:fill="FFFFFF" w:themeFill="background1"/>
          </w:tcPr>
          <w:p w14:paraId="55083C78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437" w:type="dxa"/>
            <w:shd w:val="clear" w:color="auto" w:fill="FFFFFF" w:themeFill="background1"/>
          </w:tcPr>
          <w:p w14:paraId="3804B00B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B6497D" w14:paraId="7AEA5A34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FFFFFF" w:themeFill="background1"/>
          </w:tcPr>
          <w:p w14:paraId="5919E8B4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127" w:type="dxa"/>
            <w:shd w:val="clear" w:color="auto" w:fill="FFFFFF" w:themeFill="background1"/>
          </w:tcPr>
          <w:p w14:paraId="5201324F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268" w:type="dxa"/>
            <w:shd w:val="clear" w:color="auto" w:fill="FFFFFF" w:themeFill="background1"/>
          </w:tcPr>
          <w:p w14:paraId="12F3D047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437" w:type="dxa"/>
            <w:shd w:val="clear" w:color="auto" w:fill="FFFFFF" w:themeFill="background1"/>
          </w:tcPr>
          <w:p w14:paraId="2E89E386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B6497D" w14:paraId="5F4A7676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FFFFFF" w:themeFill="background1"/>
          </w:tcPr>
          <w:p w14:paraId="0B936485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127" w:type="dxa"/>
            <w:shd w:val="clear" w:color="auto" w:fill="FFFFFF" w:themeFill="background1"/>
          </w:tcPr>
          <w:p w14:paraId="3083FDE3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268" w:type="dxa"/>
            <w:shd w:val="clear" w:color="auto" w:fill="FFFFFF" w:themeFill="background1"/>
          </w:tcPr>
          <w:p w14:paraId="52AFB073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437" w:type="dxa"/>
            <w:shd w:val="clear" w:color="auto" w:fill="FFFFFF" w:themeFill="background1"/>
          </w:tcPr>
          <w:p w14:paraId="39111474" w14:textId="77777777" w:rsidR="00B6497D" w:rsidRPr="00132DD1" w:rsidRDefault="00B6497D" w:rsidP="00B6497D">
            <w:pPr>
              <w:keepNext/>
              <w:keepLines/>
            </w:pPr>
          </w:p>
        </w:tc>
      </w:tr>
    </w:tbl>
    <w:p w14:paraId="46AF8248" w14:textId="77777777" w:rsidR="00877271" w:rsidRPr="00B6497D" w:rsidRDefault="00877271" w:rsidP="00B6497D">
      <w:pPr>
        <w:keepNext/>
        <w:keepLines/>
        <w:tabs>
          <w:tab w:val="left" w:pos="1080"/>
        </w:tabs>
        <w:spacing w:after="120"/>
        <w:ind w:left="1080" w:hanging="994"/>
        <w:rPr>
          <w:rFonts w:ascii="Calibri" w:eastAsia="Calibri" w:hAnsi="Calibri"/>
          <w:b/>
          <w:bCs/>
          <w:color w:val="000000" w:themeColor="text1"/>
          <w:lang w:val="en-GB"/>
        </w:rPr>
      </w:pPr>
    </w:p>
    <w:tbl>
      <w:tblPr>
        <w:tblStyle w:val="TableProfessional"/>
        <w:tblW w:w="968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433"/>
        <w:gridCol w:w="3142"/>
        <w:gridCol w:w="1843"/>
        <w:gridCol w:w="2268"/>
      </w:tblGrid>
      <w:tr w:rsidR="001D1FD6" w:rsidRPr="00B6497D" w14:paraId="03A309C1" w14:textId="77777777" w:rsidTr="00132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jc w:val="center"/>
        </w:trPr>
        <w:tc>
          <w:tcPr>
            <w:tcW w:w="9686" w:type="dxa"/>
            <w:gridSpan w:val="4"/>
            <w:shd w:val="clear" w:color="auto" w:fill="D9D9D9" w:themeFill="background1" w:themeFillShade="D9"/>
          </w:tcPr>
          <w:p w14:paraId="5625CFD5" w14:textId="77777777" w:rsidR="001D1FD6" w:rsidRPr="00132DD1" w:rsidRDefault="001D1FD6">
            <w:pPr>
              <w:keepNext/>
              <w:keepLines/>
              <w:spacing w:before="80" w:after="40"/>
              <w:rPr>
                <w:color w:val="FFFFFF" w:themeColor="background1"/>
                <w:sz w:val="20"/>
              </w:rPr>
            </w:pPr>
            <w:r w:rsidRPr="00423428">
              <w:rPr>
                <w:color w:val="000000" w:themeColor="text1"/>
              </w:rPr>
              <w:t>B4. Pharmacokinetic / safety / efficacy related information used for SRA approval of the SBP. Indicate: (</w:t>
            </w:r>
            <w:r w:rsidR="00C769CD">
              <w:rPr>
                <w:color w:val="000000" w:themeColor="text1"/>
                <w:sz w:val="20"/>
              </w:rPr>
              <w:t>Applicable</w:t>
            </w:r>
            <w:r w:rsidRPr="00423428">
              <w:rPr>
                <w:color w:val="000000" w:themeColor="text1"/>
              </w:rPr>
              <w:t xml:space="preserve"> for </w:t>
            </w:r>
            <w:r w:rsidR="00C769CD">
              <w:rPr>
                <w:color w:val="000000" w:themeColor="text1"/>
                <w:sz w:val="20"/>
              </w:rPr>
              <w:t>a SBP</w:t>
            </w:r>
            <w:r w:rsidRPr="00423428">
              <w:rPr>
                <w:color w:val="000000" w:themeColor="text1"/>
              </w:rPr>
              <w:t xml:space="preserve"> submitted for prequalification)</w:t>
            </w:r>
          </w:p>
        </w:tc>
      </w:tr>
      <w:tr w:rsidR="001D1FD6" w:rsidRPr="00B6497D" w14:paraId="74312423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5575" w:type="dxa"/>
            <w:gridSpan w:val="2"/>
            <w:shd w:val="clear" w:color="auto" w:fill="D9D9D9" w:themeFill="background1" w:themeFillShade="D9"/>
          </w:tcPr>
          <w:p w14:paraId="20B9EFC1" w14:textId="77777777" w:rsidR="001D1FD6" w:rsidRPr="00132DD1" w:rsidDel="001D1FD6" w:rsidRDefault="001D1FD6" w:rsidP="00132DD1">
            <w:pPr>
              <w:keepNext/>
              <w:keepLines/>
              <w:rPr>
                <w:rFonts w:cs="Arial"/>
              </w:rPr>
            </w:pPr>
            <w:r w:rsidRPr="00132DD1">
              <w:rPr>
                <w:rFonts w:cs="Arial"/>
              </w:rPr>
              <w:t>Name of the RBP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14:paraId="182F9343" w14:textId="77777777" w:rsidR="001D1FD6" w:rsidRPr="00132DD1" w:rsidRDefault="001D1FD6">
            <w:pPr>
              <w:keepNext/>
              <w:keepLines/>
              <w:jc w:val="center"/>
            </w:pPr>
          </w:p>
        </w:tc>
      </w:tr>
      <w:tr w:rsidR="001D1FD6" w:rsidRPr="00B6497D" w14:paraId="067D49BB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5575" w:type="dxa"/>
            <w:gridSpan w:val="2"/>
          </w:tcPr>
          <w:p w14:paraId="1C4458C4" w14:textId="77777777" w:rsidR="001D1FD6" w:rsidRPr="00132DD1" w:rsidDel="001D1FD6" w:rsidRDefault="001D1FD6" w:rsidP="00132DD1">
            <w:pPr>
              <w:keepNext/>
              <w:keepLines/>
              <w:rPr>
                <w:rFonts w:cs="Arial"/>
              </w:rPr>
            </w:pPr>
            <w:r w:rsidRPr="00132DD1">
              <w:rPr>
                <w:rFonts w:cs="Arial"/>
              </w:rPr>
              <w:t>Name of the holder of the Marketing Authorization of the RBP</w:t>
            </w:r>
          </w:p>
        </w:tc>
        <w:tc>
          <w:tcPr>
            <w:tcW w:w="4111" w:type="dxa"/>
            <w:gridSpan w:val="2"/>
          </w:tcPr>
          <w:p w14:paraId="050E0909" w14:textId="77777777" w:rsidR="001D1FD6" w:rsidRPr="00132DD1" w:rsidRDefault="001D1FD6">
            <w:pPr>
              <w:keepNext/>
              <w:keepLines/>
              <w:jc w:val="center"/>
            </w:pPr>
          </w:p>
        </w:tc>
      </w:tr>
      <w:tr w:rsidR="00F37B01" w:rsidRPr="00B6497D" w14:paraId="520486A2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741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824BE6" w14:textId="77777777" w:rsidR="00F37B01" w:rsidRPr="00132DD1" w:rsidRDefault="00F37B01" w:rsidP="00B6497D">
            <w:pPr>
              <w:keepNext/>
              <w:keepLines/>
              <w:jc w:val="center"/>
            </w:pPr>
            <w:r w:rsidRPr="00132DD1">
              <w:rPr>
                <w:b/>
              </w:rPr>
              <w:t>Type of study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A67C8A" w14:textId="77777777" w:rsidR="00F37B01" w:rsidRPr="00132DD1" w:rsidRDefault="00F37B01" w:rsidP="00132DD1">
            <w:pPr>
              <w:keepNext/>
              <w:keepLines/>
              <w:ind w:left="-29"/>
              <w:jc w:val="center"/>
            </w:pPr>
            <w:r w:rsidRPr="00132DD1">
              <w:t>“X” in appropriate box</w:t>
            </w:r>
          </w:p>
        </w:tc>
      </w:tr>
      <w:tr w:rsidR="00F37B01" w:rsidRPr="00B6497D" w14:paraId="25648C4E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680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DE027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  <w:r w:rsidRPr="00132DD1">
              <w:t xml:space="preserve">Comparability exercise/ similarity exercise (head-to-head comparability studies with the </w:t>
            </w:r>
            <w:r w:rsidR="00AC6DBD">
              <w:t>SBP</w:t>
            </w:r>
            <w:r w:rsidRPr="00132DD1">
              <w:t xml:space="preserve"> in order to show similarity in terms of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CEFD7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  <w:r w:rsidRPr="00132DD1">
              <w:t>quality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9E35F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</w:p>
        </w:tc>
      </w:tr>
      <w:tr w:rsidR="00F37B01" w:rsidRPr="00B6497D" w14:paraId="07BF2403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80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7492E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F3012" w14:textId="77777777" w:rsidR="00F37B01" w:rsidRPr="00132DD1" w:rsidRDefault="0018479E" w:rsidP="00132DD1">
            <w:pPr>
              <w:keepNext/>
              <w:keepLines/>
              <w:widowControl w:val="0"/>
              <w:ind w:left="142"/>
            </w:pPr>
            <w:r w:rsidRPr="00132DD1">
              <w:t>safety/</w:t>
            </w:r>
            <w:r w:rsidR="00F37B01" w:rsidRPr="00132DD1">
              <w:t>non-clinical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EB85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</w:p>
        </w:tc>
      </w:tr>
      <w:tr w:rsidR="00F37B01" w:rsidRPr="00B6497D" w14:paraId="7EC10901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680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540A2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73DF" w14:textId="77777777" w:rsidR="00F37B01" w:rsidRPr="00132DD1" w:rsidRDefault="0018479E" w:rsidP="00132DD1">
            <w:pPr>
              <w:keepNext/>
              <w:keepLines/>
              <w:widowControl w:val="0"/>
              <w:ind w:left="142"/>
            </w:pPr>
            <w:r w:rsidRPr="00132DD1">
              <w:t>efficacy/</w:t>
            </w:r>
            <w:r w:rsidR="00F37B01" w:rsidRPr="00132DD1">
              <w:t>clinical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316DD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</w:p>
        </w:tc>
      </w:tr>
      <w:tr w:rsidR="00F15448" w:rsidRPr="00B6497D" w14:paraId="0ACAD9E8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35AC8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  <w:r w:rsidRPr="00132DD1">
              <w:t>Other (specify) (e.g.</w:t>
            </w:r>
            <w:r w:rsidR="00AC6DBD">
              <w:t>,</w:t>
            </w:r>
            <w:r w:rsidRPr="00132DD1">
              <w:t xml:space="preserve"> pharmaco-toxicological assessment, design of the use of pharmacodynamic markers, pharmacovigilance studies potentially performed, extrapolation of safety and efficacy)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E8865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  <w:r w:rsidRPr="00132DD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34716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</w:p>
        </w:tc>
      </w:tr>
      <w:tr w:rsidR="002A545E" w:rsidRPr="00B6497D" w14:paraId="27C730AE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654A0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95292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  <w:r w:rsidRPr="00132DD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179B7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</w:p>
        </w:tc>
      </w:tr>
      <w:tr w:rsidR="00F15448" w:rsidRPr="00B6497D" w14:paraId="58E2443F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35CD4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CEDC8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  <w:r w:rsidRPr="00132DD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AF769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</w:p>
        </w:tc>
      </w:tr>
      <w:tr w:rsidR="00B048BC" w:rsidRPr="00B6497D" w14:paraId="40E46E20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0FB33" w14:textId="77777777" w:rsidR="00B048BC" w:rsidRPr="00132DD1" w:rsidRDefault="00B048BC" w:rsidP="00132DD1">
            <w:pPr>
              <w:keepNext/>
              <w:keepLines/>
              <w:widowControl w:val="0"/>
              <w:ind w:left="142"/>
            </w:pPr>
            <w:r w:rsidRPr="00132DD1">
              <w:t>Notes / clarifications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1DD52" w14:textId="77777777" w:rsidR="00B048BC" w:rsidRPr="00132DD1" w:rsidRDefault="00B048BC" w:rsidP="00132DD1">
            <w:pPr>
              <w:keepNext/>
              <w:keepLines/>
              <w:widowControl w:val="0"/>
              <w:ind w:left="142"/>
            </w:pPr>
          </w:p>
        </w:tc>
      </w:tr>
    </w:tbl>
    <w:p w14:paraId="1661AB94" w14:textId="77777777" w:rsidR="005D6FFD" w:rsidRDefault="005D6FFD">
      <w:pPr>
        <w:rPr>
          <w:rFonts w:ascii="Calibri" w:eastAsia="Calibri" w:hAnsi="Calibri"/>
          <w:b/>
          <w:bCs/>
          <w:color w:val="000000" w:themeColor="text1"/>
        </w:rPr>
      </w:pPr>
      <w:r>
        <w:rPr>
          <w:rFonts w:ascii="Calibri" w:eastAsia="Calibri" w:hAnsi="Calibri"/>
          <w:b/>
          <w:bCs/>
          <w:color w:val="000000" w:themeColor="text1"/>
        </w:rPr>
        <w:br w:type="page"/>
      </w:r>
    </w:p>
    <w:tbl>
      <w:tblPr>
        <w:tblStyle w:val="TableProfessional"/>
        <w:tblW w:w="970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896"/>
        <w:gridCol w:w="5806"/>
      </w:tblGrid>
      <w:tr w:rsidR="00B6497D" w:rsidRPr="00B6497D" w14:paraId="662A66CC" w14:textId="77777777" w:rsidTr="00132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jc w:val="center"/>
        </w:trPr>
        <w:tc>
          <w:tcPr>
            <w:tcW w:w="9702" w:type="dxa"/>
            <w:gridSpan w:val="2"/>
            <w:shd w:val="clear" w:color="auto" w:fill="D9D9D9" w:themeFill="background1" w:themeFillShade="D9"/>
          </w:tcPr>
          <w:p w14:paraId="3BFFFA19" w14:textId="77777777" w:rsidR="00B6497D" w:rsidRPr="00132DD1" w:rsidRDefault="0078694C" w:rsidP="0078694C">
            <w:pPr>
              <w:keepNext/>
              <w:keepLines/>
              <w:spacing w:before="80" w:after="40"/>
              <w:rPr>
                <w:color w:val="FFFFFF" w:themeColor="background1"/>
                <w:sz w:val="20"/>
              </w:rPr>
            </w:pPr>
            <w:r w:rsidRPr="00423428">
              <w:rPr>
                <w:color w:val="000000" w:themeColor="text1"/>
              </w:rPr>
              <w:lastRenderedPageBreak/>
              <w:t>B5</w:t>
            </w:r>
            <w:r w:rsidR="00B6497D" w:rsidRPr="00423428">
              <w:rPr>
                <w:color w:val="000000" w:themeColor="text1"/>
              </w:rPr>
              <w:t>. Contact information for communication with WHO</w:t>
            </w:r>
          </w:p>
        </w:tc>
      </w:tr>
      <w:tr w:rsidR="00B6497D" w:rsidRPr="00B6497D" w14:paraId="73A8770E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3896" w:type="dxa"/>
            <w:shd w:val="clear" w:color="auto" w:fill="D9D9D9" w:themeFill="background1" w:themeFillShade="D9"/>
          </w:tcPr>
          <w:p w14:paraId="03B69886" w14:textId="77777777" w:rsidR="00B6497D" w:rsidRPr="00132DD1" w:rsidRDefault="00B6497D" w:rsidP="00B6497D">
            <w:pPr>
              <w:keepNext/>
              <w:keepLines/>
            </w:pPr>
            <w:r w:rsidRPr="00132DD1">
              <w:t>Contact person and postal address</w:t>
            </w:r>
          </w:p>
        </w:tc>
        <w:tc>
          <w:tcPr>
            <w:tcW w:w="5806" w:type="dxa"/>
            <w:shd w:val="clear" w:color="auto" w:fill="FFFFFF" w:themeFill="background1"/>
          </w:tcPr>
          <w:p w14:paraId="0F05FC30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B6497D" w14:paraId="47FDF0CC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3896" w:type="dxa"/>
          </w:tcPr>
          <w:p w14:paraId="20EC4814" w14:textId="77777777" w:rsidR="00B6497D" w:rsidRPr="00132DD1" w:rsidRDefault="00B6497D" w:rsidP="00B6497D">
            <w:pPr>
              <w:keepNext/>
              <w:keepLines/>
            </w:pPr>
            <w:r w:rsidRPr="00132DD1">
              <w:t>(International code) Telephone number</w:t>
            </w:r>
          </w:p>
        </w:tc>
        <w:tc>
          <w:tcPr>
            <w:tcW w:w="5806" w:type="dxa"/>
            <w:shd w:val="clear" w:color="auto" w:fill="FFFFFF" w:themeFill="background1"/>
          </w:tcPr>
          <w:p w14:paraId="2395E1A3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B6497D" w14:paraId="613BBBC3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3896" w:type="dxa"/>
            <w:shd w:val="clear" w:color="auto" w:fill="D9D9D9" w:themeFill="background1" w:themeFillShade="D9"/>
          </w:tcPr>
          <w:p w14:paraId="740B9FFE" w14:textId="77777777" w:rsidR="00B6497D" w:rsidRPr="00132DD1" w:rsidRDefault="00B6497D" w:rsidP="00B6497D">
            <w:pPr>
              <w:keepNext/>
              <w:keepLines/>
            </w:pPr>
            <w:r w:rsidRPr="00132DD1">
              <w:t>(International code) Fax number</w:t>
            </w:r>
          </w:p>
        </w:tc>
        <w:tc>
          <w:tcPr>
            <w:tcW w:w="5806" w:type="dxa"/>
            <w:shd w:val="clear" w:color="auto" w:fill="FFFFFF" w:themeFill="background1"/>
          </w:tcPr>
          <w:p w14:paraId="7D05C3F6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B6497D" w14:paraId="38A44FCF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3896" w:type="dxa"/>
          </w:tcPr>
          <w:p w14:paraId="4B9F0A5F" w14:textId="77777777" w:rsidR="00B6497D" w:rsidRPr="00132DD1" w:rsidRDefault="00B6497D" w:rsidP="00B6497D">
            <w:pPr>
              <w:keepNext/>
              <w:keepLines/>
            </w:pPr>
            <w:r w:rsidRPr="00132DD1">
              <w:t>Email address</w:t>
            </w:r>
          </w:p>
        </w:tc>
        <w:tc>
          <w:tcPr>
            <w:tcW w:w="5806" w:type="dxa"/>
            <w:shd w:val="clear" w:color="auto" w:fill="FFFFFF" w:themeFill="background1"/>
          </w:tcPr>
          <w:p w14:paraId="2F5DB2E2" w14:textId="77777777" w:rsidR="00B6497D" w:rsidRPr="00132DD1" w:rsidRDefault="00B6497D" w:rsidP="00B6497D">
            <w:pPr>
              <w:keepNext/>
              <w:keepLines/>
            </w:pPr>
          </w:p>
        </w:tc>
      </w:tr>
    </w:tbl>
    <w:p w14:paraId="12968B86" w14:textId="77777777" w:rsidR="00B6497D" w:rsidRPr="00B6497D" w:rsidRDefault="00B6497D" w:rsidP="00B6497D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lang w:val="en-GB" w:eastAsia="en-CA"/>
        </w:rPr>
      </w:pPr>
    </w:p>
    <w:p w14:paraId="3473468F" w14:textId="77777777" w:rsidR="00764C3B" w:rsidRDefault="00764C3B" w:rsidP="00B453ED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n-CA" w:eastAsia="en-CA"/>
        </w:rPr>
      </w:pPr>
    </w:p>
    <w:p w14:paraId="45669C3D" w14:textId="77777777" w:rsidR="00764C3B" w:rsidRDefault="00764C3B" w:rsidP="00B453ED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n-CA" w:eastAsia="en-CA"/>
        </w:rPr>
      </w:pPr>
    </w:p>
    <w:p w14:paraId="26707FCC" w14:textId="77777777" w:rsidR="00FD7F72" w:rsidRDefault="00FD7F72" w:rsidP="00FD7F72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n-CA" w:eastAsia="en-CA"/>
        </w:rPr>
      </w:pPr>
      <w:r>
        <w:rPr>
          <w:rFonts w:cs="Arial"/>
          <w:b/>
          <w:u w:val="single"/>
          <w:lang w:val="en-CA" w:eastAsia="en-CA"/>
        </w:rPr>
        <w:t>Key documentation linked to the present submission</w:t>
      </w:r>
    </w:p>
    <w:p w14:paraId="44E384AF" w14:textId="77777777" w:rsidR="00FD7F72" w:rsidRDefault="00FD7F72" w:rsidP="00FD7F72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n-CA" w:eastAsia="en-CA"/>
        </w:rPr>
      </w:pPr>
    </w:p>
    <w:tbl>
      <w:tblPr>
        <w:tblStyle w:val="TableProfessional"/>
        <w:tblW w:w="9702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2199"/>
        <w:gridCol w:w="2501"/>
        <w:gridCol w:w="2501"/>
        <w:gridCol w:w="2501"/>
      </w:tblGrid>
      <w:tr w:rsidR="00FD7F72" w:rsidRPr="00AC6DBD" w14:paraId="5E71F1C9" w14:textId="77777777" w:rsidTr="00D66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99" w:type="dxa"/>
            <w:shd w:val="clear" w:color="auto" w:fill="D9D9D9" w:themeFill="background1" w:themeFillShade="D9"/>
          </w:tcPr>
          <w:p w14:paraId="676603AA" w14:textId="77777777" w:rsidR="00FD7F72" w:rsidRPr="00132DD1" w:rsidRDefault="00FD7F72" w:rsidP="00D66070">
            <w:pPr>
              <w:keepNext/>
              <w:keepLines/>
              <w:spacing w:before="80" w:after="40"/>
              <w:ind w:left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Document name</w:t>
            </w:r>
          </w:p>
        </w:tc>
        <w:tc>
          <w:tcPr>
            <w:tcW w:w="2501" w:type="dxa"/>
            <w:shd w:val="clear" w:color="auto" w:fill="D9D9D9" w:themeFill="background1" w:themeFillShade="D9"/>
          </w:tcPr>
          <w:p w14:paraId="4FA785A5" w14:textId="77777777" w:rsidR="00FD7F72" w:rsidRPr="00423428" w:rsidRDefault="00FD7F72" w:rsidP="00D66070">
            <w:pPr>
              <w:keepNext/>
              <w:keepLines/>
              <w:spacing w:before="80" w:after="40"/>
              <w:ind w:lef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Document version</w:t>
            </w:r>
          </w:p>
        </w:tc>
        <w:tc>
          <w:tcPr>
            <w:tcW w:w="2501" w:type="dxa"/>
            <w:shd w:val="clear" w:color="auto" w:fill="D9D9D9" w:themeFill="background1" w:themeFillShade="D9"/>
          </w:tcPr>
          <w:p w14:paraId="68BEF291" w14:textId="77777777" w:rsidR="00FD7F72" w:rsidRPr="00423428" w:rsidRDefault="00FD7F72" w:rsidP="00D66070">
            <w:pPr>
              <w:keepNext/>
              <w:keepLines/>
              <w:spacing w:before="80" w:after="40"/>
              <w:ind w:lef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File name</w:t>
            </w:r>
          </w:p>
        </w:tc>
        <w:tc>
          <w:tcPr>
            <w:tcW w:w="2501" w:type="dxa"/>
            <w:shd w:val="clear" w:color="auto" w:fill="D9D9D9" w:themeFill="background1" w:themeFillShade="D9"/>
          </w:tcPr>
          <w:p w14:paraId="006C8689" w14:textId="77777777" w:rsidR="00FD7F72" w:rsidRPr="00132DD1" w:rsidRDefault="00FD7F72" w:rsidP="00D66070">
            <w:pPr>
              <w:keepNext/>
              <w:keepLines/>
              <w:spacing w:before="80" w:after="40"/>
              <w:ind w:left="-2"/>
              <w:jc w:val="center"/>
              <w:rPr>
                <w:color w:val="000000" w:themeColor="text1"/>
                <w:sz w:val="20"/>
              </w:rPr>
            </w:pPr>
            <w:r w:rsidRPr="00423428">
              <w:rPr>
                <w:color w:val="000000" w:themeColor="text1"/>
              </w:rPr>
              <w:t>Revision/variation description</w:t>
            </w:r>
          </w:p>
        </w:tc>
      </w:tr>
      <w:tr w:rsidR="00FD7F72" w:rsidRPr="00AC6DBD" w14:paraId="3215C28F" w14:textId="77777777" w:rsidTr="00D66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99" w:type="dxa"/>
            <w:shd w:val="clear" w:color="auto" w:fill="FFFFFF" w:themeFill="background1"/>
          </w:tcPr>
          <w:p w14:paraId="545598D1" w14:textId="77777777" w:rsidR="00FD7F72" w:rsidRPr="00132DD1" w:rsidRDefault="00FD7F72" w:rsidP="00D66070">
            <w:pPr>
              <w:keepNext/>
              <w:keepLines/>
            </w:pPr>
            <w:r w:rsidRPr="005E7828">
              <w:t>SRA approved DS</w:t>
            </w:r>
            <w:r>
              <w:t>/DP</w:t>
            </w:r>
            <w:r w:rsidRPr="005E7828">
              <w:t xml:space="preserve"> manufacturers</w:t>
            </w:r>
          </w:p>
        </w:tc>
        <w:tc>
          <w:tcPr>
            <w:tcW w:w="2501" w:type="dxa"/>
            <w:shd w:val="clear" w:color="auto" w:fill="FFFFFF" w:themeFill="background1"/>
          </w:tcPr>
          <w:p w14:paraId="72D46556" w14:textId="77777777" w:rsidR="00FD7F72" w:rsidRPr="00132DD1" w:rsidRDefault="00FD7F72" w:rsidP="00D66070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59408528" w14:textId="77777777" w:rsidR="00FD7F72" w:rsidRPr="00132DD1" w:rsidRDefault="00FD7F72" w:rsidP="00D66070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1B41458C" w14:textId="77777777" w:rsidR="00FD7F72" w:rsidRPr="00132DD1" w:rsidRDefault="00FD7F72" w:rsidP="00D66070">
            <w:pPr>
              <w:keepNext/>
              <w:keepLines/>
            </w:pPr>
          </w:p>
        </w:tc>
      </w:tr>
      <w:tr w:rsidR="00FD7F72" w:rsidRPr="00AC6DBD" w14:paraId="3FA27C99" w14:textId="77777777" w:rsidTr="00D660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99" w:type="dxa"/>
            <w:shd w:val="clear" w:color="auto" w:fill="FFFFFF" w:themeFill="background1"/>
          </w:tcPr>
          <w:p w14:paraId="07D5B25B" w14:textId="77777777" w:rsidR="00FD7F72" w:rsidRPr="00132DD1" w:rsidRDefault="00FD7F72" w:rsidP="00D66070">
            <w:pPr>
              <w:keepNext/>
              <w:keepLines/>
            </w:pPr>
            <w:r>
              <w:rPr>
                <w:rFonts w:cs="Arial"/>
              </w:rPr>
              <w:t>Product Quality Review</w:t>
            </w:r>
          </w:p>
        </w:tc>
        <w:tc>
          <w:tcPr>
            <w:tcW w:w="2501" w:type="dxa"/>
            <w:shd w:val="clear" w:color="auto" w:fill="FFFFFF" w:themeFill="background1"/>
          </w:tcPr>
          <w:p w14:paraId="2C280EB3" w14:textId="77777777" w:rsidR="00FD7F72" w:rsidRPr="00132DD1" w:rsidRDefault="00FD7F72" w:rsidP="00D66070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17C8A100" w14:textId="77777777" w:rsidR="00FD7F72" w:rsidRPr="00132DD1" w:rsidRDefault="00FD7F72" w:rsidP="00D66070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06D54AC8" w14:textId="77777777" w:rsidR="00FD7F72" w:rsidRPr="00132DD1" w:rsidRDefault="00FD7F72" w:rsidP="00D66070">
            <w:pPr>
              <w:keepNext/>
              <w:keepLines/>
            </w:pPr>
          </w:p>
        </w:tc>
      </w:tr>
      <w:tr w:rsidR="00FD7F72" w:rsidRPr="00AC6DBD" w14:paraId="36DD5A60" w14:textId="77777777" w:rsidTr="00D66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99" w:type="dxa"/>
            <w:shd w:val="clear" w:color="auto" w:fill="FFFFFF" w:themeFill="background1"/>
          </w:tcPr>
          <w:p w14:paraId="5792DE49" w14:textId="77777777" w:rsidR="00FD7F72" w:rsidRPr="00132DD1" w:rsidRDefault="00FD7F72" w:rsidP="00D66070">
            <w:pPr>
              <w:keepNext/>
              <w:keepLines/>
            </w:pPr>
            <w:r>
              <w:t>P</w:t>
            </w:r>
            <w:r w:rsidRPr="005E09D9">
              <w:t>requalification-specific addendum to the RMP</w:t>
            </w:r>
          </w:p>
        </w:tc>
        <w:tc>
          <w:tcPr>
            <w:tcW w:w="2501" w:type="dxa"/>
            <w:shd w:val="clear" w:color="auto" w:fill="FFFFFF" w:themeFill="background1"/>
          </w:tcPr>
          <w:p w14:paraId="38667528" w14:textId="77777777" w:rsidR="00FD7F72" w:rsidRPr="00132DD1" w:rsidRDefault="00FD7F72" w:rsidP="00D66070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4DA942D1" w14:textId="77777777" w:rsidR="00FD7F72" w:rsidRPr="00132DD1" w:rsidRDefault="00FD7F72" w:rsidP="00D66070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71752A1C" w14:textId="77777777" w:rsidR="00FD7F72" w:rsidRPr="00132DD1" w:rsidRDefault="00FD7F72" w:rsidP="00D66070">
            <w:pPr>
              <w:keepNext/>
              <w:keepLines/>
            </w:pPr>
          </w:p>
        </w:tc>
      </w:tr>
      <w:tr w:rsidR="00FD7F72" w:rsidRPr="00AC6DBD" w14:paraId="207A8159" w14:textId="77777777" w:rsidTr="00D660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99" w:type="dxa"/>
            <w:shd w:val="clear" w:color="auto" w:fill="FFFFFF" w:themeFill="background1"/>
          </w:tcPr>
          <w:p w14:paraId="64E0E56C" w14:textId="77777777" w:rsidR="00FD7F72" w:rsidRPr="00132DD1" w:rsidRDefault="00FD7F72" w:rsidP="00D66070">
            <w:pPr>
              <w:keepNext/>
              <w:keepLines/>
            </w:pPr>
            <w:r>
              <w:rPr>
                <w:rFonts w:cs="Arial"/>
              </w:rPr>
              <w:t>Currently approved DP specifications</w:t>
            </w:r>
          </w:p>
        </w:tc>
        <w:tc>
          <w:tcPr>
            <w:tcW w:w="2501" w:type="dxa"/>
            <w:shd w:val="clear" w:color="auto" w:fill="FFFFFF" w:themeFill="background1"/>
          </w:tcPr>
          <w:p w14:paraId="22CE4431" w14:textId="77777777" w:rsidR="00FD7F72" w:rsidRPr="00132DD1" w:rsidRDefault="00FD7F72" w:rsidP="00D66070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5E1ACB1D" w14:textId="77777777" w:rsidR="00FD7F72" w:rsidRPr="00132DD1" w:rsidRDefault="00FD7F72" w:rsidP="00D66070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44EF0408" w14:textId="77777777" w:rsidR="00FD7F72" w:rsidRPr="00132DD1" w:rsidRDefault="00FD7F72" w:rsidP="00D66070">
            <w:pPr>
              <w:keepNext/>
              <w:keepLines/>
            </w:pPr>
          </w:p>
        </w:tc>
      </w:tr>
      <w:tr w:rsidR="00FD7F72" w:rsidRPr="00AC6DBD" w14:paraId="29559816" w14:textId="77777777" w:rsidTr="00D66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99" w:type="dxa"/>
            <w:shd w:val="clear" w:color="auto" w:fill="FFFFFF" w:themeFill="background1"/>
          </w:tcPr>
          <w:p w14:paraId="16C0F007" w14:textId="77777777" w:rsidR="00FD7F72" w:rsidRPr="00132DD1" w:rsidRDefault="00FD7F72" w:rsidP="00D66070">
            <w:pPr>
              <w:keepNext/>
              <w:keepLines/>
            </w:pPr>
            <w:r>
              <w:t>Etc.</w:t>
            </w:r>
          </w:p>
        </w:tc>
        <w:tc>
          <w:tcPr>
            <w:tcW w:w="2501" w:type="dxa"/>
            <w:shd w:val="clear" w:color="auto" w:fill="FFFFFF" w:themeFill="background1"/>
          </w:tcPr>
          <w:p w14:paraId="02C4F4F8" w14:textId="77777777" w:rsidR="00FD7F72" w:rsidRPr="00132DD1" w:rsidRDefault="00FD7F72" w:rsidP="00D66070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58F678F4" w14:textId="77777777" w:rsidR="00FD7F72" w:rsidRPr="00132DD1" w:rsidRDefault="00FD7F72" w:rsidP="00D66070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028AFE97" w14:textId="77777777" w:rsidR="00FD7F72" w:rsidRPr="00132DD1" w:rsidRDefault="00FD7F72" w:rsidP="00D66070">
            <w:pPr>
              <w:keepNext/>
              <w:keepLines/>
            </w:pPr>
          </w:p>
        </w:tc>
      </w:tr>
      <w:tr w:rsidR="00FD7F72" w:rsidRPr="00AC6DBD" w14:paraId="724098C0" w14:textId="77777777" w:rsidTr="00D660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99" w:type="dxa"/>
            <w:shd w:val="clear" w:color="auto" w:fill="FFFFFF" w:themeFill="background1"/>
          </w:tcPr>
          <w:p w14:paraId="53B8446F" w14:textId="77777777" w:rsidR="00FD7F72" w:rsidRPr="00132DD1" w:rsidRDefault="00FD7F72" w:rsidP="00D66070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5F2628E5" w14:textId="77777777" w:rsidR="00FD7F72" w:rsidRPr="00132DD1" w:rsidRDefault="00FD7F72" w:rsidP="00D66070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55FBB979" w14:textId="77777777" w:rsidR="00FD7F72" w:rsidRPr="00132DD1" w:rsidRDefault="00FD7F72" w:rsidP="00D66070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35074075" w14:textId="77777777" w:rsidR="00FD7F72" w:rsidRPr="00132DD1" w:rsidRDefault="00FD7F72" w:rsidP="00D66070">
            <w:pPr>
              <w:keepNext/>
              <w:keepLines/>
            </w:pPr>
          </w:p>
        </w:tc>
      </w:tr>
      <w:tr w:rsidR="00FD7F72" w:rsidRPr="00AC6DBD" w14:paraId="1DB7CC99" w14:textId="77777777" w:rsidTr="00D66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99" w:type="dxa"/>
            <w:shd w:val="clear" w:color="auto" w:fill="FFFFFF" w:themeFill="background1"/>
          </w:tcPr>
          <w:p w14:paraId="3330EC32" w14:textId="77777777" w:rsidR="00FD7F72" w:rsidRPr="00132DD1" w:rsidRDefault="00FD7F72" w:rsidP="00D66070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76E20A1C" w14:textId="77777777" w:rsidR="00FD7F72" w:rsidRPr="00132DD1" w:rsidRDefault="00FD7F72" w:rsidP="00D66070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58AACD1B" w14:textId="77777777" w:rsidR="00FD7F72" w:rsidRPr="00132DD1" w:rsidRDefault="00FD7F72" w:rsidP="00D66070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2B8B653E" w14:textId="77777777" w:rsidR="00FD7F72" w:rsidRPr="00132DD1" w:rsidRDefault="00FD7F72" w:rsidP="00D66070">
            <w:pPr>
              <w:keepNext/>
              <w:keepLines/>
            </w:pPr>
          </w:p>
        </w:tc>
      </w:tr>
      <w:tr w:rsidR="00FD7F72" w:rsidRPr="00AC6DBD" w14:paraId="6CB913EB" w14:textId="77777777" w:rsidTr="00D660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99" w:type="dxa"/>
            <w:shd w:val="clear" w:color="auto" w:fill="FFFFFF" w:themeFill="background1"/>
          </w:tcPr>
          <w:p w14:paraId="2F30D197" w14:textId="77777777" w:rsidR="00FD7F72" w:rsidRPr="00132DD1" w:rsidRDefault="00FD7F72" w:rsidP="00D66070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7EE556AF" w14:textId="77777777" w:rsidR="00FD7F72" w:rsidRPr="00132DD1" w:rsidRDefault="00FD7F72" w:rsidP="00D66070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3F3B66B1" w14:textId="77777777" w:rsidR="00FD7F72" w:rsidRPr="00132DD1" w:rsidRDefault="00FD7F72" w:rsidP="00D66070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64DF7C86" w14:textId="77777777" w:rsidR="00FD7F72" w:rsidRPr="00132DD1" w:rsidRDefault="00FD7F72" w:rsidP="00D66070">
            <w:pPr>
              <w:keepNext/>
              <w:keepLines/>
            </w:pPr>
          </w:p>
        </w:tc>
      </w:tr>
    </w:tbl>
    <w:p w14:paraId="133E0626" w14:textId="77777777" w:rsidR="00FD7F72" w:rsidRDefault="00FD7F72" w:rsidP="00FD7F72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n-CA" w:eastAsia="en-CA"/>
        </w:rPr>
      </w:pPr>
    </w:p>
    <w:p w14:paraId="4D7EA94F" w14:textId="77777777" w:rsidR="00FD7F72" w:rsidRDefault="00FD7F72" w:rsidP="00FD7F72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n-CA" w:eastAsia="en-CA"/>
        </w:rPr>
      </w:pPr>
    </w:p>
    <w:p w14:paraId="0C84A429" w14:textId="77777777" w:rsidR="00764C3B" w:rsidRDefault="00764C3B" w:rsidP="00B453ED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n-CA" w:eastAsia="en-CA"/>
        </w:rPr>
      </w:pPr>
    </w:p>
    <w:p w14:paraId="579A5DC2" w14:textId="77777777" w:rsidR="00764C3B" w:rsidRDefault="00764C3B" w:rsidP="00B453ED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n-CA" w:eastAsia="en-CA"/>
        </w:rPr>
      </w:pPr>
    </w:p>
    <w:p w14:paraId="580BC367" w14:textId="77777777" w:rsidR="00764C3B" w:rsidRDefault="00764C3B" w:rsidP="00B453ED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n-CA" w:eastAsia="en-CA"/>
        </w:rPr>
      </w:pPr>
    </w:p>
    <w:p w14:paraId="56541DC9" w14:textId="3EB80228" w:rsidR="00B6497D" w:rsidRPr="00B6497D" w:rsidRDefault="00B6497D" w:rsidP="00B453ED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n-CA" w:eastAsia="en-CA"/>
        </w:rPr>
      </w:pPr>
      <w:r w:rsidRPr="0095143B">
        <w:rPr>
          <w:rFonts w:cs="Arial"/>
          <w:b/>
          <w:u w:val="single"/>
          <w:lang w:val="en-CA" w:eastAsia="en-CA"/>
        </w:rPr>
        <w:t xml:space="preserve">Change </w:t>
      </w:r>
      <w:r w:rsidR="00685F73" w:rsidRPr="0095143B">
        <w:rPr>
          <w:rFonts w:cs="Arial"/>
          <w:b/>
          <w:u w:val="single"/>
          <w:lang w:val="en-CA" w:eastAsia="en-CA"/>
        </w:rPr>
        <w:t>h</w:t>
      </w:r>
      <w:r w:rsidRPr="0095143B">
        <w:rPr>
          <w:rFonts w:cs="Arial"/>
          <w:b/>
          <w:u w:val="single"/>
          <w:lang w:val="en-CA" w:eastAsia="en-CA"/>
        </w:rPr>
        <w:t>istory to QIS</w:t>
      </w:r>
      <w:r w:rsidR="0095143B" w:rsidRPr="002857B2">
        <w:rPr>
          <w:rFonts w:cs="Arial"/>
          <w:b/>
        </w:rPr>
        <w:t>-BTP</w:t>
      </w:r>
      <w:r w:rsidRPr="0095143B">
        <w:rPr>
          <w:rFonts w:cs="Arial"/>
          <w:b/>
          <w:u w:val="single"/>
          <w:lang w:val="en-CA" w:eastAsia="en-CA"/>
        </w:rPr>
        <w:t>-</w:t>
      </w:r>
      <w:r w:rsidR="00B453ED" w:rsidRPr="0095143B">
        <w:rPr>
          <w:rFonts w:cs="Arial"/>
          <w:b/>
          <w:u w:val="single"/>
          <w:lang w:val="en-CA" w:eastAsia="en-CA"/>
        </w:rPr>
        <w:t>SRA</w:t>
      </w:r>
      <w:r w:rsidR="00B453ED">
        <w:rPr>
          <w:rFonts w:cs="Arial"/>
          <w:b/>
          <w:u w:val="single"/>
          <w:lang w:val="en-CA" w:eastAsia="en-CA"/>
        </w:rPr>
        <w:t xml:space="preserve"> </w:t>
      </w:r>
      <w:r w:rsidRPr="00B6497D">
        <w:rPr>
          <w:rFonts w:cs="Arial"/>
          <w:b/>
          <w:u w:val="single"/>
          <w:lang w:val="en-CA" w:eastAsia="en-CA"/>
        </w:rPr>
        <w:t xml:space="preserve">and </w:t>
      </w:r>
      <w:r w:rsidR="00685F73">
        <w:rPr>
          <w:rFonts w:cs="Arial"/>
          <w:b/>
          <w:u w:val="single"/>
          <w:lang w:val="en-CA" w:eastAsia="en-CA"/>
        </w:rPr>
        <w:t>product i</w:t>
      </w:r>
      <w:r w:rsidRPr="00B6497D">
        <w:rPr>
          <w:rFonts w:cs="Arial"/>
          <w:b/>
          <w:u w:val="single"/>
          <w:lang w:val="en-CA" w:eastAsia="en-CA"/>
        </w:rPr>
        <w:t>nformation</w:t>
      </w:r>
    </w:p>
    <w:p w14:paraId="740779EA" w14:textId="77777777" w:rsidR="00B6497D" w:rsidRPr="00B6497D" w:rsidRDefault="00B6497D" w:rsidP="00B6497D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n-CA" w:eastAsia="en-CA"/>
        </w:rPr>
      </w:pPr>
    </w:p>
    <w:p w14:paraId="5DDCF44D" w14:textId="1555D04E" w:rsidR="00B6497D" w:rsidRPr="00AC6DBD" w:rsidRDefault="00B6497D" w:rsidP="00B453ED">
      <w:pPr>
        <w:widowControl w:val="0"/>
        <w:autoSpaceDE w:val="0"/>
        <w:autoSpaceDN w:val="0"/>
        <w:adjustRightInd w:val="0"/>
        <w:spacing w:after="120"/>
        <w:rPr>
          <w:rFonts w:cs="Arial"/>
          <w:b/>
          <w:lang w:val="en-CA" w:eastAsia="en-CA"/>
        </w:rPr>
      </w:pPr>
      <w:r w:rsidRPr="00AC6DBD">
        <w:rPr>
          <w:rFonts w:cs="Arial"/>
          <w:b/>
          <w:lang w:val="en-CA" w:eastAsia="en-CA"/>
        </w:rPr>
        <w:t>Date of preparation of original QIS-</w:t>
      </w:r>
      <w:r w:rsidR="004662F1">
        <w:rPr>
          <w:rFonts w:cs="Arial"/>
          <w:b/>
          <w:lang w:val="en-CA" w:eastAsia="en-CA"/>
        </w:rPr>
        <w:t>BTP-</w:t>
      </w:r>
      <w:r w:rsidR="00B453ED" w:rsidRPr="00AC6DBD">
        <w:rPr>
          <w:rFonts w:cs="Arial"/>
          <w:b/>
          <w:lang w:val="en-CA" w:eastAsia="en-CA"/>
        </w:rPr>
        <w:t>SRA</w:t>
      </w:r>
      <w:r w:rsidRPr="00AC6DBD">
        <w:rPr>
          <w:rFonts w:cs="Arial"/>
          <w:b/>
          <w:lang w:val="en-CA" w:eastAsia="en-CA"/>
        </w:rPr>
        <w:t>: ……………………</w:t>
      </w:r>
    </w:p>
    <w:tbl>
      <w:tblPr>
        <w:tblStyle w:val="TableProfessional"/>
        <w:tblW w:w="9781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2383"/>
        <w:gridCol w:w="7398"/>
      </w:tblGrid>
      <w:tr w:rsidR="00B6497D" w:rsidRPr="00AC6DBD" w14:paraId="70DD1534" w14:textId="77777777" w:rsidTr="00132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83" w:type="dxa"/>
            <w:shd w:val="clear" w:color="auto" w:fill="D9D9D9" w:themeFill="background1" w:themeFillShade="D9"/>
          </w:tcPr>
          <w:p w14:paraId="00951634" w14:textId="77777777" w:rsidR="00B6497D" w:rsidRPr="00132DD1" w:rsidRDefault="00B6497D" w:rsidP="00132DD1">
            <w:pPr>
              <w:keepNext/>
              <w:keepLines/>
              <w:spacing w:before="80" w:after="40"/>
              <w:ind w:left="0"/>
              <w:jc w:val="center"/>
              <w:rPr>
                <w:color w:val="000000" w:themeColor="text1"/>
                <w:sz w:val="20"/>
              </w:rPr>
            </w:pPr>
            <w:r w:rsidRPr="00423428">
              <w:rPr>
                <w:color w:val="000000" w:themeColor="text1"/>
              </w:rPr>
              <w:t>Date of revision</w:t>
            </w:r>
          </w:p>
          <w:p w14:paraId="72816F67" w14:textId="77777777" w:rsidR="00B6497D" w:rsidRPr="00132DD1" w:rsidRDefault="00B6497D" w:rsidP="00132DD1">
            <w:pPr>
              <w:keepNext/>
              <w:keepLines/>
              <w:spacing w:before="80" w:after="40"/>
              <w:ind w:left="0"/>
              <w:jc w:val="center"/>
              <w:rPr>
                <w:color w:val="000000" w:themeColor="text1"/>
                <w:sz w:val="20"/>
              </w:rPr>
            </w:pPr>
            <w:r w:rsidRPr="00423428">
              <w:rPr>
                <w:color w:val="000000" w:themeColor="text1"/>
              </w:rPr>
              <w:t>(reported variation*)</w:t>
            </w:r>
          </w:p>
        </w:tc>
        <w:tc>
          <w:tcPr>
            <w:tcW w:w="7398" w:type="dxa"/>
            <w:shd w:val="clear" w:color="auto" w:fill="D9D9D9" w:themeFill="background1" w:themeFillShade="D9"/>
          </w:tcPr>
          <w:p w14:paraId="6A9BAA31" w14:textId="77777777" w:rsidR="00B6497D" w:rsidRPr="00132DD1" w:rsidRDefault="00B6497D" w:rsidP="00132DD1">
            <w:pPr>
              <w:keepNext/>
              <w:keepLines/>
              <w:spacing w:before="80" w:after="40"/>
              <w:ind w:left="-2"/>
              <w:jc w:val="center"/>
              <w:rPr>
                <w:color w:val="000000" w:themeColor="text1"/>
                <w:sz w:val="20"/>
              </w:rPr>
            </w:pPr>
            <w:r w:rsidRPr="00423428">
              <w:rPr>
                <w:color w:val="000000" w:themeColor="text1"/>
              </w:rPr>
              <w:t>Revision/variation description</w:t>
            </w:r>
          </w:p>
        </w:tc>
      </w:tr>
      <w:tr w:rsidR="00B6497D" w:rsidRPr="00AC6DBD" w14:paraId="6E943875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83" w:type="dxa"/>
            <w:shd w:val="clear" w:color="auto" w:fill="FFFFFF" w:themeFill="background1"/>
          </w:tcPr>
          <w:p w14:paraId="6C83724F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7398" w:type="dxa"/>
            <w:shd w:val="clear" w:color="auto" w:fill="FFFFFF" w:themeFill="background1"/>
          </w:tcPr>
          <w:p w14:paraId="09C53BCF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AC6DBD" w14:paraId="70741723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83" w:type="dxa"/>
            <w:shd w:val="clear" w:color="auto" w:fill="FFFFFF" w:themeFill="background1"/>
          </w:tcPr>
          <w:p w14:paraId="4746CC8D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7398" w:type="dxa"/>
            <w:shd w:val="clear" w:color="auto" w:fill="FFFFFF" w:themeFill="background1"/>
          </w:tcPr>
          <w:p w14:paraId="0222145E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AC6DBD" w14:paraId="1444C1C7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83" w:type="dxa"/>
            <w:shd w:val="clear" w:color="auto" w:fill="FFFFFF" w:themeFill="background1"/>
          </w:tcPr>
          <w:p w14:paraId="30A89460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7398" w:type="dxa"/>
            <w:shd w:val="clear" w:color="auto" w:fill="FFFFFF" w:themeFill="background1"/>
          </w:tcPr>
          <w:p w14:paraId="4E50FE9E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AC6DBD" w14:paraId="0887F6C6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83" w:type="dxa"/>
            <w:shd w:val="clear" w:color="auto" w:fill="FFFFFF" w:themeFill="background1"/>
          </w:tcPr>
          <w:p w14:paraId="2CCAA29F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7398" w:type="dxa"/>
            <w:shd w:val="clear" w:color="auto" w:fill="FFFFFF" w:themeFill="background1"/>
          </w:tcPr>
          <w:p w14:paraId="74CD717E" w14:textId="77777777" w:rsidR="00B6497D" w:rsidRPr="00132DD1" w:rsidRDefault="00B6497D" w:rsidP="00B6497D">
            <w:pPr>
              <w:keepNext/>
              <w:keepLines/>
            </w:pPr>
          </w:p>
        </w:tc>
      </w:tr>
    </w:tbl>
    <w:p w14:paraId="6312B11E" w14:textId="77777777" w:rsidR="00EF1D98" w:rsidRPr="00132DD1" w:rsidRDefault="00EF1D98" w:rsidP="00132DD1">
      <w:pPr>
        <w:spacing w:after="60"/>
        <w:jc w:val="both"/>
        <w:rPr>
          <w:rFonts w:cs="Arial"/>
        </w:rPr>
      </w:pPr>
    </w:p>
    <w:p w14:paraId="5F21A5A9" w14:textId="2C69ECDE" w:rsidR="00391908" w:rsidRPr="00132DD1" w:rsidRDefault="00B6497D" w:rsidP="00132DD1">
      <w:pPr>
        <w:spacing w:after="60"/>
        <w:ind w:left="284" w:hanging="142"/>
        <w:jc w:val="both"/>
        <w:rPr>
          <w:rFonts w:cs="Arial"/>
          <w:sz w:val="18"/>
          <w:szCs w:val="18"/>
        </w:rPr>
      </w:pPr>
      <w:r w:rsidRPr="00132DD1">
        <w:rPr>
          <w:rFonts w:cs="Arial"/>
          <w:sz w:val="18"/>
          <w:szCs w:val="18"/>
        </w:rPr>
        <w:t>*</w:t>
      </w:r>
      <w:r w:rsidR="00EF1D98">
        <w:rPr>
          <w:rFonts w:cs="Arial"/>
          <w:sz w:val="18"/>
          <w:szCs w:val="18"/>
        </w:rPr>
        <w:tab/>
      </w:r>
      <w:r w:rsidRPr="00132DD1">
        <w:rPr>
          <w:rFonts w:cs="Arial"/>
          <w:sz w:val="18"/>
          <w:szCs w:val="18"/>
        </w:rPr>
        <w:t xml:space="preserve">Variations approved by the SRA after prequalification of the </w:t>
      </w:r>
      <w:r w:rsidR="00B453ED" w:rsidRPr="00132DD1">
        <w:rPr>
          <w:rFonts w:cs="Arial"/>
          <w:sz w:val="18"/>
          <w:szCs w:val="18"/>
        </w:rPr>
        <w:t>Drug product</w:t>
      </w:r>
      <w:r w:rsidR="00895017" w:rsidRPr="00132DD1">
        <w:rPr>
          <w:rFonts w:cs="Arial"/>
          <w:sz w:val="18"/>
          <w:szCs w:val="18"/>
        </w:rPr>
        <w:t xml:space="preserve"> </w:t>
      </w:r>
      <w:r w:rsidRPr="00132DD1">
        <w:rPr>
          <w:rFonts w:cs="Arial"/>
          <w:sz w:val="18"/>
          <w:szCs w:val="18"/>
        </w:rPr>
        <w:t>and affecting only the QIS</w:t>
      </w:r>
      <w:r w:rsidR="00723D1A">
        <w:rPr>
          <w:rFonts w:cs="Arial"/>
          <w:sz w:val="18"/>
          <w:szCs w:val="18"/>
        </w:rPr>
        <w:t>-BTP</w:t>
      </w:r>
      <w:r w:rsidRPr="00132DD1">
        <w:rPr>
          <w:rFonts w:cs="Arial"/>
          <w:sz w:val="18"/>
          <w:szCs w:val="18"/>
        </w:rPr>
        <w:t>-</w:t>
      </w:r>
      <w:r w:rsidR="00B453ED" w:rsidRPr="00132DD1">
        <w:rPr>
          <w:rFonts w:cs="Arial"/>
          <w:sz w:val="18"/>
          <w:szCs w:val="18"/>
        </w:rPr>
        <w:t>SRA</w:t>
      </w:r>
      <w:r w:rsidR="00895017" w:rsidRPr="00132DD1">
        <w:rPr>
          <w:rFonts w:cs="Arial"/>
          <w:sz w:val="18"/>
          <w:szCs w:val="18"/>
        </w:rPr>
        <w:t xml:space="preserve"> </w:t>
      </w:r>
      <w:r w:rsidRPr="00132DD1">
        <w:rPr>
          <w:rFonts w:cs="Arial"/>
          <w:sz w:val="18"/>
          <w:szCs w:val="18"/>
        </w:rPr>
        <w:t>and/or Product Information</w:t>
      </w:r>
      <w:r w:rsidR="00EF1D98" w:rsidRPr="00132DD1">
        <w:rPr>
          <w:rFonts w:cs="Arial"/>
          <w:sz w:val="18"/>
          <w:szCs w:val="18"/>
        </w:rPr>
        <w:t xml:space="preserve"> </w:t>
      </w:r>
      <w:r w:rsidRPr="00132DD1">
        <w:rPr>
          <w:rFonts w:cs="Arial"/>
          <w:sz w:val="18"/>
          <w:szCs w:val="18"/>
        </w:rPr>
        <w:t>should be reported in the change history</w:t>
      </w:r>
      <w:r w:rsidR="00B96361" w:rsidRPr="00132DD1">
        <w:rPr>
          <w:rFonts w:cs="Arial"/>
          <w:sz w:val="18"/>
          <w:szCs w:val="18"/>
        </w:rPr>
        <w:t>.</w:t>
      </w:r>
    </w:p>
    <w:sectPr w:rsidR="00391908" w:rsidRPr="00132DD1" w:rsidSect="00132DD1">
      <w:headerReference w:type="default" r:id="rId9"/>
      <w:footerReference w:type="default" r:id="rId10"/>
      <w:footnotePr>
        <w:numRestart w:val="eachSect"/>
      </w:footnotePr>
      <w:pgSz w:w="11907" w:h="16839" w:code="9"/>
      <w:pgMar w:top="1526" w:right="1080" w:bottom="1080" w:left="1080" w:header="34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6662F" w14:textId="77777777" w:rsidR="00954322" w:rsidRDefault="00954322" w:rsidP="00160872">
      <w:r>
        <w:separator/>
      </w:r>
    </w:p>
  </w:endnote>
  <w:endnote w:type="continuationSeparator" w:id="0">
    <w:p w14:paraId="1570DA30" w14:textId="77777777" w:rsidR="00954322" w:rsidRDefault="00954322" w:rsidP="0016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6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563"/>
      <w:gridCol w:w="525"/>
      <w:gridCol w:w="4578"/>
    </w:tblGrid>
    <w:tr w:rsidR="00B6678D" w14:paraId="4FFEDBD1" w14:textId="77777777" w:rsidTr="00132DD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5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63" w:type="dxa"/>
          <w:tcBorders>
            <w:bottom w:val="none" w:sz="0" w:space="0" w:color="auto"/>
          </w:tcBorders>
        </w:tcPr>
        <w:p w14:paraId="4B431308" w14:textId="58112F1D" w:rsidR="00894C85" w:rsidRPr="00082480" w:rsidRDefault="00894C85" w:rsidP="00132DD1">
          <w:pPr>
            <w:pStyle w:val="Footer"/>
            <w:widowControl w:val="0"/>
            <w:spacing w:before="0"/>
            <w:ind w:left="-2"/>
            <w:rPr>
              <w:b w:val="0"/>
            </w:rPr>
          </w:pPr>
          <w:r w:rsidRPr="00894C85">
            <w:rPr>
              <w:bCs/>
            </w:rPr>
            <w:t xml:space="preserve">Quality Information Summary of </w:t>
          </w:r>
          <w:r w:rsidR="00F52CBB">
            <w:rPr>
              <w:bCs/>
            </w:rPr>
            <w:t>BTP</w:t>
          </w:r>
          <w:r w:rsidR="0032348B">
            <w:rPr>
              <w:bCs/>
            </w:rPr>
            <w:t xml:space="preserve"> a</w:t>
          </w:r>
          <w:r w:rsidRPr="00894C85">
            <w:rPr>
              <w:bCs/>
            </w:rPr>
            <w:t>pproved by SRA</w:t>
          </w:r>
          <w:r>
            <w:rPr>
              <w:bCs/>
            </w:rPr>
            <w:t xml:space="preserve"> (QIS</w:t>
          </w:r>
          <w:r w:rsidR="00F707BD">
            <w:rPr>
              <w:bCs/>
            </w:rPr>
            <w:t>-BTP</w:t>
          </w:r>
          <w:r>
            <w:rPr>
              <w:bCs/>
            </w:rPr>
            <w:t>-</w:t>
          </w:r>
          <w:r w:rsidR="00116EB3">
            <w:rPr>
              <w:bCs/>
            </w:rPr>
            <w:t>SRA</w:t>
          </w:r>
          <w:r>
            <w:rPr>
              <w:bCs/>
            </w:rPr>
            <w:t>)</w:t>
          </w:r>
        </w:p>
      </w:tc>
      <w:tc>
        <w:tcPr>
          <w:tcW w:w="525" w:type="dxa"/>
          <w:tcBorders>
            <w:bottom w:val="none" w:sz="0" w:space="0" w:color="auto"/>
          </w:tcBorders>
        </w:tcPr>
        <w:p w14:paraId="673E0A5F" w14:textId="77777777" w:rsidR="00B6678D" w:rsidRDefault="00F52CBB" w:rsidP="00132DD1">
          <w:pPr>
            <w:pStyle w:val="Footer"/>
            <w:widowControl w:val="0"/>
            <w:spacing w:before="0"/>
            <w:ind w:left="-29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5625B0">
            <w:fldChar w:fldCharType="begin"/>
          </w:r>
          <w:r w:rsidRPr="005625B0">
            <w:instrText xml:space="preserve"> PAGE   \* MERGEFORMAT </w:instrText>
          </w:r>
          <w:r w:rsidRPr="005625B0">
            <w:fldChar w:fldCharType="separate"/>
          </w:r>
          <w:r w:rsidR="00473240">
            <w:rPr>
              <w:noProof/>
            </w:rPr>
            <w:t>1</w:t>
          </w:r>
          <w:r w:rsidRPr="005625B0">
            <w:rPr>
              <w:noProof/>
            </w:rPr>
            <w:fldChar w:fldCharType="end"/>
          </w:r>
        </w:p>
      </w:tc>
      <w:tc>
        <w:tcPr>
          <w:tcW w:w="4578" w:type="dxa"/>
          <w:tcBorders>
            <w:bottom w:val="none" w:sz="0" w:space="0" w:color="auto"/>
          </w:tcBorders>
          <w:vAlign w:val="top"/>
        </w:tcPr>
        <w:p w14:paraId="5220D100" w14:textId="77777777" w:rsidR="00B6678D" w:rsidRDefault="00B6678D" w:rsidP="00132DD1">
          <w:pPr>
            <w:pStyle w:val="Footer-right"/>
            <w:widowControl w:val="0"/>
            <w:spacing w:befor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zh-CN"/>
            </w:rPr>
            <w:drawing>
              <wp:inline distT="0" distB="0" distL="0" distR="0" wp14:anchorId="1FA3946B" wp14:editId="618185BD">
                <wp:extent cx="1371600" cy="262128"/>
                <wp:effectExtent l="0" t="0" r="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62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43D390" w14:textId="77777777" w:rsidR="00B6678D" w:rsidRDefault="00B6678D" w:rsidP="00132DD1">
    <w:pPr>
      <w:pStyle w:val="Footer"/>
      <w:widowControl w:val="0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EDABF" w14:textId="77777777" w:rsidR="00954322" w:rsidRDefault="00954322" w:rsidP="00160872">
      <w:r>
        <w:separator/>
      </w:r>
    </w:p>
  </w:footnote>
  <w:footnote w:type="continuationSeparator" w:id="0">
    <w:p w14:paraId="070D35FA" w14:textId="77777777" w:rsidR="00954322" w:rsidRDefault="00954322" w:rsidP="00160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237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9"/>
      <w:gridCol w:w="86"/>
      <w:gridCol w:w="8496"/>
    </w:tblGrid>
    <w:tr w:rsidR="00CA238B" w14:paraId="79D2CA8F" w14:textId="77777777" w:rsidTr="007024D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89" w:type="dxa"/>
          <w:tcBorders>
            <w:bottom w:val="none" w:sz="0" w:space="0" w:color="auto"/>
          </w:tcBorders>
          <w:shd w:val="clear" w:color="auto" w:fill="90C244"/>
        </w:tcPr>
        <w:p w14:paraId="0960E762" w14:textId="77777777" w:rsidR="00CA238B" w:rsidRDefault="00CA238B" w:rsidP="00265DE0">
          <w:pPr>
            <w:pStyle w:val="PQT"/>
            <w:ind w:left="720"/>
            <w:jc w:val="left"/>
          </w:pPr>
          <w:r w:rsidRPr="002A4F0E">
            <w:rPr>
              <w:color w:val="008DC9"/>
            </w:rPr>
            <w:sym w:font="Wingdings" w:char="F06E"/>
          </w:r>
          <w:r>
            <w:t xml:space="preserve"> WHO/PQT: </w:t>
          </w:r>
          <w:r w:rsidR="00B35D85">
            <w:t xml:space="preserve">BTP approved by SRA </w:t>
          </w:r>
        </w:p>
      </w:tc>
      <w:tc>
        <w:tcPr>
          <w:tcW w:w="86" w:type="dxa"/>
          <w:tcBorders>
            <w:bottom w:val="none" w:sz="0" w:space="0" w:color="auto"/>
          </w:tcBorders>
        </w:tcPr>
        <w:p w14:paraId="659962FB" w14:textId="77777777" w:rsidR="00CA238B" w:rsidRDefault="00CA238B" w:rsidP="00D914A1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8496" w:type="dxa"/>
          <w:tcBorders>
            <w:bottom w:val="none" w:sz="0" w:space="0" w:color="auto"/>
          </w:tcBorders>
          <w:shd w:val="clear" w:color="auto" w:fill="008DC9"/>
          <w:noWrap/>
          <w:tcMar>
            <w:right w:w="720" w:type="dxa"/>
          </w:tcMar>
        </w:tcPr>
        <w:p w14:paraId="487722DB" w14:textId="77777777" w:rsidR="00CA238B" w:rsidRPr="009D41F9" w:rsidRDefault="00CA238B" w:rsidP="0018471C">
          <w:pPr>
            <w:pStyle w:val="ReportTyp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Cs/>
              <w:sz w:val="20"/>
            </w:rPr>
          </w:pPr>
          <w:r>
            <w:tab/>
          </w:r>
          <w:r w:rsidR="00685F73" w:rsidRPr="009D41F9">
            <w:rPr>
              <w:bCs/>
            </w:rPr>
            <w:t>Template</w:t>
          </w:r>
        </w:p>
        <w:p w14:paraId="1D810613" w14:textId="7C34CA38" w:rsidR="00CA238B" w:rsidRPr="003F22BE" w:rsidRDefault="00DF6C9E" w:rsidP="007024D5">
          <w:pPr>
            <w:pStyle w:val="ReportDa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Cs w:val="20"/>
            </w:rPr>
          </w:pPr>
          <w:r>
            <w:t xml:space="preserve">10 </w:t>
          </w:r>
          <w:r w:rsidR="00604264">
            <w:t xml:space="preserve">February </w:t>
          </w:r>
          <w:r w:rsidR="00FD7F72">
            <w:t>2020</w:t>
          </w:r>
        </w:p>
      </w:tc>
    </w:tr>
  </w:tbl>
  <w:p w14:paraId="26B1D0FA" w14:textId="77777777" w:rsidR="00B6678D" w:rsidRPr="00CA238B" w:rsidRDefault="00B6678D" w:rsidP="00CA2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D09E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0683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6679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46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AF64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F850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4B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EC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B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E87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41BC8"/>
    <w:multiLevelType w:val="hybridMultilevel"/>
    <w:tmpl w:val="14881258"/>
    <w:lvl w:ilvl="0" w:tplc="362CC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1" w15:restartNumberingAfterBreak="0">
    <w:nsid w:val="1BB94976"/>
    <w:multiLevelType w:val="hybridMultilevel"/>
    <w:tmpl w:val="871C9FCC"/>
    <w:lvl w:ilvl="0" w:tplc="7872319C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CB56E4"/>
    <w:multiLevelType w:val="hybridMultilevel"/>
    <w:tmpl w:val="59708D34"/>
    <w:lvl w:ilvl="0" w:tplc="99FCD1F6">
      <w:start w:val="1"/>
      <w:numFmt w:val="decimal"/>
      <w:pStyle w:val="FigureNumber"/>
      <w:lvlText w:val="Figure %1:  "/>
      <w:lvlJc w:val="left"/>
      <w:pPr>
        <w:ind w:left="455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FF"/>
    <w:multiLevelType w:val="hybridMultilevel"/>
    <w:tmpl w:val="BBCAA470"/>
    <w:lvl w:ilvl="0" w:tplc="C3FAD03E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5F46"/>
    <w:multiLevelType w:val="multilevel"/>
    <w:tmpl w:val="D942391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0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728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28"/>
        </w:tabs>
        <w:ind w:left="2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B0D3345"/>
    <w:multiLevelType w:val="multilevel"/>
    <w:tmpl w:val="F3B8A130"/>
    <w:lvl w:ilvl="0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  <w:sz w:val="18"/>
      </w:rPr>
    </w:lvl>
    <w:lvl w:ilvl="1">
      <w:start w:val="1"/>
      <w:numFmt w:val="bullet"/>
      <w:pStyle w:val="Bullet2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>
      <w:start w:val="1"/>
      <w:numFmt w:val="lowerRoman"/>
      <w:pStyle w:val="Bullet3"/>
      <w:lvlText w:val="%3"/>
      <w:lvlJc w:val="left"/>
      <w:pPr>
        <w:tabs>
          <w:tab w:val="num" w:pos="1440"/>
        </w:tabs>
        <w:ind w:left="1440" w:hanging="216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537063"/>
    <w:multiLevelType w:val="multilevel"/>
    <w:tmpl w:val="B34E2426"/>
    <w:lvl w:ilvl="0">
      <w:start w:val="1"/>
      <w:numFmt w:val="decimal"/>
      <w:pStyle w:val="NumberedList"/>
      <w:lvlText w:val="%1."/>
      <w:lvlJc w:val="center"/>
      <w:pPr>
        <w:ind w:left="792" w:hanging="288"/>
      </w:pPr>
      <w:rPr>
        <w:rFonts w:ascii="Franklin Gothic Book" w:hAnsi="Franklin Gothic Book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pStyle w:val="AlphaList"/>
      <w:lvlText w:val="%2."/>
      <w:lvlJc w:val="left"/>
      <w:pPr>
        <w:ind w:left="1008" w:hanging="288"/>
      </w:pPr>
      <w:rPr>
        <w:rFonts w:hint="default"/>
      </w:rPr>
    </w:lvl>
    <w:lvl w:ilvl="2">
      <w:start w:val="1"/>
      <w:numFmt w:val="lowerRoman"/>
      <w:pStyle w:val="Romanlist"/>
      <w:lvlText w:val="%3."/>
      <w:lvlJc w:val="right"/>
      <w:pPr>
        <w:ind w:left="1296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rFonts w:hint="default"/>
      </w:rPr>
    </w:lvl>
  </w:abstractNum>
  <w:abstractNum w:abstractNumId="17" w15:restartNumberingAfterBreak="0">
    <w:nsid w:val="43C82409"/>
    <w:multiLevelType w:val="hybridMultilevel"/>
    <w:tmpl w:val="F96098AA"/>
    <w:lvl w:ilvl="0" w:tplc="2BCC77C8">
      <w:start w:val="1"/>
      <w:numFmt w:val="upperLetter"/>
      <w:pStyle w:val="HPTRAlphaList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757358"/>
    <w:multiLevelType w:val="multilevel"/>
    <w:tmpl w:val="3D0432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58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7E7FF3"/>
    <w:multiLevelType w:val="hybridMultilevel"/>
    <w:tmpl w:val="1D6C1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95647"/>
    <w:multiLevelType w:val="hybridMultilevel"/>
    <w:tmpl w:val="6A443714"/>
    <w:lvl w:ilvl="0" w:tplc="3B0E0A4E">
      <w:start w:val="1"/>
      <w:numFmt w:val="lowerRoman"/>
      <w:lvlText w:val="%1."/>
      <w:lvlJc w:val="righ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1" w15:restartNumberingAfterBreak="0">
    <w:nsid w:val="68222DAB"/>
    <w:multiLevelType w:val="hybridMultilevel"/>
    <w:tmpl w:val="C6346416"/>
    <w:lvl w:ilvl="0" w:tplc="2EEC8304">
      <w:start w:val="2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17"/>
  </w:num>
  <w:num w:numId="5">
    <w:abstractNumId w:val="18"/>
  </w:num>
  <w:num w:numId="6">
    <w:abstractNumId w:val="18"/>
  </w:num>
  <w:num w:numId="7">
    <w:abstractNumId w:val="14"/>
  </w:num>
  <w:num w:numId="8">
    <w:abstractNumId w:val="16"/>
  </w:num>
  <w:num w:numId="9">
    <w:abstractNumId w:val="16"/>
    <w:lvlOverride w:ilvl="0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3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11"/>
  </w:num>
  <w:num w:numId="25">
    <w:abstractNumId w:val="11"/>
  </w:num>
  <w:num w:numId="26">
    <w:abstractNumId w:val="1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0"/>
  </w:num>
  <w:num w:numId="30">
    <w:abstractNumId w:val="20"/>
  </w:num>
  <w:num w:numId="31">
    <w:abstractNumId w:val="21"/>
  </w:num>
  <w:num w:numId="32">
    <w:abstractNumId w:val="10"/>
  </w:num>
  <w:num w:numId="33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283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00"/>
    <w:rsid w:val="000073E3"/>
    <w:rsid w:val="0001158D"/>
    <w:rsid w:val="00022AB8"/>
    <w:rsid w:val="000258B1"/>
    <w:rsid w:val="000307B7"/>
    <w:rsid w:val="00031114"/>
    <w:rsid w:val="00043D6A"/>
    <w:rsid w:val="00045234"/>
    <w:rsid w:val="000562CC"/>
    <w:rsid w:val="00056EF5"/>
    <w:rsid w:val="0006676D"/>
    <w:rsid w:val="000701D4"/>
    <w:rsid w:val="0007420A"/>
    <w:rsid w:val="00074E18"/>
    <w:rsid w:val="00075BFB"/>
    <w:rsid w:val="00076500"/>
    <w:rsid w:val="000806D4"/>
    <w:rsid w:val="00082480"/>
    <w:rsid w:val="0008574E"/>
    <w:rsid w:val="00094889"/>
    <w:rsid w:val="000969C8"/>
    <w:rsid w:val="000A34B0"/>
    <w:rsid w:val="000A7110"/>
    <w:rsid w:val="000B06D3"/>
    <w:rsid w:val="000B1F38"/>
    <w:rsid w:val="000B63FB"/>
    <w:rsid w:val="000B7AC1"/>
    <w:rsid w:val="000C0C84"/>
    <w:rsid w:val="000C2C2B"/>
    <w:rsid w:val="000C4F63"/>
    <w:rsid w:val="000D0FB0"/>
    <w:rsid w:val="000E09A1"/>
    <w:rsid w:val="000E3488"/>
    <w:rsid w:val="000E7B69"/>
    <w:rsid w:val="000F1DC7"/>
    <w:rsid w:val="00100C95"/>
    <w:rsid w:val="00101227"/>
    <w:rsid w:val="00101CA6"/>
    <w:rsid w:val="00105E69"/>
    <w:rsid w:val="00116EB3"/>
    <w:rsid w:val="00124F8D"/>
    <w:rsid w:val="00132DD1"/>
    <w:rsid w:val="00134A1B"/>
    <w:rsid w:val="00140B7E"/>
    <w:rsid w:val="001417B0"/>
    <w:rsid w:val="0014326F"/>
    <w:rsid w:val="0014615C"/>
    <w:rsid w:val="001508C0"/>
    <w:rsid w:val="00153464"/>
    <w:rsid w:val="00153EA0"/>
    <w:rsid w:val="00160872"/>
    <w:rsid w:val="001804E2"/>
    <w:rsid w:val="0018471C"/>
    <w:rsid w:val="00184777"/>
    <w:rsid w:val="0018479E"/>
    <w:rsid w:val="00196472"/>
    <w:rsid w:val="001B249B"/>
    <w:rsid w:val="001C0A03"/>
    <w:rsid w:val="001C2204"/>
    <w:rsid w:val="001C720D"/>
    <w:rsid w:val="001D100C"/>
    <w:rsid w:val="001D1700"/>
    <w:rsid w:val="001D1FD6"/>
    <w:rsid w:val="001E013F"/>
    <w:rsid w:val="001E1EE0"/>
    <w:rsid w:val="001E6377"/>
    <w:rsid w:val="001F1976"/>
    <w:rsid w:val="001F3CD7"/>
    <w:rsid w:val="002002C2"/>
    <w:rsid w:val="00205F2F"/>
    <w:rsid w:val="00207014"/>
    <w:rsid w:val="00211920"/>
    <w:rsid w:val="002122C5"/>
    <w:rsid w:val="0021432D"/>
    <w:rsid w:val="00217070"/>
    <w:rsid w:val="002225B1"/>
    <w:rsid w:val="002248D2"/>
    <w:rsid w:val="00227FB5"/>
    <w:rsid w:val="002351BB"/>
    <w:rsid w:val="0023550A"/>
    <w:rsid w:val="00237445"/>
    <w:rsid w:val="002441FF"/>
    <w:rsid w:val="00247712"/>
    <w:rsid w:val="002541CA"/>
    <w:rsid w:val="00256E30"/>
    <w:rsid w:val="00265DE0"/>
    <w:rsid w:val="002857B2"/>
    <w:rsid w:val="0029705B"/>
    <w:rsid w:val="002A4417"/>
    <w:rsid w:val="002A545E"/>
    <w:rsid w:val="002B080E"/>
    <w:rsid w:val="002B3E1D"/>
    <w:rsid w:val="002B4B0F"/>
    <w:rsid w:val="002B52E1"/>
    <w:rsid w:val="002C2FC8"/>
    <w:rsid w:val="002C406B"/>
    <w:rsid w:val="002F018D"/>
    <w:rsid w:val="002F0F10"/>
    <w:rsid w:val="002F38A2"/>
    <w:rsid w:val="002F78FA"/>
    <w:rsid w:val="003034E9"/>
    <w:rsid w:val="003121C0"/>
    <w:rsid w:val="00314295"/>
    <w:rsid w:val="0032348B"/>
    <w:rsid w:val="0032687D"/>
    <w:rsid w:val="003603D7"/>
    <w:rsid w:val="003611B6"/>
    <w:rsid w:val="003624EC"/>
    <w:rsid w:val="00376704"/>
    <w:rsid w:val="003823BD"/>
    <w:rsid w:val="00382B15"/>
    <w:rsid w:val="0038699D"/>
    <w:rsid w:val="00390216"/>
    <w:rsid w:val="00391908"/>
    <w:rsid w:val="003B0304"/>
    <w:rsid w:val="003B65FD"/>
    <w:rsid w:val="003B6D96"/>
    <w:rsid w:val="003C1FDA"/>
    <w:rsid w:val="003C5BED"/>
    <w:rsid w:val="003C6FE3"/>
    <w:rsid w:val="003C7B0F"/>
    <w:rsid w:val="003D796E"/>
    <w:rsid w:val="003E130F"/>
    <w:rsid w:val="003E5316"/>
    <w:rsid w:val="003E739D"/>
    <w:rsid w:val="003F0B13"/>
    <w:rsid w:val="003F22BE"/>
    <w:rsid w:val="003F3DB0"/>
    <w:rsid w:val="003F7B6A"/>
    <w:rsid w:val="00400F63"/>
    <w:rsid w:val="004040A4"/>
    <w:rsid w:val="00411497"/>
    <w:rsid w:val="0042146A"/>
    <w:rsid w:val="00423428"/>
    <w:rsid w:val="0042374D"/>
    <w:rsid w:val="00424954"/>
    <w:rsid w:val="0044267C"/>
    <w:rsid w:val="00444344"/>
    <w:rsid w:val="0045071A"/>
    <w:rsid w:val="0045096D"/>
    <w:rsid w:val="0046228D"/>
    <w:rsid w:val="004662F1"/>
    <w:rsid w:val="004700AB"/>
    <w:rsid w:val="004706EF"/>
    <w:rsid w:val="00473240"/>
    <w:rsid w:val="004825AC"/>
    <w:rsid w:val="004849D4"/>
    <w:rsid w:val="00485DD6"/>
    <w:rsid w:val="00490887"/>
    <w:rsid w:val="00490B31"/>
    <w:rsid w:val="004A23B6"/>
    <w:rsid w:val="004A6E8F"/>
    <w:rsid w:val="004B03E8"/>
    <w:rsid w:val="004B3777"/>
    <w:rsid w:val="004C098B"/>
    <w:rsid w:val="004C0C5E"/>
    <w:rsid w:val="004D1F62"/>
    <w:rsid w:val="004F04F4"/>
    <w:rsid w:val="004F0CAD"/>
    <w:rsid w:val="004F5E1B"/>
    <w:rsid w:val="00504F2C"/>
    <w:rsid w:val="00515042"/>
    <w:rsid w:val="005266BD"/>
    <w:rsid w:val="00532772"/>
    <w:rsid w:val="00552863"/>
    <w:rsid w:val="00554FD1"/>
    <w:rsid w:val="005603B2"/>
    <w:rsid w:val="005606E4"/>
    <w:rsid w:val="005625B0"/>
    <w:rsid w:val="005740D3"/>
    <w:rsid w:val="00577611"/>
    <w:rsid w:val="0058588E"/>
    <w:rsid w:val="00587791"/>
    <w:rsid w:val="005955A7"/>
    <w:rsid w:val="005A1674"/>
    <w:rsid w:val="005A5553"/>
    <w:rsid w:val="005B7200"/>
    <w:rsid w:val="005C013B"/>
    <w:rsid w:val="005C24A0"/>
    <w:rsid w:val="005C2D8F"/>
    <w:rsid w:val="005C7506"/>
    <w:rsid w:val="005D6FFD"/>
    <w:rsid w:val="005E01DC"/>
    <w:rsid w:val="005F0467"/>
    <w:rsid w:val="005F4BB8"/>
    <w:rsid w:val="00604264"/>
    <w:rsid w:val="00611468"/>
    <w:rsid w:val="006131F9"/>
    <w:rsid w:val="00613FA2"/>
    <w:rsid w:val="00617DAF"/>
    <w:rsid w:val="006212C1"/>
    <w:rsid w:val="00622DA4"/>
    <w:rsid w:val="00623327"/>
    <w:rsid w:val="006245B4"/>
    <w:rsid w:val="00632767"/>
    <w:rsid w:val="00634087"/>
    <w:rsid w:val="00635437"/>
    <w:rsid w:val="00642182"/>
    <w:rsid w:val="00643103"/>
    <w:rsid w:val="0066205B"/>
    <w:rsid w:val="00662E21"/>
    <w:rsid w:val="00667309"/>
    <w:rsid w:val="00685805"/>
    <w:rsid w:val="00685F73"/>
    <w:rsid w:val="00690AF4"/>
    <w:rsid w:val="00691721"/>
    <w:rsid w:val="00693512"/>
    <w:rsid w:val="00696158"/>
    <w:rsid w:val="006A09E2"/>
    <w:rsid w:val="006A7B22"/>
    <w:rsid w:val="006B0983"/>
    <w:rsid w:val="006B339E"/>
    <w:rsid w:val="006C0937"/>
    <w:rsid w:val="006C1348"/>
    <w:rsid w:val="006D5345"/>
    <w:rsid w:val="006E69F9"/>
    <w:rsid w:val="006F7B59"/>
    <w:rsid w:val="00701C28"/>
    <w:rsid w:val="00702D59"/>
    <w:rsid w:val="00723D1A"/>
    <w:rsid w:val="007270BB"/>
    <w:rsid w:val="007438CD"/>
    <w:rsid w:val="00744224"/>
    <w:rsid w:val="00750606"/>
    <w:rsid w:val="00754639"/>
    <w:rsid w:val="00764162"/>
    <w:rsid w:val="00764C3B"/>
    <w:rsid w:val="007862A9"/>
    <w:rsid w:val="0078694C"/>
    <w:rsid w:val="00787106"/>
    <w:rsid w:val="00794BCA"/>
    <w:rsid w:val="00795AE1"/>
    <w:rsid w:val="007964FA"/>
    <w:rsid w:val="007978D5"/>
    <w:rsid w:val="007A322E"/>
    <w:rsid w:val="007B00EC"/>
    <w:rsid w:val="007B033A"/>
    <w:rsid w:val="007B1088"/>
    <w:rsid w:val="007B65AC"/>
    <w:rsid w:val="007C231C"/>
    <w:rsid w:val="007E1E2A"/>
    <w:rsid w:val="007E255C"/>
    <w:rsid w:val="007F0258"/>
    <w:rsid w:val="007F293D"/>
    <w:rsid w:val="007F2BED"/>
    <w:rsid w:val="007F2CD1"/>
    <w:rsid w:val="00805D24"/>
    <w:rsid w:val="00810F4E"/>
    <w:rsid w:val="00815A5F"/>
    <w:rsid w:val="00820481"/>
    <w:rsid w:val="008272BB"/>
    <w:rsid w:val="00835189"/>
    <w:rsid w:val="00844A35"/>
    <w:rsid w:val="0084665F"/>
    <w:rsid w:val="0085539D"/>
    <w:rsid w:val="00855629"/>
    <w:rsid w:val="008613ED"/>
    <w:rsid w:val="00863505"/>
    <w:rsid w:val="00867108"/>
    <w:rsid w:val="00867450"/>
    <w:rsid w:val="008721AE"/>
    <w:rsid w:val="00877271"/>
    <w:rsid w:val="00880E1C"/>
    <w:rsid w:val="00884CEB"/>
    <w:rsid w:val="008916FF"/>
    <w:rsid w:val="00894C85"/>
    <w:rsid w:val="00895017"/>
    <w:rsid w:val="008967E2"/>
    <w:rsid w:val="008A1C83"/>
    <w:rsid w:val="008B055E"/>
    <w:rsid w:val="008B481E"/>
    <w:rsid w:val="008B4B07"/>
    <w:rsid w:val="008B5482"/>
    <w:rsid w:val="008B6502"/>
    <w:rsid w:val="008C1702"/>
    <w:rsid w:val="008C2964"/>
    <w:rsid w:val="008C4E81"/>
    <w:rsid w:val="008D1E6D"/>
    <w:rsid w:val="008E4BA6"/>
    <w:rsid w:val="008F006F"/>
    <w:rsid w:val="008F1E81"/>
    <w:rsid w:val="008F520B"/>
    <w:rsid w:val="009031A9"/>
    <w:rsid w:val="00903CFC"/>
    <w:rsid w:val="009105B2"/>
    <w:rsid w:val="009111B2"/>
    <w:rsid w:val="00920D00"/>
    <w:rsid w:val="00924375"/>
    <w:rsid w:val="0092501D"/>
    <w:rsid w:val="009305C7"/>
    <w:rsid w:val="00940CC2"/>
    <w:rsid w:val="00950059"/>
    <w:rsid w:val="0095143B"/>
    <w:rsid w:val="00954322"/>
    <w:rsid w:val="0096178C"/>
    <w:rsid w:val="009679D3"/>
    <w:rsid w:val="009916FF"/>
    <w:rsid w:val="009B05A0"/>
    <w:rsid w:val="009B1B0B"/>
    <w:rsid w:val="009B5A54"/>
    <w:rsid w:val="009B5EC8"/>
    <w:rsid w:val="009C52EA"/>
    <w:rsid w:val="009D41F9"/>
    <w:rsid w:val="009E0EBF"/>
    <w:rsid w:val="009F07A6"/>
    <w:rsid w:val="009F0D4E"/>
    <w:rsid w:val="009F62C0"/>
    <w:rsid w:val="009F6A7A"/>
    <w:rsid w:val="00A07601"/>
    <w:rsid w:val="00A15965"/>
    <w:rsid w:val="00A16C78"/>
    <w:rsid w:val="00A2236A"/>
    <w:rsid w:val="00A25C2A"/>
    <w:rsid w:val="00A33E4C"/>
    <w:rsid w:val="00A35F0C"/>
    <w:rsid w:val="00A51305"/>
    <w:rsid w:val="00A51904"/>
    <w:rsid w:val="00A520FB"/>
    <w:rsid w:val="00A548D6"/>
    <w:rsid w:val="00A738A3"/>
    <w:rsid w:val="00A844AA"/>
    <w:rsid w:val="00A94062"/>
    <w:rsid w:val="00A972E4"/>
    <w:rsid w:val="00AA3E90"/>
    <w:rsid w:val="00AB4167"/>
    <w:rsid w:val="00AB447F"/>
    <w:rsid w:val="00AB4B80"/>
    <w:rsid w:val="00AB5055"/>
    <w:rsid w:val="00AC1B70"/>
    <w:rsid w:val="00AC51FD"/>
    <w:rsid w:val="00AC6DBD"/>
    <w:rsid w:val="00AD23D0"/>
    <w:rsid w:val="00AD39C5"/>
    <w:rsid w:val="00AD76DC"/>
    <w:rsid w:val="00AE37A4"/>
    <w:rsid w:val="00AE659C"/>
    <w:rsid w:val="00AE684C"/>
    <w:rsid w:val="00AE6B3E"/>
    <w:rsid w:val="00AF297D"/>
    <w:rsid w:val="00AF58B5"/>
    <w:rsid w:val="00B048BC"/>
    <w:rsid w:val="00B14281"/>
    <w:rsid w:val="00B173BB"/>
    <w:rsid w:val="00B21F19"/>
    <w:rsid w:val="00B24A40"/>
    <w:rsid w:val="00B25642"/>
    <w:rsid w:val="00B3494F"/>
    <w:rsid w:val="00B35D85"/>
    <w:rsid w:val="00B365FC"/>
    <w:rsid w:val="00B42F76"/>
    <w:rsid w:val="00B453ED"/>
    <w:rsid w:val="00B4656C"/>
    <w:rsid w:val="00B57409"/>
    <w:rsid w:val="00B617E5"/>
    <w:rsid w:val="00B6497D"/>
    <w:rsid w:val="00B6678D"/>
    <w:rsid w:val="00B70B13"/>
    <w:rsid w:val="00B76D42"/>
    <w:rsid w:val="00B77255"/>
    <w:rsid w:val="00B910CB"/>
    <w:rsid w:val="00B95E0E"/>
    <w:rsid w:val="00B96361"/>
    <w:rsid w:val="00BA4AA4"/>
    <w:rsid w:val="00BA692E"/>
    <w:rsid w:val="00BB2981"/>
    <w:rsid w:val="00BC025B"/>
    <w:rsid w:val="00BF47D6"/>
    <w:rsid w:val="00C038A3"/>
    <w:rsid w:val="00C11367"/>
    <w:rsid w:val="00C12AD6"/>
    <w:rsid w:val="00C15807"/>
    <w:rsid w:val="00C343EC"/>
    <w:rsid w:val="00C3706B"/>
    <w:rsid w:val="00C42079"/>
    <w:rsid w:val="00C503B6"/>
    <w:rsid w:val="00C537FE"/>
    <w:rsid w:val="00C6336E"/>
    <w:rsid w:val="00C64D4C"/>
    <w:rsid w:val="00C660C1"/>
    <w:rsid w:val="00C70126"/>
    <w:rsid w:val="00C769CD"/>
    <w:rsid w:val="00C76B9B"/>
    <w:rsid w:val="00C82F96"/>
    <w:rsid w:val="00C86FB9"/>
    <w:rsid w:val="00C909FE"/>
    <w:rsid w:val="00C93B57"/>
    <w:rsid w:val="00C96E64"/>
    <w:rsid w:val="00CA08CD"/>
    <w:rsid w:val="00CA238B"/>
    <w:rsid w:val="00CA4CEF"/>
    <w:rsid w:val="00CA519B"/>
    <w:rsid w:val="00CA5A62"/>
    <w:rsid w:val="00CC1A5A"/>
    <w:rsid w:val="00CC4AD5"/>
    <w:rsid w:val="00CD2AC0"/>
    <w:rsid w:val="00CD76EC"/>
    <w:rsid w:val="00CE2888"/>
    <w:rsid w:val="00CE7504"/>
    <w:rsid w:val="00CF2A8A"/>
    <w:rsid w:val="00CF5FB9"/>
    <w:rsid w:val="00D14F33"/>
    <w:rsid w:val="00D15B08"/>
    <w:rsid w:val="00D27F2F"/>
    <w:rsid w:val="00D43B8B"/>
    <w:rsid w:val="00D450B9"/>
    <w:rsid w:val="00D504E3"/>
    <w:rsid w:val="00D5282F"/>
    <w:rsid w:val="00D7776D"/>
    <w:rsid w:val="00D85C54"/>
    <w:rsid w:val="00DA0C2C"/>
    <w:rsid w:val="00DA2E41"/>
    <w:rsid w:val="00DB1EBF"/>
    <w:rsid w:val="00DC1EC1"/>
    <w:rsid w:val="00DD7890"/>
    <w:rsid w:val="00DF1FD8"/>
    <w:rsid w:val="00DF3EFD"/>
    <w:rsid w:val="00DF6C9E"/>
    <w:rsid w:val="00DF7FFA"/>
    <w:rsid w:val="00E0363C"/>
    <w:rsid w:val="00E03E8C"/>
    <w:rsid w:val="00E073BD"/>
    <w:rsid w:val="00E14B2F"/>
    <w:rsid w:val="00E21876"/>
    <w:rsid w:val="00E3397F"/>
    <w:rsid w:val="00E3473D"/>
    <w:rsid w:val="00E41738"/>
    <w:rsid w:val="00E603BC"/>
    <w:rsid w:val="00E630C3"/>
    <w:rsid w:val="00E7021F"/>
    <w:rsid w:val="00E74A0D"/>
    <w:rsid w:val="00E84911"/>
    <w:rsid w:val="00E84C4D"/>
    <w:rsid w:val="00E96AA8"/>
    <w:rsid w:val="00EB0F2F"/>
    <w:rsid w:val="00EB227B"/>
    <w:rsid w:val="00ED5543"/>
    <w:rsid w:val="00EE43B9"/>
    <w:rsid w:val="00EE7DFE"/>
    <w:rsid w:val="00EF00E6"/>
    <w:rsid w:val="00EF1D98"/>
    <w:rsid w:val="00EF2864"/>
    <w:rsid w:val="00EF58BB"/>
    <w:rsid w:val="00EF7525"/>
    <w:rsid w:val="00EF7706"/>
    <w:rsid w:val="00EF7DD2"/>
    <w:rsid w:val="00F15448"/>
    <w:rsid w:val="00F237AA"/>
    <w:rsid w:val="00F37B01"/>
    <w:rsid w:val="00F47F38"/>
    <w:rsid w:val="00F52CBB"/>
    <w:rsid w:val="00F531F5"/>
    <w:rsid w:val="00F55B77"/>
    <w:rsid w:val="00F65BBB"/>
    <w:rsid w:val="00F707BD"/>
    <w:rsid w:val="00F849E4"/>
    <w:rsid w:val="00F932F3"/>
    <w:rsid w:val="00F96701"/>
    <w:rsid w:val="00FA2023"/>
    <w:rsid w:val="00FB2304"/>
    <w:rsid w:val="00FB5DD2"/>
    <w:rsid w:val="00FC46D2"/>
    <w:rsid w:val="00FC69BC"/>
    <w:rsid w:val="00FD5A91"/>
    <w:rsid w:val="00FD6DAF"/>
    <w:rsid w:val="00FD7F72"/>
    <w:rsid w:val="00FE3296"/>
    <w:rsid w:val="00FF1143"/>
    <w:rsid w:val="00FF5B52"/>
    <w:rsid w:val="00FF76E3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378CFE2"/>
  <w15:docId w15:val="{2D319F2B-2BF2-49DD-B09D-96C7F4CE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031A9"/>
    <w:rPr>
      <w:rFonts w:ascii="Arial" w:hAnsi="Arial"/>
    </w:rPr>
  </w:style>
  <w:style w:type="paragraph" w:styleId="Heading1">
    <w:name w:val="heading 1"/>
    <w:aliases w:val="h1"/>
    <w:next w:val="Paragraph"/>
    <w:link w:val="Heading1Char"/>
    <w:qFormat/>
    <w:rsid w:val="00DD7890"/>
    <w:pPr>
      <w:keepNext/>
      <w:numPr>
        <w:numId w:val="7"/>
      </w:numPr>
      <w:spacing w:before="120" w:after="180"/>
      <w:outlineLvl w:val="0"/>
    </w:pPr>
    <w:rPr>
      <w:rFonts w:ascii="Arial" w:hAnsi="Arial" w:cs="Arial"/>
      <w:b/>
      <w:bCs/>
      <w:smallCaps/>
      <w:sz w:val="28"/>
    </w:rPr>
  </w:style>
  <w:style w:type="paragraph" w:styleId="Heading2">
    <w:name w:val="heading 2"/>
    <w:aliases w:val="h2"/>
    <w:next w:val="Paragraph"/>
    <w:link w:val="Heading2Char"/>
    <w:qFormat/>
    <w:rsid w:val="003B65FD"/>
    <w:pPr>
      <w:keepNext/>
      <w:numPr>
        <w:ilvl w:val="1"/>
        <w:numId w:val="7"/>
      </w:numPr>
      <w:spacing w:before="120" w:after="120"/>
      <w:outlineLvl w:val="1"/>
    </w:pPr>
    <w:rPr>
      <w:rFonts w:ascii="Arial" w:hAnsi="Arial" w:cstheme="minorHAnsi"/>
      <w:b/>
      <w:bCs/>
      <w:sz w:val="24"/>
      <w:szCs w:val="22"/>
    </w:rPr>
  </w:style>
  <w:style w:type="paragraph" w:styleId="Heading3">
    <w:name w:val="heading 3"/>
    <w:aliases w:val="h3"/>
    <w:next w:val="Paragraph2"/>
    <w:link w:val="Heading3Char"/>
    <w:qFormat/>
    <w:rsid w:val="00750606"/>
    <w:pPr>
      <w:keepNext/>
      <w:numPr>
        <w:ilvl w:val="2"/>
        <w:numId w:val="7"/>
      </w:numPr>
      <w:spacing w:after="120"/>
      <w:ind w:left="990" w:hanging="540"/>
      <w:outlineLvl w:val="2"/>
    </w:pPr>
    <w:rPr>
      <w:rFonts w:ascii="Arial" w:hAnsi="Arial" w:cs="Arial"/>
      <w:b/>
      <w:bCs/>
    </w:rPr>
  </w:style>
  <w:style w:type="paragraph" w:styleId="Heading4">
    <w:name w:val="heading 4"/>
    <w:aliases w:val="h4"/>
    <w:next w:val="Paragraph"/>
    <w:link w:val="Heading4Char"/>
    <w:qFormat/>
    <w:rsid w:val="0042146A"/>
    <w:pPr>
      <w:keepNext/>
      <w:numPr>
        <w:ilvl w:val="3"/>
        <w:numId w:val="7"/>
      </w:numPr>
      <w:spacing w:after="120"/>
      <w:outlineLvl w:val="3"/>
    </w:pPr>
    <w:rPr>
      <w:rFonts w:ascii="Arial" w:hAnsi="Arial" w:cstheme="minorHAnsi"/>
      <w:b/>
      <w:bCs/>
    </w:rPr>
  </w:style>
  <w:style w:type="paragraph" w:styleId="Heading5">
    <w:name w:val="heading 5"/>
    <w:aliases w:val="h5"/>
    <w:next w:val="Normal"/>
    <w:link w:val="Heading5Char"/>
    <w:qFormat/>
    <w:rsid w:val="006E69F9"/>
    <w:pPr>
      <w:keepNext/>
      <w:numPr>
        <w:ilvl w:val="4"/>
        <w:numId w:val="5"/>
      </w:numPr>
      <w:spacing w:line="280" w:lineRule="exact"/>
      <w:outlineLvl w:val="4"/>
    </w:pPr>
    <w:rPr>
      <w:rFonts w:ascii="Times New Roman" w:hAnsi="Times New Roman" w:cstheme="minorHAnsi"/>
      <w:b/>
      <w:sz w:val="22"/>
    </w:rPr>
  </w:style>
  <w:style w:type="paragraph" w:styleId="Heading6">
    <w:name w:val="heading 6"/>
    <w:basedOn w:val="Normal"/>
    <w:next w:val="Normal"/>
    <w:uiPriority w:val="99"/>
    <w:qFormat/>
    <w:rsid w:val="004A6E8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A6E8F"/>
    <w:pPr>
      <w:keepNext/>
      <w:spacing w:after="120" w:line="360" w:lineRule="auto"/>
      <w:jc w:val="center"/>
      <w:outlineLvl w:val="6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4A6E8F"/>
    <w:pPr>
      <w:keepNext/>
      <w:spacing w:after="120" w:line="360" w:lineRule="auto"/>
      <w:ind w:left="540" w:hanging="540"/>
      <w:outlineLvl w:val="7"/>
    </w:pPr>
    <w:rPr>
      <w:rFonts w:cs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4A6E8F"/>
    <w:pPr>
      <w:keepNext/>
      <w:spacing w:after="120"/>
      <w:jc w:val="center"/>
      <w:outlineLvl w:val="8"/>
    </w:pPr>
    <w:rPr>
      <w:rFonts w:cs="Arial"/>
      <w:b/>
      <w:sz w:val="1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aliases w:val="bu"/>
    <w:rsid w:val="002F38A2"/>
    <w:pPr>
      <w:numPr>
        <w:numId w:val="28"/>
      </w:numPr>
      <w:spacing w:before="60" w:after="60"/>
    </w:pPr>
    <w:rPr>
      <w:rFonts w:ascii="Arial" w:hAnsi="Arial"/>
    </w:rPr>
  </w:style>
  <w:style w:type="paragraph" w:styleId="Caption">
    <w:name w:val="caption"/>
    <w:next w:val="Normal"/>
    <w:link w:val="CaptionChar"/>
    <w:uiPriority w:val="35"/>
    <w:unhideWhenUsed/>
    <w:qFormat/>
    <w:rsid w:val="003B65FD"/>
    <w:pPr>
      <w:keepNext/>
      <w:keepLines/>
      <w:tabs>
        <w:tab w:val="left" w:pos="1080"/>
      </w:tabs>
      <w:spacing w:after="120"/>
      <w:ind w:left="1080" w:hanging="994"/>
    </w:pPr>
    <w:rPr>
      <w:rFonts w:eastAsia="Calibri"/>
      <w:b/>
      <w:bCs/>
      <w:color w:val="000000" w:themeColor="text1"/>
      <w:szCs w:val="18"/>
    </w:rPr>
  </w:style>
  <w:style w:type="paragraph" w:customStyle="1" w:styleId="CoverTitle">
    <w:name w:val="Cover Title"/>
    <w:basedOn w:val="Normal"/>
    <w:rsid w:val="004A6E8F"/>
    <w:pPr>
      <w:spacing w:before="840"/>
      <w:jc w:val="center"/>
    </w:pPr>
  </w:style>
  <w:style w:type="paragraph" w:customStyle="1" w:styleId="DocFooter">
    <w:name w:val="Doc_Footer"/>
    <w:basedOn w:val="Footer"/>
    <w:rsid w:val="004A6E8F"/>
    <w:pPr>
      <w:pBdr>
        <w:top w:val="single" w:sz="8" w:space="0" w:color="auto"/>
      </w:pBdr>
      <w:tabs>
        <w:tab w:val="center" w:pos="4320"/>
        <w:tab w:val="right" w:pos="8640"/>
      </w:tabs>
      <w:jc w:val="center"/>
    </w:pPr>
    <w:rPr>
      <w:color w:val="F37521"/>
    </w:rPr>
  </w:style>
  <w:style w:type="paragraph" w:styleId="Footer">
    <w:name w:val="footer"/>
    <w:link w:val="FooterChar"/>
    <w:rsid w:val="00EF7706"/>
    <w:pPr>
      <w:spacing w:before="20"/>
    </w:pPr>
    <w:rPr>
      <w:rFonts w:ascii="Arial" w:eastAsia="Calibri" w:hAnsi="Arial"/>
      <w:color w:val="000000" w:themeColor="text1"/>
      <w:sz w:val="14"/>
      <w:szCs w:val="22"/>
    </w:rPr>
  </w:style>
  <w:style w:type="character" w:customStyle="1" w:styleId="FooterChar">
    <w:name w:val="Footer Char"/>
    <w:basedOn w:val="DefaultParagraphFont"/>
    <w:link w:val="Footer"/>
    <w:rsid w:val="00EF7706"/>
    <w:rPr>
      <w:rFonts w:ascii="Arial" w:eastAsia="Calibri" w:hAnsi="Arial"/>
      <w:color w:val="000000" w:themeColor="text1"/>
      <w:sz w:val="14"/>
      <w:szCs w:val="22"/>
    </w:rPr>
  </w:style>
  <w:style w:type="character" w:customStyle="1" w:styleId="Heading1Char">
    <w:name w:val="Heading 1 Char"/>
    <w:aliases w:val="h1 Char"/>
    <w:basedOn w:val="DefaultParagraphFont"/>
    <w:link w:val="Heading1"/>
    <w:rsid w:val="00DD7890"/>
    <w:rPr>
      <w:rFonts w:ascii="Arial" w:hAnsi="Arial" w:cs="Arial"/>
      <w:b/>
      <w:bCs/>
      <w:smallCaps/>
      <w:sz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3B65FD"/>
    <w:rPr>
      <w:rFonts w:ascii="Arial" w:hAnsi="Arial" w:cstheme="minorHAnsi"/>
      <w:b/>
      <w:bCs/>
      <w:sz w:val="24"/>
      <w:szCs w:val="22"/>
    </w:rPr>
  </w:style>
  <w:style w:type="character" w:customStyle="1" w:styleId="Heading3Char">
    <w:name w:val="Heading 3 Char"/>
    <w:aliases w:val="h3 Char"/>
    <w:basedOn w:val="DefaultParagraphFont"/>
    <w:link w:val="Heading3"/>
    <w:rsid w:val="00750606"/>
    <w:rPr>
      <w:rFonts w:ascii="Arial" w:hAnsi="Arial" w:cs="Arial"/>
      <w:b/>
      <w:bCs/>
    </w:rPr>
  </w:style>
  <w:style w:type="character" w:customStyle="1" w:styleId="Heading4Char">
    <w:name w:val="Heading 4 Char"/>
    <w:aliases w:val="h4 Char"/>
    <w:basedOn w:val="DefaultParagraphFont"/>
    <w:link w:val="Heading4"/>
    <w:rsid w:val="0042146A"/>
    <w:rPr>
      <w:rFonts w:ascii="Arial" w:hAnsi="Arial" w:cstheme="minorHAnsi"/>
      <w:b/>
      <w:bCs/>
    </w:rPr>
  </w:style>
  <w:style w:type="character" w:customStyle="1" w:styleId="Heading5Char">
    <w:name w:val="Heading 5 Char"/>
    <w:aliases w:val="h5 Char"/>
    <w:basedOn w:val="DefaultParagraphFont"/>
    <w:link w:val="Heading5"/>
    <w:rsid w:val="006E69F9"/>
    <w:rPr>
      <w:rFonts w:ascii="Times New Roman" w:hAnsi="Times New Roman" w:cstheme="minorHAnsi"/>
      <w:b/>
      <w:sz w:val="22"/>
    </w:rPr>
  </w:style>
  <w:style w:type="paragraph" w:customStyle="1" w:styleId="ListofTables">
    <w:name w:val="List of Tables"/>
    <w:rsid w:val="004A6E8F"/>
    <w:pPr>
      <w:pageBreakBefore/>
      <w:spacing w:after="240"/>
      <w:jc w:val="center"/>
    </w:pPr>
    <w:rPr>
      <w:rFonts w:ascii="Times New Roman" w:hAnsi="Times New Roman"/>
      <w:b/>
      <w:sz w:val="24"/>
    </w:rPr>
  </w:style>
  <w:style w:type="paragraph" w:customStyle="1" w:styleId="Paragraph">
    <w:name w:val="Paragraph"/>
    <w:qFormat/>
    <w:rsid w:val="00FC69BC"/>
    <w:pPr>
      <w:spacing w:after="120"/>
      <w:jc w:val="both"/>
    </w:pPr>
    <w:rPr>
      <w:rFonts w:ascii="Arial" w:hAnsi="Arial"/>
      <w:szCs w:val="24"/>
    </w:rPr>
  </w:style>
  <w:style w:type="paragraph" w:customStyle="1" w:styleId="PreparedFor">
    <w:name w:val="Prepared For"/>
    <w:rsid w:val="004A6E8F"/>
    <w:pPr>
      <w:spacing w:before="480"/>
      <w:jc w:val="center"/>
    </w:pPr>
    <w:rPr>
      <w:rFonts w:ascii="Times New Roman" w:hAnsi="Times New Roman"/>
      <w:smallCaps/>
      <w:sz w:val="24"/>
    </w:rPr>
  </w:style>
  <w:style w:type="paragraph" w:styleId="Signature">
    <w:name w:val="Signature"/>
    <w:basedOn w:val="Normal"/>
    <w:link w:val="SignatureChar"/>
    <w:uiPriority w:val="99"/>
    <w:unhideWhenUsed/>
    <w:rsid w:val="004A6E8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4A6E8F"/>
    <w:rPr>
      <w:rFonts w:ascii="Times New Roman" w:hAnsi="Times New Roman"/>
      <w:sz w:val="24"/>
    </w:rPr>
  </w:style>
  <w:style w:type="paragraph" w:customStyle="1" w:styleId="Tablebody">
    <w:name w:val="Table body"/>
    <w:rsid w:val="004A6E8F"/>
    <w:pPr>
      <w:keepNext/>
      <w:keepLines/>
      <w:jc w:val="center"/>
    </w:pPr>
    <w:rPr>
      <w:rFonts w:asciiTheme="minorHAnsi" w:hAnsiTheme="minorHAnsi"/>
      <w:sz w:val="22"/>
    </w:rPr>
  </w:style>
  <w:style w:type="paragraph" w:customStyle="1" w:styleId="TableCenter">
    <w:name w:val="Table Center"/>
    <w:rsid w:val="00FD5A91"/>
    <w:pPr>
      <w:jc w:val="center"/>
    </w:pPr>
    <w:rPr>
      <w:rFonts w:ascii="Arial" w:hAnsi="Arial"/>
      <w:sz w:val="18"/>
    </w:rPr>
  </w:style>
  <w:style w:type="paragraph" w:customStyle="1" w:styleId="Bullet2">
    <w:name w:val="Bullet2"/>
    <w:aliases w:val="b2"/>
    <w:basedOn w:val="Bullet"/>
    <w:rsid w:val="00AD39C5"/>
    <w:pPr>
      <w:numPr>
        <w:ilvl w:val="1"/>
      </w:numPr>
    </w:pPr>
  </w:style>
  <w:style w:type="paragraph" w:customStyle="1" w:styleId="AlphaList">
    <w:name w:val="Alpha List"/>
    <w:rsid w:val="00AD39C5"/>
    <w:pPr>
      <w:numPr>
        <w:ilvl w:val="1"/>
        <w:numId w:val="8"/>
      </w:numPr>
      <w:spacing w:before="60" w:after="60"/>
    </w:pPr>
    <w:rPr>
      <w:rFonts w:ascii="Arial" w:hAnsi="Arial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4A6E8F"/>
  </w:style>
  <w:style w:type="paragraph" w:styleId="Title">
    <w:name w:val="Title"/>
    <w:next w:val="Heading1"/>
    <w:link w:val="TitleChar"/>
    <w:uiPriority w:val="10"/>
    <w:qFormat/>
    <w:rsid w:val="003624EC"/>
    <w:pPr>
      <w:spacing w:after="360"/>
      <w:contextualSpacing/>
      <w:jc w:val="center"/>
    </w:pPr>
    <w:rPr>
      <w:rFonts w:ascii="Arial" w:eastAsiaTheme="majorEastAsia" w:hAnsi="Arial" w:cstheme="majorBid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24EC"/>
    <w:rPr>
      <w:rFonts w:ascii="Arial" w:eastAsiaTheme="majorEastAsia" w:hAnsi="Arial" w:cstheme="majorBidi"/>
      <w:b/>
      <w:sz w:val="3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A520FB"/>
    <w:pPr>
      <w:tabs>
        <w:tab w:val="left" w:pos="360"/>
        <w:tab w:val="right" w:leader="dot" w:pos="10080"/>
      </w:tabs>
      <w:spacing w:after="100"/>
      <w:ind w:left="36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520FB"/>
    <w:pPr>
      <w:tabs>
        <w:tab w:val="left" w:pos="900"/>
        <w:tab w:val="right" w:leader="dot" w:pos="10080"/>
      </w:tabs>
      <w:spacing w:after="100"/>
      <w:ind w:left="900" w:hanging="54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A6E8F"/>
    <w:pPr>
      <w:tabs>
        <w:tab w:val="left" w:pos="1710"/>
        <w:tab w:val="right" w:leader="dot" w:pos="8630"/>
      </w:tabs>
      <w:spacing w:after="100"/>
      <w:ind w:left="171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A6E8F"/>
    <w:pPr>
      <w:tabs>
        <w:tab w:val="left" w:pos="2160"/>
        <w:tab w:val="right" w:leader="dot" w:pos="8630"/>
      </w:tabs>
      <w:spacing w:after="100"/>
      <w:ind w:left="2160" w:hanging="90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4A6E8F"/>
    <w:pPr>
      <w:tabs>
        <w:tab w:val="left" w:pos="2520"/>
        <w:tab w:val="right" w:leader="dot" w:pos="8630"/>
      </w:tabs>
      <w:spacing w:after="100"/>
      <w:ind w:left="2520" w:hanging="1080"/>
    </w:pPr>
    <w:rPr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4A6E8F"/>
    <w:pPr>
      <w:keepLines/>
      <w:numPr>
        <w:numId w:val="0"/>
      </w:numPr>
      <w:spacing w:before="240" w:after="240"/>
      <w:outlineLvl w:val="9"/>
    </w:pPr>
    <w:rPr>
      <w:rFonts w:eastAsiaTheme="majorEastAsia" w:cstheme="majorBidi"/>
      <w:color w:val="000000" w:themeColor="text1"/>
      <w:szCs w:val="28"/>
    </w:rPr>
  </w:style>
  <w:style w:type="paragraph" w:customStyle="1" w:styleId="TableBodyLeft">
    <w:name w:val="Table Body Left"/>
    <w:rsid w:val="003B65FD"/>
    <w:pPr>
      <w:keepNext/>
      <w:keepLines/>
    </w:pPr>
    <w:rPr>
      <w:rFonts w:ascii="Arial" w:hAnsi="Arial"/>
      <w:sz w:val="18"/>
    </w:rPr>
  </w:style>
  <w:style w:type="paragraph" w:customStyle="1" w:styleId="TableHeading">
    <w:name w:val="Table Heading"/>
    <w:rsid w:val="003B65FD"/>
    <w:pPr>
      <w:keepNext/>
      <w:keepLines/>
      <w:spacing w:before="80" w:after="40"/>
      <w:ind w:left="144"/>
    </w:pPr>
    <w:rPr>
      <w:rFonts w:ascii="Arial" w:hAnsi="Arial"/>
      <w:color w:val="FFFFFF" w:themeColor="background1"/>
      <w:sz w:val="18"/>
    </w:rPr>
  </w:style>
  <w:style w:type="paragraph" w:customStyle="1" w:styleId="TableSource">
    <w:name w:val="Table Source"/>
    <w:aliases w:val="ts"/>
    <w:rsid w:val="00DF3EFD"/>
    <w:pPr>
      <w:tabs>
        <w:tab w:val="left" w:pos="900"/>
      </w:tabs>
      <w:spacing w:before="120"/>
      <w:ind w:left="900" w:hanging="810"/>
    </w:pPr>
    <w:rPr>
      <w:rFonts w:ascii="Arial" w:eastAsia="Calibri" w:hAnsi="Arial"/>
      <w:sz w:val="16"/>
      <w:szCs w:val="22"/>
    </w:rPr>
  </w:style>
  <w:style w:type="paragraph" w:customStyle="1" w:styleId="DocHeaderLine">
    <w:name w:val="Doc Header Line"/>
    <w:rsid w:val="004A6E8F"/>
    <w:pPr>
      <w:pBdr>
        <w:bottom w:val="single" w:sz="8" w:space="1" w:color="auto"/>
      </w:pBdr>
      <w:spacing w:after="12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EB0F2F"/>
    <w:pPr>
      <w:spacing w:line="360" w:lineRule="auto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B0F2F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EB0F2F"/>
    <w:pPr>
      <w:spacing w:after="120" w:line="360" w:lineRule="auto"/>
    </w:pPr>
    <w:rPr>
      <w:rFonts w:cs="Arial"/>
    </w:rPr>
  </w:style>
  <w:style w:type="character" w:customStyle="1" w:styleId="BodyText2Char">
    <w:name w:val="Body Text 2 Char"/>
    <w:basedOn w:val="DefaultParagraphFont"/>
    <w:link w:val="BodyText2"/>
    <w:rsid w:val="00EB0F2F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rsid w:val="00EB0F2F"/>
    <w:pPr>
      <w:ind w:left="72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EB0F2F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rsid w:val="00EB0F2F"/>
    <w:pPr>
      <w:ind w:left="900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rsid w:val="00EB0F2F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rsid w:val="00EB0F2F"/>
    <w:pPr>
      <w:ind w:left="36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rsid w:val="00EB0F2F"/>
    <w:rPr>
      <w:rFonts w:ascii="Arial" w:hAnsi="Arial" w:cs="Arial"/>
      <w:sz w:val="24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3B65FD"/>
    <w:rPr>
      <w:rFonts w:eastAsia="Calibri"/>
      <w:b/>
      <w:bCs/>
      <w:color w:val="000000" w:themeColor="text1"/>
      <w:szCs w:val="18"/>
    </w:rPr>
  </w:style>
  <w:style w:type="character" w:styleId="CommentReference">
    <w:name w:val="annotation reference"/>
    <w:rsid w:val="004A6E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E8F"/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"/>
    <w:rsid w:val="004A6E8F"/>
  </w:style>
  <w:style w:type="paragraph" w:styleId="CommentSubject">
    <w:name w:val="annotation subject"/>
    <w:basedOn w:val="CommentText"/>
    <w:next w:val="CommentText"/>
    <w:link w:val="CommentSubjectChar"/>
    <w:unhideWhenUsed/>
    <w:rsid w:val="004A6E8F"/>
  </w:style>
  <w:style w:type="character" w:customStyle="1" w:styleId="CommentSubjectChar">
    <w:name w:val="Comment Subject Char"/>
    <w:basedOn w:val="CommentTextChar"/>
    <w:link w:val="CommentSubject"/>
    <w:rsid w:val="004A6E8F"/>
  </w:style>
  <w:style w:type="paragraph" w:styleId="Header">
    <w:name w:val="header"/>
    <w:basedOn w:val="Normal"/>
    <w:link w:val="HeaderChar"/>
    <w:rsid w:val="004A6E8F"/>
    <w:pPr>
      <w:tabs>
        <w:tab w:val="right" w:pos="8640"/>
      </w:tabs>
    </w:pPr>
    <w:rPr>
      <w:smallCaps/>
      <w:color w:val="000000"/>
      <w:sz w:val="22"/>
    </w:rPr>
  </w:style>
  <w:style w:type="character" w:customStyle="1" w:styleId="HeaderChar">
    <w:name w:val="Header Char"/>
    <w:link w:val="Header"/>
    <w:rsid w:val="004A6E8F"/>
    <w:rPr>
      <w:rFonts w:ascii="Times New Roman" w:hAnsi="Times New Roman"/>
      <w:smallCaps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4A6E8F"/>
    <w:rPr>
      <w:rFonts w:ascii="Arial" w:hAnsi="Arial" w:cs="Arial"/>
      <w:b/>
      <w:bCs/>
    </w:rPr>
  </w:style>
  <w:style w:type="character" w:customStyle="1" w:styleId="Heading8Char">
    <w:name w:val="Heading 8 Char"/>
    <w:basedOn w:val="DefaultParagraphFont"/>
    <w:link w:val="Heading8"/>
    <w:rsid w:val="004A6E8F"/>
    <w:rPr>
      <w:rFonts w:ascii="Arial" w:hAnsi="Arial" w:cs="Arial"/>
      <w:b/>
      <w:bCs/>
      <w:sz w:val="22"/>
    </w:rPr>
  </w:style>
  <w:style w:type="character" w:customStyle="1" w:styleId="Heading9Char">
    <w:name w:val="Heading 9 Char"/>
    <w:basedOn w:val="DefaultParagraphFont"/>
    <w:link w:val="Heading9"/>
    <w:rsid w:val="004A6E8F"/>
    <w:rPr>
      <w:rFonts w:ascii="Arial" w:hAnsi="Arial" w:cs="Arial"/>
      <w:b/>
      <w:sz w:val="18"/>
      <w:lang w:val="fr-FR"/>
    </w:rPr>
  </w:style>
  <w:style w:type="character" w:styleId="Hyperlink">
    <w:name w:val="Hyperlink"/>
    <w:basedOn w:val="DefaultParagraphFont"/>
    <w:uiPriority w:val="99"/>
    <w:unhideWhenUsed/>
    <w:rsid w:val="004A6E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4A6E8F"/>
    <w:pPr>
      <w:ind w:left="720"/>
    </w:pPr>
  </w:style>
  <w:style w:type="paragraph" w:styleId="NormalWeb">
    <w:name w:val="Normal (Web)"/>
    <w:basedOn w:val="Normal"/>
    <w:uiPriority w:val="99"/>
    <w:unhideWhenUsed/>
    <w:rsid w:val="004A6E8F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ageNumber">
    <w:name w:val="page number"/>
    <w:basedOn w:val="DefaultParagraphFont"/>
    <w:rsid w:val="004A6E8F"/>
  </w:style>
  <w:style w:type="paragraph" w:customStyle="1" w:styleId="TableBodyCenter">
    <w:name w:val="Table Body Center"/>
    <w:rsid w:val="009F0D4E"/>
    <w:pPr>
      <w:keepNext/>
      <w:keepLines/>
      <w:jc w:val="center"/>
    </w:pPr>
    <w:rPr>
      <w:rFonts w:ascii="Arial" w:hAnsi="Arial"/>
      <w:sz w:val="18"/>
    </w:rPr>
  </w:style>
  <w:style w:type="table" w:styleId="TableGrid">
    <w:name w:val="Table Grid"/>
    <w:aliases w:val="WHO Table 2"/>
    <w:basedOn w:val="TableNormal"/>
    <w:uiPriority w:val="59"/>
    <w:rsid w:val="0042146A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paragraph" w:customStyle="1" w:styleId="FigureNumber">
    <w:name w:val="Figure Number"/>
    <w:next w:val="Normal"/>
    <w:qFormat/>
    <w:rsid w:val="004A6E8F"/>
    <w:pPr>
      <w:keepNext/>
      <w:numPr>
        <w:numId w:val="2"/>
      </w:numPr>
      <w:spacing w:after="40"/>
    </w:pPr>
    <w:rPr>
      <w:rFonts w:ascii="Times New Roman" w:eastAsia="Calibri" w:hAnsi="Times New Roman"/>
      <w:b/>
      <w:color w:val="000000" w:themeColor="text1"/>
      <w:sz w:val="22"/>
      <w:szCs w:val="24"/>
    </w:rPr>
  </w:style>
  <w:style w:type="paragraph" w:customStyle="1" w:styleId="FigureBody">
    <w:name w:val="Figure Body"/>
    <w:basedOn w:val="Normal"/>
    <w:rsid w:val="004A6E8F"/>
    <w:pPr>
      <w:ind w:left="90"/>
    </w:pPr>
    <w:rPr>
      <w:rFonts w:eastAsia="Calibri"/>
      <w:szCs w:val="22"/>
    </w:rPr>
  </w:style>
  <w:style w:type="paragraph" w:customStyle="1" w:styleId="TableBodyRight">
    <w:name w:val="Table Body Right"/>
    <w:basedOn w:val="TableBodyLeft"/>
    <w:rsid w:val="004A6E8F"/>
    <w:pPr>
      <w:jc w:val="right"/>
    </w:pPr>
  </w:style>
  <w:style w:type="paragraph" w:customStyle="1" w:styleId="EndNote">
    <w:name w:val="End Note"/>
    <w:next w:val="Paragraph"/>
    <w:rsid w:val="004A6E8F"/>
    <w:pPr>
      <w:pageBreakBefore/>
    </w:pPr>
    <w:rPr>
      <w:rFonts w:ascii="Times New Roman" w:hAnsi="Times New Roman"/>
      <w:b/>
      <w:sz w:val="24"/>
    </w:rPr>
  </w:style>
  <w:style w:type="character" w:styleId="EndnoteReference">
    <w:name w:val="endnote reference"/>
    <w:basedOn w:val="DefaultParagraphFont"/>
    <w:uiPriority w:val="99"/>
    <w:unhideWhenUsed/>
    <w:rsid w:val="004A6E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A6E8F"/>
  </w:style>
  <w:style w:type="character" w:customStyle="1" w:styleId="EndnoteTextChar">
    <w:name w:val="Endnote Text Char"/>
    <w:basedOn w:val="DefaultParagraphFont"/>
    <w:link w:val="EndnoteText"/>
    <w:uiPriority w:val="99"/>
    <w:rsid w:val="004A6E8F"/>
    <w:rPr>
      <w:rFonts w:ascii="Times New Roman" w:hAnsi="Times New Roman"/>
    </w:rPr>
  </w:style>
  <w:style w:type="paragraph" w:customStyle="1" w:styleId="Subheading">
    <w:name w:val="Subheading"/>
    <w:rsid w:val="002F018D"/>
    <w:pPr>
      <w:spacing w:after="60"/>
    </w:pPr>
    <w:rPr>
      <w:rFonts w:ascii="Arial" w:hAnsi="Arial" w:cstheme="minorHAnsi"/>
      <w:b/>
      <w:bCs/>
      <w:i/>
      <w:szCs w:val="22"/>
    </w:rPr>
  </w:style>
  <w:style w:type="paragraph" w:customStyle="1" w:styleId="Source">
    <w:name w:val="Source"/>
    <w:aliases w:val="s"/>
    <w:rsid w:val="004A6E8F"/>
    <w:rPr>
      <w:rFonts w:eastAsia="Calibri"/>
      <w:sz w:val="24"/>
      <w:szCs w:val="22"/>
    </w:rPr>
  </w:style>
  <w:style w:type="paragraph" w:customStyle="1" w:styleId="Spacer">
    <w:name w:val="Spacer"/>
    <w:rsid w:val="004A6E8F"/>
    <w:rPr>
      <w:rFonts w:ascii="Times New Roman" w:hAnsi="Times New Roman"/>
      <w:sz w:val="4"/>
    </w:rPr>
  </w:style>
  <w:style w:type="paragraph" w:customStyle="1" w:styleId="Style2">
    <w:name w:val="Style2"/>
    <w:basedOn w:val="Normal"/>
    <w:rsid w:val="004A6E8F"/>
    <w:pPr>
      <w:spacing w:line="280" w:lineRule="exact"/>
      <w:jc w:val="center"/>
    </w:pPr>
  </w:style>
  <w:style w:type="paragraph" w:customStyle="1" w:styleId="TableTitle">
    <w:name w:val="Table Title"/>
    <w:qFormat/>
    <w:rsid w:val="009679D3"/>
    <w:pPr>
      <w:keepNext/>
      <w:keepLines/>
      <w:spacing w:before="120" w:after="120"/>
      <w:jc w:val="center"/>
    </w:pPr>
    <w:rPr>
      <w:rFonts w:ascii="Arial" w:hAnsi="Arial"/>
      <w:b/>
      <w:bCs/>
      <w:color w:val="000000" w:themeColor="text1"/>
      <w:sz w:val="32"/>
      <w:szCs w:val="22"/>
    </w:rPr>
  </w:style>
  <w:style w:type="paragraph" w:customStyle="1" w:styleId="TableLeft">
    <w:name w:val="Table_Left"/>
    <w:basedOn w:val="Normal"/>
    <w:rsid w:val="004A6E8F"/>
    <w:pPr>
      <w:jc w:val="both"/>
    </w:pPr>
  </w:style>
  <w:style w:type="paragraph" w:customStyle="1" w:styleId="TRNumber">
    <w:name w:val="TR_Number"/>
    <w:basedOn w:val="CoverTitle"/>
    <w:rsid w:val="004A6E8F"/>
    <w:pPr>
      <w:spacing w:before="240" w:after="600"/>
    </w:pPr>
  </w:style>
  <w:style w:type="paragraph" w:customStyle="1" w:styleId="Abbreviatons">
    <w:name w:val="Abbreviatons"/>
    <w:rsid w:val="00794BCA"/>
    <w:pPr>
      <w:widowControl w:val="0"/>
    </w:pPr>
    <w:rPr>
      <w:rFonts w:ascii="Times New Roman" w:hAnsi="Times New Roman"/>
    </w:rPr>
  </w:style>
  <w:style w:type="paragraph" w:customStyle="1" w:styleId="AbbreviationHeading">
    <w:name w:val="Abbreviation Heading"/>
    <w:basedOn w:val="TableHeading"/>
    <w:rsid w:val="00794BCA"/>
    <w:pPr>
      <w:keepNext w:val="0"/>
      <w:keepLines w:val="0"/>
    </w:pPr>
  </w:style>
  <w:style w:type="paragraph" w:customStyle="1" w:styleId="HPTRAlphaList">
    <w:name w:val="HPTR Alpha List"/>
    <w:basedOn w:val="ListParagraph"/>
    <w:rsid w:val="00515042"/>
    <w:pPr>
      <w:numPr>
        <w:numId w:val="4"/>
      </w:numPr>
      <w:tabs>
        <w:tab w:val="left" w:pos="1170"/>
      </w:tabs>
      <w:spacing w:after="160" w:line="259" w:lineRule="auto"/>
      <w:contextualSpacing/>
    </w:pPr>
    <w:rPr>
      <w:rFonts w:eastAsiaTheme="minorHAnsi" w:cstheme="minorBidi"/>
      <w:szCs w:val="22"/>
      <w:lang w:val="en-CA"/>
    </w:rPr>
  </w:style>
  <w:style w:type="table" w:styleId="TableGrid1">
    <w:name w:val="Table Grid 1"/>
    <w:basedOn w:val="TableNormal"/>
    <w:rsid w:val="00E0363C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mments">
    <w:name w:val="Comments"/>
    <w:rsid w:val="00622DA4"/>
    <w:rPr>
      <w:rFonts w:ascii="Times New Roman" w:hAnsi="Times New Roman"/>
      <w:sz w:val="24"/>
      <w:szCs w:val="24"/>
    </w:rPr>
  </w:style>
  <w:style w:type="paragraph" w:customStyle="1" w:styleId="NumberedList">
    <w:name w:val="Numbered List"/>
    <w:qFormat/>
    <w:rsid w:val="00750606"/>
    <w:pPr>
      <w:widowControl w:val="0"/>
      <w:numPr>
        <w:numId w:val="8"/>
      </w:numPr>
      <w:autoSpaceDE w:val="0"/>
      <w:autoSpaceDN w:val="0"/>
      <w:adjustRightInd w:val="0"/>
      <w:spacing w:after="120"/>
      <w:jc w:val="both"/>
    </w:pPr>
    <w:rPr>
      <w:rFonts w:ascii="Arial" w:hAnsi="Arial"/>
      <w:szCs w:val="24"/>
    </w:rPr>
  </w:style>
  <w:style w:type="table" w:styleId="TableProfessional">
    <w:name w:val="Table Professional"/>
    <w:aliases w:val="WHO Table"/>
    <w:basedOn w:val="TableNormal"/>
    <w:rsid w:val="00B6678D"/>
    <w:pPr>
      <w:ind w:left="144"/>
    </w:pPr>
    <w:rPr>
      <w:rFonts w:ascii="Arial" w:hAnsi="Arial"/>
      <w:sz w:val="18"/>
    </w:rPr>
    <w:tblPr>
      <w:tblStyleRowBandSize w:val="1"/>
      <w:tblInd w:w="14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bCs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000000" w:themeColor="text1"/>
        <w:sz w:val="20"/>
      </w:rPr>
      <w:tblPr/>
      <w:tcPr>
        <w:shd w:val="clear" w:color="auto" w:fill="D9D9D9" w:themeFill="background1" w:themeFillShade="D9"/>
      </w:tcPr>
    </w:tblStylePr>
  </w:style>
  <w:style w:type="character" w:customStyle="1" w:styleId="TableTitleFont">
    <w:name w:val="Table Title Font"/>
    <w:basedOn w:val="TitleChar"/>
    <w:uiPriority w:val="1"/>
    <w:rsid w:val="003B65FD"/>
    <w:rPr>
      <w:rFonts w:ascii="Arial" w:eastAsiaTheme="majorEastAsia" w:hAnsi="Arial" w:cstheme="majorBidi"/>
      <w:b w:val="0"/>
      <w:i/>
      <w:sz w:val="18"/>
      <w:szCs w:val="52"/>
      <w:u w:val="none"/>
    </w:rPr>
  </w:style>
  <w:style w:type="paragraph" w:styleId="BalloonText">
    <w:name w:val="Balloon Text"/>
    <w:basedOn w:val="Normal"/>
    <w:link w:val="BalloonTextChar"/>
    <w:rsid w:val="00DB1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1EBF"/>
    <w:rPr>
      <w:rFonts w:ascii="Tahoma" w:hAnsi="Tahoma" w:cs="Tahoma"/>
      <w:sz w:val="16"/>
      <w:szCs w:val="16"/>
    </w:rPr>
  </w:style>
  <w:style w:type="paragraph" w:customStyle="1" w:styleId="Footnote">
    <w:name w:val="Footnote"/>
    <w:rsid w:val="001B249B"/>
    <w:pPr>
      <w:spacing w:after="40"/>
      <w:ind w:left="288" w:hanging="288"/>
    </w:pPr>
    <w:rPr>
      <w:rFonts w:ascii="Arial" w:hAnsi="Arial"/>
      <w:sz w:val="16"/>
      <w:szCs w:val="24"/>
    </w:rPr>
  </w:style>
  <w:style w:type="paragraph" w:customStyle="1" w:styleId="BlockQuote1">
    <w:name w:val="Block Quote 1"/>
    <w:aliases w:val="q1"/>
    <w:next w:val="Paragraph"/>
    <w:rsid w:val="00BB2981"/>
    <w:pPr>
      <w:pBdr>
        <w:top w:val="thinThickSmallGap" w:sz="24" w:space="1" w:color="auto"/>
        <w:bottom w:val="thickThinSmallGap" w:sz="24" w:space="1" w:color="auto"/>
      </w:pBdr>
      <w:ind w:left="288" w:right="288"/>
    </w:pPr>
    <w:rPr>
      <w:rFonts w:ascii="Arial" w:hAnsi="Arial"/>
    </w:rPr>
  </w:style>
  <w:style w:type="paragraph" w:customStyle="1" w:styleId="BlockQuote2">
    <w:name w:val="Block Quote 2"/>
    <w:aliases w:val="q2"/>
    <w:basedOn w:val="BlockQuote1"/>
    <w:next w:val="Paragraph"/>
    <w:rsid w:val="00BB2981"/>
    <w:pPr>
      <w:pBdr>
        <w:top w:val="single" w:sz="4" w:space="4" w:color="auto"/>
        <w:bottom w:val="single" w:sz="4" w:space="4" w:color="auto"/>
      </w:pBdr>
      <w:shd w:val="clear" w:color="auto" w:fill="D9D9D9" w:themeFill="background1" w:themeFillShade="D9"/>
    </w:pPr>
  </w:style>
  <w:style w:type="character" w:customStyle="1" w:styleId="StrongEmphasis">
    <w:name w:val="Strong Emphasis"/>
    <w:basedOn w:val="DefaultParagraphFont"/>
    <w:uiPriority w:val="1"/>
    <w:rsid w:val="003F0B13"/>
    <w:rPr>
      <w:b/>
      <w:i/>
      <w:sz w:val="20"/>
    </w:rPr>
  </w:style>
  <w:style w:type="character" w:styleId="SubtleEmphasis">
    <w:name w:val="Subtle Emphasis"/>
    <w:basedOn w:val="DefaultParagraphFont"/>
    <w:uiPriority w:val="19"/>
    <w:qFormat/>
    <w:rsid w:val="003F0B13"/>
    <w:rPr>
      <w:i/>
      <w:iCs/>
      <w:color w:val="000000" w:themeColor="text1"/>
    </w:rPr>
  </w:style>
  <w:style w:type="paragraph" w:customStyle="1" w:styleId="PQT">
    <w:name w:val="PQT"/>
    <w:rsid w:val="00EB227B"/>
    <w:pPr>
      <w:jc w:val="center"/>
    </w:pPr>
    <w:rPr>
      <w:rFonts w:ascii="Arial" w:hAnsi="Arial"/>
      <w:b/>
      <w:color w:val="FFFFFF" w:themeColor="background1"/>
    </w:rPr>
  </w:style>
  <w:style w:type="paragraph" w:customStyle="1" w:styleId="ReportType">
    <w:name w:val="Report Type"/>
    <w:rsid w:val="00AD39C5"/>
    <w:pPr>
      <w:ind w:left="144"/>
      <w:jc w:val="right"/>
    </w:pPr>
    <w:rPr>
      <w:rFonts w:ascii="Arial" w:eastAsia="Calibri" w:hAnsi="Arial"/>
      <w:b/>
      <w:i/>
      <w:color w:val="FFFFFF" w:themeColor="background1"/>
      <w:sz w:val="22"/>
      <w:szCs w:val="22"/>
    </w:rPr>
  </w:style>
  <w:style w:type="paragraph" w:customStyle="1" w:styleId="ReportDate">
    <w:name w:val="Report Date"/>
    <w:rsid w:val="003F22BE"/>
    <w:pPr>
      <w:ind w:left="144"/>
      <w:jc w:val="right"/>
    </w:pPr>
    <w:rPr>
      <w:rFonts w:ascii="Arial" w:eastAsia="Calibri" w:hAnsi="Arial"/>
      <w:i/>
      <w:color w:val="FFFFFF" w:themeColor="background1"/>
      <w:szCs w:val="22"/>
    </w:rPr>
  </w:style>
  <w:style w:type="paragraph" w:customStyle="1" w:styleId="TableHeading2">
    <w:name w:val="Table Heading 2"/>
    <w:basedOn w:val="TableHeading"/>
    <w:rsid w:val="00884CEB"/>
    <w:rPr>
      <w:rFonts w:eastAsia="Calibri"/>
      <w:color w:val="000000" w:themeColor="text1"/>
      <w:szCs w:val="22"/>
    </w:rPr>
  </w:style>
  <w:style w:type="paragraph" w:customStyle="1" w:styleId="ReportTypeLandscape">
    <w:name w:val="Report Type Landscape"/>
    <w:basedOn w:val="ReportType"/>
    <w:rsid w:val="0066205B"/>
    <w:pPr>
      <w:tabs>
        <w:tab w:val="right" w:pos="9360"/>
      </w:tabs>
    </w:pPr>
    <w:rPr>
      <w:b w:val="0"/>
    </w:rPr>
  </w:style>
  <w:style w:type="paragraph" w:customStyle="1" w:styleId="ReportDateLandscape">
    <w:name w:val="Report Date Landscape"/>
    <w:basedOn w:val="ReportDate"/>
    <w:rsid w:val="0066205B"/>
    <w:pPr>
      <w:tabs>
        <w:tab w:val="right" w:pos="9360"/>
      </w:tabs>
    </w:pPr>
    <w:rPr>
      <w:b/>
    </w:rPr>
  </w:style>
  <w:style w:type="paragraph" w:customStyle="1" w:styleId="FooterTitle">
    <w:name w:val="Footer Title"/>
    <w:basedOn w:val="Footer"/>
    <w:rsid w:val="00082480"/>
    <w:pPr>
      <w:ind w:left="144"/>
    </w:pPr>
  </w:style>
  <w:style w:type="paragraph" w:styleId="FootnoteText">
    <w:name w:val="footnote text"/>
    <w:link w:val="FootnoteTextChar"/>
    <w:rsid w:val="00DD7890"/>
    <w:rPr>
      <w:rFonts w:ascii="Arial" w:hAnsi="Arial"/>
      <w:sz w:val="16"/>
    </w:rPr>
  </w:style>
  <w:style w:type="character" w:customStyle="1" w:styleId="FootnoteTextChar">
    <w:name w:val="Footnote Text Char"/>
    <w:basedOn w:val="DefaultParagraphFont"/>
    <w:link w:val="FootnoteText"/>
    <w:rsid w:val="00DD7890"/>
    <w:rPr>
      <w:rFonts w:ascii="Arial" w:hAnsi="Arial"/>
      <w:sz w:val="16"/>
    </w:rPr>
  </w:style>
  <w:style w:type="paragraph" w:customStyle="1" w:styleId="Question">
    <w:name w:val="Question"/>
    <w:rsid w:val="008C4E81"/>
    <w:pPr>
      <w:spacing w:before="120" w:after="120"/>
    </w:pPr>
    <w:rPr>
      <w:rFonts w:ascii="Arial" w:eastAsiaTheme="majorEastAsia" w:hAnsi="Arial" w:cstheme="majorBidi"/>
      <w:b/>
      <w:sz w:val="22"/>
      <w:szCs w:val="52"/>
    </w:rPr>
  </w:style>
  <w:style w:type="paragraph" w:customStyle="1" w:styleId="Paragraph2">
    <w:name w:val="Paragraph 2"/>
    <w:aliases w:val="p2"/>
    <w:basedOn w:val="Paragraph"/>
    <w:rsid w:val="00411497"/>
    <w:pPr>
      <w:ind w:left="450"/>
    </w:pPr>
  </w:style>
  <w:style w:type="paragraph" w:customStyle="1" w:styleId="Romanlist">
    <w:name w:val="Roman list"/>
    <w:basedOn w:val="NumberedList"/>
    <w:rsid w:val="00750606"/>
    <w:pPr>
      <w:numPr>
        <w:ilvl w:val="2"/>
      </w:numPr>
    </w:pPr>
  </w:style>
  <w:style w:type="character" w:styleId="FootnoteReference">
    <w:name w:val="footnote reference"/>
    <w:basedOn w:val="DefaultParagraphFont"/>
    <w:rsid w:val="00DD7890"/>
    <w:rPr>
      <w:vertAlign w:val="superscript"/>
    </w:rPr>
  </w:style>
  <w:style w:type="paragraph" w:customStyle="1" w:styleId="Underline1">
    <w:name w:val="Underline 1"/>
    <w:aliases w:val="u1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single"/>
    </w:rPr>
  </w:style>
  <w:style w:type="paragraph" w:customStyle="1" w:styleId="Underline2">
    <w:name w:val="Underline 2"/>
    <w:aliases w:val="u2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double"/>
    </w:rPr>
  </w:style>
  <w:style w:type="paragraph" w:customStyle="1" w:styleId="Bullet3">
    <w:name w:val="Bullet 3"/>
    <w:aliases w:val="b3"/>
    <w:basedOn w:val="Bullet2"/>
    <w:rsid w:val="0084665F"/>
    <w:pPr>
      <w:numPr>
        <w:ilvl w:val="2"/>
      </w:numPr>
    </w:pPr>
  </w:style>
  <w:style w:type="paragraph" w:customStyle="1" w:styleId="Footer-right">
    <w:name w:val="Footer-right"/>
    <w:basedOn w:val="Footer"/>
    <w:rsid w:val="00031114"/>
    <w:pPr>
      <w:jc w:val="right"/>
    </w:pPr>
    <w:rPr>
      <w:b/>
    </w:rPr>
  </w:style>
  <w:style w:type="paragraph" w:styleId="Revision">
    <w:name w:val="Revision"/>
    <w:hidden/>
    <w:uiPriority w:val="99"/>
    <w:semiHidden/>
    <w:rsid w:val="003B6D96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E630C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9514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int/medicines/regulation/01_Pilot_PQ_anticancer_procedure_feb202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TOC" Type="http://schemas.openxmlformats.org/officeDocument/2006/relationships/image" Target="images/TOC.jpg"/><Relationship Id="Left" Type="http://schemas.openxmlformats.org/officeDocument/2006/relationships/image" Target="images/Left.jpg"/><Relationship Id="Right" Type="http://schemas.openxmlformats.org/officeDocument/2006/relationships/image" Target="images/Right.jpg"/><Relationship Id="Figure" Type="http://schemas.openxmlformats.org/officeDocument/2006/relationships/image" Target="images/Figure.jpg"/><Relationship Id="Form" Type="http://schemas.openxmlformats.org/officeDocument/2006/relationships/image" Target="images/Form.png"/><Relationship Id="Table" Type="http://schemas.openxmlformats.org/officeDocument/2006/relationships/image" Target="images/Table.jpg"/><Relationship Id="Landscape" Type="http://schemas.openxmlformats.org/officeDocument/2006/relationships/image" Target="images/Landscape.png"/><Relationship Id="Portrait" Type="http://schemas.openxmlformats.org/officeDocument/2006/relationships/image" Target="images/Portrait.jpg"/><Relationship Id="Convert" Type="http://schemas.openxmlformats.org/officeDocument/2006/relationships/image" Target="images/Convert.jpg"/><Relationship Id="rId0" Type="http://schemas.openxmlformats.org/officeDocument/2006/relationships/image" Target="images/Help0.jpg"/><Relationship Id="AddTable" Type="http://schemas.openxmlformats.org/officeDocument/2006/relationships/image" Target="images/AddTable.jpg"/><Relationship Id="Center" Type="http://schemas.openxmlformats.org/officeDocument/2006/relationships/image" Target="images/Center.jpg"/><Relationship Id="Help" Type="http://schemas.openxmlformats.org/officeDocument/2006/relationships/image" Target="images/Help.jpg"/><Relationship Id="rId" Type="http://schemas.openxmlformats.org/officeDocument/2006/relationships/image" Target="images/Center0.jpg"/><Relationship Id="Update" Type="http://schemas.openxmlformats.org/officeDocument/2006/relationships/image" Target="images/Update.jpg"/></Relationships>
</file>

<file path=customUI/customUI.xml><?xml version="1.0" encoding="utf-8"?>
<customUI xmlns="http://schemas.microsoft.com/office/2006/01/customui">
  <ribbon>
    <tabs>
      <tab id="YourCustomTabOnTheRibbon" label="WHO" insertAfterMso="TabHome" keytip="B">
        <group id="grNewDoc" label="Reports">
          <button id="WHO_Update" label="Update Report Info" image="Update" size="large" supertip="Displays information form allowing you to change previously entered information" onAction="Update_Info"/>
          <button id="AddTOC" label="Add Table of Contents" image="TOC" size="large" supertip="Adds a Table of Contents back into report" onAction="Add_TOC"/>
        </group>
        <group id="Group1" label=" ">
          <menu id="styles" label="Paragraph Styles" itemSize="normal">
            <menuSeparator id="myMenuSepTitle" title="Title Styles"/>
            <button id="TitleStyle" label="Title(F9+ti)" supertip="Report Title style (shortcut F9+ti)" onAction="Change_Style"/>
            <menuSeparator id="myMenuSep2" title="Heading Styles"/>
            <button id="h" label="Heading 1 (F9+h1)" supertip="Heading 1 style (shortcut F9+h1)" onAction="Change_Style"/>
            <button id="h2" label="Heading 2 (F9+h2)" supertip="Heading 2 style (shortcut F9+h2)" onAction="Change_Style"/>
            <button id="h3" label="Heading 3 (F9+h3)" supertip="Heading 3 style (shortcut F9+h3)" onAction="Change_Style"/>
            <button id="h4" label="Heading 4 (F9+h4)" supertip="Heading 4 style (shortcut F9+h4)" onAction="Change_Style"/>
            <button id="Subheading" label="Subheading (F9+sub)" supertip="Subheading style (shortcut F9+sub)" onAction="Change_Style"/>
            <button id="TitleStyle1" label="Single Underline Header (F9+u1)" supertip="Report Title style single underline (shortcut F9+u1)" onAction="Change_Style"/>
            <button id="TitleStyle2" label="Double Underline Header (F9+u2)" supertip="Report Title style single underline (shortcut F9+u2)" onAction="Change_Style"/>
            <menuSeparator id="myMenuSepBodyStyles" title="Paragraph Styles"/>
            <button id="p" label="Paragraph (F9+par)" onAction="Change_Style" supertip="Paragraph style (shortcut F9+par)"/>
            <button id="p2" label="Paragraph (F9+p2)" onAction="Change_Style" supertip="Paragraph style (shortcut F9+p2)"/>
            <button id="bullet" label="Bullet (F9+bu)" onAction="Change_Style" supertip="Bullet style, tab to get next level"/>
            <!--<button id="bullet2" 
		label="Bullet Level 2 (F9+bu)"
		onAction="Change_Style" 
		supertip= "Bullet Level 2 style or tab from Bullet" />
	<button id="bullet3" 
		label="Bullet Level 3 (F9+bu3)"
		onAction="Change_Style" 
		supertip= "Bullet Level 3 style or tab from bullet 2" /> -->
            <button id="numlist" label="Numbered List (F9+nu)" onAction="Change_Style" supertip="Numbered List style, tab to get next level"/>
            <menuSeparator id="myMenuSepLevel" title="Next/Previous level"/>
            <!--	<button id="alphalist" 
		label="Alpha List (F9+al)"
		onAction="Change_Style" 
		supertip= "Alpha List which is a second level below numbered list style" /> -->
            <menuSeparator id="myMenuSepQuoteStyles" title="FAQ - Question Style"/>
            <button id="Question" label="Question (F9+que)" onAction="Change_Style" supertip="Question style "/>
            <menuSeparator id="myMenuSepQuestionStyles" title="Quote Styles"/>
            <button id="Quote1" label="Quote Level 1 (F9 + q1)" onAction="Change_Style" supertip="Quote style 1 - white with heavy lines top and bottom"/>
            <button id="Quote2" label="Quote Level 2 (F0 + q2)" onAction="Change_Style" supertip="Quote style 2 - gray fill, boxed"/>
            <menuSeparator id="SepEmphasis" title="Emphasis Character Styles"/>
            <button id="Strong" label="Strong Emphasis" onAction="Change_Style" supertip="Bold and Italics"/>
            <button id="Subtle" label="Subtle Emphasis" onAction="Change_Style" supertip="Italics"/>
          </menu>
        </group>
        <group id="Levels" label="Indent Levels">
          <button id="NextLevel" label="Next Level Indent" onAction="Next_Level" imageMso="GoLtrHover" supertip="Next indent level"/>
          <button id="PreviousLevel" label="Previous Level Indent" onAction="Previous_Level" imageMso="GoRtlFocus" supertip="Previous indent level"/>
        </group>
        <group id="TablesandFigures" label=" ">
          <menu id="Tab" label="Tables and Figures" itemSize="normal">
            <menuSeparator id="myMenuSepTable" title="Tables"/>
            <button id="AddTable" label="Add Table" onAction="Add_Table" image="Table" supertip="Adds a new table in WHO Table Style"/>
            <button id="TableStyle1" label="Black Table Style" onAction="Table_Style1" imageMso="B" supertip="Converts to WHO Black fill Table Style"/>
            <button id="TableStyle2" label="White Table Style" onAction="Table_Style2" imageMso="W" supertip="Converts to WHO White fill Table Style"/>
            <button id="Convert" label="Convert Table" image="Convert" onAction="Convert_Table" supertip="Converts a Word table or pasted in Excel range to BSL Table Style"/>
            <menuSeparator id="myMenuSepFigure" title="Figure"/>
            <button id="AddFigure" label="Add Figure" onAction="Add_Figure" image="Figure" supertip="Adds a new Figure with a single cell to paste figure into"/>
            <menuSeparator id="myMenuSepSource" title="Source"/>
            <button id="SourceRow" label="Add Source Row" onAction="Insert_Source" imageMso="S" supertip="Adds a source row at bottom of an existing table"/>
            <menuSeparator id="myMenuSep3" title="Table Styles"/>
            <!--	<menuSeparator id="myMenuSepTH"
		title="Table Heading Styles"/>
 	<button id="Caption" 
		label="Table and Figure Heading"
		onAction="Change_Style" 
		supertip= "Table and Figure Caption style" /> 
 	<button id="TableHeading" 
		label="Table Body Heading"
		onAction="Change_Style" 
		supertip= "Table Heading row"  /> -->
            <menuSeparator id="myMenuSepTB" title="Table Body Styles"/>
            <button id="TableBodyCell" label="Table Body Centered" image="Center" onAction="Change_Style" supertip="Table body row, centered"/>
            <button id="TableBodyLeft" label="Table Body Left" onAction="Change_Style" image="Left" supertip="Table body row, left aligned"/>
            <button id="TableBodyRight" label="Table Body Right" onAction="Change_Style" image="Right" supertip="Table body row, right aligned"/>
          </menu>
        </group>
        <group id="Land" label=" ">
          <button id="LandscapeTable" label="Add Landscape Section" image="Landscape" size="large" onAction="Insert_Landscape" supertip="Inserts Portait section after landscape section."/>
        </group>
        <group id="Port" label=" ">
          <button id="Portrait" label="Add Portrait Section" image="Portrait" size="large" onAction="Insert_Portrait" supertip="Inserts Landscape page/section for pasting large graphic into."/>
        </group>
        <group id="GroupPaste" label=" ">
          <button id="Paste" label="Paste Figure" onAction="Paste_Here" supertip="Paste charts/graphics into figure table cells."/>
        </group>
        <group id="TOC" label=" ">
          <button id="CreateTOC" label="Update #s and TOC" imageMso="T" size="large" onAction="Update_All" supertip="Updates table of contents and all tables and figures numbering"/>
        </group>
        <group id="Footnote" label=" ">
          <button id="ftNote" label="Footnote" imageMso="FootnoteInsert" onAction="Add_Footnote"/>
        </group>
        <group id="Help" label=" ">
          <button id="HelpButton" label="Help" image="Help" size="large" onAction="Show_Help" supertip="Shows Help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5D01E79-0633-489F-93E2-15717DBA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1225</Words>
  <Characters>8191</Characters>
  <Application>Microsoft Office Word</Application>
  <DocSecurity>4</DocSecurity>
  <Lines>68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WHO</Company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miyazakikrauser@who.int</dc:creator>
  <cp:lastModifiedBy>LOPES, Angela Maria</cp:lastModifiedBy>
  <cp:revision>2</cp:revision>
  <cp:lastPrinted>2018-07-02T17:44:00Z</cp:lastPrinted>
  <dcterms:created xsi:type="dcterms:W3CDTF">2020-02-20T14:06:00Z</dcterms:created>
  <dcterms:modified xsi:type="dcterms:W3CDTF">2020-02-20T14:06:00Z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 Title">
    <vt:lpwstr>QUALITY INFORMATION SUMMARY OF FPP _x000d_
APPROVED BY REFERENCE SRA (QIS-SRA)_x000d_
_x000d_
</vt:lpwstr>
  </property>
  <property fmtid="{D5CDD505-2E9C-101B-9397-08002B2CF9AE}" pid="3" name="Report Type">
    <vt:lpwstr>Guidance Document</vt:lpwstr>
  </property>
  <property fmtid="{D5CDD505-2E9C-101B-9397-08002B2CF9AE}" pid="4" name="Prequalificaton Type">
    <vt:lpwstr>Medicines</vt:lpwstr>
  </property>
  <property fmtid="{D5CDD505-2E9C-101B-9397-08002B2CF9AE}" pid="5" name="Report Date">
    <vt:lpwstr>28 October 2013</vt:lpwstr>
  </property>
  <property fmtid="{D5CDD505-2E9C-101B-9397-08002B2CF9AE}" pid="6" name="TOC">
    <vt:lpwstr>No</vt:lpwstr>
  </property>
</Properties>
</file>