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BAE6A" w14:textId="77777777" w:rsidR="00A52F33" w:rsidRPr="00B70296" w:rsidRDefault="00A52F33" w:rsidP="00A52F33">
      <w:pPr>
        <w:spacing w:line="0" w:lineRule="atLeast"/>
        <w:rPr>
          <w:rFonts w:eastAsia="Arial" w:cstheme="minorHAnsi"/>
          <w:b/>
          <w:sz w:val="44"/>
          <w:szCs w:val="44"/>
        </w:rPr>
      </w:pPr>
    </w:p>
    <w:p w14:paraId="7BDEDB57" w14:textId="77777777" w:rsidR="00A52F33" w:rsidRPr="00B70296" w:rsidRDefault="00A52F33" w:rsidP="00A52F33">
      <w:pPr>
        <w:rPr>
          <w:rFonts w:cstheme="minorHAnsi"/>
        </w:rPr>
      </w:pPr>
    </w:p>
    <w:p w14:paraId="2F9199B5" w14:textId="77777777" w:rsidR="00A52F33" w:rsidRPr="00B70296" w:rsidRDefault="00A52F33" w:rsidP="00A52F33">
      <w:pPr>
        <w:rPr>
          <w:rFonts w:cstheme="minorHAnsi"/>
        </w:rPr>
      </w:pPr>
    </w:p>
    <w:p w14:paraId="7FC28D64" w14:textId="77777777" w:rsidR="00A52F33" w:rsidRPr="00B70296" w:rsidRDefault="00A52F33" w:rsidP="00A52F33">
      <w:pPr>
        <w:rPr>
          <w:rFonts w:cstheme="minorHAnsi"/>
        </w:rPr>
      </w:pPr>
    </w:p>
    <w:p w14:paraId="65B730F5" w14:textId="4C4E47CF" w:rsidR="00A52F33" w:rsidRPr="00B70296" w:rsidRDefault="0093473E" w:rsidP="00A52F33">
      <w:pPr>
        <w:jc w:val="center"/>
        <w:rPr>
          <w:rFonts w:cstheme="minorHAnsi"/>
        </w:rPr>
      </w:pPr>
      <w:r w:rsidRPr="00C16CE6">
        <w:rPr>
          <w:rFonts w:cstheme="minorHAnsi"/>
          <w:noProof/>
          <w:lang w:val="en-ZA" w:eastAsia="en-ZA"/>
        </w:rPr>
        <w:drawing>
          <wp:inline distT="0" distB="0" distL="0" distR="0" wp14:anchorId="7225B473" wp14:editId="2B88A154">
            <wp:extent cx="3023793" cy="1548765"/>
            <wp:effectExtent l="0" t="0" r="0" b="635"/>
            <wp:docPr id="9" name="Picture 9" descr="C:\Documents and Settings\x\Local Settings\Temp\GWViewer\new logo 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Local Settings\Temp\GWViewer\new logo eg. 1.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31133" cy="1552525"/>
                    </a:xfrm>
                    <a:prstGeom prst="rect">
                      <a:avLst/>
                    </a:prstGeom>
                    <a:noFill/>
                  </pic:spPr>
                </pic:pic>
              </a:graphicData>
            </a:graphic>
          </wp:inline>
        </w:drawing>
      </w:r>
    </w:p>
    <w:p w14:paraId="3FDE1C1E" w14:textId="77777777" w:rsidR="00A52F33" w:rsidRPr="00B70296" w:rsidRDefault="00A52F33" w:rsidP="00A52F33">
      <w:pPr>
        <w:rPr>
          <w:rFonts w:cstheme="minorHAnsi"/>
        </w:rPr>
      </w:pPr>
    </w:p>
    <w:p w14:paraId="46E98111" w14:textId="77777777" w:rsidR="00A52F33" w:rsidRPr="00B70296" w:rsidRDefault="00A52F33" w:rsidP="00A52F33">
      <w:pPr>
        <w:rPr>
          <w:rFonts w:cstheme="minorHAnsi"/>
        </w:rPr>
      </w:pPr>
    </w:p>
    <w:p w14:paraId="07093EAC" w14:textId="41CB0B2A" w:rsidR="00A52F33" w:rsidRPr="0093473E" w:rsidRDefault="003E62CF" w:rsidP="00A52F33">
      <w:pPr>
        <w:spacing w:line="0" w:lineRule="atLeast"/>
        <w:jc w:val="center"/>
        <w:rPr>
          <w:rFonts w:asciiTheme="majorHAnsi" w:eastAsia="Arial" w:hAnsiTheme="majorHAnsi" w:cstheme="majorHAnsi"/>
          <w:b/>
          <w:sz w:val="56"/>
          <w:szCs w:val="56"/>
        </w:rPr>
      </w:pPr>
      <w:r w:rsidRPr="0093473E">
        <w:rPr>
          <w:rFonts w:asciiTheme="majorHAnsi" w:eastAsia="Arial" w:hAnsiTheme="majorHAnsi" w:cstheme="majorHAnsi"/>
          <w:b/>
          <w:sz w:val="56"/>
          <w:szCs w:val="56"/>
        </w:rPr>
        <w:t>National</w:t>
      </w:r>
      <w:r w:rsidR="00A52F33" w:rsidRPr="0093473E">
        <w:rPr>
          <w:rFonts w:asciiTheme="majorHAnsi" w:eastAsia="Arial" w:hAnsiTheme="majorHAnsi" w:cstheme="majorHAnsi"/>
          <w:b/>
          <w:sz w:val="56"/>
          <w:szCs w:val="56"/>
        </w:rPr>
        <w:t xml:space="preserve"> Guideline for </w:t>
      </w:r>
      <w:r w:rsidR="00557966" w:rsidRPr="0093473E">
        <w:rPr>
          <w:rFonts w:asciiTheme="majorHAnsi" w:eastAsia="Arial" w:hAnsiTheme="majorHAnsi" w:cstheme="majorHAnsi"/>
          <w:b/>
          <w:sz w:val="56"/>
          <w:szCs w:val="56"/>
        </w:rPr>
        <w:t>Cervical</w:t>
      </w:r>
      <w:r w:rsidR="00A52F33" w:rsidRPr="0093473E">
        <w:rPr>
          <w:rFonts w:asciiTheme="majorHAnsi" w:eastAsia="Arial" w:hAnsiTheme="majorHAnsi" w:cstheme="majorHAnsi"/>
          <w:b/>
          <w:sz w:val="56"/>
          <w:szCs w:val="56"/>
        </w:rPr>
        <w:t xml:space="preserve"> Cancer Control and Management</w:t>
      </w:r>
    </w:p>
    <w:p w14:paraId="08B609A1" w14:textId="77777777" w:rsidR="00A52F33" w:rsidRPr="0093473E" w:rsidRDefault="00A52F33" w:rsidP="00A52F33">
      <w:pPr>
        <w:spacing w:line="0" w:lineRule="atLeast"/>
        <w:jc w:val="center"/>
        <w:rPr>
          <w:rFonts w:asciiTheme="majorHAnsi" w:eastAsia="Arial" w:hAnsiTheme="majorHAnsi" w:cstheme="majorHAnsi"/>
          <w:b/>
          <w:sz w:val="56"/>
          <w:szCs w:val="56"/>
        </w:rPr>
      </w:pPr>
    </w:p>
    <w:p w14:paraId="4A9C215B" w14:textId="5287017D" w:rsidR="00A52F33" w:rsidRPr="0093473E" w:rsidRDefault="00C55007" w:rsidP="00A52F33">
      <w:pPr>
        <w:spacing w:line="0" w:lineRule="atLeast"/>
        <w:jc w:val="center"/>
        <w:rPr>
          <w:rFonts w:asciiTheme="majorHAnsi" w:eastAsia="Arial" w:hAnsiTheme="majorHAnsi" w:cstheme="majorHAnsi"/>
          <w:b/>
          <w:sz w:val="56"/>
          <w:szCs w:val="56"/>
        </w:rPr>
      </w:pPr>
      <w:r w:rsidRPr="0093473E">
        <w:rPr>
          <w:rFonts w:asciiTheme="majorHAnsi" w:eastAsia="Arial" w:hAnsiTheme="majorHAnsi" w:cstheme="majorHAnsi"/>
          <w:b/>
          <w:sz w:val="56"/>
          <w:szCs w:val="56"/>
        </w:rPr>
        <w:t xml:space="preserve">2019 </w:t>
      </w:r>
    </w:p>
    <w:p w14:paraId="62B87EEB" w14:textId="77777777" w:rsidR="00A52F33" w:rsidRPr="00B70296" w:rsidRDefault="00A52F33" w:rsidP="00A52F33">
      <w:pPr>
        <w:spacing w:line="0" w:lineRule="atLeast"/>
        <w:jc w:val="center"/>
        <w:rPr>
          <w:rFonts w:cstheme="minorHAnsi"/>
          <w:color w:val="000000"/>
          <w:sz w:val="24"/>
        </w:rPr>
      </w:pPr>
    </w:p>
    <w:p w14:paraId="57B2C722" w14:textId="77777777" w:rsidR="00A52F33" w:rsidRPr="00B70296" w:rsidRDefault="00A52F33" w:rsidP="00A52F33">
      <w:pPr>
        <w:rPr>
          <w:rFonts w:cstheme="minorHAnsi"/>
        </w:rPr>
      </w:pPr>
    </w:p>
    <w:p w14:paraId="06640347" w14:textId="6EC139AA" w:rsidR="009D4146" w:rsidRPr="00B70296" w:rsidRDefault="009D4146">
      <w:pPr>
        <w:rPr>
          <w:rFonts w:cstheme="minorHAnsi"/>
        </w:rPr>
      </w:pPr>
    </w:p>
    <w:p w14:paraId="05CE25AC" w14:textId="5087F526" w:rsidR="00A52F33" w:rsidRPr="00B70296" w:rsidRDefault="00A52F33">
      <w:pPr>
        <w:rPr>
          <w:rFonts w:cstheme="minorHAnsi"/>
        </w:rPr>
      </w:pPr>
    </w:p>
    <w:p w14:paraId="09B19DFC" w14:textId="77777777" w:rsidR="00A52F33" w:rsidRPr="00B70296" w:rsidRDefault="00A52F33">
      <w:pPr>
        <w:rPr>
          <w:rFonts w:cstheme="minorHAnsi"/>
        </w:rPr>
        <w:sectPr w:rsidR="00A52F33" w:rsidRPr="00B70296" w:rsidSect="00C918B1">
          <w:footerReference w:type="even" r:id="rId10"/>
          <w:pgSz w:w="11906" w:h="16838" w:code="9"/>
          <w:pgMar w:top="1440" w:right="1440" w:bottom="1440" w:left="1440" w:header="720" w:footer="720" w:gutter="0"/>
          <w:cols w:space="720"/>
          <w:docGrid w:linePitch="360"/>
        </w:sectPr>
      </w:pPr>
    </w:p>
    <w:p w14:paraId="7F695D71" w14:textId="77777777" w:rsidR="0093473E" w:rsidRPr="00C16CE6" w:rsidRDefault="0093473E" w:rsidP="0093473E">
      <w:pPr>
        <w:tabs>
          <w:tab w:val="left" w:pos="3240"/>
        </w:tabs>
        <w:autoSpaceDE w:val="0"/>
        <w:autoSpaceDN w:val="0"/>
        <w:adjustRightInd w:val="0"/>
        <w:spacing w:line="240" w:lineRule="auto"/>
        <w:rPr>
          <w:rFonts w:cstheme="minorHAnsi"/>
          <w:b/>
          <w:bCs/>
          <w:sz w:val="20"/>
          <w:szCs w:val="20"/>
        </w:rPr>
      </w:pPr>
      <w:r>
        <w:rPr>
          <w:rFonts w:cstheme="minorHAnsi"/>
          <w:b/>
          <w:bCs/>
          <w:sz w:val="20"/>
          <w:szCs w:val="20"/>
        </w:rPr>
        <w:lastRenderedPageBreak/>
        <w:t>National Department of Health</w:t>
      </w:r>
      <w:r w:rsidRPr="00C16CE6">
        <w:rPr>
          <w:rFonts w:cstheme="minorHAnsi"/>
          <w:b/>
          <w:bCs/>
          <w:sz w:val="20"/>
          <w:szCs w:val="20"/>
        </w:rPr>
        <w:t xml:space="preserve"> Library Cataloguing-in-Publication Data</w:t>
      </w:r>
    </w:p>
    <w:p w14:paraId="0832AAC5" w14:textId="77777777" w:rsidR="0093473E" w:rsidRPr="00C16CE6" w:rsidRDefault="0093473E" w:rsidP="0093473E">
      <w:pPr>
        <w:autoSpaceDE w:val="0"/>
        <w:autoSpaceDN w:val="0"/>
        <w:adjustRightInd w:val="0"/>
        <w:spacing w:line="240" w:lineRule="auto"/>
        <w:rPr>
          <w:rFonts w:cstheme="minorHAnsi"/>
          <w:sz w:val="20"/>
          <w:szCs w:val="20"/>
        </w:rPr>
      </w:pPr>
      <w:r>
        <w:rPr>
          <w:rFonts w:cstheme="minorHAnsi"/>
          <w:sz w:val="20"/>
          <w:szCs w:val="20"/>
        </w:rPr>
        <w:t>National Integrated Sexual and Reproductive Health &amp; Rights</w:t>
      </w:r>
      <w:r w:rsidRPr="00C16CE6">
        <w:rPr>
          <w:rFonts w:cstheme="minorHAnsi"/>
          <w:sz w:val="20"/>
          <w:szCs w:val="20"/>
        </w:rPr>
        <w:t xml:space="preserve"> Policy Ed. 1</w:t>
      </w:r>
    </w:p>
    <w:p w14:paraId="1ACDFEA4" w14:textId="77777777" w:rsidR="0093473E" w:rsidRPr="00C16CE6" w:rsidRDefault="0093473E" w:rsidP="0093473E">
      <w:pPr>
        <w:autoSpaceDE w:val="0"/>
        <w:autoSpaceDN w:val="0"/>
        <w:adjustRightInd w:val="0"/>
        <w:spacing w:line="240" w:lineRule="auto"/>
        <w:rPr>
          <w:rFonts w:cstheme="minorHAnsi"/>
          <w:b/>
          <w:bCs/>
          <w:sz w:val="20"/>
          <w:szCs w:val="20"/>
        </w:rPr>
      </w:pPr>
    </w:p>
    <w:p w14:paraId="6BAEA075" w14:textId="77777777" w:rsidR="0093473E" w:rsidRPr="00C16CE6" w:rsidRDefault="0093473E" w:rsidP="0093473E">
      <w:pPr>
        <w:autoSpaceDE w:val="0"/>
        <w:autoSpaceDN w:val="0"/>
        <w:adjustRightInd w:val="0"/>
        <w:spacing w:line="240" w:lineRule="auto"/>
        <w:rPr>
          <w:rFonts w:cstheme="minorHAnsi"/>
          <w:sz w:val="20"/>
          <w:szCs w:val="20"/>
        </w:rPr>
      </w:pPr>
      <w:r w:rsidRPr="00C16CE6">
        <w:rPr>
          <w:rFonts w:cstheme="minorHAnsi"/>
          <w:sz w:val="20"/>
          <w:szCs w:val="20"/>
        </w:rPr>
        <w:t>ISBN</w:t>
      </w:r>
    </w:p>
    <w:p w14:paraId="2A7B775A" w14:textId="15BE63F2" w:rsidR="003E62CF" w:rsidRPr="00B70296" w:rsidRDefault="003E62CF" w:rsidP="003E62CF">
      <w:pPr>
        <w:pStyle w:val="NoSpacing"/>
        <w:jc w:val="both"/>
        <w:rPr>
          <w:rFonts w:asciiTheme="minorHAnsi" w:hAnsiTheme="minorHAnsi"/>
          <w:szCs w:val="22"/>
          <w:lang w:val="en-GB"/>
        </w:rPr>
      </w:pPr>
      <w:r w:rsidRPr="00B70296">
        <w:rPr>
          <w:rFonts w:asciiTheme="minorHAnsi" w:hAnsiTheme="minorHAnsi"/>
          <w:szCs w:val="22"/>
          <w:lang w:val="en-GB"/>
        </w:rPr>
        <w:tab/>
      </w:r>
      <w:r w:rsidRPr="00B70296">
        <w:rPr>
          <w:rFonts w:asciiTheme="minorHAnsi" w:hAnsiTheme="minorHAnsi"/>
          <w:szCs w:val="22"/>
          <w:lang w:val="en-GB"/>
        </w:rPr>
        <w:tab/>
      </w:r>
      <w:r w:rsidRPr="00B70296">
        <w:rPr>
          <w:rFonts w:asciiTheme="minorHAnsi" w:hAnsiTheme="minorHAnsi"/>
          <w:szCs w:val="22"/>
          <w:lang w:val="en-GB"/>
        </w:rPr>
        <w:tab/>
        <w:t xml:space="preserve">   </w:t>
      </w:r>
    </w:p>
    <w:p w14:paraId="74051C38" w14:textId="77777777" w:rsidR="00A52F33" w:rsidRPr="00B70296" w:rsidRDefault="00A52F33" w:rsidP="00A52F33">
      <w:pPr>
        <w:rPr>
          <w:rFonts w:cstheme="minorHAnsi"/>
          <w:sz w:val="18"/>
        </w:rPr>
      </w:pPr>
    </w:p>
    <w:p w14:paraId="0AD49F74" w14:textId="1CBC5197" w:rsidR="00A52F33" w:rsidRPr="00B70296" w:rsidRDefault="00A52F33">
      <w:pPr>
        <w:rPr>
          <w:rFonts w:cstheme="minorHAnsi"/>
        </w:rPr>
      </w:pPr>
    </w:p>
    <w:p w14:paraId="7F92CE97" w14:textId="3E0C74A9" w:rsidR="00A52F33" w:rsidRPr="00B70296" w:rsidRDefault="00A52F33">
      <w:pPr>
        <w:rPr>
          <w:rFonts w:cstheme="minorHAnsi"/>
        </w:rPr>
      </w:pPr>
    </w:p>
    <w:p w14:paraId="7EE45055" w14:textId="17EABE06" w:rsidR="00A52F33" w:rsidRPr="00B70296" w:rsidRDefault="00A52F33">
      <w:pPr>
        <w:rPr>
          <w:rFonts w:cstheme="minorHAnsi"/>
        </w:rPr>
      </w:pPr>
    </w:p>
    <w:p w14:paraId="2388AA72" w14:textId="4CFFAF14" w:rsidR="00A52F33" w:rsidRPr="00B70296" w:rsidRDefault="00A52F33">
      <w:pPr>
        <w:rPr>
          <w:rFonts w:cstheme="minorHAnsi"/>
        </w:rPr>
      </w:pPr>
    </w:p>
    <w:p w14:paraId="08020174" w14:textId="77777777" w:rsidR="00A52F33" w:rsidRPr="00B70296" w:rsidRDefault="00A52F33">
      <w:pPr>
        <w:rPr>
          <w:rFonts w:cstheme="minorHAnsi"/>
        </w:rPr>
      </w:pPr>
    </w:p>
    <w:p w14:paraId="71ECCD22" w14:textId="77777777" w:rsidR="00A52F33" w:rsidRPr="00B70296" w:rsidRDefault="00A52F33">
      <w:pPr>
        <w:rPr>
          <w:rFonts w:cstheme="minorHAnsi"/>
        </w:rPr>
      </w:pPr>
    </w:p>
    <w:p w14:paraId="1F3D62AB" w14:textId="77777777" w:rsidR="00A52F33" w:rsidRPr="00B70296" w:rsidRDefault="00A52F33" w:rsidP="00A52F33">
      <w:pPr>
        <w:spacing w:line="0" w:lineRule="atLeast"/>
        <w:rPr>
          <w:rFonts w:eastAsia="Arial" w:cstheme="minorHAnsi"/>
          <w:color w:val="333333"/>
          <w:szCs w:val="22"/>
        </w:rPr>
      </w:pPr>
    </w:p>
    <w:p w14:paraId="23C4C084" w14:textId="77777777" w:rsidR="00A52F33" w:rsidRPr="00B70296" w:rsidRDefault="00A52F33" w:rsidP="00A52F33">
      <w:pPr>
        <w:spacing w:line="0" w:lineRule="atLeast"/>
        <w:rPr>
          <w:rFonts w:eastAsia="Arial" w:cstheme="minorHAnsi"/>
          <w:color w:val="333333"/>
          <w:szCs w:val="22"/>
        </w:rPr>
      </w:pPr>
    </w:p>
    <w:p w14:paraId="635D6EFB" w14:textId="77777777" w:rsidR="00A52F33" w:rsidRPr="00B70296" w:rsidRDefault="00A52F33" w:rsidP="00A52F33">
      <w:pPr>
        <w:spacing w:line="0" w:lineRule="atLeast"/>
        <w:rPr>
          <w:rFonts w:eastAsia="Arial" w:cstheme="minorHAnsi"/>
          <w:color w:val="333333"/>
          <w:szCs w:val="22"/>
        </w:rPr>
      </w:pPr>
    </w:p>
    <w:p w14:paraId="0B02EC54" w14:textId="77777777" w:rsidR="00A52F33" w:rsidRPr="00B70296" w:rsidRDefault="00A52F33" w:rsidP="00A52F33">
      <w:pPr>
        <w:spacing w:line="0" w:lineRule="atLeast"/>
        <w:rPr>
          <w:rFonts w:eastAsia="Arial" w:cstheme="minorHAnsi"/>
          <w:color w:val="333333"/>
          <w:szCs w:val="22"/>
        </w:rPr>
      </w:pPr>
    </w:p>
    <w:p w14:paraId="171003D1" w14:textId="77777777" w:rsidR="00A52F33" w:rsidRPr="00B70296" w:rsidRDefault="00A52F33" w:rsidP="00A52F33">
      <w:pPr>
        <w:spacing w:line="0" w:lineRule="atLeast"/>
        <w:rPr>
          <w:rFonts w:eastAsia="Arial" w:cstheme="minorHAnsi"/>
          <w:color w:val="333333"/>
          <w:szCs w:val="22"/>
        </w:rPr>
      </w:pPr>
    </w:p>
    <w:p w14:paraId="300B7149" w14:textId="77777777" w:rsidR="00A52F33" w:rsidRPr="00B70296" w:rsidRDefault="00A52F33" w:rsidP="00A52F33">
      <w:pPr>
        <w:spacing w:line="0" w:lineRule="atLeast"/>
        <w:rPr>
          <w:rFonts w:eastAsia="Arial" w:cstheme="minorHAnsi"/>
          <w:color w:val="333333"/>
          <w:szCs w:val="22"/>
        </w:rPr>
      </w:pPr>
    </w:p>
    <w:p w14:paraId="74859D34" w14:textId="77777777" w:rsidR="00A52F33" w:rsidRPr="00B70296" w:rsidRDefault="00A52F33" w:rsidP="00A52F33">
      <w:pPr>
        <w:spacing w:line="0" w:lineRule="atLeast"/>
        <w:rPr>
          <w:rFonts w:eastAsia="Arial" w:cstheme="minorHAnsi"/>
          <w:color w:val="333333"/>
          <w:szCs w:val="22"/>
        </w:rPr>
      </w:pPr>
    </w:p>
    <w:p w14:paraId="4BF91565" w14:textId="77777777" w:rsidR="00A52F33" w:rsidRPr="00B70296" w:rsidRDefault="00A52F33" w:rsidP="00A52F33">
      <w:pPr>
        <w:spacing w:line="0" w:lineRule="atLeast"/>
        <w:rPr>
          <w:rFonts w:eastAsia="Arial" w:cstheme="minorHAnsi"/>
          <w:color w:val="333333"/>
          <w:szCs w:val="22"/>
        </w:rPr>
      </w:pPr>
    </w:p>
    <w:p w14:paraId="5208591A" w14:textId="77777777" w:rsidR="00A52F33" w:rsidRPr="00B70296" w:rsidRDefault="00A52F33" w:rsidP="00A52F33">
      <w:pPr>
        <w:spacing w:line="0" w:lineRule="atLeast"/>
        <w:rPr>
          <w:rFonts w:eastAsia="Arial" w:cstheme="minorHAnsi"/>
          <w:color w:val="333333"/>
          <w:szCs w:val="22"/>
        </w:rPr>
      </w:pPr>
    </w:p>
    <w:p w14:paraId="68C3C3EB" w14:textId="77777777" w:rsidR="00A52F33" w:rsidRPr="00B70296" w:rsidRDefault="00A52F33" w:rsidP="00A52F33">
      <w:pPr>
        <w:spacing w:line="0" w:lineRule="atLeast"/>
        <w:rPr>
          <w:rFonts w:eastAsia="Arial" w:cstheme="minorHAnsi"/>
          <w:color w:val="333333"/>
          <w:szCs w:val="22"/>
        </w:rPr>
      </w:pPr>
    </w:p>
    <w:p w14:paraId="66BBAEC2" w14:textId="77777777" w:rsidR="00A52F33" w:rsidRPr="00B70296" w:rsidRDefault="00A52F33" w:rsidP="00A52F33">
      <w:pPr>
        <w:spacing w:line="0" w:lineRule="atLeast"/>
        <w:rPr>
          <w:rFonts w:eastAsia="Arial" w:cstheme="minorHAnsi"/>
          <w:color w:val="333333"/>
          <w:szCs w:val="22"/>
        </w:rPr>
      </w:pPr>
    </w:p>
    <w:p w14:paraId="3EF09ACB" w14:textId="77777777" w:rsidR="00A52F33" w:rsidRPr="00B70296" w:rsidRDefault="00A52F33" w:rsidP="00A52F33">
      <w:pPr>
        <w:spacing w:line="0" w:lineRule="atLeast"/>
        <w:rPr>
          <w:rFonts w:eastAsia="Arial" w:cstheme="minorHAnsi"/>
          <w:color w:val="333333"/>
          <w:szCs w:val="22"/>
        </w:rPr>
      </w:pPr>
    </w:p>
    <w:p w14:paraId="59695F04" w14:textId="77777777" w:rsidR="00A52F33" w:rsidRPr="00B70296" w:rsidRDefault="00A52F33" w:rsidP="00A52F33">
      <w:pPr>
        <w:spacing w:line="0" w:lineRule="atLeast"/>
        <w:rPr>
          <w:rFonts w:eastAsia="Arial" w:cstheme="minorHAnsi"/>
          <w:color w:val="333333"/>
          <w:szCs w:val="22"/>
        </w:rPr>
      </w:pPr>
    </w:p>
    <w:p w14:paraId="4F303E4E" w14:textId="77777777" w:rsidR="00A52F33" w:rsidRPr="00B70296" w:rsidRDefault="00A52F33" w:rsidP="00A52F33">
      <w:pPr>
        <w:spacing w:line="0" w:lineRule="atLeast"/>
        <w:rPr>
          <w:rFonts w:eastAsia="Arial" w:cstheme="minorHAnsi"/>
          <w:color w:val="333333"/>
          <w:szCs w:val="22"/>
        </w:rPr>
      </w:pPr>
    </w:p>
    <w:p w14:paraId="234309FB" w14:textId="77777777" w:rsidR="00A52F33" w:rsidRPr="00B70296" w:rsidRDefault="00A52F33" w:rsidP="00A52F33">
      <w:pPr>
        <w:spacing w:line="0" w:lineRule="atLeast"/>
        <w:rPr>
          <w:rFonts w:eastAsia="Arial" w:cstheme="minorHAnsi"/>
          <w:color w:val="333333"/>
          <w:szCs w:val="22"/>
        </w:rPr>
      </w:pPr>
    </w:p>
    <w:p w14:paraId="5A1294DD" w14:textId="77777777" w:rsidR="00A52F33" w:rsidRPr="00B70296" w:rsidRDefault="00A52F33" w:rsidP="00A52F33">
      <w:pPr>
        <w:spacing w:line="0" w:lineRule="atLeast"/>
        <w:rPr>
          <w:rFonts w:eastAsia="Arial" w:cstheme="minorHAnsi"/>
          <w:color w:val="333333"/>
          <w:szCs w:val="22"/>
        </w:rPr>
      </w:pPr>
    </w:p>
    <w:p w14:paraId="6CA3C7EF" w14:textId="77777777" w:rsidR="00F53FDC" w:rsidRPr="00B70296" w:rsidRDefault="00F53FDC" w:rsidP="00A52F33">
      <w:pPr>
        <w:spacing w:line="0" w:lineRule="atLeast"/>
        <w:rPr>
          <w:rFonts w:eastAsia="Arial" w:cstheme="minorHAnsi"/>
          <w:color w:val="333333"/>
          <w:sz w:val="20"/>
          <w:szCs w:val="20"/>
        </w:rPr>
      </w:pPr>
    </w:p>
    <w:p w14:paraId="684401E1" w14:textId="77777777" w:rsidR="00F53FDC" w:rsidRPr="00B70296" w:rsidRDefault="00F53FDC" w:rsidP="00A52F33">
      <w:pPr>
        <w:spacing w:line="0" w:lineRule="atLeast"/>
        <w:rPr>
          <w:rFonts w:eastAsia="Arial" w:cstheme="minorHAnsi"/>
          <w:color w:val="333333"/>
          <w:sz w:val="20"/>
          <w:szCs w:val="20"/>
        </w:rPr>
      </w:pPr>
    </w:p>
    <w:p w14:paraId="396CEAA2" w14:textId="77777777" w:rsidR="00F53FDC" w:rsidRPr="00B70296" w:rsidRDefault="00F53FDC" w:rsidP="00A52F33">
      <w:pPr>
        <w:spacing w:line="0" w:lineRule="atLeast"/>
        <w:rPr>
          <w:rFonts w:eastAsia="Arial" w:cstheme="minorHAnsi"/>
          <w:color w:val="333333"/>
          <w:sz w:val="20"/>
          <w:szCs w:val="20"/>
        </w:rPr>
      </w:pPr>
    </w:p>
    <w:p w14:paraId="0C65379C" w14:textId="77777777" w:rsidR="00F53FDC" w:rsidRPr="00B70296" w:rsidRDefault="00F53FDC" w:rsidP="00A52F33">
      <w:pPr>
        <w:spacing w:line="0" w:lineRule="atLeast"/>
        <w:rPr>
          <w:rFonts w:eastAsia="Arial" w:cstheme="minorHAnsi"/>
          <w:color w:val="333333"/>
          <w:sz w:val="20"/>
          <w:szCs w:val="20"/>
        </w:rPr>
      </w:pPr>
    </w:p>
    <w:p w14:paraId="55BE5F35" w14:textId="77777777" w:rsidR="002007E1" w:rsidRPr="00B70296" w:rsidRDefault="002007E1" w:rsidP="00A52F33">
      <w:pPr>
        <w:spacing w:line="0" w:lineRule="atLeast"/>
        <w:rPr>
          <w:rFonts w:eastAsia="Arial" w:cstheme="minorHAnsi"/>
          <w:color w:val="333333"/>
          <w:sz w:val="20"/>
          <w:szCs w:val="20"/>
        </w:rPr>
      </w:pPr>
    </w:p>
    <w:p w14:paraId="4938EAEC" w14:textId="77777777" w:rsidR="002007E1" w:rsidRPr="00B70296" w:rsidRDefault="002007E1" w:rsidP="00A52F33">
      <w:pPr>
        <w:spacing w:line="0" w:lineRule="atLeast"/>
        <w:rPr>
          <w:rFonts w:eastAsia="Arial" w:cstheme="minorHAnsi"/>
          <w:color w:val="333333"/>
          <w:sz w:val="20"/>
          <w:szCs w:val="20"/>
        </w:rPr>
      </w:pPr>
    </w:p>
    <w:p w14:paraId="3D2883BB" w14:textId="77777777" w:rsidR="002007E1" w:rsidRPr="00B70296" w:rsidRDefault="002007E1" w:rsidP="00A52F33">
      <w:pPr>
        <w:spacing w:line="0" w:lineRule="atLeast"/>
        <w:rPr>
          <w:rFonts w:eastAsia="Arial" w:cstheme="minorHAnsi"/>
          <w:color w:val="333333"/>
          <w:sz w:val="20"/>
          <w:szCs w:val="20"/>
        </w:rPr>
      </w:pPr>
    </w:p>
    <w:p w14:paraId="312843B2" w14:textId="77777777" w:rsidR="002007E1" w:rsidRPr="00B70296" w:rsidRDefault="002007E1" w:rsidP="00A52F33">
      <w:pPr>
        <w:spacing w:line="0" w:lineRule="atLeast"/>
        <w:rPr>
          <w:rFonts w:eastAsia="Arial" w:cstheme="minorHAnsi"/>
          <w:color w:val="333333"/>
          <w:sz w:val="20"/>
          <w:szCs w:val="20"/>
        </w:rPr>
      </w:pPr>
    </w:p>
    <w:p w14:paraId="215D1E9D" w14:textId="77777777" w:rsidR="002007E1" w:rsidRPr="00B70296" w:rsidRDefault="002007E1" w:rsidP="00A52F33">
      <w:pPr>
        <w:spacing w:line="0" w:lineRule="atLeast"/>
        <w:rPr>
          <w:rFonts w:eastAsia="Arial" w:cstheme="minorHAnsi"/>
          <w:color w:val="333333"/>
          <w:sz w:val="20"/>
          <w:szCs w:val="20"/>
        </w:rPr>
      </w:pPr>
    </w:p>
    <w:p w14:paraId="2BB20D0E" w14:textId="77777777" w:rsidR="002007E1" w:rsidRPr="00B70296" w:rsidRDefault="002007E1" w:rsidP="00A52F33">
      <w:pPr>
        <w:spacing w:line="0" w:lineRule="atLeast"/>
        <w:rPr>
          <w:rFonts w:eastAsia="Arial" w:cstheme="minorHAnsi"/>
          <w:color w:val="333333"/>
          <w:sz w:val="20"/>
          <w:szCs w:val="20"/>
        </w:rPr>
      </w:pPr>
    </w:p>
    <w:p w14:paraId="1BF83FE5" w14:textId="77777777" w:rsidR="002007E1" w:rsidRPr="00B70296" w:rsidRDefault="002007E1" w:rsidP="00A52F33">
      <w:pPr>
        <w:spacing w:line="0" w:lineRule="atLeast"/>
        <w:rPr>
          <w:rFonts w:eastAsia="Arial" w:cstheme="minorHAnsi"/>
          <w:color w:val="333333"/>
          <w:sz w:val="20"/>
          <w:szCs w:val="20"/>
        </w:rPr>
      </w:pPr>
    </w:p>
    <w:p w14:paraId="2F4E4CFF" w14:textId="77777777" w:rsidR="0093473E" w:rsidRDefault="0093473E" w:rsidP="0093473E">
      <w:pPr>
        <w:spacing w:line="0" w:lineRule="atLeast"/>
        <w:rPr>
          <w:rFonts w:eastAsia="Arial" w:cstheme="minorHAnsi"/>
          <w:color w:val="333333"/>
          <w:sz w:val="20"/>
          <w:szCs w:val="20"/>
        </w:rPr>
      </w:pPr>
    </w:p>
    <w:p w14:paraId="363A4629" w14:textId="77777777" w:rsidR="0093473E" w:rsidRDefault="0093473E" w:rsidP="0093473E">
      <w:pPr>
        <w:spacing w:line="0" w:lineRule="atLeast"/>
        <w:rPr>
          <w:rFonts w:eastAsia="Arial" w:cstheme="minorHAnsi"/>
          <w:color w:val="333333"/>
          <w:sz w:val="20"/>
          <w:szCs w:val="20"/>
        </w:rPr>
      </w:pPr>
    </w:p>
    <w:p w14:paraId="12D6C0A4" w14:textId="77777777" w:rsidR="0093473E" w:rsidRDefault="0093473E" w:rsidP="0093473E">
      <w:pPr>
        <w:spacing w:line="0" w:lineRule="atLeast"/>
        <w:rPr>
          <w:rFonts w:eastAsia="Arial" w:cstheme="minorHAnsi"/>
          <w:color w:val="333333"/>
          <w:sz w:val="20"/>
          <w:szCs w:val="20"/>
        </w:rPr>
      </w:pPr>
    </w:p>
    <w:p w14:paraId="17216E85" w14:textId="77777777" w:rsidR="0093473E" w:rsidRDefault="0093473E" w:rsidP="0093473E">
      <w:pPr>
        <w:spacing w:line="0" w:lineRule="atLeast"/>
        <w:rPr>
          <w:rFonts w:eastAsia="Arial" w:cstheme="minorHAnsi"/>
          <w:color w:val="333333"/>
          <w:sz w:val="20"/>
          <w:szCs w:val="20"/>
        </w:rPr>
      </w:pPr>
    </w:p>
    <w:p w14:paraId="3738DA3B" w14:textId="77777777" w:rsidR="0093473E" w:rsidRDefault="0093473E" w:rsidP="0093473E">
      <w:pPr>
        <w:spacing w:line="0" w:lineRule="atLeast"/>
        <w:rPr>
          <w:rFonts w:eastAsia="Arial" w:cstheme="minorHAnsi"/>
          <w:color w:val="333333"/>
          <w:sz w:val="20"/>
          <w:szCs w:val="20"/>
        </w:rPr>
      </w:pPr>
    </w:p>
    <w:p w14:paraId="21E867BA" w14:textId="77777777" w:rsidR="0093473E" w:rsidRDefault="0093473E" w:rsidP="0093473E">
      <w:pPr>
        <w:spacing w:line="0" w:lineRule="atLeast"/>
        <w:rPr>
          <w:rFonts w:eastAsia="Arial" w:cstheme="minorHAnsi"/>
          <w:color w:val="333333"/>
          <w:sz w:val="20"/>
          <w:szCs w:val="20"/>
        </w:rPr>
      </w:pPr>
    </w:p>
    <w:p w14:paraId="1068E740" w14:textId="77777777" w:rsidR="0093473E" w:rsidRDefault="0093473E" w:rsidP="0093473E">
      <w:pPr>
        <w:spacing w:line="0" w:lineRule="atLeast"/>
        <w:rPr>
          <w:rFonts w:eastAsia="Arial" w:cstheme="minorHAnsi"/>
          <w:color w:val="333333"/>
          <w:sz w:val="20"/>
          <w:szCs w:val="20"/>
        </w:rPr>
      </w:pPr>
    </w:p>
    <w:p w14:paraId="0B0B479F" w14:textId="6BE02143" w:rsidR="0093473E" w:rsidRDefault="0093473E" w:rsidP="0093473E">
      <w:pPr>
        <w:spacing w:line="0" w:lineRule="atLeast"/>
        <w:rPr>
          <w:rFonts w:eastAsia="Arial" w:cstheme="minorHAnsi"/>
          <w:color w:val="333333"/>
          <w:sz w:val="20"/>
          <w:szCs w:val="20"/>
        </w:rPr>
      </w:pPr>
      <w:r w:rsidRPr="00C16CE6">
        <w:rPr>
          <w:rFonts w:eastAsia="Arial" w:cstheme="minorHAnsi"/>
          <w:color w:val="333333"/>
          <w:sz w:val="20"/>
          <w:szCs w:val="20"/>
        </w:rPr>
        <w:t xml:space="preserve">Published by the </w:t>
      </w:r>
      <w:r>
        <w:rPr>
          <w:rFonts w:eastAsia="Arial" w:cstheme="minorHAnsi"/>
          <w:color w:val="333333"/>
          <w:sz w:val="20"/>
          <w:szCs w:val="20"/>
        </w:rPr>
        <w:t xml:space="preserve">National Department of Health, Republic of South Africa, 2019 </w:t>
      </w:r>
    </w:p>
    <w:p w14:paraId="4AC767F7" w14:textId="77777777" w:rsidR="0093473E" w:rsidRDefault="0093473E" w:rsidP="0093473E">
      <w:pPr>
        <w:spacing w:line="0" w:lineRule="atLeast"/>
        <w:rPr>
          <w:rFonts w:eastAsia="Arial" w:cstheme="minorHAnsi"/>
          <w:color w:val="333333"/>
          <w:sz w:val="20"/>
          <w:szCs w:val="20"/>
        </w:rPr>
      </w:pPr>
    </w:p>
    <w:p w14:paraId="5EEC5A53" w14:textId="77777777" w:rsidR="0093473E" w:rsidRDefault="0093473E" w:rsidP="0093473E">
      <w:pPr>
        <w:spacing w:line="0" w:lineRule="atLeast"/>
        <w:rPr>
          <w:rFonts w:eastAsia="Arial" w:cstheme="minorHAnsi"/>
          <w:color w:val="333333"/>
          <w:sz w:val="20"/>
          <w:szCs w:val="20"/>
        </w:rPr>
      </w:pPr>
      <w:r>
        <w:rPr>
          <w:rFonts w:eastAsia="Arial" w:cstheme="minorHAnsi"/>
          <w:color w:val="333333"/>
          <w:sz w:val="20"/>
          <w:szCs w:val="20"/>
        </w:rPr>
        <w:t>Civitas Building, 222 Thabo Sehume St.,</w:t>
      </w:r>
    </w:p>
    <w:p w14:paraId="2C521C10" w14:textId="77777777" w:rsidR="0093473E" w:rsidRDefault="0093473E" w:rsidP="0093473E">
      <w:pPr>
        <w:spacing w:line="0" w:lineRule="atLeast"/>
        <w:rPr>
          <w:rFonts w:eastAsia="Arial" w:cstheme="minorHAnsi"/>
          <w:color w:val="333333"/>
          <w:sz w:val="20"/>
          <w:szCs w:val="20"/>
        </w:rPr>
      </w:pPr>
      <w:r>
        <w:rPr>
          <w:rFonts w:eastAsia="Arial" w:cstheme="minorHAnsi"/>
          <w:color w:val="333333"/>
          <w:sz w:val="20"/>
          <w:szCs w:val="20"/>
        </w:rPr>
        <w:t>CBD Pretoria, 0001</w:t>
      </w:r>
    </w:p>
    <w:p w14:paraId="650B5998" w14:textId="77777777" w:rsidR="0093473E" w:rsidRDefault="0093473E" w:rsidP="0093473E">
      <w:pPr>
        <w:spacing w:line="0" w:lineRule="atLeast"/>
        <w:rPr>
          <w:rFonts w:eastAsia="Arial" w:cstheme="minorHAnsi"/>
          <w:color w:val="333333"/>
          <w:sz w:val="20"/>
          <w:szCs w:val="20"/>
        </w:rPr>
      </w:pPr>
      <w:r>
        <w:rPr>
          <w:rFonts w:eastAsia="Arial" w:cstheme="minorHAnsi"/>
          <w:color w:val="333333"/>
          <w:sz w:val="20"/>
          <w:szCs w:val="20"/>
        </w:rPr>
        <w:t>012 395 8000</w:t>
      </w:r>
    </w:p>
    <w:p w14:paraId="7F78F681" w14:textId="77777777" w:rsidR="0093473E" w:rsidRDefault="00F734B3" w:rsidP="0093473E">
      <w:pPr>
        <w:spacing w:line="0" w:lineRule="atLeast"/>
        <w:rPr>
          <w:rFonts w:eastAsia="Arial" w:cstheme="minorHAnsi"/>
          <w:color w:val="333333"/>
          <w:sz w:val="20"/>
          <w:szCs w:val="20"/>
        </w:rPr>
      </w:pPr>
      <w:hyperlink r:id="rId11" w:history="1">
        <w:r w:rsidR="0093473E" w:rsidRPr="00BE54C2">
          <w:rPr>
            <w:rStyle w:val="Hyperlink"/>
            <w:rFonts w:eastAsia="Arial" w:cstheme="minorHAnsi"/>
            <w:sz w:val="20"/>
            <w:szCs w:val="20"/>
          </w:rPr>
          <w:t>http://www.health.gov.za</w:t>
        </w:r>
      </w:hyperlink>
    </w:p>
    <w:p w14:paraId="2B2394D1" w14:textId="77777777" w:rsidR="00A52F33" w:rsidRPr="00B70296" w:rsidRDefault="00A52F33">
      <w:pPr>
        <w:rPr>
          <w:rFonts w:cstheme="minorHAnsi"/>
        </w:rPr>
        <w:sectPr w:rsidR="00A52F33" w:rsidRPr="00B70296" w:rsidSect="00C918B1">
          <w:footerReference w:type="default" r:id="rId12"/>
          <w:pgSz w:w="11906" w:h="16838" w:code="9"/>
          <w:pgMar w:top="1440" w:right="1440" w:bottom="1440" w:left="1440" w:header="720" w:footer="720" w:gutter="0"/>
          <w:pgNumType w:fmt="lowerRoman" w:start="1"/>
          <w:cols w:space="720"/>
          <w:docGrid w:linePitch="360"/>
        </w:sectPr>
      </w:pPr>
    </w:p>
    <w:p w14:paraId="5E31CC37" w14:textId="77777777" w:rsidR="0093473E" w:rsidRPr="0093473E" w:rsidRDefault="0093473E" w:rsidP="0093473E">
      <w:pPr>
        <w:rPr>
          <w:rFonts w:cstheme="majorBidi"/>
          <w:b/>
          <w:color w:val="009051"/>
          <w:sz w:val="28"/>
          <w:szCs w:val="28"/>
        </w:rPr>
      </w:pPr>
      <w:bookmarkStart w:id="0" w:name="_Toc2842375"/>
      <w:bookmarkStart w:id="1" w:name="_Toc528572366"/>
      <w:bookmarkStart w:id="2" w:name="_Toc512340300"/>
      <w:bookmarkStart w:id="3" w:name="_Toc512340443"/>
      <w:bookmarkStart w:id="4" w:name="_Toc512340730"/>
      <w:r w:rsidRPr="0093473E">
        <w:rPr>
          <w:b/>
          <w:color w:val="009051"/>
          <w:sz w:val="28"/>
          <w:szCs w:val="28"/>
        </w:rPr>
        <w:lastRenderedPageBreak/>
        <w:t>Ministers Foreword</w:t>
      </w:r>
      <w:bookmarkStart w:id="5" w:name="_GoBack"/>
      <w:bookmarkEnd w:id="0"/>
      <w:bookmarkEnd w:id="5"/>
    </w:p>
    <w:p w14:paraId="6D50F437" w14:textId="060C2308" w:rsidR="0093473E" w:rsidRDefault="0093473E">
      <w:pPr>
        <w:spacing w:line="240" w:lineRule="auto"/>
      </w:pPr>
    </w:p>
    <w:p w14:paraId="0157AD21" w14:textId="02852B67" w:rsidR="0059576E" w:rsidRPr="00B70296" w:rsidRDefault="0059576E" w:rsidP="0059576E">
      <w:pPr>
        <w:rPr>
          <w:rFonts w:cstheme="minorHAnsi"/>
        </w:rPr>
      </w:pPr>
      <w:r w:rsidRPr="00B70296">
        <w:rPr>
          <w:rFonts w:cstheme="minorHAnsi"/>
        </w:rPr>
        <w:t xml:space="preserve">Cervical cancer has been identified as a national priority in South Africa. Cervical cancer is the second most common cancer among women in South Africa, after breast cancer. Due to limited access to prevention, early diagnosis and treatment, cervical cancer is often fatal.  </w:t>
      </w:r>
    </w:p>
    <w:p w14:paraId="1B998B81" w14:textId="142A0171" w:rsidR="0059576E" w:rsidRPr="00B70296" w:rsidRDefault="0059576E" w:rsidP="0059576E">
      <w:pPr>
        <w:rPr>
          <w:rFonts w:cstheme="minorHAnsi"/>
        </w:rPr>
      </w:pPr>
    </w:p>
    <w:p w14:paraId="6C899666" w14:textId="4BA31415" w:rsidR="0059576E" w:rsidRPr="00B70296" w:rsidRDefault="0059576E" w:rsidP="0059576E">
      <w:pPr>
        <w:rPr>
          <w:rFonts w:cstheme="minorHAnsi"/>
        </w:rPr>
      </w:pPr>
      <w:r w:rsidRPr="00B70296">
        <w:rPr>
          <w:rFonts w:cstheme="minorHAnsi"/>
        </w:rPr>
        <w:t xml:space="preserve">In order to mitigate the impact of cervical cancer on health and socio economic development, the country needs to implement a comprehensive cervical cancer prevention and management programme. This entails implementation of three interdependent strategies, namely: (i) reducing oncogenic </w:t>
      </w:r>
      <w:r>
        <w:rPr>
          <w:rFonts w:cstheme="minorHAnsi"/>
        </w:rPr>
        <w:t>human papilloma virus (</w:t>
      </w:r>
      <w:r w:rsidRPr="00B70296">
        <w:rPr>
          <w:rFonts w:cstheme="minorHAnsi"/>
        </w:rPr>
        <w:t>HPV</w:t>
      </w:r>
      <w:r>
        <w:rPr>
          <w:rFonts w:cstheme="minorHAnsi"/>
        </w:rPr>
        <w:t>)</w:t>
      </w:r>
      <w:r w:rsidRPr="00B70296">
        <w:rPr>
          <w:rFonts w:cstheme="minorHAnsi"/>
        </w:rPr>
        <w:t xml:space="preserve"> infections, (ii) detecting and treating cervical pre-cancer, and (iii) providing timely diagnosis, treatment, and palliative care for invasive cancer. </w:t>
      </w:r>
    </w:p>
    <w:p w14:paraId="755BB7C8" w14:textId="5DF1E909" w:rsidR="0059576E" w:rsidRPr="00B70296" w:rsidRDefault="0059576E" w:rsidP="0059576E">
      <w:pPr>
        <w:rPr>
          <w:rFonts w:cstheme="minorHAnsi"/>
        </w:rPr>
      </w:pPr>
    </w:p>
    <w:p w14:paraId="5AA66B77" w14:textId="352E394F" w:rsidR="0059576E" w:rsidRPr="00B70296" w:rsidRDefault="0059576E" w:rsidP="0059576E">
      <w:pPr>
        <w:rPr>
          <w:rFonts w:cstheme="minorHAnsi"/>
        </w:rPr>
      </w:pPr>
      <w:r w:rsidRPr="00B70296">
        <w:rPr>
          <w:rFonts w:cstheme="minorHAnsi"/>
        </w:rPr>
        <w:t xml:space="preserve">These clinical guidelines accompany the </w:t>
      </w:r>
      <w:r w:rsidRPr="00B70296">
        <w:rPr>
          <w:rFonts w:cstheme="minorHAnsi"/>
          <w:b/>
        </w:rPr>
        <w:t>National Cervix Cancer Control and Prevention Policy</w:t>
      </w:r>
      <w:r w:rsidRPr="00B70296">
        <w:rPr>
          <w:rFonts w:cstheme="minorHAnsi"/>
        </w:rPr>
        <w:t xml:space="preserve">, which takes the above strategies into account. The guidelines advise practitioners on how to incorporate technological advancements in cervical cancer prevention methods and new evidence on prevention and treatment approaches in the context of endemic HIV epidemic. The guidelines also provide them with the step-by-step guidance from the initial contact with the patient to the discharge back into the community. The implementation of these clinical guidelines will therefore reduce the cervical cancer related mortalities. </w:t>
      </w:r>
    </w:p>
    <w:p w14:paraId="3D759F27" w14:textId="7666FD3A" w:rsidR="0059576E" w:rsidRPr="00B70296" w:rsidRDefault="0059576E" w:rsidP="0059576E">
      <w:pPr>
        <w:rPr>
          <w:rFonts w:cstheme="minorHAnsi"/>
        </w:rPr>
      </w:pPr>
    </w:p>
    <w:p w14:paraId="64677CB9" w14:textId="5DDA043A" w:rsidR="0059576E" w:rsidRPr="00B70296" w:rsidRDefault="0059576E" w:rsidP="0059576E">
      <w:pPr>
        <w:rPr>
          <w:rFonts w:cstheme="minorHAnsi"/>
        </w:rPr>
      </w:pPr>
      <w:r w:rsidRPr="00B70296">
        <w:rPr>
          <w:rFonts w:cstheme="minorHAnsi"/>
        </w:rPr>
        <w:t xml:space="preserve">The clinical guidelines will also provide an opportunity to respond to the health system priorities related to cancers. They detail the required minimum standard to establish Specialised Cervix Units (SCU), Regional Cervix Units (RCU), and District Colposcopy/Cervix Units (DCU), including list of essential equipment, essential medicines, and personnel required. They further provide guidance on collaboration with civil society and private partners in fighting the battle against cancer. </w:t>
      </w:r>
    </w:p>
    <w:p w14:paraId="74ACAF12" w14:textId="77777777" w:rsidR="0093473E" w:rsidRDefault="0093473E">
      <w:pPr>
        <w:spacing w:line="240" w:lineRule="auto"/>
      </w:pPr>
    </w:p>
    <w:p w14:paraId="1FC5376F" w14:textId="5C86708A" w:rsidR="0093473E" w:rsidRPr="00464F51" w:rsidRDefault="00464F51" w:rsidP="0093473E">
      <w:pPr>
        <w:rPr>
          <w:b/>
          <w:color w:val="FF0000"/>
        </w:rPr>
      </w:pPr>
      <w:r w:rsidRPr="00464F51">
        <w:rPr>
          <w:b/>
          <w:color w:val="FF0000"/>
        </w:rPr>
        <w:t>New Minister</w:t>
      </w:r>
    </w:p>
    <w:p w14:paraId="6BEC5465" w14:textId="77777777" w:rsidR="0093473E" w:rsidRPr="00195C30" w:rsidRDefault="0093473E" w:rsidP="0093473E">
      <w:pPr>
        <w:rPr>
          <w:b/>
        </w:rPr>
      </w:pPr>
      <w:r w:rsidRPr="00195C30">
        <w:rPr>
          <w:b/>
        </w:rPr>
        <w:t>Minister of Health</w:t>
      </w:r>
    </w:p>
    <w:p w14:paraId="7205D122" w14:textId="646E93EF" w:rsidR="0093473E" w:rsidRDefault="0093473E" w:rsidP="0093473E">
      <w:pPr>
        <w:spacing w:line="240" w:lineRule="auto"/>
        <w:rPr>
          <w:rFonts w:eastAsiaTheme="majorEastAsia" w:cstheme="minorHAnsi"/>
          <w:b/>
          <w:color w:val="009051"/>
          <w:sz w:val="28"/>
          <w:szCs w:val="28"/>
        </w:rPr>
      </w:pPr>
      <w:r w:rsidRPr="00195C30">
        <w:rPr>
          <w:b/>
        </w:rPr>
        <w:t xml:space="preserve">March 2019 </w:t>
      </w:r>
      <w:r>
        <w:br w:type="page"/>
      </w:r>
    </w:p>
    <w:p w14:paraId="694307D2" w14:textId="237C48E9" w:rsidR="00F53FDC" w:rsidRPr="0093473E" w:rsidRDefault="00F53FDC" w:rsidP="0093473E">
      <w:pPr>
        <w:rPr>
          <w:b/>
          <w:color w:val="009051"/>
          <w:sz w:val="28"/>
          <w:szCs w:val="28"/>
        </w:rPr>
      </w:pPr>
      <w:r w:rsidRPr="0093473E">
        <w:rPr>
          <w:b/>
          <w:color w:val="009051"/>
          <w:sz w:val="28"/>
          <w:szCs w:val="28"/>
        </w:rPr>
        <w:lastRenderedPageBreak/>
        <w:t>Table of Contents</w:t>
      </w:r>
      <w:bookmarkEnd w:id="1"/>
    </w:p>
    <w:p w14:paraId="449D2017" w14:textId="77777777" w:rsidR="00461604" w:rsidRPr="00B70296" w:rsidRDefault="00461604" w:rsidP="00461604">
      <w:pPr>
        <w:rPr>
          <w:rFonts w:cstheme="minorHAnsi"/>
        </w:rPr>
      </w:pPr>
    </w:p>
    <w:p w14:paraId="78EE23DB" w14:textId="5E085116" w:rsidR="00386087" w:rsidRDefault="00461604">
      <w:pPr>
        <w:pStyle w:val="TOC1"/>
        <w:tabs>
          <w:tab w:val="right" w:leader="dot" w:pos="9016"/>
        </w:tabs>
        <w:rPr>
          <w:rFonts w:eastAsiaTheme="minorEastAsia" w:cstheme="minorBidi"/>
          <w:b w:val="0"/>
          <w:noProof/>
          <w:sz w:val="24"/>
          <w:lang w:val="en-US"/>
        </w:rPr>
      </w:pPr>
      <w:r w:rsidRPr="00B70296">
        <w:rPr>
          <w:rFonts w:cstheme="minorHAnsi"/>
        </w:rPr>
        <w:fldChar w:fldCharType="begin"/>
      </w:r>
      <w:r w:rsidRPr="00B70296">
        <w:rPr>
          <w:rFonts w:cstheme="minorHAnsi"/>
        </w:rPr>
        <w:instrText xml:space="preserve"> TOC \o "1-3" \h \z \u </w:instrText>
      </w:r>
      <w:r w:rsidRPr="00B70296">
        <w:rPr>
          <w:rFonts w:cstheme="minorHAnsi"/>
        </w:rPr>
        <w:fldChar w:fldCharType="separate"/>
      </w:r>
      <w:hyperlink w:anchor="_Toc2869772" w:history="1">
        <w:r w:rsidR="00386087" w:rsidRPr="00CB0675">
          <w:rPr>
            <w:rStyle w:val="Hyperlink"/>
            <w:noProof/>
          </w:rPr>
          <w:t>List of Figures, Boxes, and Tables</w:t>
        </w:r>
        <w:r w:rsidR="00386087">
          <w:rPr>
            <w:noProof/>
            <w:webHidden/>
          </w:rPr>
          <w:tab/>
        </w:r>
        <w:r w:rsidR="00386087">
          <w:rPr>
            <w:noProof/>
            <w:webHidden/>
          </w:rPr>
          <w:fldChar w:fldCharType="begin"/>
        </w:r>
        <w:r w:rsidR="00386087">
          <w:rPr>
            <w:noProof/>
            <w:webHidden/>
          </w:rPr>
          <w:instrText xml:space="preserve"> PAGEREF _Toc2869772 \h </w:instrText>
        </w:r>
        <w:r w:rsidR="00386087">
          <w:rPr>
            <w:noProof/>
            <w:webHidden/>
          </w:rPr>
        </w:r>
        <w:r w:rsidR="00386087">
          <w:rPr>
            <w:noProof/>
            <w:webHidden/>
          </w:rPr>
          <w:fldChar w:fldCharType="separate"/>
        </w:r>
        <w:r w:rsidR="00386087">
          <w:rPr>
            <w:noProof/>
            <w:webHidden/>
          </w:rPr>
          <w:t>v</w:t>
        </w:r>
        <w:r w:rsidR="00386087">
          <w:rPr>
            <w:noProof/>
            <w:webHidden/>
          </w:rPr>
          <w:fldChar w:fldCharType="end"/>
        </w:r>
      </w:hyperlink>
    </w:p>
    <w:p w14:paraId="62E271AE" w14:textId="22AA0F4B" w:rsidR="00386087" w:rsidRDefault="00F734B3">
      <w:pPr>
        <w:pStyle w:val="TOC1"/>
        <w:tabs>
          <w:tab w:val="right" w:leader="dot" w:pos="9016"/>
        </w:tabs>
        <w:rPr>
          <w:rFonts w:eastAsiaTheme="minorEastAsia" w:cstheme="minorBidi"/>
          <w:b w:val="0"/>
          <w:noProof/>
          <w:sz w:val="24"/>
          <w:lang w:val="en-US"/>
        </w:rPr>
      </w:pPr>
      <w:hyperlink w:anchor="_Toc2869773" w:history="1">
        <w:r w:rsidR="00386087" w:rsidRPr="00CB0675">
          <w:rPr>
            <w:rStyle w:val="Hyperlink"/>
            <w:noProof/>
          </w:rPr>
          <w:t>Acronyms</w:t>
        </w:r>
        <w:r w:rsidR="00386087">
          <w:rPr>
            <w:noProof/>
            <w:webHidden/>
          </w:rPr>
          <w:tab/>
        </w:r>
        <w:r w:rsidR="00386087">
          <w:rPr>
            <w:noProof/>
            <w:webHidden/>
          </w:rPr>
          <w:fldChar w:fldCharType="begin"/>
        </w:r>
        <w:r w:rsidR="00386087">
          <w:rPr>
            <w:noProof/>
            <w:webHidden/>
          </w:rPr>
          <w:instrText xml:space="preserve"> PAGEREF _Toc2869773 \h </w:instrText>
        </w:r>
        <w:r w:rsidR="00386087">
          <w:rPr>
            <w:noProof/>
            <w:webHidden/>
          </w:rPr>
        </w:r>
        <w:r w:rsidR="00386087">
          <w:rPr>
            <w:noProof/>
            <w:webHidden/>
          </w:rPr>
          <w:fldChar w:fldCharType="separate"/>
        </w:r>
        <w:r w:rsidR="00386087">
          <w:rPr>
            <w:noProof/>
            <w:webHidden/>
          </w:rPr>
          <w:t>vi</w:t>
        </w:r>
        <w:r w:rsidR="00386087">
          <w:rPr>
            <w:noProof/>
            <w:webHidden/>
          </w:rPr>
          <w:fldChar w:fldCharType="end"/>
        </w:r>
      </w:hyperlink>
    </w:p>
    <w:p w14:paraId="24301A6C" w14:textId="08316E01" w:rsidR="00386087" w:rsidRDefault="00F734B3">
      <w:pPr>
        <w:pStyle w:val="TOC1"/>
        <w:tabs>
          <w:tab w:val="right" w:leader="dot" w:pos="9016"/>
        </w:tabs>
        <w:rPr>
          <w:rFonts w:eastAsiaTheme="minorEastAsia" w:cstheme="minorBidi"/>
          <w:b w:val="0"/>
          <w:noProof/>
          <w:sz w:val="24"/>
          <w:lang w:val="en-US"/>
        </w:rPr>
      </w:pPr>
      <w:hyperlink w:anchor="_Toc2869774" w:history="1">
        <w:r w:rsidR="00386087" w:rsidRPr="00CB0675">
          <w:rPr>
            <w:rStyle w:val="Hyperlink"/>
            <w:noProof/>
          </w:rPr>
          <w:t>Definition of Terms</w:t>
        </w:r>
        <w:r w:rsidR="00386087">
          <w:rPr>
            <w:noProof/>
            <w:webHidden/>
          </w:rPr>
          <w:tab/>
        </w:r>
        <w:r w:rsidR="00386087">
          <w:rPr>
            <w:noProof/>
            <w:webHidden/>
          </w:rPr>
          <w:fldChar w:fldCharType="begin"/>
        </w:r>
        <w:r w:rsidR="00386087">
          <w:rPr>
            <w:noProof/>
            <w:webHidden/>
          </w:rPr>
          <w:instrText xml:space="preserve"> PAGEREF _Toc2869774 \h </w:instrText>
        </w:r>
        <w:r w:rsidR="00386087">
          <w:rPr>
            <w:noProof/>
            <w:webHidden/>
          </w:rPr>
        </w:r>
        <w:r w:rsidR="00386087">
          <w:rPr>
            <w:noProof/>
            <w:webHidden/>
          </w:rPr>
          <w:fldChar w:fldCharType="separate"/>
        </w:r>
        <w:r w:rsidR="00386087">
          <w:rPr>
            <w:noProof/>
            <w:webHidden/>
          </w:rPr>
          <w:t>viii</w:t>
        </w:r>
        <w:r w:rsidR="00386087">
          <w:rPr>
            <w:noProof/>
            <w:webHidden/>
          </w:rPr>
          <w:fldChar w:fldCharType="end"/>
        </w:r>
      </w:hyperlink>
    </w:p>
    <w:p w14:paraId="64725E86" w14:textId="55101C05" w:rsidR="00386087" w:rsidRDefault="00F734B3">
      <w:pPr>
        <w:pStyle w:val="TOC1"/>
        <w:tabs>
          <w:tab w:val="right" w:leader="dot" w:pos="9016"/>
        </w:tabs>
        <w:rPr>
          <w:rFonts w:eastAsiaTheme="minorEastAsia" w:cstheme="minorBidi"/>
          <w:b w:val="0"/>
          <w:noProof/>
          <w:sz w:val="24"/>
          <w:lang w:val="en-US"/>
        </w:rPr>
      </w:pPr>
      <w:hyperlink w:anchor="_Toc2869775" w:history="1">
        <w:r w:rsidR="00386087" w:rsidRPr="00CB0675">
          <w:rPr>
            <w:rStyle w:val="Hyperlink"/>
            <w:noProof/>
          </w:rPr>
          <w:t>List of Figures, Boxes, and Tables</w:t>
        </w:r>
        <w:r w:rsidR="00386087">
          <w:rPr>
            <w:noProof/>
            <w:webHidden/>
          </w:rPr>
          <w:tab/>
        </w:r>
        <w:r w:rsidR="00386087">
          <w:rPr>
            <w:noProof/>
            <w:webHidden/>
          </w:rPr>
          <w:fldChar w:fldCharType="begin"/>
        </w:r>
        <w:r w:rsidR="00386087">
          <w:rPr>
            <w:noProof/>
            <w:webHidden/>
          </w:rPr>
          <w:instrText xml:space="preserve"> PAGEREF _Toc2869775 \h </w:instrText>
        </w:r>
        <w:r w:rsidR="00386087">
          <w:rPr>
            <w:noProof/>
            <w:webHidden/>
          </w:rPr>
        </w:r>
        <w:r w:rsidR="00386087">
          <w:rPr>
            <w:noProof/>
            <w:webHidden/>
          </w:rPr>
          <w:fldChar w:fldCharType="separate"/>
        </w:r>
        <w:r w:rsidR="00386087">
          <w:rPr>
            <w:noProof/>
            <w:webHidden/>
          </w:rPr>
          <w:t>xi</w:t>
        </w:r>
        <w:r w:rsidR="00386087">
          <w:rPr>
            <w:noProof/>
            <w:webHidden/>
          </w:rPr>
          <w:fldChar w:fldCharType="end"/>
        </w:r>
      </w:hyperlink>
    </w:p>
    <w:p w14:paraId="12A12ADA" w14:textId="59847E02" w:rsidR="00386087" w:rsidRDefault="00F734B3">
      <w:pPr>
        <w:pStyle w:val="TOC1"/>
        <w:tabs>
          <w:tab w:val="right" w:leader="dot" w:pos="9016"/>
        </w:tabs>
        <w:rPr>
          <w:rFonts w:eastAsiaTheme="minorEastAsia" w:cstheme="minorBidi"/>
          <w:b w:val="0"/>
          <w:noProof/>
          <w:sz w:val="24"/>
          <w:lang w:val="en-US"/>
        </w:rPr>
      </w:pPr>
      <w:hyperlink w:anchor="_Toc2869776" w:history="1">
        <w:r w:rsidR="00386087" w:rsidRPr="00CB0675">
          <w:rPr>
            <w:rStyle w:val="Hyperlink"/>
            <w:noProof/>
          </w:rPr>
          <w:t>Outline of the Key Areas</w:t>
        </w:r>
        <w:r w:rsidR="00386087">
          <w:rPr>
            <w:noProof/>
            <w:webHidden/>
          </w:rPr>
          <w:tab/>
        </w:r>
        <w:r w:rsidR="00386087">
          <w:rPr>
            <w:noProof/>
            <w:webHidden/>
          </w:rPr>
          <w:fldChar w:fldCharType="begin"/>
        </w:r>
        <w:r w:rsidR="00386087">
          <w:rPr>
            <w:noProof/>
            <w:webHidden/>
          </w:rPr>
          <w:instrText xml:space="preserve"> PAGEREF _Toc2869776 \h </w:instrText>
        </w:r>
        <w:r w:rsidR="00386087">
          <w:rPr>
            <w:noProof/>
            <w:webHidden/>
          </w:rPr>
        </w:r>
        <w:r w:rsidR="00386087">
          <w:rPr>
            <w:noProof/>
            <w:webHidden/>
          </w:rPr>
          <w:fldChar w:fldCharType="separate"/>
        </w:r>
        <w:r w:rsidR="00386087">
          <w:rPr>
            <w:noProof/>
            <w:webHidden/>
          </w:rPr>
          <w:t>xii</w:t>
        </w:r>
        <w:r w:rsidR="00386087">
          <w:rPr>
            <w:noProof/>
            <w:webHidden/>
          </w:rPr>
          <w:fldChar w:fldCharType="end"/>
        </w:r>
      </w:hyperlink>
    </w:p>
    <w:p w14:paraId="4BF59D73" w14:textId="2ADE0969" w:rsidR="00386087" w:rsidRDefault="00F734B3">
      <w:pPr>
        <w:pStyle w:val="TOC1"/>
        <w:tabs>
          <w:tab w:val="right" w:leader="dot" w:pos="9016"/>
        </w:tabs>
        <w:rPr>
          <w:rFonts w:eastAsiaTheme="minorEastAsia" w:cstheme="minorBidi"/>
          <w:b w:val="0"/>
          <w:noProof/>
          <w:sz w:val="24"/>
          <w:lang w:val="en-US"/>
        </w:rPr>
      </w:pPr>
      <w:hyperlink w:anchor="_Toc2869777" w:history="1">
        <w:r w:rsidR="00386087" w:rsidRPr="00CB0675">
          <w:rPr>
            <w:rStyle w:val="Hyperlink"/>
            <w:noProof/>
          </w:rPr>
          <w:t>Introduction</w:t>
        </w:r>
        <w:r w:rsidR="00386087">
          <w:rPr>
            <w:noProof/>
            <w:webHidden/>
          </w:rPr>
          <w:tab/>
        </w:r>
        <w:r w:rsidR="00386087">
          <w:rPr>
            <w:noProof/>
            <w:webHidden/>
          </w:rPr>
          <w:fldChar w:fldCharType="begin"/>
        </w:r>
        <w:r w:rsidR="00386087">
          <w:rPr>
            <w:noProof/>
            <w:webHidden/>
          </w:rPr>
          <w:instrText xml:space="preserve"> PAGEREF _Toc2869777 \h </w:instrText>
        </w:r>
        <w:r w:rsidR="00386087">
          <w:rPr>
            <w:noProof/>
            <w:webHidden/>
          </w:rPr>
        </w:r>
        <w:r w:rsidR="00386087">
          <w:rPr>
            <w:noProof/>
            <w:webHidden/>
          </w:rPr>
          <w:fldChar w:fldCharType="separate"/>
        </w:r>
        <w:r w:rsidR="00386087">
          <w:rPr>
            <w:noProof/>
            <w:webHidden/>
          </w:rPr>
          <w:t>13</w:t>
        </w:r>
        <w:r w:rsidR="00386087">
          <w:rPr>
            <w:noProof/>
            <w:webHidden/>
          </w:rPr>
          <w:fldChar w:fldCharType="end"/>
        </w:r>
      </w:hyperlink>
    </w:p>
    <w:p w14:paraId="28A61DB8" w14:textId="445AA39A" w:rsidR="00386087" w:rsidRDefault="00F734B3">
      <w:pPr>
        <w:pStyle w:val="TOC1"/>
        <w:tabs>
          <w:tab w:val="right" w:leader="dot" w:pos="9016"/>
        </w:tabs>
        <w:rPr>
          <w:rFonts w:eastAsiaTheme="minorEastAsia" w:cstheme="minorBidi"/>
          <w:b w:val="0"/>
          <w:noProof/>
          <w:sz w:val="24"/>
          <w:lang w:val="en-US"/>
        </w:rPr>
      </w:pPr>
      <w:hyperlink w:anchor="_Toc2869778" w:history="1">
        <w:r w:rsidR="00386087" w:rsidRPr="00CB0675">
          <w:rPr>
            <w:rStyle w:val="Hyperlink"/>
            <w:noProof/>
          </w:rPr>
          <w:t>Key Area 1. Primary prevention of cervical cancer</w:t>
        </w:r>
        <w:r w:rsidR="00386087">
          <w:rPr>
            <w:noProof/>
            <w:webHidden/>
          </w:rPr>
          <w:tab/>
        </w:r>
        <w:r w:rsidR="00386087">
          <w:rPr>
            <w:noProof/>
            <w:webHidden/>
          </w:rPr>
          <w:fldChar w:fldCharType="begin"/>
        </w:r>
        <w:r w:rsidR="00386087">
          <w:rPr>
            <w:noProof/>
            <w:webHidden/>
          </w:rPr>
          <w:instrText xml:space="preserve"> PAGEREF _Toc2869778 \h </w:instrText>
        </w:r>
        <w:r w:rsidR="00386087">
          <w:rPr>
            <w:noProof/>
            <w:webHidden/>
          </w:rPr>
        </w:r>
        <w:r w:rsidR="00386087">
          <w:rPr>
            <w:noProof/>
            <w:webHidden/>
          </w:rPr>
          <w:fldChar w:fldCharType="separate"/>
        </w:r>
        <w:r w:rsidR="00386087">
          <w:rPr>
            <w:noProof/>
            <w:webHidden/>
          </w:rPr>
          <w:t>15</w:t>
        </w:r>
        <w:r w:rsidR="00386087">
          <w:rPr>
            <w:noProof/>
            <w:webHidden/>
          </w:rPr>
          <w:fldChar w:fldCharType="end"/>
        </w:r>
      </w:hyperlink>
    </w:p>
    <w:p w14:paraId="07CEE6A0" w14:textId="666797DB" w:rsidR="00386087" w:rsidRDefault="00F734B3">
      <w:pPr>
        <w:pStyle w:val="TOC2"/>
        <w:tabs>
          <w:tab w:val="right" w:leader="dot" w:pos="9016"/>
        </w:tabs>
        <w:rPr>
          <w:rFonts w:eastAsiaTheme="minorEastAsia" w:cstheme="minorBidi"/>
          <w:noProof/>
          <w:sz w:val="24"/>
          <w:lang w:val="en-US"/>
        </w:rPr>
      </w:pPr>
      <w:hyperlink w:anchor="_Toc2869779" w:history="1">
        <w:r w:rsidR="00386087" w:rsidRPr="00CB0675">
          <w:rPr>
            <w:rStyle w:val="Hyperlink"/>
            <w:noProof/>
          </w:rPr>
          <w:t>1.1 Human Papillomavirus (HPV) vaccination</w:t>
        </w:r>
        <w:r w:rsidR="00386087">
          <w:rPr>
            <w:noProof/>
            <w:webHidden/>
          </w:rPr>
          <w:tab/>
        </w:r>
        <w:r w:rsidR="00386087">
          <w:rPr>
            <w:noProof/>
            <w:webHidden/>
          </w:rPr>
          <w:fldChar w:fldCharType="begin"/>
        </w:r>
        <w:r w:rsidR="00386087">
          <w:rPr>
            <w:noProof/>
            <w:webHidden/>
          </w:rPr>
          <w:instrText xml:space="preserve"> PAGEREF _Toc2869779 \h </w:instrText>
        </w:r>
        <w:r w:rsidR="00386087">
          <w:rPr>
            <w:noProof/>
            <w:webHidden/>
          </w:rPr>
        </w:r>
        <w:r w:rsidR="00386087">
          <w:rPr>
            <w:noProof/>
            <w:webHidden/>
          </w:rPr>
          <w:fldChar w:fldCharType="separate"/>
        </w:r>
        <w:r w:rsidR="00386087">
          <w:rPr>
            <w:noProof/>
            <w:webHidden/>
          </w:rPr>
          <w:t>15</w:t>
        </w:r>
        <w:r w:rsidR="00386087">
          <w:rPr>
            <w:noProof/>
            <w:webHidden/>
          </w:rPr>
          <w:fldChar w:fldCharType="end"/>
        </w:r>
      </w:hyperlink>
    </w:p>
    <w:p w14:paraId="2772463E" w14:textId="45803857" w:rsidR="00386087" w:rsidRDefault="00F734B3">
      <w:pPr>
        <w:pStyle w:val="TOC1"/>
        <w:tabs>
          <w:tab w:val="right" w:leader="dot" w:pos="9016"/>
        </w:tabs>
        <w:rPr>
          <w:rFonts w:eastAsiaTheme="minorEastAsia" w:cstheme="minorBidi"/>
          <w:b w:val="0"/>
          <w:noProof/>
          <w:sz w:val="24"/>
          <w:lang w:val="en-US"/>
        </w:rPr>
      </w:pPr>
      <w:hyperlink w:anchor="_Toc2869780" w:history="1">
        <w:r w:rsidR="00386087" w:rsidRPr="00CB0675">
          <w:rPr>
            <w:rStyle w:val="Hyperlink"/>
            <w:noProof/>
          </w:rPr>
          <w:t>Key Area 2. Secondary prevention of cervical cancer</w:t>
        </w:r>
        <w:r w:rsidR="00386087">
          <w:rPr>
            <w:noProof/>
            <w:webHidden/>
          </w:rPr>
          <w:tab/>
        </w:r>
        <w:r w:rsidR="00386087">
          <w:rPr>
            <w:noProof/>
            <w:webHidden/>
          </w:rPr>
          <w:fldChar w:fldCharType="begin"/>
        </w:r>
        <w:r w:rsidR="00386087">
          <w:rPr>
            <w:noProof/>
            <w:webHidden/>
          </w:rPr>
          <w:instrText xml:space="preserve"> PAGEREF _Toc2869780 \h </w:instrText>
        </w:r>
        <w:r w:rsidR="00386087">
          <w:rPr>
            <w:noProof/>
            <w:webHidden/>
          </w:rPr>
        </w:r>
        <w:r w:rsidR="00386087">
          <w:rPr>
            <w:noProof/>
            <w:webHidden/>
          </w:rPr>
          <w:fldChar w:fldCharType="separate"/>
        </w:r>
        <w:r w:rsidR="00386087">
          <w:rPr>
            <w:noProof/>
            <w:webHidden/>
          </w:rPr>
          <w:t>17</w:t>
        </w:r>
        <w:r w:rsidR="00386087">
          <w:rPr>
            <w:noProof/>
            <w:webHidden/>
          </w:rPr>
          <w:fldChar w:fldCharType="end"/>
        </w:r>
      </w:hyperlink>
    </w:p>
    <w:p w14:paraId="65FD8240" w14:textId="78FB22B1" w:rsidR="00386087" w:rsidRDefault="00F734B3">
      <w:pPr>
        <w:pStyle w:val="TOC2"/>
        <w:tabs>
          <w:tab w:val="right" w:leader="dot" w:pos="9016"/>
        </w:tabs>
        <w:rPr>
          <w:rFonts w:eastAsiaTheme="minorEastAsia" w:cstheme="minorBidi"/>
          <w:noProof/>
          <w:sz w:val="24"/>
          <w:lang w:val="en-US"/>
        </w:rPr>
      </w:pPr>
      <w:hyperlink w:anchor="_Toc2869781" w:history="1">
        <w:r w:rsidR="00386087" w:rsidRPr="00CB0675">
          <w:rPr>
            <w:rStyle w:val="Hyperlink"/>
            <w:noProof/>
          </w:rPr>
          <w:t>2.1 Screening for diagnosis of pre-cancerous lesions</w:t>
        </w:r>
        <w:r w:rsidR="00386087">
          <w:rPr>
            <w:noProof/>
            <w:webHidden/>
          </w:rPr>
          <w:tab/>
        </w:r>
        <w:r w:rsidR="00386087">
          <w:rPr>
            <w:noProof/>
            <w:webHidden/>
          </w:rPr>
          <w:fldChar w:fldCharType="begin"/>
        </w:r>
        <w:r w:rsidR="00386087">
          <w:rPr>
            <w:noProof/>
            <w:webHidden/>
          </w:rPr>
          <w:instrText xml:space="preserve"> PAGEREF _Toc2869781 \h </w:instrText>
        </w:r>
        <w:r w:rsidR="00386087">
          <w:rPr>
            <w:noProof/>
            <w:webHidden/>
          </w:rPr>
        </w:r>
        <w:r w:rsidR="00386087">
          <w:rPr>
            <w:noProof/>
            <w:webHidden/>
          </w:rPr>
          <w:fldChar w:fldCharType="separate"/>
        </w:r>
        <w:r w:rsidR="00386087">
          <w:rPr>
            <w:noProof/>
            <w:webHidden/>
          </w:rPr>
          <w:t>17</w:t>
        </w:r>
        <w:r w:rsidR="00386087">
          <w:rPr>
            <w:noProof/>
            <w:webHidden/>
          </w:rPr>
          <w:fldChar w:fldCharType="end"/>
        </w:r>
      </w:hyperlink>
    </w:p>
    <w:p w14:paraId="497AC743" w14:textId="173D5496" w:rsidR="00386087" w:rsidRDefault="00F734B3">
      <w:pPr>
        <w:pStyle w:val="TOC2"/>
        <w:tabs>
          <w:tab w:val="right" w:leader="dot" w:pos="9016"/>
        </w:tabs>
        <w:rPr>
          <w:rFonts w:eastAsiaTheme="minorEastAsia" w:cstheme="minorBidi"/>
          <w:noProof/>
          <w:sz w:val="24"/>
          <w:lang w:val="en-US"/>
        </w:rPr>
      </w:pPr>
      <w:hyperlink w:anchor="_Toc2869782" w:history="1">
        <w:r w:rsidR="00386087" w:rsidRPr="00CB0675">
          <w:rPr>
            <w:rStyle w:val="Hyperlink"/>
            <w:noProof/>
          </w:rPr>
          <w:t>2.2</w:t>
        </w:r>
        <w:r w:rsidR="00386087" w:rsidRPr="00CB0675">
          <w:rPr>
            <w:rStyle w:val="Hyperlink"/>
            <w:noProof/>
            <w:shd w:val="clear" w:color="auto" w:fill="FFFFFF"/>
          </w:rPr>
          <w:t xml:space="preserve"> Method availability - screening</w:t>
        </w:r>
        <w:r w:rsidR="00386087">
          <w:rPr>
            <w:noProof/>
            <w:webHidden/>
          </w:rPr>
          <w:tab/>
        </w:r>
        <w:r w:rsidR="00386087">
          <w:rPr>
            <w:noProof/>
            <w:webHidden/>
          </w:rPr>
          <w:fldChar w:fldCharType="begin"/>
        </w:r>
        <w:r w:rsidR="00386087">
          <w:rPr>
            <w:noProof/>
            <w:webHidden/>
          </w:rPr>
          <w:instrText xml:space="preserve"> PAGEREF _Toc2869782 \h </w:instrText>
        </w:r>
        <w:r w:rsidR="00386087">
          <w:rPr>
            <w:noProof/>
            <w:webHidden/>
          </w:rPr>
        </w:r>
        <w:r w:rsidR="00386087">
          <w:rPr>
            <w:noProof/>
            <w:webHidden/>
          </w:rPr>
          <w:fldChar w:fldCharType="separate"/>
        </w:r>
        <w:r w:rsidR="00386087">
          <w:rPr>
            <w:noProof/>
            <w:webHidden/>
          </w:rPr>
          <w:t>18</w:t>
        </w:r>
        <w:r w:rsidR="00386087">
          <w:rPr>
            <w:noProof/>
            <w:webHidden/>
          </w:rPr>
          <w:fldChar w:fldCharType="end"/>
        </w:r>
      </w:hyperlink>
    </w:p>
    <w:p w14:paraId="063B3268" w14:textId="0483E130" w:rsidR="00386087" w:rsidRDefault="00F734B3">
      <w:pPr>
        <w:pStyle w:val="TOC2"/>
        <w:tabs>
          <w:tab w:val="right" w:leader="dot" w:pos="9016"/>
        </w:tabs>
        <w:rPr>
          <w:rFonts w:eastAsiaTheme="minorEastAsia" w:cstheme="minorBidi"/>
          <w:noProof/>
          <w:sz w:val="24"/>
          <w:lang w:val="en-US"/>
        </w:rPr>
      </w:pPr>
      <w:hyperlink w:anchor="_Toc2869783" w:history="1">
        <w:r w:rsidR="00386087" w:rsidRPr="00CB0675">
          <w:rPr>
            <w:rStyle w:val="Hyperlink"/>
            <w:noProof/>
          </w:rPr>
          <w:t>2.3 Target group for screening: General or low risk population</w:t>
        </w:r>
        <w:r w:rsidR="00386087">
          <w:rPr>
            <w:noProof/>
            <w:webHidden/>
          </w:rPr>
          <w:tab/>
        </w:r>
        <w:r w:rsidR="00386087">
          <w:rPr>
            <w:noProof/>
            <w:webHidden/>
          </w:rPr>
          <w:fldChar w:fldCharType="begin"/>
        </w:r>
        <w:r w:rsidR="00386087">
          <w:rPr>
            <w:noProof/>
            <w:webHidden/>
          </w:rPr>
          <w:instrText xml:space="preserve"> PAGEREF _Toc2869783 \h </w:instrText>
        </w:r>
        <w:r w:rsidR="00386087">
          <w:rPr>
            <w:noProof/>
            <w:webHidden/>
          </w:rPr>
        </w:r>
        <w:r w:rsidR="00386087">
          <w:rPr>
            <w:noProof/>
            <w:webHidden/>
          </w:rPr>
          <w:fldChar w:fldCharType="separate"/>
        </w:r>
        <w:r w:rsidR="00386087">
          <w:rPr>
            <w:noProof/>
            <w:webHidden/>
          </w:rPr>
          <w:t>20</w:t>
        </w:r>
        <w:r w:rsidR="00386087">
          <w:rPr>
            <w:noProof/>
            <w:webHidden/>
          </w:rPr>
          <w:fldChar w:fldCharType="end"/>
        </w:r>
      </w:hyperlink>
    </w:p>
    <w:p w14:paraId="280963D3" w14:textId="6B098D4B" w:rsidR="00386087" w:rsidRDefault="00F734B3">
      <w:pPr>
        <w:pStyle w:val="TOC2"/>
        <w:tabs>
          <w:tab w:val="right" w:leader="dot" w:pos="9016"/>
        </w:tabs>
        <w:rPr>
          <w:rFonts w:eastAsiaTheme="minorEastAsia" w:cstheme="minorBidi"/>
          <w:noProof/>
          <w:sz w:val="24"/>
          <w:lang w:val="en-US"/>
        </w:rPr>
      </w:pPr>
      <w:hyperlink w:anchor="_Toc2869784" w:history="1">
        <w:r w:rsidR="00386087" w:rsidRPr="00CB0675">
          <w:rPr>
            <w:rStyle w:val="Hyperlink"/>
            <w:noProof/>
          </w:rPr>
          <w:t>2.4 Target groups for screening: High risk populations</w:t>
        </w:r>
        <w:r w:rsidR="00386087">
          <w:rPr>
            <w:noProof/>
            <w:webHidden/>
          </w:rPr>
          <w:tab/>
        </w:r>
        <w:r w:rsidR="00386087">
          <w:rPr>
            <w:noProof/>
            <w:webHidden/>
          </w:rPr>
          <w:fldChar w:fldCharType="begin"/>
        </w:r>
        <w:r w:rsidR="00386087">
          <w:rPr>
            <w:noProof/>
            <w:webHidden/>
          </w:rPr>
          <w:instrText xml:space="preserve"> PAGEREF _Toc2869784 \h </w:instrText>
        </w:r>
        <w:r w:rsidR="00386087">
          <w:rPr>
            <w:noProof/>
            <w:webHidden/>
          </w:rPr>
        </w:r>
        <w:r w:rsidR="00386087">
          <w:rPr>
            <w:noProof/>
            <w:webHidden/>
          </w:rPr>
          <w:fldChar w:fldCharType="separate"/>
        </w:r>
        <w:r w:rsidR="00386087">
          <w:rPr>
            <w:noProof/>
            <w:webHidden/>
          </w:rPr>
          <w:t>21</w:t>
        </w:r>
        <w:r w:rsidR="00386087">
          <w:rPr>
            <w:noProof/>
            <w:webHidden/>
          </w:rPr>
          <w:fldChar w:fldCharType="end"/>
        </w:r>
      </w:hyperlink>
    </w:p>
    <w:p w14:paraId="0B47574B" w14:textId="1BA0A671" w:rsidR="00386087" w:rsidRDefault="00F734B3">
      <w:pPr>
        <w:pStyle w:val="TOC2"/>
        <w:tabs>
          <w:tab w:val="right" w:leader="dot" w:pos="9016"/>
        </w:tabs>
        <w:rPr>
          <w:rFonts w:eastAsiaTheme="minorEastAsia" w:cstheme="minorBidi"/>
          <w:noProof/>
          <w:sz w:val="24"/>
          <w:lang w:val="en-US"/>
        </w:rPr>
      </w:pPr>
      <w:hyperlink w:anchor="_Toc2869785" w:history="1">
        <w:r w:rsidR="00386087" w:rsidRPr="00CB0675">
          <w:rPr>
            <w:rStyle w:val="Hyperlink"/>
            <w:noProof/>
          </w:rPr>
          <w:t>2.5 Special considerations</w:t>
        </w:r>
        <w:r w:rsidR="00386087">
          <w:rPr>
            <w:noProof/>
            <w:webHidden/>
          </w:rPr>
          <w:tab/>
        </w:r>
        <w:r w:rsidR="00386087">
          <w:rPr>
            <w:noProof/>
            <w:webHidden/>
          </w:rPr>
          <w:fldChar w:fldCharType="begin"/>
        </w:r>
        <w:r w:rsidR="00386087">
          <w:rPr>
            <w:noProof/>
            <w:webHidden/>
          </w:rPr>
          <w:instrText xml:space="preserve"> PAGEREF _Toc2869785 \h </w:instrText>
        </w:r>
        <w:r w:rsidR="00386087">
          <w:rPr>
            <w:noProof/>
            <w:webHidden/>
          </w:rPr>
        </w:r>
        <w:r w:rsidR="00386087">
          <w:rPr>
            <w:noProof/>
            <w:webHidden/>
          </w:rPr>
          <w:fldChar w:fldCharType="separate"/>
        </w:r>
        <w:r w:rsidR="00386087">
          <w:rPr>
            <w:noProof/>
            <w:webHidden/>
          </w:rPr>
          <w:t>22</w:t>
        </w:r>
        <w:r w:rsidR="00386087">
          <w:rPr>
            <w:noProof/>
            <w:webHidden/>
          </w:rPr>
          <w:fldChar w:fldCharType="end"/>
        </w:r>
      </w:hyperlink>
    </w:p>
    <w:p w14:paraId="4AEC9038" w14:textId="2F09B08A" w:rsidR="00386087" w:rsidRDefault="00F734B3">
      <w:pPr>
        <w:pStyle w:val="TOC2"/>
        <w:tabs>
          <w:tab w:val="right" w:leader="dot" w:pos="9016"/>
        </w:tabs>
        <w:rPr>
          <w:rFonts w:eastAsiaTheme="minorEastAsia" w:cstheme="minorBidi"/>
          <w:noProof/>
          <w:sz w:val="24"/>
          <w:lang w:val="en-US"/>
        </w:rPr>
      </w:pPr>
      <w:hyperlink w:anchor="_Toc2869786" w:history="1">
        <w:r w:rsidR="00386087" w:rsidRPr="00CB0675">
          <w:rPr>
            <w:rStyle w:val="Hyperlink"/>
            <w:noProof/>
          </w:rPr>
          <w:t>2.6 Colposcopy</w:t>
        </w:r>
        <w:r w:rsidR="00386087">
          <w:rPr>
            <w:noProof/>
            <w:webHidden/>
          </w:rPr>
          <w:tab/>
        </w:r>
        <w:r w:rsidR="00386087">
          <w:rPr>
            <w:noProof/>
            <w:webHidden/>
          </w:rPr>
          <w:fldChar w:fldCharType="begin"/>
        </w:r>
        <w:r w:rsidR="00386087">
          <w:rPr>
            <w:noProof/>
            <w:webHidden/>
          </w:rPr>
          <w:instrText xml:space="preserve"> PAGEREF _Toc2869786 \h </w:instrText>
        </w:r>
        <w:r w:rsidR="00386087">
          <w:rPr>
            <w:noProof/>
            <w:webHidden/>
          </w:rPr>
        </w:r>
        <w:r w:rsidR="00386087">
          <w:rPr>
            <w:noProof/>
            <w:webHidden/>
          </w:rPr>
          <w:fldChar w:fldCharType="separate"/>
        </w:r>
        <w:r w:rsidR="00386087">
          <w:rPr>
            <w:noProof/>
            <w:webHidden/>
          </w:rPr>
          <w:t>23</w:t>
        </w:r>
        <w:r w:rsidR="00386087">
          <w:rPr>
            <w:noProof/>
            <w:webHidden/>
          </w:rPr>
          <w:fldChar w:fldCharType="end"/>
        </w:r>
      </w:hyperlink>
    </w:p>
    <w:p w14:paraId="7065821E" w14:textId="3946C5B2" w:rsidR="00386087" w:rsidRDefault="00F734B3">
      <w:pPr>
        <w:pStyle w:val="TOC2"/>
        <w:tabs>
          <w:tab w:val="right" w:leader="dot" w:pos="9016"/>
        </w:tabs>
        <w:rPr>
          <w:rFonts w:eastAsiaTheme="minorEastAsia" w:cstheme="minorBidi"/>
          <w:noProof/>
          <w:sz w:val="24"/>
          <w:lang w:val="en-US"/>
        </w:rPr>
      </w:pPr>
      <w:hyperlink w:anchor="_Toc2869787" w:history="1">
        <w:r w:rsidR="00386087" w:rsidRPr="00CB0675">
          <w:rPr>
            <w:rStyle w:val="Hyperlink"/>
            <w:noProof/>
          </w:rPr>
          <w:t>2.7 Approach to treating cervix abnormalities based on colposcopy results</w:t>
        </w:r>
        <w:r w:rsidR="00386087">
          <w:rPr>
            <w:noProof/>
            <w:webHidden/>
          </w:rPr>
          <w:tab/>
        </w:r>
        <w:r w:rsidR="00386087">
          <w:rPr>
            <w:noProof/>
            <w:webHidden/>
          </w:rPr>
          <w:fldChar w:fldCharType="begin"/>
        </w:r>
        <w:r w:rsidR="00386087">
          <w:rPr>
            <w:noProof/>
            <w:webHidden/>
          </w:rPr>
          <w:instrText xml:space="preserve"> PAGEREF _Toc2869787 \h </w:instrText>
        </w:r>
        <w:r w:rsidR="00386087">
          <w:rPr>
            <w:noProof/>
            <w:webHidden/>
          </w:rPr>
        </w:r>
        <w:r w:rsidR="00386087">
          <w:rPr>
            <w:noProof/>
            <w:webHidden/>
          </w:rPr>
          <w:fldChar w:fldCharType="separate"/>
        </w:r>
        <w:r w:rsidR="00386087">
          <w:rPr>
            <w:noProof/>
            <w:webHidden/>
          </w:rPr>
          <w:t>24</w:t>
        </w:r>
        <w:r w:rsidR="00386087">
          <w:rPr>
            <w:noProof/>
            <w:webHidden/>
          </w:rPr>
          <w:fldChar w:fldCharType="end"/>
        </w:r>
      </w:hyperlink>
    </w:p>
    <w:p w14:paraId="013DA792" w14:textId="5B7085E1" w:rsidR="00386087" w:rsidRDefault="00F734B3">
      <w:pPr>
        <w:pStyle w:val="TOC2"/>
        <w:tabs>
          <w:tab w:val="right" w:leader="dot" w:pos="9016"/>
        </w:tabs>
        <w:rPr>
          <w:rFonts w:eastAsiaTheme="minorEastAsia" w:cstheme="minorBidi"/>
          <w:noProof/>
          <w:sz w:val="24"/>
          <w:lang w:val="en-US"/>
        </w:rPr>
      </w:pPr>
      <w:hyperlink w:anchor="_Toc2869788" w:history="1">
        <w:r w:rsidR="00386087" w:rsidRPr="00CB0675">
          <w:rPr>
            <w:rStyle w:val="Hyperlink"/>
            <w:noProof/>
          </w:rPr>
          <w:t>2.8 Treatment and care of cervical pre-cancer or at-risk</w:t>
        </w:r>
        <w:r w:rsidR="00386087">
          <w:rPr>
            <w:noProof/>
            <w:webHidden/>
          </w:rPr>
          <w:tab/>
        </w:r>
        <w:r w:rsidR="00386087">
          <w:rPr>
            <w:noProof/>
            <w:webHidden/>
          </w:rPr>
          <w:fldChar w:fldCharType="begin"/>
        </w:r>
        <w:r w:rsidR="00386087">
          <w:rPr>
            <w:noProof/>
            <w:webHidden/>
          </w:rPr>
          <w:instrText xml:space="preserve"> PAGEREF _Toc2869788 \h </w:instrText>
        </w:r>
        <w:r w:rsidR="00386087">
          <w:rPr>
            <w:noProof/>
            <w:webHidden/>
          </w:rPr>
        </w:r>
        <w:r w:rsidR="00386087">
          <w:rPr>
            <w:noProof/>
            <w:webHidden/>
          </w:rPr>
          <w:fldChar w:fldCharType="separate"/>
        </w:r>
        <w:r w:rsidR="00386087">
          <w:rPr>
            <w:noProof/>
            <w:webHidden/>
          </w:rPr>
          <w:t>28</w:t>
        </w:r>
        <w:r w:rsidR="00386087">
          <w:rPr>
            <w:noProof/>
            <w:webHidden/>
          </w:rPr>
          <w:fldChar w:fldCharType="end"/>
        </w:r>
      </w:hyperlink>
    </w:p>
    <w:p w14:paraId="35524A75" w14:textId="33795C9F" w:rsidR="00386087" w:rsidRDefault="00F734B3">
      <w:pPr>
        <w:pStyle w:val="TOC2"/>
        <w:tabs>
          <w:tab w:val="right" w:leader="dot" w:pos="9016"/>
        </w:tabs>
        <w:rPr>
          <w:rFonts w:eastAsiaTheme="minorEastAsia" w:cstheme="minorBidi"/>
          <w:noProof/>
          <w:sz w:val="24"/>
          <w:lang w:val="en-US"/>
        </w:rPr>
      </w:pPr>
      <w:hyperlink w:anchor="_Toc2869789" w:history="1">
        <w:r w:rsidR="00386087" w:rsidRPr="00CB0675">
          <w:rPr>
            <w:rStyle w:val="Hyperlink"/>
            <w:noProof/>
          </w:rPr>
          <w:t>2.9 Screening/diagnosis and treatment algorithms</w:t>
        </w:r>
        <w:r w:rsidR="00386087">
          <w:rPr>
            <w:noProof/>
            <w:webHidden/>
          </w:rPr>
          <w:tab/>
        </w:r>
        <w:r w:rsidR="00386087">
          <w:rPr>
            <w:noProof/>
            <w:webHidden/>
          </w:rPr>
          <w:fldChar w:fldCharType="begin"/>
        </w:r>
        <w:r w:rsidR="00386087">
          <w:rPr>
            <w:noProof/>
            <w:webHidden/>
          </w:rPr>
          <w:instrText xml:space="preserve"> PAGEREF _Toc2869789 \h </w:instrText>
        </w:r>
        <w:r w:rsidR="00386087">
          <w:rPr>
            <w:noProof/>
            <w:webHidden/>
          </w:rPr>
        </w:r>
        <w:r w:rsidR="00386087">
          <w:rPr>
            <w:noProof/>
            <w:webHidden/>
          </w:rPr>
          <w:fldChar w:fldCharType="separate"/>
        </w:r>
        <w:r w:rsidR="00386087">
          <w:rPr>
            <w:noProof/>
            <w:webHidden/>
          </w:rPr>
          <w:t>30</w:t>
        </w:r>
        <w:r w:rsidR="00386087">
          <w:rPr>
            <w:noProof/>
            <w:webHidden/>
          </w:rPr>
          <w:fldChar w:fldCharType="end"/>
        </w:r>
      </w:hyperlink>
    </w:p>
    <w:p w14:paraId="30FF29BF" w14:textId="7281B26B" w:rsidR="00386087" w:rsidRDefault="00F734B3">
      <w:pPr>
        <w:pStyle w:val="TOC2"/>
        <w:tabs>
          <w:tab w:val="right" w:leader="dot" w:pos="9016"/>
        </w:tabs>
        <w:rPr>
          <w:rFonts w:eastAsiaTheme="minorEastAsia" w:cstheme="minorBidi"/>
          <w:noProof/>
          <w:sz w:val="24"/>
          <w:lang w:val="en-US"/>
        </w:rPr>
      </w:pPr>
      <w:hyperlink w:anchor="_Toc2869790" w:history="1">
        <w:r w:rsidR="00386087" w:rsidRPr="00CB0675">
          <w:rPr>
            <w:rStyle w:val="Hyperlink"/>
            <w:noProof/>
          </w:rPr>
          <w:t>2.10 Organization of service delivery</w:t>
        </w:r>
        <w:r w:rsidR="00386087">
          <w:rPr>
            <w:noProof/>
            <w:webHidden/>
          </w:rPr>
          <w:tab/>
        </w:r>
        <w:r w:rsidR="00386087">
          <w:rPr>
            <w:noProof/>
            <w:webHidden/>
          </w:rPr>
          <w:fldChar w:fldCharType="begin"/>
        </w:r>
        <w:r w:rsidR="00386087">
          <w:rPr>
            <w:noProof/>
            <w:webHidden/>
          </w:rPr>
          <w:instrText xml:space="preserve"> PAGEREF _Toc2869790 \h </w:instrText>
        </w:r>
        <w:r w:rsidR="00386087">
          <w:rPr>
            <w:noProof/>
            <w:webHidden/>
          </w:rPr>
        </w:r>
        <w:r w:rsidR="00386087">
          <w:rPr>
            <w:noProof/>
            <w:webHidden/>
          </w:rPr>
          <w:fldChar w:fldCharType="separate"/>
        </w:r>
        <w:r w:rsidR="00386087">
          <w:rPr>
            <w:noProof/>
            <w:webHidden/>
          </w:rPr>
          <w:t>31</w:t>
        </w:r>
        <w:r w:rsidR="00386087">
          <w:rPr>
            <w:noProof/>
            <w:webHidden/>
          </w:rPr>
          <w:fldChar w:fldCharType="end"/>
        </w:r>
      </w:hyperlink>
    </w:p>
    <w:p w14:paraId="47F14F0D" w14:textId="00C6FBFC" w:rsidR="00386087" w:rsidRDefault="00F734B3">
      <w:pPr>
        <w:pStyle w:val="TOC1"/>
        <w:tabs>
          <w:tab w:val="right" w:leader="dot" w:pos="9016"/>
        </w:tabs>
        <w:rPr>
          <w:rFonts w:eastAsiaTheme="minorEastAsia" w:cstheme="minorBidi"/>
          <w:b w:val="0"/>
          <w:noProof/>
          <w:sz w:val="24"/>
          <w:lang w:val="en-US"/>
        </w:rPr>
      </w:pPr>
      <w:hyperlink w:anchor="_Toc2869791" w:history="1">
        <w:r w:rsidR="00386087" w:rsidRPr="00CB0675">
          <w:rPr>
            <w:rStyle w:val="Hyperlink"/>
            <w:noProof/>
          </w:rPr>
          <w:t>Key Area 3. Treatment and care of cervical cancer</w:t>
        </w:r>
        <w:r w:rsidR="00386087">
          <w:rPr>
            <w:noProof/>
            <w:webHidden/>
          </w:rPr>
          <w:tab/>
        </w:r>
        <w:r w:rsidR="00386087">
          <w:rPr>
            <w:noProof/>
            <w:webHidden/>
          </w:rPr>
          <w:fldChar w:fldCharType="begin"/>
        </w:r>
        <w:r w:rsidR="00386087">
          <w:rPr>
            <w:noProof/>
            <w:webHidden/>
          </w:rPr>
          <w:instrText xml:space="preserve"> PAGEREF _Toc2869791 \h </w:instrText>
        </w:r>
        <w:r w:rsidR="00386087">
          <w:rPr>
            <w:noProof/>
            <w:webHidden/>
          </w:rPr>
        </w:r>
        <w:r w:rsidR="00386087">
          <w:rPr>
            <w:noProof/>
            <w:webHidden/>
          </w:rPr>
          <w:fldChar w:fldCharType="separate"/>
        </w:r>
        <w:r w:rsidR="00386087">
          <w:rPr>
            <w:noProof/>
            <w:webHidden/>
          </w:rPr>
          <w:t>35</w:t>
        </w:r>
        <w:r w:rsidR="00386087">
          <w:rPr>
            <w:noProof/>
            <w:webHidden/>
          </w:rPr>
          <w:fldChar w:fldCharType="end"/>
        </w:r>
      </w:hyperlink>
    </w:p>
    <w:p w14:paraId="0F7292EF" w14:textId="0CAE2F8D" w:rsidR="00386087" w:rsidRDefault="00F734B3">
      <w:pPr>
        <w:pStyle w:val="TOC2"/>
        <w:tabs>
          <w:tab w:val="right" w:leader="dot" w:pos="9016"/>
        </w:tabs>
        <w:rPr>
          <w:rFonts w:eastAsiaTheme="minorEastAsia" w:cstheme="minorBidi"/>
          <w:noProof/>
          <w:sz w:val="24"/>
          <w:lang w:val="en-US"/>
        </w:rPr>
      </w:pPr>
      <w:hyperlink w:anchor="_Toc2869792" w:history="1">
        <w:r w:rsidR="00386087" w:rsidRPr="00CB0675">
          <w:rPr>
            <w:rStyle w:val="Hyperlink"/>
            <w:noProof/>
          </w:rPr>
          <w:t>3.1 Treatment of invasive cancer</w:t>
        </w:r>
        <w:r w:rsidR="00386087">
          <w:rPr>
            <w:noProof/>
            <w:webHidden/>
          </w:rPr>
          <w:tab/>
        </w:r>
        <w:r w:rsidR="00386087">
          <w:rPr>
            <w:noProof/>
            <w:webHidden/>
          </w:rPr>
          <w:fldChar w:fldCharType="begin"/>
        </w:r>
        <w:r w:rsidR="00386087">
          <w:rPr>
            <w:noProof/>
            <w:webHidden/>
          </w:rPr>
          <w:instrText xml:space="preserve"> PAGEREF _Toc2869792 \h </w:instrText>
        </w:r>
        <w:r w:rsidR="00386087">
          <w:rPr>
            <w:noProof/>
            <w:webHidden/>
          </w:rPr>
        </w:r>
        <w:r w:rsidR="00386087">
          <w:rPr>
            <w:noProof/>
            <w:webHidden/>
          </w:rPr>
          <w:fldChar w:fldCharType="separate"/>
        </w:r>
        <w:r w:rsidR="00386087">
          <w:rPr>
            <w:noProof/>
            <w:webHidden/>
          </w:rPr>
          <w:t>35</w:t>
        </w:r>
        <w:r w:rsidR="00386087">
          <w:rPr>
            <w:noProof/>
            <w:webHidden/>
          </w:rPr>
          <w:fldChar w:fldCharType="end"/>
        </w:r>
      </w:hyperlink>
    </w:p>
    <w:p w14:paraId="397B9784" w14:textId="20D92B54" w:rsidR="00386087" w:rsidRDefault="00F734B3">
      <w:pPr>
        <w:pStyle w:val="TOC2"/>
        <w:tabs>
          <w:tab w:val="right" w:leader="dot" w:pos="9016"/>
        </w:tabs>
        <w:rPr>
          <w:rFonts w:eastAsiaTheme="minorEastAsia" w:cstheme="minorBidi"/>
          <w:noProof/>
          <w:sz w:val="24"/>
          <w:lang w:val="en-US"/>
        </w:rPr>
      </w:pPr>
      <w:hyperlink w:anchor="_Toc2869793" w:history="1">
        <w:r w:rsidR="00386087" w:rsidRPr="00CB0675">
          <w:rPr>
            <w:rStyle w:val="Hyperlink"/>
            <w:noProof/>
          </w:rPr>
          <w:t>3.2 Early stage cervical cancer</w:t>
        </w:r>
        <w:r w:rsidR="00386087">
          <w:rPr>
            <w:noProof/>
            <w:webHidden/>
          </w:rPr>
          <w:tab/>
        </w:r>
        <w:r w:rsidR="00386087">
          <w:rPr>
            <w:noProof/>
            <w:webHidden/>
          </w:rPr>
          <w:fldChar w:fldCharType="begin"/>
        </w:r>
        <w:r w:rsidR="00386087">
          <w:rPr>
            <w:noProof/>
            <w:webHidden/>
          </w:rPr>
          <w:instrText xml:space="preserve"> PAGEREF _Toc2869793 \h </w:instrText>
        </w:r>
        <w:r w:rsidR="00386087">
          <w:rPr>
            <w:noProof/>
            <w:webHidden/>
          </w:rPr>
        </w:r>
        <w:r w:rsidR="00386087">
          <w:rPr>
            <w:noProof/>
            <w:webHidden/>
          </w:rPr>
          <w:fldChar w:fldCharType="separate"/>
        </w:r>
        <w:r w:rsidR="00386087">
          <w:rPr>
            <w:noProof/>
            <w:webHidden/>
          </w:rPr>
          <w:t>36</w:t>
        </w:r>
        <w:r w:rsidR="00386087">
          <w:rPr>
            <w:noProof/>
            <w:webHidden/>
          </w:rPr>
          <w:fldChar w:fldCharType="end"/>
        </w:r>
      </w:hyperlink>
    </w:p>
    <w:p w14:paraId="557081BD" w14:textId="6F8FE605" w:rsidR="00386087" w:rsidRDefault="00F734B3">
      <w:pPr>
        <w:pStyle w:val="TOC2"/>
        <w:tabs>
          <w:tab w:val="right" w:leader="dot" w:pos="9016"/>
        </w:tabs>
        <w:rPr>
          <w:rFonts w:eastAsiaTheme="minorEastAsia" w:cstheme="minorBidi"/>
          <w:noProof/>
          <w:sz w:val="24"/>
          <w:lang w:val="en-US"/>
        </w:rPr>
      </w:pPr>
      <w:hyperlink w:anchor="_Toc2869794" w:history="1">
        <w:r w:rsidR="00386087" w:rsidRPr="00CB0675">
          <w:rPr>
            <w:rStyle w:val="Hyperlink"/>
            <w:noProof/>
          </w:rPr>
          <w:t>3.3 Advanced stage cervical cancer</w:t>
        </w:r>
        <w:r w:rsidR="00386087">
          <w:rPr>
            <w:noProof/>
            <w:webHidden/>
          </w:rPr>
          <w:tab/>
        </w:r>
        <w:r w:rsidR="00386087">
          <w:rPr>
            <w:noProof/>
            <w:webHidden/>
          </w:rPr>
          <w:fldChar w:fldCharType="begin"/>
        </w:r>
        <w:r w:rsidR="00386087">
          <w:rPr>
            <w:noProof/>
            <w:webHidden/>
          </w:rPr>
          <w:instrText xml:space="preserve"> PAGEREF _Toc2869794 \h </w:instrText>
        </w:r>
        <w:r w:rsidR="00386087">
          <w:rPr>
            <w:noProof/>
            <w:webHidden/>
          </w:rPr>
        </w:r>
        <w:r w:rsidR="00386087">
          <w:rPr>
            <w:noProof/>
            <w:webHidden/>
          </w:rPr>
          <w:fldChar w:fldCharType="separate"/>
        </w:r>
        <w:r w:rsidR="00386087">
          <w:rPr>
            <w:noProof/>
            <w:webHidden/>
          </w:rPr>
          <w:t>38</w:t>
        </w:r>
        <w:r w:rsidR="00386087">
          <w:rPr>
            <w:noProof/>
            <w:webHidden/>
          </w:rPr>
          <w:fldChar w:fldCharType="end"/>
        </w:r>
      </w:hyperlink>
    </w:p>
    <w:p w14:paraId="582E00E2" w14:textId="5FEC7FFD" w:rsidR="00386087" w:rsidRDefault="00F734B3">
      <w:pPr>
        <w:pStyle w:val="TOC2"/>
        <w:tabs>
          <w:tab w:val="right" w:leader="dot" w:pos="9016"/>
        </w:tabs>
        <w:rPr>
          <w:rFonts w:eastAsiaTheme="minorEastAsia" w:cstheme="minorBidi"/>
          <w:noProof/>
          <w:sz w:val="24"/>
          <w:lang w:val="en-US"/>
        </w:rPr>
      </w:pPr>
      <w:hyperlink w:anchor="_Toc2869795" w:history="1">
        <w:r w:rsidR="00386087" w:rsidRPr="00CB0675">
          <w:rPr>
            <w:rStyle w:val="Hyperlink"/>
            <w:noProof/>
            <w:lang w:eastAsia="en-ZA"/>
          </w:rPr>
          <w:t>3.4 Recurrent Disease</w:t>
        </w:r>
        <w:r w:rsidR="00386087">
          <w:rPr>
            <w:noProof/>
            <w:webHidden/>
          </w:rPr>
          <w:tab/>
        </w:r>
        <w:r w:rsidR="00386087">
          <w:rPr>
            <w:noProof/>
            <w:webHidden/>
          </w:rPr>
          <w:fldChar w:fldCharType="begin"/>
        </w:r>
        <w:r w:rsidR="00386087">
          <w:rPr>
            <w:noProof/>
            <w:webHidden/>
          </w:rPr>
          <w:instrText xml:space="preserve"> PAGEREF _Toc2869795 \h </w:instrText>
        </w:r>
        <w:r w:rsidR="00386087">
          <w:rPr>
            <w:noProof/>
            <w:webHidden/>
          </w:rPr>
        </w:r>
        <w:r w:rsidR="00386087">
          <w:rPr>
            <w:noProof/>
            <w:webHidden/>
          </w:rPr>
          <w:fldChar w:fldCharType="separate"/>
        </w:r>
        <w:r w:rsidR="00386087">
          <w:rPr>
            <w:noProof/>
            <w:webHidden/>
          </w:rPr>
          <w:t>39</w:t>
        </w:r>
        <w:r w:rsidR="00386087">
          <w:rPr>
            <w:noProof/>
            <w:webHidden/>
          </w:rPr>
          <w:fldChar w:fldCharType="end"/>
        </w:r>
      </w:hyperlink>
    </w:p>
    <w:p w14:paraId="77E4B40B" w14:textId="3AFCD247" w:rsidR="00386087" w:rsidRDefault="00F734B3">
      <w:pPr>
        <w:pStyle w:val="TOC1"/>
        <w:tabs>
          <w:tab w:val="right" w:leader="dot" w:pos="9016"/>
        </w:tabs>
        <w:rPr>
          <w:rFonts w:eastAsiaTheme="minorEastAsia" w:cstheme="minorBidi"/>
          <w:b w:val="0"/>
          <w:noProof/>
          <w:sz w:val="24"/>
          <w:lang w:val="en-US"/>
        </w:rPr>
      </w:pPr>
      <w:hyperlink w:anchor="_Toc2869796" w:history="1">
        <w:r w:rsidR="00386087" w:rsidRPr="00CB0675">
          <w:rPr>
            <w:rStyle w:val="Hyperlink"/>
            <w:noProof/>
          </w:rPr>
          <w:t>Key Area 4. Palliative Care</w:t>
        </w:r>
        <w:r w:rsidR="00386087">
          <w:rPr>
            <w:noProof/>
            <w:webHidden/>
          </w:rPr>
          <w:tab/>
        </w:r>
        <w:r w:rsidR="00386087">
          <w:rPr>
            <w:noProof/>
            <w:webHidden/>
          </w:rPr>
          <w:fldChar w:fldCharType="begin"/>
        </w:r>
        <w:r w:rsidR="00386087">
          <w:rPr>
            <w:noProof/>
            <w:webHidden/>
          </w:rPr>
          <w:instrText xml:space="preserve"> PAGEREF _Toc2869796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1BDBF0F3" w14:textId="13B65E8B" w:rsidR="00386087" w:rsidRDefault="00F734B3">
      <w:pPr>
        <w:pStyle w:val="TOC2"/>
        <w:tabs>
          <w:tab w:val="right" w:leader="dot" w:pos="9016"/>
        </w:tabs>
        <w:rPr>
          <w:rFonts w:eastAsiaTheme="minorEastAsia" w:cstheme="minorBidi"/>
          <w:noProof/>
          <w:sz w:val="24"/>
          <w:lang w:val="en-US"/>
        </w:rPr>
      </w:pPr>
      <w:hyperlink w:anchor="_Toc2869797" w:history="1">
        <w:r w:rsidR="00386087" w:rsidRPr="00CB0675">
          <w:rPr>
            <w:rStyle w:val="Hyperlink"/>
            <w:noProof/>
          </w:rPr>
          <w:t>4.1 Purpose</w:t>
        </w:r>
        <w:r w:rsidR="00386087">
          <w:rPr>
            <w:noProof/>
            <w:webHidden/>
          </w:rPr>
          <w:tab/>
        </w:r>
        <w:r w:rsidR="00386087">
          <w:rPr>
            <w:noProof/>
            <w:webHidden/>
          </w:rPr>
          <w:fldChar w:fldCharType="begin"/>
        </w:r>
        <w:r w:rsidR="00386087">
          <w:rPr>
            <w:noProof/>
            <w:webHidden/>
          </w:rPr>
          <w:instrText xml:space="preserve"> PAGEREF _Toc2869797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5FB763EE" w14:textId="6F022144" w:rsidR="00386087" w:rsidRDefault="00F734B3">
      <w:pPr>
        <w:pStyle w:val="TOC2"/>
        <w:tabs>
          <w:tab w:val="right" w:leader="dot" w:pos="9016"/>
        </w:tabs>
        <w:rPr>
          <w:rFonts w:eastAsiaTheme="minorEastAsia" w:cstheme="minorBidi"/>
          <w:noProof/>
          <w:sz w:val="24"/>
          <w:lang w:val="en-US"/>
        </w:rPr>
      </w:pPr>
      <w:hyperlink w:anchor="_Toc2869798" w:history="1">
        <w:r w:rsidR="00386087" w:rsidRPr="00CB0675">
          <w:rPr>
            <w:rStyle w:val="Hyperlink"/>
            <w:noProof/>
          </w:rPr>
          <w:t>4.2 Responsibilities</w:t>
        </w:r>
        <w:r w:rsidR="00386087">
          <w:rPr>
            <w:noProof/>
            <w:webHidden/>
          </w:rPr>
          <w:tab/>
        </w:r>
        <w:r w:rsidR="00386087">
          <w:rPr>
            <w:noProof/>
            <w:webHidden/>
          </w:rPr>
          <w:fldChar w:fldCharType="begin"/>
        </w:r>
        <w:r w:rsidR="00386087">
          <w:rPr>
            <w:noProof/>
            <w:webHidden/>
          </w:rPr>
          <w:instrText xml:space="preserve"> PAGEREF _Toc2869798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19819082" w14:textId="5A768D7A" w:rsidR="00386087" w:rsidRDefault="00F734B3">
      <w:pPr>
        <w:pStyle w:val="TOC2"/>
        <w:tabs>
          <w:tab w:val="right" w:leader="dot" w:pos="9016"/>
        </w:tabs>
        <w:rPr>
          <w:rFonts w:eastAsiaTheme="minorEastAsia" w:cstheme="minorBidi"/>
          <w:noProof/>
          <w:sz w:val="24"/>
          <w:lang w:val="en-US"/>
        </w:rPr>
      </w:pPr>
      <w:hyperlink w:anchor="_Toc2869799" w:history="1">
        <w:r w:rsidR="00386087" w:rsidRPr="00CB0675">
          <w:rPr>
            <w:rStyle w:val="Hyperlink"/>
            <w:noProof/>
          </w:rPr>
          <w:t>4.3 Models of palliative care</w:t>
        </w:r>
        <w:r w:rsidR="00386087">
          <w:rPr>
            <w:noProof/>
            <w:webHidden/>
          </w:rPr>
          <w:tab/>
        </w:r>
        <w:r w:rsidR="00386087">
          <w:rPr>
            <w:noProof/>
            <w:webHidden/>
          </w:rPr>
          <w:fldChar w:fldCharType="begin"/>
        </w:r>
        <w:r w:rsidR="00386087">
          <w:rPr>
            <w:noProof/>
            <w:webHidden/>
          </w:rPr>
          <w:instrText xml:space="preserve"> PAGEREF _Toc2869799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1A91860C" w14:textId="0CE87B7B" w:rsidR="00386087" w:rsidRDefault="00F734B3">
      <w:pPr>
        <w:pStyle w:val="TOC2"/>
        <w:tabs>
          <w:tab w:val="right" w:leader="dot" w:pos="9016"/>
        </w:tabs>
        <w:rPr>
          <w:rFonts w:eastAsiaTheme="minorEastAsia" w:cstheme="minorBidi"/>
          <w:noProof/>
          <w:sz w:val="24"/>
          <w:lang w:val="en-US"/>
        </w:rPr>
      </w:pPr>
      <w:hyperlink w:anchor="_Toc2869800" w:history="1">
        <w:r w:rsidR="00386087" w:rsidRPr="00CB0675">
          <w:rPr>
            <w:rStyle w:val="Hyperlink"/>
            <w:noProof/>
          </w:rPr>
          <w:t>4.4 Who is in need of the palliative services?</w:t>
        </w:r>
        <w:r w:rsidR="00386087">
          <w:rPr>
            <w:noProof/>
            <w:webHidden/>
          </w:rPr>
          <w:tab/>
        </w:r>
        <w:r w:rsidR="00386087">
          <w:rPr>
            <w:noProof/>
            <w:webHidden/>
          </w:rPr>
          <w:fldChar w:fldCharType="begin"/>
        </w:r>
        <w:r w:rsidR="00386087">
          <w:rPr>
            <w:noProof/>
            <w:webHidden/>
          </w:rPr>
          <w:instrText xml:space="preserve"> PAGEREF _Toc2869800 \h </w:instrText>
        </w:r>
        <w:r w:rsidR="00386087">
          <w:rPr>
            <w:noProof/>
            <w:webHidden/>
          </w:rPr>
        </w:r>
        <w:r w:rsidR="00386087">
          <w:rPr>
            <w:noProof/>
            <w:webHidden/>
          </w:rPr>
          <w:fldChar w:fldCharType="separate"/>
        </w:r>
        <w:r w:rsidR="00386087">
          <w:rPr>
            <w:noProof/>
            <w:webHidden/>
          </w:rPr>
          <w:t>41</w:t>
        </w:r>
        <w:r w:rsidR="00386087">
          <w:rPr>
            <w:noProof/>
            <w:webHidden/>
          </w:rPr>
          <w:fldChar w:fldCharType="end"/>
        </w:r>
      </w:hyperlink>
    </w:p>
    <w:p w14:paraId="5BD04463" w14:textId="581D4AF3" w:rsidR="00386087" w:rsidRDefault="00F734B3">
      <w:pPr>
        <w:pStyle w:val="TOC2"/>
        <w:tabs>
          <w:tab w:val="right" w:leader="dot" w:pos="9016"/>
        </w:tabs>
        <w:rPr>
          <w:rFonts w:eastAsiaTheme="minorEastAsia" w:cstheme="minorBidi"/>
          <w:noProof/>
          <w:sz w:val="24"/>
          <w:lang w:val="en-US"/>
        </w:rPr>
      </w:pPr>
      <w:hyperlink w:anchor="_Toc2869801" w:history="1">
        <w:r w:rsidR="00386087" w:rsidRPr="00CB0675">
          <w:rPr>
            <w:rStyle w:val="Hyperlink"/>
            <w:noProof/>
          </w:rPr>
          <w:t>4.5 Provision of palliative care</w:t>
        </w:r>
        <w:r w:rsidR="00386087">
          <w:rPr>
            <w:noProof/>
            <w:webHidden/>
          </w:rPr>
          <w:tab/>
        </w:r>
        <w:r w:rsidR="00386087">
          <w:rPr>
            <w:noProof/>
            <w:webHidden/>
          </w:rPr>
          <w:fldChar w:fldCharType="begin"/>
        </w:r>
        <w:r w:rsidR="00386087">
          <w:rPr>
            <w:noProof/>
            <w:webHidden/>
          </w:rPr>
          <w:instrText xml:space="preserve"> PAGEREF _Toc2869801 \h </w:instrText>
        </w:r>
        <w:r w:rsidR="00386087">
          <w:rPr>
            <w:noProof/>
            <w:webHidden/>
          </w:rPr>
        </w:r>
        <w:r w:rsidR="00386087">
          <w:rPr>
            <w:noProof/>
            <w:webHidden/>
          </w:rPr>
          <w:fldChar w:fldCharType="separate"/>
        </w:r>
        <w:r w:rsidR="00386087">
          <w:rPr>
            <w:noProof/>
            <w:webHidden/>
          </w:rPr>
          <w:t>42</w:t>
        </w:r>
        <w:r w:rsidR="00386087">
          <w:rPr>
            <w:noProof/>
            <w:webHidden/>
          </w:rPr>
          <w:fldChar w:fldCharType="end"/>
        </w:r>
      </w:hyperlink>
    </w:p>
    <w:p w14:paraId="5FDC757C" w14:textId="0577247D" w:rsidR="00386087" w:rsidRDefault="00F734B3">
      <w:pPr>
        <w:pStyle w:val="TOC1"/>
        <w:tabs>
          <w:tab w:val="right" w:leader="dot" w:pos="9016"/>
        </w:tabs>
        <w:rPr>
          <w:rFonts w:eastAsiaTheme="minorEastAsia" w:cstheme="minorBidi"/>
          <w:b w:val="0"/>
          <w:noProof/>
          <w:sz w:val="24"/>
          <w:lang w:val="en-US"/>
        </w:rPr>
      </w:pPr>
      <w:hyperlink w:anchor="_Toc2869802" w:history="1">
        <w:r w:rsidR="00386087" w:rsidRPr="00CB0675">
          <w:rPr>
            <w:rStyle w:val="Hyperlink"/>
            <w:rFonts w:eastAsia="Arial" w:cstheme="majorHAnsi"/>
            <w:noProof/>
          </w:rPr>
          <w:t>Annexes</w:t>
        </w:r>
        <w:r w:rsidR="00386087">
          <w:rPr>
            <w:noProof/>
            <w:webHidden/>
          </w:rPr>
          <w:tab/>
        </w:r>
        <w:r w:rsidR="00386087">
          <w:rPr>
            <w:noProof/>
            <w:webHidden/>
          </w:rPr>
          <w:fldChar w:fldCharType="begin"/>
        </w:r>
        <w:r w:rsidR="00386087">
          <w:rPr>
            <w:noProof/>
            <w:webHidden/>
          </w:rPr>
          <w:instrText xml:space="preserve"> PAGEREF _Toc2869802 \h </w:instrText>
        </w:r>
        <w:r w:rsidR="00386087">
          <w:rPr>
            <w:noProof/>
            <w:webHidden/>
          </w:rPr>
        </w:r>
        <w:r w:rsidR="00386087">
          <w:rPr>
            <w:noProof/>
            <w:webHidden/>
          </w:rPr>
          <w:fldChar w:fldCharType="separate"/>
        </w:r>
        <w:r w:rsidR="00386087">
          <w:rPr>
            <w:noProof/>
            <w:webHidden/>
          </w:rPr>
          <w:t>47</w:t>
        </w:r>
        <w:r w:rsidR="00386087">
          <w:rPr>
            <w:noProof/>
            <w:webHidden/>
          </w:rPr>
          <w:fldChar w:fldCharType="end"/>
        </w:r>
      </w:hyperlink>
    </w:p>
    <w:p w14:paraId="279408FD" w14:textId="748AC654" w:rsidR="00386087" w:rsidRDefault="00F734B3">
      <w:pPr>
        <w:pStyle w:val="TOC2"/>
        <w:tabs>
          <w:tab w:val="right" w:leader="dot" w:pos="9016"/>
        </w:tabs>
        <w:rPr>
          <w:rFonts w:eastAsiaTheme="minorEastAsia" w:cstheme="minorBidi"/>
          <w:noProof/>
          <w:sz w:val="24"/>
          <w:lang w:val="en-US"/>
        </w:rPr>
      </w:pPr>
      <w:hyperlink w:anchor="_Toc2869803" w:history="1">
        <w:r w:rsidR="00386087" w:rsidRPr="00CB0675">
          <w:rPr>
            <w:rStyle w:val="Hyperlink"/>
            <w:noProof/>
          </w:rPr>
          <w:t>Annex 1. Risk of breast and cervix cancer assessment</w:t>
        </w:r>
        <w:r w:rsidR="00386087">
          <w:rPr>
            <w:noProof/>
            <w:webHidden/>
          </w:rPr>
          <w:tab/>
        </w:r>
        <w:r w:rsidR="00386087">
          <w:rPr>
            <w:noProof/>
            <w:webHidden/>
          </w:rPr>
          <w:fldChar w:fldCharType="begin"/>
        </w:r>
        <w:r w:rsidR="00386087">
          <w:rPr>
            <w:noProof/>
            <w:webHidden/>
          </w:rPr>
          <w:instrText xml:space="preserve"> PAGEREF _Toc2869803 \h </w:instrText>
        </w:r>
        <w:r w:rsidR="00386087">
          <w:rPr>
            <w:noProof/>
            <w:webHidden/>
          </w:rPr>
        </w:r>
        <w:r w:rsidR="00386087">
          <w:rPr>
            <w:noProof/>
            <w:webHidden/>
          </w:rPr>
          <w:fldChar w:fldCharType="separate"/>
        </w:r>
        <w:r w:rsidR="00386087">
          <w:rPr>
            <w:noProof/>
            <w:webHidden/>
          </w:rPr>
          <w:t>48</w:t>
        </w:r>
        <w:r w:rsidR="00386087">
          <w:rPr>
            <w:noProof/>
            <w:webHidden/>
          </w:rPr>
          <w:fldChar w:fldCharType="end"/>
        </w:r>
      </w:hyperlink>
    </w:p>
    <w:p w14:paraId="75299DCF" w14:textId="08F11150" w:rsidR="00386087" w:rsidRDefault="00F734B3">
      <w:pPr>
        <w:pStyle w:val="TOC2"/>
        <w:tabs>
          <w:tab w:val="right" w:leader="dot" w:pos="9016"/>
        </w:tabs>
        <w:rPr>
          <w:rFonts w:eastAsiaTheme="minorEastAsia" w:cstheme="minorBidi"/>
          <w:noProof/>
          <w:sz w:val="24"/>
          <w:lang w:val="en-US"/>
        </w:rPr>
      </w:pPr>
      <w:hyperlink w:anchor="_Toc2869804" w:history="1">
        <w:r w:rsidR="00386087" w:rsidRPr="00CB0675">
          <w:rPr>
            <w:rStyle w:val="Hyperlink"/>
            <w:noProof/>
          </w:rPr>
          <w:t>Annex 2. HPV vaccination information package</w:t>
        </w:r>
        <w:r w:rsidR="00386087">
          <w:rPr>
            <w:noProof/>
            <w:webHidden/>
          </w:rPr>
          <w:tab/>
        </w:r>
        <w:r w:rsidR="00386087">
          <w:rPr>
            <w:noProof/>
            <w:webHidden/>
          </w:rPr>
          <w:fldChar w:fldCharType="begin"/>
        </w:r>
        <w:r w:rsidR="00386087">
          <w:rPr>
            <w:noProof/>
            <w:webHidden/>
          </w:rPr>
          <w:instrText xml:space="preserve"> PAGEREF _Toc2869804 \h </w:instrText>
        </w:r>
        <w:r w:rsidR="00386087">
          <w:rPr>
            <w:noProof/>
            <w:webHidden/>
          </w:rPr>
        </w:r>
        <w:r w:rsidR="00386087">
          <w:rPr>
            <w:noProof/>
            <w:webHidden/>
          </w:rPr>
          <w:fldChar w:fldCharType="separate"/>
        </w:r>
        <w:r w:rsidR="00386087">
          <w:rPr>
            <w:noProof/>
            <w:webHidden/>
          </w:rPr>
          <w:t>49</w:t>
        </w:r>
        <w:r w:rsidR="00386087">
          <w:rPr>
            <w:noProof/>
            <w:webHidden/>
          </w:rPr>
          <w:fldChar w:fldCharType="end"/>
        </w:r>
      </w:hyperlink>
    </w:p>
    <w:p w14:paraId="58980E7A" w14:textId="27DA0061" w:rsidR="00386087" w:rsidRDefault="00F734B3">
      <w:pPr>
        <w:pStyle w:val="TOC2"/>
        <w:tabs>
          <w:tab w:val="right" w:leader="dot" w:pos="9016"/>
        </w:tabs>
        <w:rPr>
          <w:rFonts w:eastAsiaTheme="minorEastAsia" w:cstheme="minorBidi"/>
          <w:noProof/>
          <w:sz w:val="24"/>
          <w:lang w:val="en-US"/>
        </w:rPr>
      </w:pPr>
      <w:hyperlink w:anchor="_Toc2869805" w:history="1">
        <w:r w:rsidR="00386087" w:rsidRPr="00CB0675">
          <w:rPr>
            <w:rStyle w:val="Hyperlink"/>
            <w:noProof/>
          </w:rPr>
          <w:t>Annex 3. Updated template of laboratory results – Cytology</w:t>
        </w:r>
        <w:r w:rsidR="00386087">
          <w:rPr>
            <w:noProof/>
            <w:webHidden/>
          </w:rPr>
          <w:tab/>
        </w:r>
        <w:r w:rsidR="00386087">
          <w:rPr>
            <w:noProof/>
            <w:webHidden/>
          </w:rPr>
          <w:fldChar w:fldCharType="begin"/>
        </w:r>
        <w:r w:rsidR="00386087">
          <w:rPr>
            <w:noProof/>
            <w:webHidden/>
          </w:rPr>
          <w:instrText xml:space="preserve"> PAGEREF _Toc2869805 \h </w:instrText>
        </w:r>
        <w:r w:rsidR="00386087">
          <w:rPr>
            <w:noProof/>
            <w:webHidden/>
          </w:rPr>
        </w:r>
        <w:r w:rsidR="00386087">
          <w:rPr>
            <w:noProof/>
            <w:webHidden/>
          </w:rPr>
          <w:fldChar w:fldCharType="separate"/>
        </w:r>
        <w:r w:rsidR="00386087">
          <w:rPr>
            <w:noProof/>
            <w:webHidden/>
          </w:rPr>
          <w:t>50</w:t>
        </w:r>
        <w:r w:rsidR="00386087">
          <w:rPr>
            <w:noProof/>
            <w:webHidden/>
          </w:rPr>
          <w:fldChar w:fldCharType="end"/>
        </w:r>
      </w:hyperlink>
    </w:p>
    <w:p w14:paraId="5C7036F6" w14:textId="5928BCF8" w:rsidR="00386087" w:rsidRDefault="00F734B3">
      <w:pPr>
        <w:pStyle w:val="TOC2"/>
        <w:tabs>
          <w:tab w:val="right" w:leader="dot" w:pos="9016"/>
        </w:tabs>
        <w:rPr>
          <w:rFonts w:eastAsiaTheme="minorEastAsia" w:cstheme="minorBidi"/>
          <w:noProof/>
          <w:sz w:val="24"/>
          <w:lang w:val="en-US"/>
        </w:rPr>
      </w:pPr>
      <w:hyperlink w:anchor="_Toc2869806" w:history="1">
        <w:r w:rsidR="00386087" w:rsidRPr="00CB0675">
          <w:rPr>
            <w:rStyle w:val="Hyperlink"/>
            <w:noProof/>
          </w:rPr>
          <w:t>Annex 4. Template of laboratory results for invasive disease – Histology</w:t>
        </w:r>
        <w:r w:rsidR="00386087">
          <w:rPr>
            <w:noProof/>
            <w:webHidden/>
          </w:rPr>
          <w:tab/>
        </w:r>
        <w:r w:rsidR="00386087">
          <w:rPr>
            <w:noProof/>
            <w:webHidden/>
          </w:rPr>
          <w:fldChar w:fldCharType="begin"/>
        </w:r>
        <w:r w:rsidR="00386087">
          <w:rPr>
            <w:noProof/>
            <w:webHidden/>
          </w:rPr>
          <w:instrText xml:space="preserve"> PAGEREF _Toc2869806 \h </w:instrText>
        </w:r>
        <w:r w:rsidR="00386087">
          <w:rPr>
            <w:noProof/>
            <w:webHidden/>
          </w:rPr>
        </w:r>
        <w:r w:rsidR="00386087">
          <w:rPr>
            <w:noProof/>
            <w:webHidden/>
          </w:rPr>
          <w:fldChar w:fldCharType="separate"/>
        </w:r>
        <w:r w:rsidR="00386087">
          <w:rPr>
            <w:noProof/>
            <w:webHidden/>
          </w:rPr>
          <w:t>51</w:t>
        </w:r>
        <w:r w:rsidR="00386087">
          <w:rPr>
            <w:noProof/>
            <w:webHidden/>
          </w:rPr>
          <w:fldChar w:fldCharType="end"/>
        </w:r>
      </w:hyperlink>
    </w:p>
    <w:p w14:paraId="57F950A2" w14:textId="464DDB0A" w:rsidR="00386087" w:rsidRDefault="00F734B3">
      <w:pPr>
        <w:pStyle w:val="TOC2"/>
        <w:tabs>
          <w:tab w:val="right" w:leader="dot" w:pos="9016"/>
        </w:tabs>
        <w:rPr>
          <w:rFonts w:eastAsiaTheme="minorEastAsia" w:cstheme="minorBidi"/>
          <w:noProof/>
          <w:sz w:val="24"/>
          <w:lang w:val="en-US"/>
        </w:rPr>
      </w:pPr>
      <w:hyperlink w:anchor="_Toc2869807" w:history="1">
        <w:r w:rsidR="00386087" w:rsidRPr="00CB0675">
          <w:rPr>
            <w:rStyle w:val="Hyperlink"/>
            <w:noProof/>
          </w:rPr>
          <w:t>Annex 5:  Standard Operating Procedure: Integrating Nurse and Patient Navigators into cervical cancer care in the public health sector of South Africa</w:t>
        </w:r>
        <w:r w:rsidR="00386087">
          <w:rPr>
            <w:noProof/>
            <w:webHidden/>
          </w:rPr>
          <w:tab/>
        </w:r>
        <w:r w:rsidR="00386087">
          <w:rPr>
            <w:noProof/>
            <w:webHidden/>
          </w:rPr>
          <w:fldChar w:fldCharType="begin"/>
        </w:r>
        <w:r w:rsidR="00386087">
          <w:rPr>
            <w:noProof/>
            <w:webHidden/>
          </w:rPr>
          <w:instrText xml:space="preserve"> PAGEREF _Toc2869807 \h </w:instrText>
        </w:r>
        <w:r w:rsidR="00386087">
          <w:rPr>
            <w:noProof/>
            <w:webHidden/>
          </w:rPr>
        </w:r>
        <w:r w:rsidR="00386087">
          <w:rPr>
            <w:noProof/>
            <w:webHidden/>
          </w:rPr>
          <w:fldChar w:fldCharType="separate"/>
        </w:r>
        <w:r w:rsidR="00386087">
          <w:rPr>
            <w:noProof/>
            <w:webHidden/>
          </w:rPr>
          <w:t>52</w:t>
        </w:r>
        <w:r w:rsidR="00386087">
          <w:rPr>
            <w:noProof/>
            <w:webHidden/>
          </w:rPr>
          <w:fldChar w:fldCharType="end"/>
        </w:r>
      </w:hyperlink>
    </w:p>
    <w:p w14:paraId="12974BD1" w14:textId="76E7B8C5" w:rsidR="00386087" w:rsidRDefault="00F734B3">
      <w:pPr>
        <w:pStyle w:val="TOC2"/>
        <w:tabs>
          <w:tab w:val="right" w:leader="dot" w:pos="9016"/>
        </w:tabs>
        <w:rPr>
          <w:rFonts w:eastAsiaTheme="minorEastAsia" w:cstheme="minorBidi"/>
          <w:noProof/>
          <w:sz w:val="24"/>
          <w:lang w:val="en-US"/>
        </w:rPr>
      </w:pPr>
      <w:hyperlink w:anchor="_Toc2869808" w:history="1">
        <w:r w:rsidR="00386087" w:rsidRPr="00CB0675">
          <w:rPr>
            <w:rStyle w:val="Hyperlink"/>
            <w:noProof/>
          </w:rPr>
          <w:t>Annex 6. HPV Vaccine Guide for Vaccination Teams Flip Charts</w:t>
        </w:r>
        <w:r w:rsidR="00386087">
          <w:rPr>
            <w:noProof/>
            <w:webHidden/>
          </w:rPr>
          <w:tab/>
        </w:r>
        <w:r w:rsidR="00386087">
          <w:rPr>
            <w:noProof/>
            <w:webHidden/>
          </w:rPr>
          <w:fldChar w:fldCharType="begin"/>
        </w:r>
        <w:r w:rsidR="00386087">
          <w:rPr>
            <w:noProof/>
            <w:webHidden/>
          </w:rPr>
          <w:instrText xml:space="preserve"> PAGEREF _Toc2869808 \h </w:instrText>
        </w:r>
        <w:r w:rsidR="00386087">
          <w:rPr>
            <w:noProof/>
            <w:webHidden/>
          </w:rPr>
        </w:r>
        <w:r w:rsidR="00386087">
          <w:rPr>
            <w:noProof/>
            <w:webHidden/>
          </w:rPr>
          <w:fldChar w:fldCharType="separate"/>
        </w:r>
        <w:r w:rsidR="00386087">
          <w:rPr>
            <w:noProof/>
            <w:webHidden/>
          </w:rPr>
          <w:t>54</w:t>
        </w:r>
        <w:r w:rsidR="00386087">
          <w:rPr>
            <w:noProof/>
            <w:webHidden/>
          </w:rPr>
          <w:fldChar w:fldCharType="end"/>
        </w:r>
      </w:hyperlink>
    </w:p>
    <w:p w14:paraId="51445928" w14:textId="0DA713E8" w:rsidR="00386087" w:rsidRDefault="00F734B3">
      <w:pPr>
        <w:pStyle w:val="TOC1"/>
        <w:tabs>
          <w:tab w:val="right" w:leader="dot" w:pos="9016"/>
        </w:tabs>
        <w:rPr>
          <w:rFonts w:eastAsiaTheme="minorEastAsia" w:cstheme="minorBidi"/>
          <w:b w:val="0"/>
          <w:noProof/>
          <w:sz w:val="24"/>
          <w:lang w:val="en-US"/>
        </w:rPr>
      </w:pPr>
      <w:hyperlink w:anchor="_Toc2869809" w:history="1">
        <w:r w:rsidR="00386087" w:rsidRPr="00CB0675">
          <w:rPr>
            <w:rStyle w:val="Hyperlink"/>
            <w:noProof/>
          </w:rPr>
          <w:t>Acknowledgements</w:t>
        </w:r>
        <w:r w:rsidR="00386087">
          <w:rPr>
            <w:noProof/>
            <w:webHidden/>
          </w:rPr>
          <w:tab/>
        </w:r>
        <w:r w:rsidR="00386087">
          <w:rPr>
            <w:noProof/>
            <w:webHidden/>
          </w:rPr>
          <w:fldChar w:fldCharType="begin"/>
        </w:r>
        <w:r w:rsidR="00386087">
          <w:rPr>
            <w:noProof/>
            <w:webHidden/>
          </w:rPr>
          <w:instrText xml:space="preserve"> PAGEREF _Toc2869809 \h </w:instrText>
        </w:r>
        <w:r w:rsidR="00386087">
          <w:rPr>
            <w:noProof/>
            <w:webHidden/>
          </w:rPr>
        </w:r>
        <w:r w:rsidR="00386087">
          <w:rPr>
            <w:noProof/>
            <w:webHidden/>
          </w:rPr>
          <w:fldChar w:fldCharType="separate"/>
        </w:r>
        <w:r w:rsidR="00386087">
          <w:rPr>
            <w:noProof/>
            <w:webHidden/>
          </w:rPr>
          <w:t>56</w:t>
        </w:r>
        <w:r w:rsidR="00386087">
          <w:rPr>
            <w:noProof/>
            <w:webHidden/>
          </w:rPr>
          <w:fldChar w:fldCharType="end"/>
        </w:r>
      </w:hyperlink>
    </w:p>
    <w:p w14:paraId="461D3144" w14:textId="1DE5589B" w:rsidR="00386087" w:rsidRDefault="00F734B3">
      <w:pPr>
        <w:pStyle w:val="TOC1"/>
        <w:tabs>
          <w:tab w:val="right" w:leader="dot" w:pos="9016"/>
        </w:tabs>
        <w:rPr>
          <w:rFonts w:eastAsiaTheme="minorEastAsia" w:cstheme="minorBidi"/>
          <w:b w:val="0"/>
          <w:noProof/>
          <w:sz w:val="24"/>
          <w:lang w:val="en-US"/>
        </w:rPr>
      </w:pPr>
      <w:hyperlink w:anchor="_Toc2869810" w:history="1">
        <w:r w:rsidR="00386087" w:rsidRPr="00CB0675">
          <w:rPr>
            <w:rStyle w:val="Hyperlink"/>
            <w:noProof/>
          </w:rPr>
          <w:t>References</w:t>
        </w:r>
        <w:r w:rsidR="00386087">
          <w:rPr>
            <w:noProof/>
            <w:webHidden/>
          </w:rPr>
          <w:tab/>
        </w:r>
        <w:r w:rsidR="00386087">
          <w:rPr>
            <w:noProof/>
            <w:webHidden/>
          </w:rPr>
          <w:fldChar w:fldCharType="begin"/>
        </w:r>
        <w:r w:rsidR="00386087">
          <w:rPr>
            <w:noProof/>
            <w:webHidden/>
          </w:rPr>
          <w:instrText xml:space="preserve"> PAGEREF _Toc2869810 \h </w:instrText>
        </w:r>
        <w:r w:rsidR="00386087">
          <w:rPr>
            <w:noProof/>
            <w:webHidden/>
          </w:rPr>
        </w:r>
        <w:r w:rsidR="00386087">
          <w:rPr>
            <w:noProof/>
            <w:webHidden/>
          </w:rPr>
          <w:fldChar w:fldCharType="separate"/>
        </w:r>
        <w:r w:rsidR="00386087">
          <w:rPr>
            <w:noProof/>
            <w:webHidden/>
          </w:rPr>
          <w:t>57</w:t>
        </w:r>
        <w:r w:rsidR="00386087">
          <w:rPr>
            <w:noProof/>
            <w:webHidden/>
          </w:rPr>
          <w:fldChar w:fldCharType="end"/>
        </w:r>
      </w:hyperlink>
    </w:p>
    <w:p w14:paraId="5AB5B5AC" w14:textId="2D4CDE05" w:rsidR="00A52F33" w:rsidRPr="00B70296" w:rsidRDefault="00461604">
      <w:pPr>
        <w:rPr>
          <w:rFonts w:cstheme="minorHAnsi"/>
        </w:rPr>
        <w:sectPr w:rsidR="00A52F33" w:rsidRPr="00B70296" w:rsidSect="00C918B1">
          <w:pgSz w:w="11906" w:h="16838" w:code="9"/>
          <w:pgMar w:top="1440" w:right="1440" w:bottom="1440" w:left="1440" w:header="720" w:footer="720" w:gutter="0"/>
          <w:pgNumType w:fmt="lowerRoman"/>
          <w:cols w:space="720"/>
          <w:docGrid w:linePitch="360"/>
        </w:sectPr>
      </w:pPr>
      <w:r w:rsidRPr="00B70296">
        <w:rPr>
          <w:rFonts w:cstheme="minorHAnsi"/>
        </w:rPr>
        <w:fldChar w:fldCharType="end"/>
      </w:r>
      <w:bookmarkEnd w:id="2"/>
      <w:bookmarkEnd w:id="3"/>
      <w:bookmarkEnd w:id="4"/>
    </w:p>
    <w:p w14:paraId="75D3F195" w14:textId="77777777" w:rsidR="00C0793C" w:rsidRPr="00B70296" w:rsidRDefault="00C0793C" w:rsidP="00C0793C">
      <w:pPr>
        <w:pStyle w:val="Heading1"/>
        <w:numPr>
          <w:ilvl w:val="0"/>
          <w:numId w:val="0"/>
        </w:numPr>
      </w:pPr>
      <w:bookmarkStart w:id="6" w:name="_Toc2869772"/>
      <w:bookmarkStart w:id="7" w:name="_Toc528572368"/>
      <w:r w:rsidRPr="00B70296">
        <w:lastRenderedPageBreak/>
        <w:t>List of Figures, Boxes, and Tables</w:t>
      </w:r>
      <w:bookmarkEnd w:id="6"/>
    </w:p>
    <w:p w14:paraId="5EE7D3D8" w14:textId="77777777" w:rsidR="00C0793C" w:rsidRPr="00B70296" w:rsidRDefault="00C0793C" w:rsidP="00C0793C">
      <w:pPr>
        <w:spacing w:line="240" w:lineRule="auto"/>
      </w:pPr>
    </w:p>
    <w:p w14:paraId="575C5410" w14:textId="027D5D40" w:rsidR="003F0481" w:rsidRDefault="00C0793C">
      <w:pPr>
        <w:pStyle w:val="TableofFigures"/>
        <w:tabs>
          <w:tab w:val="right" w:leader="dot" w:pos="9016"/>
        </w:tabs>
        <w:rPr>
          <w:rFonts w:eastAsiaTheme="minorEastAsia" w:cstheme="minorBidi"/>
          <w:noProof/>
          <w:sz w:val="24"/>
          <w:lang w:val="en-US"/>
        </w:rPr>
      </w:pPr>
      <w:r w:rsidRPr="00B70296">
        <w:fldChar w:fldCharType="begin"/>
      </w:r>
      <w:r w:rsidRPr="00B70296">
        <w:instrText xml:space="preserve"> TOC \h \z \c "Figure" </w:instrText>
      </w:r>
      <w:r w:rsidRPr="00B70296">
        <w:fldChar w:fldCharType="separate"/>
      </w:r>
      <w:hyperlink w:anchor="_Toc2870162" w:history="1">
        <w:r w:rsidR="003F0481" w:rsidRPr="00E8637A">
          <w:rPr>
            <w:rStyle w:val="Hyperlink"/>
            <w:noProof/>
          </w:rPr>
          <w:t>Figure 1. The South Africa HPV vaccination schedule</w:t>
        </w:r>
        <w:r w:rsidR="003F0481">
          <w:rPr>
            <w:noProof/>
            <w:webHidden/>
          </w:rPr>
          <w:tab/>
        </w:r>
        <w:r w:rsidR="003F0481">
          <w:rPr>
            <w:noProof/>
            <w:webHidden/>
          </w:rPr>
          <w:fldChar w:fldCharType="begin"/>
        </w:r>
        <w:r w:rsidR="003F0481">
          <w:rPr>
            <w:noProof/>
            <w:webHidden/>
          </w:rPr>
          <w:instrText xml:space="preserve"> PAGEREF _Toc2870162 \h </w:instrText>
        </w:r>
        <w:r w:rsidR="003F0481">
          <w:rPr>
            <w:noProof/>
            <w:webHidden/>
          </w:rPr>
        </w:r>
        <w:r w:rsidR="003F0481">
          <w:rPr>
            <w:noProof/>
            <w:webHidden/>
          </w:rPr>
          <w:fldChar w:fldCharType="separate"/>
        </w:r>
        <w:r w:rsidR="003F0481">
          <w:rPr>
            <w:noProof/>
            <w:webHidden/>
          </w:rPr>
          <w:t>14</w:t>
        </w:r>
        <w:r w:rsidR="003F0481">
          <w:rPr>
            <w:noProof/>
            <w:webHidden/>
          </w:rPr>
          <w:fldChar w:fldCharType="end"/>
        </w:r>
      </w:hyperlink>
    </w:p>
    <w:p w14:paraId="0C11D736" w14:textId="0BF0D28B" w:rsidR="003F0481" w:rsidRDefault="00F734B3">
      <w:pPr>
        <w:pStyle w:val="TableofFigures"/>
        <w:tabs>
          <w:tab w:val="right" w:leader="dot" w:pos="9016"/>
        </w:tabs>
        <w:rPr>
          <w:rFonts w:eastAsiaTheme="minorEastAsia" w:cstheme="minorBidi"/>
          <w:noProof/>
          <w:sz w:val="24"/>
          <w:lang w:val="en-US"/>
        </w:rPr>
      </w:pPr>
      <w:hyperlink w:anchor="_Toc2870163" w:history="1">
        <w:r w:rsidR="003F0481" w:rsidRPr="00E8637A">
          <w:rPr>
            <w:rStyle w:val="Hyperlink"/>
            <w:noProof/>
          </w:rPr>
          <w:t>Figure 2. The high-5 method for patient risk assessment. Source: National Department of Health South Africa</w:t>
        </w:r>
        <w:r w:rsidR="003F0481">
          <w:rPr>
            <w:noProof/>
            <w:webHidden/>
          </w:rPr>
          <w:tab/>
        </w:r>
        <w:r w:rsidR="003F0481">
          <w:rPr>
            <w:noProof/>
            <w:webHidden/>
          </w:rPr>
          <w:fldChar w:fldCharType="begin"/>
        </w:r>
        <w:r w:rsidR="003F0481">
          <w:rPr>
            <w:noProof/>
            <w:webHidden/>
          </w:rPr>
          <w:instrText xml:space="preserve"> PAGEREF _Toc2870163 \h </w:instrText>
        </w:r>
        <w:r w:rsidR="003F0481">
          <w:rPr>
            <w:noProof/>
            <w:webHidden/>
          </w:rPr>
        </w:r>
        <w:r w:rsidR="003F0481">
          <w:rPr>
            <w:noProof/>
            <w:webHidden/>
          </w:rPr>
          <w:fldChar w:fldCharType="separate"/>
        </w:r>
        <w:r w:rsidR="003F0481">
          <w:rPr>
            <w:noProof/>
            <w:webHidden/>
          </w:rPr>
          <w:t>16</w:t>
        </w:r>
        <w:r w:rsidR="003F0481">
          <w:rPr>
            <w:noProof/>
            <w:webHidden/>
          </w:rPr>
          <w:fldChar w:fldCharType="end"/>
        </w:r>
      </w:hyperlink>
    </w:p>
    <w:p w14:paraId="2379ED96" w14:textId="7CDD1B15" w:rsidR="003F0481" w:rsidRDefault="00F734B3">
      <w:pPr>
        <w:pStyle w:val="TableofFigures"/>
        <w:tabs>
          <w:tab w:val="right" w:leader="dot" w:pos="9016"/>
        </w:tabs>
        <w:rPr>
          <w:rFonts w:eastAsiaTheme="minorEastAsia" w:cstheme="minorBidi"/>
          <w:noProof/>
          <w:sz w:val="24"/>
          <w:lang w:val="en-US"/>
        </w:rPr>
      </w:pPr>
      <w:hyperlink w:anchor="_Toc2870164" w:history="1">
        <w:r w:rsidR="003F0481" w:rsidRPr="00E8637A">
          <w:rPr>
            <w:rStyle w:val="Hyperlink"/>
            <w:rFonts w:cstheme="minorHAnsi"/>
            <w:noProof/>
          </w:rPr>
          <w:t>Figure 3. Cervical cancer screening algorithm</w:t>
        </w:r>
        <w:r w:rsidR="003F0481">
          <w:rPr>
            <w:noProof/>
            <w:webHidden/>
          </w:rPr>
          <w:tab/>
        </w:r>
        <w:r w:rsidR="003F0481">
          <w:rPr>
            <w:noProof/>
            <w:webHidden/>
          </w:rPr>
          <w:fldChar w:fldCharType="begin"/>
        </w:r>
        <w:r w:rsidR="003F0481">
          <w:rPr>
            <w:noProof/>
            <w:webHidden/>
          </w:rPr>
          <w:instrText xml:space="preserve"> PAGEREF _Toc2870164 \h </w:instrText>
        </w:r>
        <w:r w:rsidR="003F0481">
          <w:rPr>
            <w:noProof/>
            <w:webHidden/>
          </w:rPr>
        </w:r>
        <w:r w:rsidR="003F0481">
          <w:rPr>
            <w:noProof/>
            <w:webHidden/>
          </w:rPr>
          <w:fldChar w:fldCharType="separate"/>
        </w:r>
        <w:r w:rsidR="003F0481">
          <w:rPr>
            <w:noProof/>
            <w:webHidden/>
          </w:rPr>
          <w:t>19</w:t>
        </w:r>
        <w:r w:rsidR="003F0481">
          <w:rPr>
            <w:noProof/>
            <w:webHidden/>
          </w:rPr>
          <w:fldChar w:fldCharType="end"/>
        </w:r>
      </w:hyperlink>
    </w:p>
    <w:p w14:paraId="179C6B76" w14:textId="79C780D2" w:rsidR="003F0481" w:rsidRDefault="00F734B3">
      <w:pPr>
        <w:pStyle w:val="TableofFigures"/>
        <w:tabs>
          <w:tab w:val="right" w:leader="dot" w:pos="9016"/>
        </w:tabs>
        <w:rPr>
          <w:rFonts w:eastAsiaTheme="minorEastAsia" w:cstheme="minorBidi"/>
          <w:noProof/>
          <w:sz w:val="24"/>
          <w:lang w:val="en-US"/>
        </w:rPr>
      </w:pPr>
      <w:hyperlink w:anchor="_Toc2870165" w:history="1">
        <w:r w:rsidR="003F0481" w:rsidRPr="00E8637A">
          <w:rPr>
            <w:rStyle w:val="Hyperlink"/>
            <w:rFonts w:cstheme="minorHAnsi"/>
            <w:noProof/>
          </w:rPr>
          <w:t>Figure 4. General categorisation of laboratory results</w:t>
        </w:r>
        <w:r w:rsidR="003F0481">
          <w:rPr>
            <w:noProof/>
            <w:webHidden/>
          </w:rPr>
          <w:tab/>
        </w:r>
        <w:r w:rsidR="003F0481">
          <w:rPr>
            <w:noProof/>
            <w:webHidden/>
          </w:rPr>
          <w:fldChar w:fldCharType="begin"/>
        </w:r>
        <w:r w:rsidR="003F0481">
          <w:rPr>
            <w:noProof/>
            <w:webHidden/>
          </w:rPr>
          <w:instrText xml:space="preserve"> PAGEREF _Toc2870165 \h </w:instrText>
        </w:r>
        <w:r w:rsidR="003F0481">
          <w:rPr>
            <w:noProof/>
            <w:webHidden/>
          </w:rPr>
        </w:r>
        <w:r w:rsidR="003F0481">
          <w:rPr>
            <w:noProof/>
            <w:webHidden/>
          </w:rPr>
          <w:fldChar w:fldCharType="separate"/>
        </w:r>
        <w:r w:rsidR="003F0481">
          <w:rPr>
            <w:noProof/>
            <w:webHidden/>
          </w:rPr>
          <w:t>26</w:t>
        </w:r>
        <w:r w:rsidR="003F0481">
          <w:rPr>
            <w:noProof/>
            <w:webHidden/>
          </w:rPr>
          <w:fldChar w:fldCharType="end"/>
        </w:r>
      </w:hyperlink>
    </w:p>
    <w:p w14:paraId="66D34AC8" w14:textId="0FB910A8" w:rsidR="003F0481" w:rsidRDefault="00F734B3">
      <w:pPr>
        <w:pStyle w:val="TableofFigures"/>
        <w:tabs>
          <w:tab w:val="right" w:leader="dot" w:pos="9016"/>
        </w:tabs>
        <w:rPr>
          <w:rFonts w:eastAsiaTheme="minorEastAsia" w:cstheme="minorBidi"/>
          <w:noProof/>
          <w:sz w:val="24"/>
          <w:lang w:val="en-US"/>
        </w:rPr>
      </w:pPr>
      <w:hyperlink w:anchor="_Toc2870166" w:history="1">
        <w:r w:rsidR="003F0481" w:rsidRPr="00E8637A">
          <w:rPr>
            <w:rStyle w:val="Hyperlink"/>
            <w:rFonts w:cstheme="minorHAnsi"/>
            <w:noProof/>
          </w:rPr>
          <w:t>Figure 5. Management of abnormal screening results</w:t>
        </w:r>
        <w:r w:rsidR="003F0481">
          <w:rPr>
            <w:noProof/>
            <w:webHidden/>
          </w:rPr>
          <w:tab/>
        </w:r>
        <w:r w:rsidR="003F0481">
          <w:rPr>
            <w:noProof/>
            <w:webHidden/>
          </w:rPr>
          <w:fldChar w:fldCharType="begin"/>
        </w:r>
        <w:r w:rsidR="003F0481">
          <w:rPr>
            <w:noProof/>
            <w:webHidden/>
          </w:rPr>
          <w:instrText xml:space="preserve"> PAGEREF _Toc2870166 \h </w:instrText>
        </w:r>
        <w:r w:rsidR="003F0481">
          <w:rPr>
            <w:noProof/>
            <w:webHidden/>
          </w:rPr>
        </w:r>
        <w:r w:rsidR="003F0481">
          <w:rPr>
            <w:noProof/>
            <w:webHidden/>
          </w:rPr>
          <w:fldChar w:fldCharType="separate"/>
        </w:r>
        <w:r w:rsidR="003F0481">
          <w:rPr>
            <w:noProof/>
            <w:webHidden/>
          </w:rPr>
          <w:t>28</w:t>
        </w:r>
        <w:r w:rsidR="003F0481">
          <w:rPr>
            <w:noProof/>
            <w:webHidden/>
          </w:rPr>
          <w:fldChar w:fldCharType="end"/>
        </w:r>
      </w:hyperlink>
    </w:p>
    <w:p w14:paraId="52E8CE58" w14:textId="0A5FDF92" w:rsidR="003F0481" w:rsidRDefault="00F734B3">
      <w:pPr>
        <w:pStyle w:val="TableofFigures"/>
        <w:tabs>
          <w:tab w:val="right" w:leader="dot" w:pos="9016"/>
        </w:tabs>
        <w:rPr>
          <w:rFonts w:eastAsiaTheme="minorEastAsia" w:cstheme="minorBidi"/>
          <w:noProof/>
          <w:sz w:val="24"/>
          <w:lang w:val="en-US"/>
        </w:rPr>
      </w:pPr>
      <w:hyperlink w:anchor="_Toc2870167" w:history="1">
        <w:r w:rsidR="003F0481" w:rsidRPr="00E8637A">
          <w:rPr>
            <w:rStyle w:val="Hyperlink"/>
            <w:rFonts w:cstheme="minorHAnsi"/>
            <w:noProof/>
          </w:rPr>
          <w:t>Figure 6. Staging investigations</w:t>
        </w:r>
        <w:r w:rsidR="003F0481">
          <w:rPr>
            <w:noProof/>
            <w:webHidden/>
          </w:rPr>
          <w:tab/>
        </w:r>
        <w:r w:rsidR="003F0481">
          <w:rPr>
            <w:noProof/>
            <w:webHidden/>
          </w:rPr>
          <w:fldChar w:fldCharType="begin"/>
        </w:r>
        <w:r w:rsidR="003F0481">
          <w:rPr>
            <w:noProof/>
            <w:webHidden/>
          </w:rPr>
          <w:instrText xml:space="preserve"> PAGEREF _Toc2870167 \h </w:instrText>
        </w:r>
        <w:r w:rsidR="003F0481">
          <w:rPr>
            <w:noProof/>
            <w:webHidden/>
          </w:rPr>
        </w:r>
        <w:r w:rsidR="003F0481">
          <w:rPr>
            <w:noProof/>
            <w:webHidden/>
          </w:rPr>
          <w:fldChar w:fldCharType="separate"/>
        </w:r>
        <w:r w:rsidR="003F0481">
          <w:rPr>
            <w:noProof/>
            <w:webHidden/>
          </w:rPr>
          <w:t>33</w:t>
        </w:r>
        <w:r w:rsidR="003F0481">
          <w:rPr>
            <w:noProof/>
            <w:webHidden/>
          </w:rPr>
          <w:fldChar w:fldCharType="end"/>
        </w:r>
      </w:hyperlink>
    </w:p>
    <w:p w14:paraId="3A4FBD1D" w14:textId="0E4A66F4" w:rsidR="00C0793C" w:rsidRPr="00B70296" w:rsidRDefault="00C0793C" w:rsidP="00C0793C">
      <w:pPr>
        <w:spacing w:line="240" w:lineRule="auto"/>
      </w:pPr>
      <w:r w:rsidRPr="00B70296">
        <w:fldChar w:fldCharType="end"/>
      </w:r>
    </w:p>
    <w:p w14:paraId="2016D203" w14:textId="77777777" w:rsidR="00C0793C" w:rsidRPr="00B70296" w:rsidRDefault="00C0793C" w:rsidP="00C0793C">
      <w:pPr>
        <w:spacing w:line="240" w:lineRule="auto"/>
      </w:pPr>
    </w:p>
    <w:p w14:paraId="6896C15D" w14:textId="2DC463CC" w:rsidR="003F0481" w:rsidRDefault="00C0793C">
      <w:pPr>
        <w:pStyle w:val="TableofFigures"/>
        <w:tabs>
          <w:tab w:val="right" w:leader="dot" w:pos="9016"/>
        </w:tabs>
        <w:rPr>
          <w:rFonts w:eastAsiaTheme="minorEastAsia" w:cstheme="minorBidi"/>
          <w:noProof/>
          <w:sz w:val="24"/>
          <w:lang w:val="en-US"/>
        </w:rPr>
      </w:pPr>
      <w:r w:rsidRPr="00B70296">
        <w:fldChar w:fldCharType="begin"/>
      </w:r>
      <w:r w:rsidRPr="00B70296">
        <w:instrText xml:space="preserve"> TOC \h \z \c "Box" </w:instrText>
      </w:r>
      <w:r w:rsidRPr="00B70296">
        <w:fldChar w:fldCharType="separate"/>
      </w:r>
      <w:hyperlink r:id="rId13" w:anchor="_Toc2870168" w:history="1">
        <w:r w:rsidR="003F0481" w:rsidRPr="00A03EB7">
          <w:rPr>
            <w:rStyle w:val="Hyperlink"/>
            <w:noProof/>
          </w:rPr>
          <w:t>Box 1. Process for obtaining HPV vaccination consent</w:t>
        </w:r>
        <w:r w:rsidR="003F0481">
          <w:rPr>
            <w:noProof/>
            <w:webHidden/>
          </w:rPr>
          <w:tab/>
        </w:r>
        <w:r w:rsidR="003F0481">
          <w:rPr>
            <w:noProof/>
            <w:webHidden/>
          </w:rPr>
          <w:fldChar w:fldCharType="begin"/>
        </w:r>
        <w:r w:rsidR="003F0481">
          <w:rPr>
            <w:noProof/>
            <w:webHidden/>
          </w:rPr>
          <w:instrText xml:space="preserve"> PAGEREF _Toc2870168 \h </w:instrText>
        </w:r>
        <w:r w:rsidR="003F0481">
          <w:rPr>
            <w:noProof/>
            <w:webHidden/>
          </w:rPr>
        </w:r>
        <w:r w:rsidR="003F0481">
          <w:rPr>
            <w:noProof/>
            <w:webHidden/>
          </w:rPr>
          <w:fldChar w:fldCharType="separate"/>
        </w:r>
        <w:r w:rsidR="003F0481">
          <w:rPr>
            <w:noProof/>
            <w:webHidden/>
          </w:rPr>
          <w:t>14</w:t>
        </w:r>
        <w:r w:rsidR="003F0481">
          <w:rPr>
            <w:noProof/>
            <w:webHidden/>
          </w:rPr>
          <w:fldChar w:fldCharType="end"/>
        </w:r>
      </w:hyperlink>
    </w:p>
    <w:p w14:paraId="7A8504F8" w14:textId="6D06BA84" w:rsidR="003F0481" w:rsidRDefault="00F734B3">
      <w:pPr>
        <w:pStyle w:val="TableofFigures"/>
        <w:tabs>
          <w:tab w:val="right" w:leader="dot" w:pos="9016"/>
        </w:tabs>
        <w:rPr>
          <w:rFonts w:eastAsiaTheme="minorEastAsia" w:cstheme="minorBidi"/>
          <w:noProof/>
          <w:sz w:val="24"/>
          <w:lang w:val="en-US"/>
        </w:rPr>
      </w:pPr>
      <w:hyperlink r:id="rId14" w:anchor="_Toc2870169" w:history="1">
        <w:r w:rsidR="003F0481" w:rsidRPr="00A03EB7">
          <w:rPr>
            <w:rStyle w:val="Hyperlink"/>
            <w:noProof/>
          </w:rPr>
          <w:t>Box 2. Colposcopy procedure</w:t>
        </w:r>
        <w:r w:rsidR="003F0481">
          <w:rPr>
            <w:noProof/>
            <w:webHidden/>
          </w:rPr>
          <w:tab/>
        </w:r>
        <w:r w:rsidR="003F0481">
          <w:rPr>
            <w:noProof/>
            <w:webHidden/>
          </w:rPr>
          <w:fldChar w:fldCharType="begin"/>
        </w:r>
        <w:r w:rsidR="003F0481">
          <w:rPr>
            <w:noProof/>
            <w:webHidden/>
          </w:rPr>
          <w:instrText xml:space="preserve"> PAGEREF _Toc2870169 \h </w:instrText>
        </w:r>
        <w:r w:rsidR="003F0481">
          <w:rPr>
            <w:noProof/>
            <w:webHidden/>
          </w:rPr>
        </w:r>
        <w:r w:rsidR="003F0481">
          <w:rPr>
            <w:noProof/>
            <w:webHidden/>
          </w:rPr>
          <w:fldChar w:fldCharType="separate"/>
        </w:r>
        <w:r w:rsidR="003F0481">
          <w:rPr>
            <w:noProof/>
            <w:webHidden/>
          </w:rPr>
          <w:t>22</w:t>
        </w:r>
        <w:r w:rsidR="003F0481">
          <w:rPr>
            <w:noProof/>
            <w:webHidden/>
          </w:rPr>
          <w:fldChar w:fldCharType="end"/>
        </w:r>
      </w:hyperlink>
    </w:p>
    <w:p w14:paraId="5C1C856B" w14:textId="3A7DFB3F" w:rsidR="003F0481" w:rsidRDefault="00F734B3">
      <w:pPr>
        <w:pStyle w:val="TableofFigures"/>
        <w:tabs>
          <w:tab w:val="right" w:leader="dot" w:pos="9016"/>
        </w:tabs>
        <w:rPr>
          <w:rFonts w:eastAsiaTheme="minorEastAsia" w:cstheme="minorBidi"/>
          <w:noProof/>
          <w:sz w:val="24"/>
          <w:lang w:val="en-US"/>
        </w:rPr>
      </w:pPr>
      <w:hyperlink r:id="rId15" w:anchor="_Toc2870170" w:history="1">
        <w:r w:rsidR="003F0481" w:rsidRPr="00A03EB7">
          <w:rPr>
            <w:rStyle w:val="Hyperlink"/>
            <w:noProof/>
          </w:rPr>
          <w:t>Box 3. Overview of palliative care procedures and referral pathways based on level of care</w:t>
        </w:r>
        <w:r w:rsidR="003F0481">
          <w:rPr>
            <w:noProof/>
            <w:webHidden/>
          </w:rPr>
          <w:tab/>
        </w:r>
        <w:r w:rsidR="003F0481">
          <w:rPr>
            <w:noProof/>
            <w:webHidden/>
          </w:rPr>
          <w:fldChar w:fldCharType="begin"/>
        </w:r>
        <w:r w:rsidR="003F0481">
          <w:rPr>
            <w:noProof/>
            <w:webHidden/>
          </w:rPr>
          <w:instrText xml:space="preserve"> PAGEREF _Toc2870170 \h </w:instrText>
        </w:r>
        <w:r w:rsidR="003F0481">
          <w:rPr>
            <w:noProof/>
            <w:webHidden/>
          </w:rPr>
        </w:r>
        <w:r w:rsidR="003F0481">
          <w:rPr>
            <w:noProof/>
            <w:webHidden/>
          </w:rPr>
          <w:fldChar w:fldCharType="separate"/>
        </w:r>
        <w:r w:rsidR="003F0481">
          <w:rPr>
            <w:noProof/>
            <w:webHidden/>
          </w:rPr>
          <w:t>43</w:t>
        </w:r>
        <w:r w:rsidR="003F0481">
          <w:rPr>
            <w:noProof/>
            <w:webHidden/>
          </w:rPr>
          <w:fldChar w:fldCharType="end"/>
        </w:r>
      </w:hyperlink>
    </w:p>
    <w:p w14:paraId="64B7DEF2" w14:textId="4AD50111" w:rsidR="00C0793C" w:rsidRPr="00B70296" w:rsidRDefault="00C0793C" w:rsidP="00C0793C">
      <w:pPr>
        <w:spacing w:line="240" w:lineRule="auto"/>
      </w:pPr>
      <w:r w:rsidRPr="00B70296">
        <w:fldChar w:fldCharType="end"/>
      </w:r>
    </w:p>
    <w:p w14:paraId="7CF0E192" w14:textId="77777777" w:rsidR="00C0793C" w:rsidRPr="00B70296" w:rsidRDefault="00C0793C" w:rsidP="00C0793C">
      <w:pPr>
        <w:spacing w:line="240" w:lineRule="auto"/>
      </w:pPr>
    </w:p>
    <w:p w14:paraId="140D749E" w14:textId="24210AE1" w:rsidR="003F0481" w:rsidRDefault="00C0793C">
      <w:pPr>
        <w:pStyle w:val="TableofFigures"/>
        <w:tabs>
          <w:tab w:val="right" w:leader="dot" w:pos="9016"/>
        </w:tabs>
        <w:rPr>
          <w:rFonts w:eastAsiaTheme="minorEastAsia" w:cstheme="minorBidi"/>
          <w:noProof/>
          <w:sz w:val="24"/>
          <w:lang w:val="en-US"/>
        </w:rPr>
      </w:pPr>
      <w:r w:rsidRPr="00B70296">
        <w:fldChar w:fldCharType="begin"/>
      </w:r>
      <w:r w:rsidRPr="00B70296">
        <w:instrText xml:space="preserve"> TOC \h \z \c "Table" </w:instrText>
      </w:r>
      <w:r w:rsidRPr="00B70296">
        <w:fldChar w:fldCharType="separate"/>
      </w:r>
      <w:hyperlink w:anchor="_Toc2870171" w:history="1">
        <w:r w:rsidR="003F0481" w:rsidRPr="002113A3">
          <w:rPr>
            <w:rStyle w:val="Hyperlink"/>
            <w:noProof/>
          </w:rPr>
          <w:t>Table 1. A comparison between various cervical cancer screening methods</w:t>
        </w:r>
        <w:r w:rsidR="003F0481">
          <w:rPr>
            <w:noProof/>
            <w:webHidden/>
          </w:rPr>
          <w:tab/>
        </w:r>
        <w:r w:rsidR="003F0481">
          <w:rPr>
            <w:noProof/>
            <w:webHidden/>
          </w:rPr>
          <w:fldChar w:fldCharType="begin"/>
        </w:r>
        <w:r w:rsidR="003F0481">
          <w:rPr>
            <w:noProof/>
            <w:webHidden/>
          </w:rPr>
          <w:instrText xml:space="preserve"> PAGEREF _Toc2870171 \h </w:instrText>
        </w:r>
        <w:r w:rsidR="003F0481">
          <w:rPr>
            <w:noProof/>
            <w:webHidden/>
          </w:rPr>
        </w:r>
        <w:r w:rsidR="003F0481">
          <w:rPr>
            <w:noProof/>
            <w:webHidden/>
          </w:rPr>
          <w:fldChar w:fldCharType="separate"/>
        </w:r>
        <w:r w:rsidR="003F0481">
          <w:rPr>
            <w:noProof/>
            <w:webHidden/>
          </w:rPr>
          <w:t>17</w:t>
        </w:r>
        <w:r w:rsidR="003F0481">
          <w:rPr>
            <w:noProof/>
            <w:webHidden/>
          </w:rPr>
          <w:fldChar w:fldCharType="end"/>
        </w:r>
      </w:hyperlink>
    </w:p>
    <w:p w14:paraId="633F7ECE" w14:textId="3CA1B0BD" w:rsidR="003F0481" w:rsidRDefault="00F734B3">
      <w:pPr>
        <w:pStyle w:val="TableofFigures"/>
        <w:tabs>
          <w:tab w:val="right" w:leader="dot" w:pos="9016"/>
        </w:tabs>
        <w:rPr>
          <w:rFonts w:eastAsiaTheme="minorEastAsia" w:cstheme="minorBidi"/>
          <w:noProof/>
          <w:sz w:val="24"/>
          <w:lang w:val="en-US"/>
        </w:rPr>
      </w:pPr>
      <w:hyperlink w:anchor="_Toc2870172" w:history="1">
        <w:r w:rsidR="003F0481" w:rsidRPr="002113A3">
          <w:rPr>
            <w:rStyle w:val="Hyperlink"/>
            <w:rFonts w:cstheme="minorHAnsi"/>
            <w:noProof/>
          </w:rPr>
          <w:t>Table 2. Special considerations for cervical cancer screening</w:t>
        </w:r>
        <w:r w:rsidR="003F0481">
          <w:rPr>
            <w:noProof/>
            <w:webHidden/>
          </w:rPr>
          <w:tab/>
        </w:r>
        <w:r w:rsidR="003F0481">
          <w:rPr>
            <w:noProof/>
            <w:webHidden/>
          </w:rPr>
          <w:fldChar w:fldCharType="begin"/>
        </w:r>
        <w:r w:rsidR="003F0481">
          <w:rPr>
            <w:noProof/>
            <w:webHidden/>
          </w:rPr>
          <w:instrText xml:space="preserve"> PAGEREF _Toc2870172 \h </w:instrText>
        </w:r>
        <w:r w:rsidR="003F0481">
          <w:rPr>
            <w:noProof/>
            <w:webHidden/>
          </w:rPr>
        </w:r>
        <w:r w:rsidR="003F0481">
          <w:rPr>
            <w:noProof/>
            <w:webHidden/>
          </w:rPr>
          <w:fldChar w:fldCharType="separate"/>
        </w:r>
        <w:r w:rsidR="003F0481">
          <w:rPr>
            <w:noProof/>
            <w:webHidden/>
          </w:rPr>
          <w:t>20</w:t>
        </w:r>
        <w:r w:rsidR="003F0481">
          <w:rPr>
            <w:noProof/>
            <w:webHidden/>
          </w:rPr>
          <w:fldChar w:fldCharType="end"/>
        </w:r>
      </w:hyperlink>
    </w:p>
    <w:p w14:paraId="15F08186" w14:textId="424AD20B" w:rsidR="003F0481" w:rsidRDefault="00F734B3">
      <w:pPr>
        <w:pStyle w:val="TableofFigures"/>
        <w:tabs>
          <w:tab w:val="right" w:leader="dot" w:pos="9016"/>
        </w:tabs>
        <w:rPr>
          <w:rFonts w:eastAsiaTheme="minorEastAsia" w:cstheme="minorBidi"/>
          <w:noProof/>
          <w:sz w:val="24"/>
          <w:lang w:val="en-US"/>
        </w:rPr>
      </w:pPr>
      <w:hyperlink w:anchor="_Toc2870173" w:history="1">
        <w:r w:rsidR="003F0481" w:rsidRPr="002113A3">
          <w:rPr>
            <w:rStyle w:val="Hyperlink"/>
            <w:rFonts w:cstheme="minorHAnsi"/>
            <w:noProof/>
          </w:rPr>
          <w:t>Table 3. Indications and limitations to colposcopy</w:t>
        </w:r>
        <w:r w:rsidR="003F0481">
          <w:rPr>
            <w:noProof/>
            <w:webHidden/>
          </w:rPr>
          <w:tab/>
        </w:r>
        <w:r w:rsidR="003F0481">
          <w:rPr>
            <w:noProof/>
            <w:webHidden/>
          </w:rPr>
          <w:fldChar w:fldCharType="begin"/>
        </w:r>
        <w:r w:rsidR="003F0481">
          <w:rPr>
            <w:noProof/>
            <w:webHidden/>
          </w:rPr>
          <w:instrText xml:space="preserve"> PAGEREF _Toc2870173 \h </w:instrText>
        </w:r>
        <w:r w:rsidR="003F0481">
          <w:rPr>
            <w:noProof/>
            <w:webHidden/>
          </w:rPr>
        </w:r>
        <w:r w:rsidR="003F0481">
          <w:rPr>
            <w:noProof/>
            <w:webHidden/>
          </w:rPr>
          <w:fldChar w:fldCharType="separate"/>
        </w:r>
        <w:r w:rsidR="003F0481">
          <w:rPr>
            <w:noProof/>
            <w:webHidden/>
          </w:rPr>
          <w:t>21</w:t>
        </w:r>
        <w:r w:rsidR="003F0481">
          <w:rPr>
            <w:noProof/>
            <w:webHidden/>
          </w:rPr>
          <w:fldChar w:fldCharType="end"/>
        </w:r>
      </w:hyperlink>
    </w:p>
    <w:p w14:paraId="46A5BF9B" w14:textId="38C9A9CF" w:rsidR="003F0481" w:rsidRDefault="00F734B3">
      <w:pPr>
        <w:pStyle w:val="TableofFigures"/>
        <w:tabs>
          <w:tab w:val="right" w:leader="dot" w:pos="9016"/>
        </w:tabs>
        <w:rPr>
          <w:rFonts w:eastAsiaTheme="minorEastAsia" w:cstheme="minorBidi"/>
          <w:noProof/>
          <w:sz w:val="24"/>
          <w:lang w:val="en-US"/>
        </w:rPr>
      </w:pPr>
      <w:hyperlink w:anchor="_Toc2870174" w:history="1">
        <w:r w:rsidR="003F0481" w:rsidRPr="002113A3">
          <w:rPr>
            <w:rStyle w:val="Hyperlink"/>
            <w:rFonts w:cstheme="minorHAnsi"/>
            <w:noProof/>
          </w:rPr>
          <w:t>Table 4. LLETZ with or without colposcopy</w:t>
        </w:r>
        <w:r w:rsidR="003F0481">
          <w:rPr>
            <w:noProof/>
            <w:webHidden/>
          </w:rPr>
          <w:tab/>
        </w:r>
        <w:r w:rsidR="003F0481">
          <w:rPr>
            <w:noProof/>
            <w:webHidden/>
          </w:rPr>
          <w:fldChar w:fldCharType="begin"/>
        </w:r>
        <w:r w:rsidR="003F0481">
          <w:rPr>
            <w:noProof/>
            <w:webHidden/>
          </w:rPr>
          <w:instrText xml:space="preserve"> PAGEREF _Toc2870174 \h </w:instrText>
        </w:r>
        <w:r w:rsidR="003F0481">
          <w:rPr>
            <w:noProof/>
            <w:webHidden/>
          </w:rPr>
        </w:r>
        <w:r w:rsidR="003F0481">
          <w:rPr>
            <w:noProof/>
            <w:webHidden/>
          </w:rPr>
          <w:fldChar w:fldCharType="separate"/>
        </w:r>
        <w:r w:rsidR="003F0481">
          <w:rPr>
            <w:noProof/>
            <w:webHidden/>
          </w:rPr>
          <w:t>23</w:t>
        </w:r>
        <w:r w:rsidR="003F0481">
          <w:rPr>
            <w:noProof/>
            <w:webHidden/>
          </w:rPr>
          <w:fldChar w:fldCharType="end"/>
        </w:r>
      </w:hyperlink>
    </w:p>
    <w:p w14:paraId="5FB4738D" w14:textId="590FE8D7" w:rsidR="003F0481" w:rsidRDefault="00F734B3">
      <w:pPr>
        <w:pStyle w:val="TableofFigures"/>
        <w:tabs>
          <w:tab w:val="right" w:leader="dot" w:pos="9016"/>
        </w:tabs>
        <w:rPr>
          <w:rFonts w:eastAsiaTheme="minorEastAsia" w:cstheme="minorBidi"/>
          <w:noProof/>
          <w:sz w:val="24"/>
          <w:lang w:val="en-US"/>
        </w:rPr>
      </w:pPr>
      <w:hyperlink w:anchor="_Toc2870175" w:history="1">
        <w:r w:rsidR="003F0481" w:rsidRPr="002113A3">
          <w:rPr>
            <w:rStyle w:val="Hyperlink"/>
            <w:rFonts w:cstheme="minorHAnsi"/>
            <w:noProof/>
          </w:rPr>
          <w:t>Table 5. Treatments: Indications, procedures, and follow-up after screening</w:t>
        </w:r>
        <w:r w:rsidR="003F0481">
          <w:rPr>
            <w:noProof/>
            <w:webHidden/>
          </w:rPr>
          <w:tab/>
        </w:r>
        <w:r w:rsidR="003F0481">
          <w:rPr>
            <w:noProof/>
            <w:webHidden/>
          </w:rPr>
          <w:fldChar w:fldCharType="begin"/>
        </w:r>
        <w:r w:rsidR="003F0481">
          <w:rPr>
            <w:noProof/>
            <w:webHidden/>
          </w:rPr>
          <w:instrText xml:space="preserve"> PAGEREF _Toc2870175 \h </w:instrText>
        </w:r>
        <w:r w:rsidR="003F0481">
          <w:rPr>
            <w:noProof/>
            <w:webHidden/>
          </w:rPr>
        </w:r>
        <w:r w:rsidR="003F0481">
          <w:rPr>
            <w:noProof/>
            <w:webHidden/>
          </w:rPr>
          <w:fldChar w:fldCharType="separate"/>
        </w:r>
        <w:r w:rsidR="003F0481">
          <w:rPr>
            <w:noProof/>
            <w:webHidden/>
          </w:rPr>
          <w:t>24</w:t>
        </w:r>
        <w:r w:rsidR="003F0481">
          <w:rPr>
            <w:noProof/>
            <w:webHidden/>
          </w:rPr>
          <w:fldChar w:fldCharType="end"/>
        </w:r>
      </w:hyperlink>
    </w:p>
    <w:p w14:paraId="28C1C4B0" w14:textId="516CE33C" w:rsidR="003F0481" w:rsidRDefault="00F734B3">
      <w:pPr>
        <w:pStyle w:val="TableofFigures"/>
        <w:tabs>
          <w:tab w:val="right" w:leader="dot" w:pos="9016"/>
        </w:tabs>
        <w:rPr>
          <w:rFonts w:eastAsiaTheme="minorEastAsia" w:cstheme="minorBidi"/>
          <w:noProof/>
          <w:sz w:val="24"/>
          <w:lang w:val="en-US"/>
        </w:rPr>
      </w:pPr>
      <w:hyperlink w:anchor="_Toc2870176" w:history="1">
        <w:r w:rsidR="003F0481" w:rsidRPr="002113A3">
          <w:rPr>
            <w:rStyle w:val="Hyperlink"/>
            <w:rFonts w:cstheme="minorHAnsi"/>
            <w:noProof/>
          </w:rPr>
          <w:t>Table 6. Interpretation and follow-up of results</w:t>
        </w:r>
        <w:r w:rsidR="003F0481">
          <w:rPr>
            <w:noProof/>
            <w:webHidden/>
          </w:rPr>
          <w:tab/>
        </w:r>
        <w:r w:rsidR="003F0481">
          <w:rPr>
            <w:noProof/>
            <w:webHidden/>
          </w:rPr>
          <w:fldChar w:fldCharType="begin"/>
        </w:r>
        <w:r w:rsidR="003F0481">
          <w:rPr>
            <w:noProof/>
            <w:webHidden/>
          </w:rPr>
          <w:instrText xml:space="preserve"> PAGEREF _Toc2870176 \h </w:instrText>
        </w:r>
        <w:r w:rsidR="003F0481">
          <w:rPr>
            <w:noProof/>
            <w:webHidden/>
          </w:rPr>
        </w:r>
        <w:r w:rsidR="003F0481">
          <w:rPr>
            <w:noProof/>
            <w:webHidden/>
          </w:rPr>
          <w:fldChar w:fldCharType="separate"/>
        </w:r>
        <w:r w:rsidR="003F0481">
          <w:rPr>
            <w:noProof/>
            <w:webHidden/>
          </w:rPr>
          <w:t>27</w:t>
        </w:r>
        <w:r w:rsidR="003F0481">
          <w:rPr>
            <w:noProof/>
            <w:webHidden/>
          </w:rPr>
          <w:fldChar w:fldCharType="end"/>
        </w:r>
      </w:hyperlink>
    </w:p>
    <w:p w14:paraId="2CA34CF6" w14:textId="2A0C6809" w:rsidR="003F0481" w:rsidRDefault="00F734B3">
      <w:pPr>
        <w:pStyle w:val="TableofFigures"/>
        <w:tabs>
          <w:tab w:val="right" w:leader="dot" w:pos="9016"/>
        </w:tabs>
        <w:rPr>
          <w:rFonts w:eastAsiaTheme="minorEastAsia" w:cstheme="minorBidi"/>
          <w:noProof/>
          <w:sz w:val="24"/>
          <w:lang w:val="en-US"/>
        </w:rPr>
      </w:pPr>
      <w:hyperlink w:anchor="_Toc2870177" w:history="1">
        <w:r w:rsidR="003F0481" w:rsidRPr="002113A3">
          <w:rPr>
            <w:rStyle w:val="Hyperlink"/>
            <w:rFonts w:cstheme="minorHAnsi"/>
            <w:noProof/>
          </w:rPr>
          <w:t>Table 7. Patient management after positive screen</w:t>
        </w:r>
        <w:r w:rsidR="003F0481">
          <w:rPr>
            <w:noProof/>
            <w:webHidden/>
          </w:rPr>
          <w:tab/>
        </w:r>
        <w:r w:rsidR="003F0481">
          <w:rPr>
            <w:noProof/>
            <w:webHidden/>
          </w:rPr>
          <w:fldChar w:fldCharType="begin"/>
        </w:r>
        <w:r w:rsidR="003F0481">
          <w:rPr>
            <w:noProof/>
            <w:webHidden/>
          </w:rPr>
          <w:instrText xml:space="preserve"> PAGEREF _Toc2870177 \h </w:instrText>
        </w:r>
        <w:r w:rsidR="003F0481">
          <w:rPr>
            <w:noProof/>
            <w:webHidden/>
          </w:rPr>
        </w:r>
        <w:r w:rsidR="003F0481">
          <w:rPr>
            <w:noProof/>
            <w:webHidden/>
          </w:rPr>
          <w:fldChar w:fldCharType="separate"/>
        </w:r>
        <w:r w:rsidR="003F0481">
          <w:rPr>
            <w:noProof/>
            <w:webHidden/>
          </w:rPr>
          <w:t>28</w:t>
        </w:r>
        <w:r w:rsidR="003F0481">
          <w:rPr>
            <w:noProof/>
            <w:webHidden/>
          </w:rPr>
          <w:fldChar w:fldCharType="end"/>
        </w:r>
      </w:hyperlink>
    </w:p>
    <w:p w14:paraId="0FCC359D" w14:textId="711DC0AE" w:rsidR="003F0481" w:rsidRDefault="00F734B3">
      <w:pPr>
        <w:pStyle w:val="TableofFigures"/>
        <w:tabs>
          <w:tab w:val="right" w:leader="dot" w:pos="9016"/>
        </w:tabs>
        <w:rPr>
          <w:rFonts w:eastAsiaTheme="minorEastAsia" w:cstheme="minorBidi"/>
          <w:noProof/>
          <w:sz w:val="24"/>
          <w:lang w:val="en-US"/>
        </w:rPr>
      </w:pPr>
      <w:hyperlink w:anchor="_Toc2870178" w:history="1">
        <w:r w:rsidR="003F0481" w:rsidRPr="002113A3">
          <w:rPr>
            <w:rStyle w:val="Hyperlink"/>
            <w:rFonts w:cstheme="minorHAnsi"/>
            <w:noProof/>
          </w:rPr>
          <w:t>Table 8. Service delivery packages for colposcopy/cervix units</w:t>
        </w:r>
        <w:r w:rsidR="003F0481">
          <w:rPr>
            <w:noProof/>
            <w:webHidden/>
          </w:rPr>
          <w:tab/>
        </w:r>
        <w:r w:rsidR="003F0481">
          <w:rPr>
            <w:noProof/>
            <w:webHidden/>
          </w:rPr>
          <w:fldChar w:fldCharType="begin"/>
        </w:r>
        <w:r w:rsidR="003F0481">
          <w:rPr>
            <w:noProof/>
            <w:webHidden/>
          </w:rPr>
          <w:instrText xml:space="preserve"> PAGEREF _Toc2870178 \h </w:instrText>
        </w:r>
        <w:r w:rsidR="003F0481">
          <w:rPr>
            <w:noProof/>
            <w:webHidden/>
          </w:rPr>
        </w:r>
        <w:r w:rsidR="003F0481">
          <w:rPr>
            <w:noProof/>
            <w:webHidden/>
          </w:rPr>
          <w:fldChar w:fldCharType="separate"/>
        </w:r>
        <w:r w:rsidR="003F0481">
          <w:rPr>
            <w:noProof/>
            <w:webHidden/>
          </w:rPr>
          <w:t>30</w:t>
        </w:r>
        <w:r w:rsidR="003F0481">
          <w:rPr>
            <w:noProof/>
            <w:webHidden/>
          </w:rPr>
          <w:fldChar w:fldCharType="end"/>
        </w:r>
      </w:hyperlink>
    </w:p>
    <w:p w14:paraId="28317D03" w14:textId="680DF3F0" w:rsidR="003F0481" w:rsidRDefault="00F734B3">
      <w:pPr>
        <w:pStyle w:val="TableofFigures"/>
        <w:tabs>
          <w:tab w:val="right" w:leader="dot" w:pos="9016"/>
        </w:tabs>
        <w:rPr>
          <w:rFonts w:eastAsiaTheme="minorEastAsia" w:cstheme="minorBidi"/>
          <w:noProof/>
          <w:sz w:val="24"/>
          <w:lang w:val="en-US"/>
        </w:rPr>
      </w:pPr>
      <w:hyperlink w:anchor="_Toc2870179" w:history="1">
        <w:r w:rsidR="003F0481" w:rsidRPr="002113A3">
          <w:rPr>
            <w:rStyle w:val="Hyperlink"/>
            <w:rFonts w:cstheme="minorHAnsi"/>
            <w:noProof/>
          </w:rPr>
          <w:t>Table 9. List of proposed Obstetrics-Gynaecology units and Specialized Gynaecology Oncology units by Province</w:t>
        </w:r>
        <w:r w:rsidR="003F0481">
          <w:rPr>
            <w:noProof/>
            <w:webHidden/>
          </w:rPr>
          <w:tab/>
        </w:r>
        <w:r w:rsidR="003F0481">
          <w:rPr>
            <w:noProof/>
            <w:webHidden/>
          </w:rPr>
          <w:fldChar w:fldCharType="begin"/>
        </w:r>
        <w:r w:rsidR="003F0481">
          <w:rPr>
            <w:noProof/>
            <w:webHidden/>
          </w:rPr>
          <w:instrText xml:space="preserve"> PAGEREF _Toc2870179 \h </w:instrText>
        </w:r>
        <w:r w:rsidR="003F0481">
          <w:rPr>
            <w:noProof/>
            <w:webHidden/>
          </w:rPr>
        </w:r>
        <w:r w:rsidR="003F0481">
          <w:rPr>
            <w:noProof/>
            <w:webHidden/>
          </w:rPr>
          <w:fldChar w:fldCharType="separate"/>
        </w:r>
        <w:r w:rsidR="003F0481">
          <w:rPr>
            <w:noProof/>
            <w:webHidden/>
          </w:rPr>
          <w:t>31</w:t>
        </w:r>
        <w:r w:rsidR="003F0481">
          <w:rPr>
            <w:noProof/>
            <w:webHidden/>
          </w:rPr>
          <w:fldChar w:fldCharType="end"/>
        </w:r>
      </w:hyperlink>
    </w:p>
    <w:p w14:paraId="0D959FAE" w14:textId="31AE7D01" w:rsidR="003F0481" w:rsidRDefault="00F734B3">
      <w:pPr>
        <w:pStyle w:val="TableofFigures"/>
        <w:tabs>
          <w:tab w:val="right" w:leader="dot" w:pos="9016"/>
        </w:tabs>
        <w:rPr>
          <w:rFonts w:eastAsiaTheme="minorEastAsia" w:cstheme="minorBidi"/>
          <w:noProof/>
          <w:sz w:val="24"/>
          <w:lang w:val="en-US"/>
        </w:rPr>
      </w:pPr>
      <w:hyperlink w:anchor="_Toc2870180" w:history="1">
        <w:r w:rsidR="003F0481" w:rsidRPr="002113A3">
          <w:rPr>
            <w:rStyle w:val="Hyperlink"/>
            <w:rFonts w:cstheme="minorHAnsi"/>
            <w:noProof/>
          </w:rPr>
          <w:t>Table 10. Management strategy for early stage cervical cancer</w:t>
        </w:r>
        <w:r w:rsidR="003F0481">
          <w:rPr>
            <w:noProof/>
            <w:webHidden/>
          </w:rPr>
          <w:tab/>
        </w:r>
        <w:r w:rsidR="003F0481">
          <w:rPr>
            <w:noProof/>
            <w:webHidden/>
          </w:rPr>
          <w:fldChar w:fldCharType="begin"/>
        </w:r>
        <w:r w:rsidR="003F0481">
          <w:rPr>
            <w:noProof/>
            <w:webHidden/>
          </w:rPr>
          <w:instrText xml:space="preserve"> PAGEREF _Toc2870180 \h </w:instrText>
        </w:r>
        <w:r w:rsidR="003F0481">
          <w:rPr>
            <w:noProof/>
            <w:webHidden/>
          </w:rPr>
        </w:r>
        <w:r w:rsidR="003F0481">
          <w:rPr>
            <w:noProof/>
            <w:webHidden/>
          </w:rPr>
          <w:fldChar w:fldCharType="separate"/>
        </w:r>
        <w:r w:rsidR="003F0481">
          <w:rPr>
            <w:noProof/>
            <w:webHidden/>
          </w:rPr>
          <w:t>34</w:t>
        </w:r>
        <w:r w:rsidR="003F0481">
          <w:rPr>
            <w:noProof/>
            <w:webHidden/>
          </w:rPr>
          <w:fldChar w:fldCharType="end"/>
        </w:r>
      </w:hyperlink>
    </w:p>
    <w:p w14:paraId="401B838B" w14:textId="0C3BD865" w:rsidR="003F0481" w:rsidRDefault="00F734B3">
      <w:pPr>
        <w:pStyle w:val="TableofFigures"/>
        <w:tabs>
          <w:tab w:val="right" w:leader="dot" w:pos="9016"/>
        </w:tabs>
        <w:rPr>
          <w:rFonts w:eastAsiaTheme="minorEastAsia" w:cstheme="minorBidi"/>
          <w:noProof/>
          <w:sz w:val="24"/>
          <w:lang w:val="en-US"/>
        </w:rPr>
      </w:pPr>
      <w:hyperlink w:anchor="_Toc2870181" w:history="1">
        <w:r w:rsidR="003F0481" w:rsidRPr="002113A3">
          <w:rPr>
            <w:rStyle w:val="Hyperlink"/>
            <w:rFonts w:cstheme="minorHAnsi"/>
            <w:noProof/>
          </w:rPr>
          <w:t>Table 11. Risk categorisation and treatment recommendations</w:t>
        </w:r>
        <w:r w:rsidR="003F0481">
          <w:rPr>
            <w:noProof/>
            <w:webHidden/>
          </w:rPr>
          <w:tab/>
        </w:r>
        <w:r w:rsidR="003F0481">
          <w:rPr>
            <w:noProof/>
            <w:webHidden/>
          </w:rPr>
          <w:fldChar w:fldCharType="begin"/>
        </w:r>
        <w:r w:rsidR="003F0481">
          <w:rPr>
            <w:noProof/>
            <w:webHidden/>
          </w:rPr>
          <w:instrText xml:space="preserve"> PAGEREF _Toc2870181 \h </w:instrText>
        </w:r>
        <w:r w:rsidR="003F0481">
          <w:rPr>
            <w:noProof/>
            <w:webHidden/>
          </w:rPr>
        </w:r>
        <w:r w:rsidR="003F0481">
          <w:rPr>
            <w:noProof/>
            <w:webHidden/>
          </w:rPr>
          <w:fldChar w:fldCharType="separate"/>
        </w:r>
        <w:r w:rsidR="003F0481">
          <w:rPr>
            <w:noProof/>
            <w:webHidden/>
          </w:rPr>
          <w:t>35</w:t>
        </w:r>
        <w:r w:rsidR="003F0481">
          <w:rPr>
            <w:noProof/>
            <w:webHidden/>
          </w:rPr>
          <w:fldChar w:fldCharType="end"/>
        </w:r>
      </w:hyperlink>
    </w:p>
    <w:p w14:paraId="7A924136" w14:textId="3B4DAADC" w:rsidR="003F0481" w:rsidRDefault="00F734B3">
      <w:pPr>
        <w:pStyle w:val="TableofFigures"/>
        <w:tabs>
          <w:tab w:val="right" w:leader="dot" w:pos="9016"/>
        </w:tabs>
        <w:rPr>
          <w:rFonts w:eastAsiaTheme="minorEastAsia" w:cstheme="minorBidi"/>
          <w:noProof/>
          <w:sz w:val="24"/>
          <w:lang w:val="en-US"/>
        </w:rPr>
      </w:pPr>
      <w:hyperlink w:anchor="_Toc2870182" w:history="1">
        <w:r w:rsidR="003F0481" w:rsidRPr="002113A3">
          <w:rPr>
            <w:rStyle w:val="Hyperlink"/>
            <w:rFonts w:cstheme="minorHAnsi"/>
            <w:noProof/>
          </w:rPr>
          <w:t>Table 12. Management strategy for locally advanced stage cervical cancer</w:t>
        </w:r>
        <w:r w:rsidR="003F0481">
          <w:rPr>
            <w:noProof/>
            <w:webHidden/>
          </w:rPr>
          <w:tab/>
        </w:r>
        <w:r w:rsidR="003F0481">
          <w:rPr>
            <w:noProof/>
            <w:webHidden/>
          </w:rPr>
          <w:fldChar w:fldCharType="begin"/>
        </w:r>
        <w:r w:rsidR="003F0481">
          <w:rPr>
            <w:noProof/>
            <w:webHidden/>
          </w:rPr>
          <w:instrText xml:space="preserve"> PAGEREF _Toc2870182 \h </w:instrText>
        </w:r>
        <w:r w:rsidR="003F0481">
          <w:rPr>
            <w:noProof/>
            <w:webHidden/>
          </w:rPr>
        </w:r>
        <w:r w:rsidR="003F0481">
          <w:rPr>
            <w:noProof/>
            <w:webHidden/>
          </w:rPr>
          <w:fldChar w:fldCharType="separate"/>
        </w:r>
        <w:r w:rsidR="003F0481">
          <w:rPr>
            <w:noProof/>
            <w:webHidden/>
          </w:rPr>
          <w:t>36</w:t>
        </w:r>
        <w:r w:rsidR="003F0481">
          <w:rPr>
            <w:noProof/>
            <w:webHidden/>
          </w:rPr>
          <w:fldChar w:fldCharType="end"/>
        </w:r>
      </w:hyperlink>
    </w:p>
    <w:p w14:paraId="57DCAD07" w14:textId="6BAB45BC" w:rsidR="003F0481" w:rsidRDefault="00F734B3">
      <w:pPr>
        <w:pStyle w:val="TableofFigures"/>
        <w:tabs>
          <w:tab w:val="right" w:leader="dot" w:pos="9016"/>
        </w:tabs>
        <w:rPr>
          <w:rFonts w:eastAsiaTheme="minorEastAsia" w:cstheme="minorBidi"/>
          <w:noProof/>
          <w:sz w:val="24"/>
          <w:lang w:val="en-US"/>
        </w:rPr>
      </w:pPr>
      <w:hyperlink w:anchor="_Toc2870183" w:history="1">
        <w:r w:rsidR="003F0481" w:rsidRPr="002113A3">
          <w:rPr>
            <w:rStyle w:val="Hyperlink"/>
            <w:rFonts w:cstheme="minorHAnsi"/>
            <w:noProof/>
          </w:rPr>
          <w:t>Table 13. Management strategy for recurrent disease</w:t>
        </w:r>
        <w:r w:rsidR="003F0481">
          <w:rPr>
            <w:noProof/>
            <w:webHidden/>
          </w:rPr>
          <w:tab/>
        </w:r>
        <w:r w:rsidR="003F0481">
          <w:rPr>
            <w:noProof/>
            <w:webHidden/>
          </w:rPr>
          <w:fldChar w:fldCharType="begin"/>
        </w:r>
        <w:r w:rsidR="003F0481">
          <w:rPr>
            <w:noProof/>
            <w:webHidden/>
          </w:rPr>
          <w:instrText xml:space="preserve"> PAGEREF _Toc2870183 \h </w:instrText>
        </w:r>
        <w:r w:rsidR="003F0481">
          <w:rPr>
            <w:noProof/>
            <w:webHidden/>
          </w:rPr>
        </w:r>
        <w:r w:rsidR="003F0481">
          <w:rPr>
            <w:noProof/>
            <w:webHidden/>
          </w:rPr>
          <w:fldChar w:fldCharType="separate"/>
        </w:r>
        <w:r w:rsidR="003F0481">
          <w:rPr>
            <w:noProof/>
            <w:webHidden/>
          </w:rPr>
          <w:t>37</w:t>
        </w:r>
        <w:r w:rsidR="003F0481">
          <w:rPr>
            <w:noProof/>
            <w:webHidden/>
          </w:rPr>
          <w:fldChar w:fldCharType="end"/>
        </w:r>
      </w:hyperlink>
    </w:p>
    <w:p w14:paraId="47E6BB7C" w14:textId="5E99A967" w:rsidR="003F0481" w:rsidRDefault="00F734B3">
      <w:pPr>
        <w:pStyle w:val="TableofFigures"/>
        <w:tabs>
          <w:tab w:val="right" w:leader="dot" w:pos="9016"/>
        </w:tabs>
        <w:rPr>
          <w:rFonts w:eastAsiaTheme="minorEastAsia" w:cstheme="minorBidi"/>
          <w:noProof/>
          <w:sz w:val="24"/>
          <w:lang w:val="en-US"/>
        </w:rPr>
      </w:pPr>
      <w:hyperlink w:anchor="_Toc2870184" w:history="1">
        <w:r w:rsidR="003F0481" w:rsidRPr="002113A3">
          <w:rPr>
            <w:rStyle w:val="Hyperlink"/>
            <w:rFonts w:cstheme="minorHAnsi"/>
            <w:noProof/>
          </w:rPr>
          <w:t>Table 14. Different models of palliative care</w:t>
        </w:r>
        <w:r w:rsidR="003F0481">
          <w:rPr>
            <w:noProof/>
            <w:webHidden/>
          </w:rPr>
          <w:tab/>
        </w:r>
        <w:r w:rsidR="003F0481">
          <w:rPr>
            <w:noProof/>
            <w:webHidden/>
          </w:rPr>
          <w:fldChar w:fldCharType="begin"/>
        </w:r>
        <w:r w:rsidR="003F0481">
          <w:rPr>
            <w:noProof/>
            <w:webHidden/>
          </w:rPr>
          <w:instrText xml:space="preserve"> PAGEREF _Toc2870184 \h </w:instrText>
        </w:r>
        <w:r w:rsidR="003F0481">
          <w:rPr>
            <w:noProof/>
            <w:webHidden/>
          </w:rPr>
        </w:r>
        <w:r w:rsidR="003F0481">
          <w:rPr>
            <w:noProof/>
            <w:webHidden/>
          </w:rPr>
          <w:fldChar w:fldCharType="separate"/>
        </w:r>
        <w:r w:rsidR="003F0481">
          <w:rPr>
            <w:noProof/>
            <w:webHidden/>
          </w:rPr>
          <w:t>39</w:t>
        </w:r>
        <w:r w:rsidR="003F0481">
          <w:rPr>
            <w:noProof/>
            <w:webHidden/>
          </w:rPr>
          <w:fldChar w:fldCharType="end"/>
        </w:r>
      </w:hyperlink>
    </w:p>
    <w:p w14:paraId="79B36AFF" w14:textId="352409E9" w:rsidR="003F0481" w:rsidRDefault="00F734B3">
      <w:pPr>
        <w:pStyle w:val="TableofFigures"/>
        <w:tabs>
          <w:tab w:val="right" w:leader="dot" w:pos="9016"/>
        </w:tabs>
        <w:rPr>
          <w:rFonts w:eastAsiaTheme="minorEastAsia" w:cstheme="minorBidi"/>
          <w:noProof/>
          <w:sz w:val="24"/>
          <w:lang w:val="en-US"/>
        </w:rPr>
      </w:pPr>
      <w:hyperlink w:anchor="_Toc2870185" w:history="1">
        <w:r w:rsidR="003F0481" w:rsidRPr="002113A3">
          <w:rPr>
            <w:rStyle w:val="Hyperlink"/>
            <w:noProof/>
          </w:rPr>
          <w:t>Table 15. Responsibilities for caring for palliative care patient</w:t>
        </w:r>
        <w:r w:rsidR="003F0481">
          <w:rPr>
            <w:noProof/>
            <w:webHidden/>
          </w:rPr>
          <w:tab/>
        </w:r>
        <w:r w:rsidR="003F0481">
          <w:rPr>
            <w:noProof/>
            <w:webHidden/>
          </w:rPr>
          <w:fldChar w:fldCharType="begin"/>
        </w:r>
        <w:r w:rsidR="003F0481">
          <w:rPr>
            <w:noProof/>
            <w:webHidden/>
          </w:rPr>
          <w:instrText xml:space="preserve"> PAGEREF _Toc2870185 \h </w:instrText>
        </w:r>
        <w:r w:rsidR="003F0481">
          <w:rPr>
            <w:noProof/>
            <w:webHidden/>
          </w:rPr>
        </w:r>
        <w:r w:rsidR="003F0481">
          <w:rPr>
            <w:noProof/>
            <w:webHidden/>
          </w:rPr>
          <w:fldChar w:fldCharType="separate"/>
        </w:r>
        <w:r w:rsidR="003F0481">
          <w:rPr>
            <w:noProof/>
            <w:webHidden/>
          </w:rPr>
          <w:t>41</w:t>
        </w:r>
        <w:r w:rsidR="003F0481">
          <w:rPr>
            <w:noProof/>
            <w:webHidden/>
          </w:rPr>
          <w:fldChar w:fldCharType="end"/>
        </w:r>
      </w:hyperlink>
    </w:p>
    <w:p w14:paraId="40E80995" w14:textId="65CD67A1" w:rsidR="00C0793C" w:rsidRDefault="00C0793C" w:rsidP="00C0793C">
      <w:pPr>
        <w:pStyle w:val="Heading1"/>
        <w:numPr>
          <w:ilvl w:val="0"/>
          <w:numId w:val="0"/>
        </w:numPr>
      </w:pPr>
      <w:r w:rsidRPr="00B70296">
        <w:fldChar w:fldCharType="end"/>
      </w:r>
    </w:p>
    <w:p w14:paraId="287068D1" w14:textId="77777777" w:rsidR="00C0793C" w:rsidRDefault="00C0793C">
      <w:pPr>
        <w:spacing w:line="240" w:lineRule="auto"/>
        <w:rPr>
          <w:rFonts w:eastAsiaTheme="majorEastAsia" w:cstheme="minorHAnsi"/>
          <w:b/>
          <w:color w:val="009051"/>
          <w:sz w:val="28"/>
          <w:szCs w:val="28"/>
        </w:rPr>
      </w:pPr>
      <w:r>
        <w:br w:type="page"/>
      </w:r>
    </w:p>
    <w:p w14:paraId="46F7E756" w14:textId="20C45EAA" w:rsidR="00A52F33" w:rsidRPr="00B70296" w:rsidRDefault="00A52F33" w:rsidP="00C0793C">
      <w:pPr>
        <w:pStyle w:val="Heading1"/>
        <w:numPr>
          <w:ilvl w:val="0"/>
          <w:numId w:val="0"/>
        </w:numPr>
      </w:pPr>
      <w:bookmarkStart w:id="8" w:name="_Toc2869773"/>
      <w:r w:rsidRPr="00B70296">
        <w:lastRenderedPageBreak/>
        <w:t>Acronyms</w:t>
      </w:r>
      <w:bookmarkEnd w:id="7"/>
      <w:bookmarkEnd w:id="8"/>
    </w:p>
    <w:p w14:paraId="18C73603" w14:textId="2D6FC59E" w:rsidR="00A52F33" w:rsidRPr="00B70296" w:rsidRDefault="00A52F33">
      <w:pPr>
        <w:rPr>
          <w:rFonts w:cstheme="minorHAnsi"/>
        </w:rPr>
      </w:pPr>
    </w:p>
    <w:tbl>
      <w:tblPr>
        <w:tblW w:w="7220" w:type="dxa"/>
        <w:tblLook w:val="04A0" w:firstRow="1" w:lastRow="0" w:firstColumn="1" w:lastColumn="0" w:noHBand="0" w:noVBand="1"/>
      </w:tblPr>
      <w:tblGrid>
        <w:gridCol w:w="780"/>
        <w:gridCol w:w="6440"/>
      </w:tblGrid>
      <w:tr w:rsidR="00386087" w:rsidRPr="00386087" w14:paraId="5FB95319" w14:textId="77777777" w:rsidTr="00386087">
        <w:trPr>
          <w:trHeight w:val="300"/>
        </w:trPr>
        <w:tc>
          <w:tcPr>
            <w:tcW w:w="780" w:type="dxa"/>
            <w:tcBorders>
              <w:top w:val="nil"/>
              <w:left w:val="nil"/>
              <w:bottom w:val="nil"/>
              <w:right w:val="nil"/>
            </w:tcBorders>
            <w:shd w:val="clear" w:color="auto" w:fill="auto"/>
            <w:hideMark/>
          </w:tcPr>
          <w:p w14:paraId="2599179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AGC</w:t>
            </w:r>
          </w:p>
        </w:tc>
        <w:tc>
          <w:tcPr>
            <w:tcW w:w="6440" w:type="dxa"/>
            <w:tcBorders>
              <w:top w:val="nil"/>
              <w:left w:val="nil"/>
              <w:bottom w:val="nil"/>
              <w:right w:val="nil"/>
            </w:tcBorders>
            <w:shd w:val="clear" w:color="auto" w:fill="auto"/>
            <w:noWrap/>
            <w:hideMark/>
          </w:tcPr>
          <w:p w14:paraId="7D2A6D8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Atypical glandular cells</w:t>
            </w:r>
          </w:p>
        </w:tc>
      </w:tr>
      <w:tr w:rsidR="00386087" w:rsidRPr="00386087" w14:paraId="4E36001D" w14:textId="77777777" w:rsidTr="00386087">
        <w:trPr>
          <w:trHeight w:val="300"/>
        </w:trPr>
        <w:tc>
          <w:tcPr>
            <w:tcW w:w="780" w:type="dxa"/>
            <w:tcBorders>
              <w:top w:val="nil"/>
              <w:left w:val="nil"/>
              <w:bottom w:val="nil"/>
              <w:right w:val="nil"/>
            </w:tcBorders>
            <w:shd w:val="clear" w:color="auto" w:fill="auto"/>
            <w:hideMark/>
          </w:tcPr>
          <w:p w14:paraId="63B5CB9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AIS</w:t>
            </w:r>
          </w:p>
        </w:tc>
        <w:tc>
          <w:tcPr>
            <w:tcW w:w="6440" w:type="dxa"/>
            <w:tcBorders>
              <w:top w:val="nil"/>
              <w:left w:val="nil"/>
              <w:bottom w:val="nil"/>
              <w:right w:val="nil"/>
            </w:tcBorders>
            <w:shd w:val="clear" w:color="auto" w:fill="auto"/>
            <w:noWrap/>
            <w:hideMark/>
          </w:tcPr>
          <w:p w14:paraId="5050FE3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Adenocarcinoma-in-situ</w:t>
            </w:r>
          </w:p>
        </w:tc>
      </w:tr>
      <w:tr w:rsidR="00386087" w:rsidRPr="00386087" w14:paraId="2248B7E5" w14:textId="77777777" w:rsidTr="00386087">
        <w:trPr>
          <w:trHeight w:val="300"/>
        </w:trPr>
        <w:tc>
          <w:tcPr>
            <w:tcW w:w="780" w:type="dxa"/>
            <w:tcBorders>
              <w:top w:val="nil"/>
              <w:left w:val="nil"/>
              <w:bottom w:val="nil"/>
              <w:right w:val="nil"/>
            </w:tcBorders>
            <w:shd w:val="clear" w:color="auto" w:fill="auto"/>
            <w:hideMark/>
          </w:tcPr>
          <w:p w14:paraId="08AF3AD8"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ASC-H</w:t>
            </w:r>
          </w:p>
        </w:tc>
        <w:tc>
          <w:tcPr>
            <w:tcW w:w="6440" w:type="dxa"/>
            <w:tcBorders>
              <w:top w:val="nil"/>
              <w:left w:val="nil"/>
              <w:bottom w:val="nil"/>
              <w:right w:val="nil"/>
            </w:tcBorders>
            <w:shd w:val="clear" w:color="auto" w:fill="auto"/>
            <w:hideMark/>
          </w:tcPr>
          <w:p w14:paraId="45712FE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Atypical Squamous Cells – cannot exclude a high-grade squamous</w:t>
            </w:r>
          </w:p>
        </w:tc>
      </w:tr>
      <w:tr w:rsidR="00386087" w:rsidRPr="00386087" w14:paraId="22EFA04F" w14:textId="77777777" w:rsidTr="00386087">
        <w:trPr>
          <w:trHeight w:val="300"/>
        </w:trPr>
        <w:tc>
          <w:tcPr>
            <w:tcW w:w="780" w:type="dxa"/>
            <w:tcBorders>
              <w:top w:val="nil"/>
              <w:left w:val="nil"/>
              <w:bottom w:val="nil"/>
              <w:right w:val="nil"/>
            </w:tcBorders>
            <w:shd w:val="clear" w:color="auto" w:fill="auto"/>
            <w:hideMark/>
          </w:tcPr>
          <w:p w14:paraId="5AC39E6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ASC-US</w:t>
            </w:r>
          </w:p>
        </w:tc>
        <w:tc>
          <w:tcPr>
            <w:tcW w:w="6440" w:type="dxa"/>
            <w:tcBorders>
              <w:top w:val="nil"/>
              <w:left w:val="nil"/>
              <w:bottom w:val="nil"/>
              <w:right w:val="nil"/>
            </w:tcBorders>
            <w:shd w:val="clear" w:color="auto" w:fill="auto"/>
            <w:hideMark/>
          </w:tcPr>
          <w:p w14:paraId="1DA01FC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Atypical Squamous Cells of undetermined significance</w:t>
            </w:r>
          </w:p>
        </w:tc>
      </w:tr>
      <w:tr w:rsidR="00386087" w:rsidRPr="00386087" w14:paraId="1B1BE1F5" w14:textId="77777777" w:rsidTr="00386087">
        <w:trPr>
          <w:trHeight w:val="300"/>
        </w:trPr>
        <w:tc>
          <w:tcPr>
            <w:tcW w:w="780" w:type="dxa"/>
            <w:tcBorders>
              <w:top w:val="nil"/>
              <w:left w:val="nil"/>
              <w:bottom w:val="nil"/>
              <w:right w:val="nil"/>
            </w:tcBorders>
            <w:shd w:val="clear" w:color="auto" w:fill="auto"/>
            <w:hideMark/>
          </w:tcPr>
          <w:p w14:paraId="5DE5C51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CHC</w:t>
            </w:r>
          </w:p>
        </w:tc>
        <w:tc>
          <w:tcPr>
            <w:tcW w:w="6440" w:type="dxa"/>
            <w:tcBorders>
              <w:top w:val="nil"/>
              <w:left w:val="nil"/>
              <w:bottom w:val="nil"/>
              <w:right w:val="nil"/>
            </w:tcBorders>
            <w:shd w:val="clear" w:color="auto" w:fill="auto"/>
            <w:hideMark/>
          </w:tcPr>
          <w:p w14:paraId="52C64397"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Community health centre</w:t>
            </w:r>
          </w:p>
        </w:tc>
      </w:tr>
      <w:tr w:rsidR="00386087" w:rsidRPr="00386087" w14:paraId="12F16015" w14:textId="77777777" w:rsidTr="00386087">
        <w:trPr>
          <w:trHeight w:val="300"/>
        </w:trPr>
        <w:tc>
          <w:tcPr>
            <w:tcW w:w="780" w:type="dxa"/>
            <w:tcBorders>
              <w:top w:val="nil"/>
              <w:left w:val="nil"/>
              <w:bottom w:val="nil"/>
              <w:right w:val="nil"/>
            </w:tcBorders>
            <w:shd w:val="clear" w:color="auto" w:fill="auto"/>
            <w:hideMark/>
          </w:tcPr>
          <w:p w14:paraId="17B82F4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CHW</w:t>
            </w:r>
          </w:p>
        </w:tc>
        <w:tc>
          <w:tcPr>
            <w:tcW w:w="6440" w:type="dxa"/>
            <w:tcBorders>
              <w:top w:val="nil"/>
              <w:left w:val="nil"/>
              <w:bottom w:val="nil"/>
              <w:right w:val="nil"/>
            </w:tcBorders>
            <w:shd w:val="clear" w:color="auto" w:fill="auto"/>
            <w:hideMark/>
          </w:tcPr>
          <w:p w14:paraId="0FFA5DE9"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Community health worker</w:t>
            </w:r>
          </w:p>
        </w:tc>
      </w:tr>
      <w:tr w:rsidR="00386087" w:rsidRPr="00386087" w14:paraId="09FC0426" w14:textId="77777777" w:rsidTr="00386087">
        <w:trPr>
          <w:trHeight w:val="300"/>
        </w:trPr>
        <w:tc>
          <w:tcPr>
            <w:tcW w:w="780" w:type="dxa"/>
            <w:tcBorders>
              <w:top w:val="nil"/>
              <w:left w:val="nil"/>
              <w:bottom w:val="nil"/>
              <w:right w:val="nil"/>
            </w:tcBorders>
            <w:shd w:val="clear" w:color="auto" w:fill="auto"/>
            <w:hideMark/>
          </w:tcPr>
          <w:p w14:paraId="50FFAE17"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CIN</w:t>
            </w:r>
          </w:p>
        </w:tc>
        <w:tc>
          <w:tcPr>
            <w:tcW w:w="6440" w:type="dxa"/>
            <w:tcBorders>
              <w:top w:val="nil"/>
              <w:left w:val="nil"/>
              <w:bottom w:val="nil"/>
              <w:right w:val="nil"/>
            </w:tcBorders>
            <w:shd w:val="clear" w:color="auto" w:fill="auto"/>
            <w:hideMark/>
          </w:tcPr>
          <w:p w14:paraId="7BC6857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Cervical intraepithelial neoplasia</w:t>
            </w:r>
          </w:p>
        </w:tc>
      </w:tr>
      <w:tr w:rsidR="00386087" w:rsidRPr="00386087" w14:paraId="1B388F8A" w14:textId="77777777" w:rsidTr="00386087">
        <w:trPr>
          <w:trHeight w:val="300"/>
        </w:trPr>
        <w:tc>
          <w:tcPr>
            <w:tcW w:w="780" w:type="dxa"/>
            <w:tcBorders>
              <w:top w:val="nil"/>
              <w:left w:val="nil"/>
              <w:bottom w:val="nil"/>
              <w:right w:val="nil"/>
            </w:tcBorders>
            <w:shd w:val="clear" w:color="auto" w:fill="auto"/>
            <w:hideMark/>
          </w:tcPr>
          <w:p w14:paraId="2437E379"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CKC</w:t>
            </w:r>
          </w:p>
        </w:tc>
        <w:tc>
          <w:tcPr>
            <w:tcW w:w="6440" w:type="dxa"/>
            <w:tcBorders>
              <w:top w:val="nil"/>
              <w:left w:val="nil"/>
              <w:bottom w:val="nil"/>
              <w:right w:val="nil"/>
            </w:tcBorders>
            <w:shd w:val="clear" w:color="auto" w:fill="auto"/>
            <w:hideMark/>
          </w:tcPr>
          <w:p w14:paraId="0F1E5F3E"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Cold knife cone</w:t>
            </w:r>
          </w:p>
        </w:tc>
      </w:tr>
      <w:tr w:rsidR="00386087" w:rsidRPr="00386087" w14:paraId="55E487F0" w14:textId="77777777" w:rsidTr="00386087">
        <w:trPr>
          <w:trHeight w:val="300"/>
        </w:trPr>
        <w:tc>
          <w:tcPr>
            <w:tcW w:w="780" w:type="dxa"/>
            <w:tcBorders>
              <w:top w:val="nil"/>
              <w:left w:val="nil"/>
              <w:bottom w:val="nil"/>
              <w:right w:val="nil"/>
            </w:tcBorders>
            <w:shd w:val="clear" w:color="auto" w:fill="auto"/>
            <w:hideMark/>
          </w:tcPr>
          <w:p w14:paraId="63E7559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DCU</w:t>
            </w:r>
          </w:p>
        </w:tc>
        <w:tc>
          <w:tcPr>
            <w:tcW w:w="6440" w:type="dxa"/>
            <w:tcBorders>
              <w:top w:val="nil"/>
              <w:left w:val="nil"/>
              <w:bottom w:val="nil"/>
              <w:right w:val="nil"/>
            </w:tcBorders>
            <w:shd w:val="clear" w:color="auto" w:fill="auto"/>
            <w:noWrap/>
            <w:hideMark/>
          </w:tcPr>
          <w:p w14:paraId="3CCB14A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District Colposcopy / Cervix Unit </w:t>
            </w:r>
          </w:p>
        </w:tc>
      </w:tr>
      <w:tr w:rsidR="00386087" w:rsidRPr="00386087" w14:paraId="07E13F37" w14:textId="77777777" w:rsidTr="00386087">
        <w:trPr>
          <w:trHeight w:val="300"/>
        </w:trPr>
        <w:tc>
          <w:tcPr>
            <w:tcW w:w="780" w:type="dxa"/>
            <w:tcBorders>
              <w:top w:val="nil"/>
              <w:left w:val="nil"/>
              <w:bottom w:val="nil"/>
              <w:right w:val="nil"/>
            </w:tcBorders>
            <w:shd w:val="clear" w:color="auto" w:fill="auto"/>
            <w:hideMark/>
          </w:tcPr>
          <w:p w14:paraId="3B3FD549"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DES</w:t>
            </w:r>
          </w:p>
        </w:tc>
        <w:tc>
          <w:tcPr>
            <w:tcW w:w="6440" w:type="dxa"/>
            <w:tcBorders>
              <w:top w:val="nil"/>
              <w:left w:val="nil"/>
              <w:bottom w:val="nil"/>
              <w:right w:val="nil"/>
            </w:tcBorders>
            <w:shd w:val="clear" w:color="auto" w:fill="auto"/>
            <w:noWrap/>
            <w:hideMark/>
          </w:tcPr>
          <w:p w14:paraId="1AE615D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Diethylstilbestrol </w:t>
            </w:r>
          </w:p>
        </w:tc>
      </w:tr>
      <w:tr w:rsidR="00386087" w:rsidRPr="00386087" w14:paraId="7CDE45E7" w14:textId="77777777" w:rsidTr="00386087">
        <w:trPr>
          <w:trHeight w:val="300"/>
        </w:trPr>
        <w:tc>
          <w:tcPr>
            <w:tcW w:w="780" w:type="dxa"/>
            <w:tcBorders>
              <w:top w:val="nil"/>
              <w:left w:val="nil"/>
              <w:bottom w:val="nil"/>
              <w:right w:val="nil"/>
            </w:tcBorders>
            <w:shd w:val="clear" w:color="auto" w:fill="auto"/>
            <w:hideMark/>
          </w:tcPr>
          <w:p w14:paraId="6742CD7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DNA </w:t>
            </w:r>
          </w:p>
        </w:tc>
        <w:tc>
          <w:tcPr>
            <w:tcW w:w="6440" w:type="dxa"/>
            <w:tcBorders>
              <w:top w:val="nil"/>
              <w:left w:val="nil"/>
              <w:bottom w:val="nil"/>
              <w:right w:val="nil"/>
            </w:tcBorders>
            <w:shd w:val="clear" w:color="auto" w:fill="auto"/>
            <w:hideMark/>
          </w:tcPr>
          <w:p w14:paraId="08D20A3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Deoxyribonucleic acid</w:t>
            </w:r>
          </w:p>
        </w:tc>
      </w:tr>
      <w:tr w:rsidR="00386087" w:rsidRPr="00386087" w14:paraId="59A322F7" w14:textId="77777777" w:rsidTr="00386087">
        <w:trPr>
          <w:trHeight w:val="300"/>
        </w:trPr>
        <w:tc>
          <w:tcPr>
            <w:tcW w:w="780" w:type="dxa"/>
            <w:tcBorders>
              <w:top w:val="nil"/>
              <w:left w:val="nil"/>
              <w:bottom w:val="nil"/>
              <w:right w:val="nil"/>
            </w:tcBorders>
            <w:shd w:val="clear" w:color="auto" w:fill="auto"/>
            <w:hideMark/>
          </w:tcPr>
          <w:p w14:paraId="762CA70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ECOG</w:t>
            </w:r>
          </w:p>
        </w:tc>
        <w:tc>
          <w:tcPr>
            <w:tcW w:w="6440" w:type="dxa"/>
            <w:tcBorders>
              <w:top w:val="nil"/>
              <w:left w:val="nil"/>
              <w:bottom w:val="nil"/>
              <w:right w:val="nil"/>
            </w:tcBorders>
            <w:shd w:val="clear" w:color="auto" w:fill="auto"/>
            <w:noWrap/>
            <w:hideMark/>
          </w:tcPr>
          <w:p w14:paraId="2A1097F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Eastern Cooperative Oncology Group </w:t>
            </w:r>
          </w:p>
        </w:tc>
      </w:tr>
      <w:tr w:rsidR="00386087" w:rsidRPr="00386087" w14:paraId="7A2FC660" w14:textId="77777777" w:rsidTr="00386087">
        <w:trPr>
          <w:trHeight w:val="300"/>
        </w:trPr>
        <w:tc>
          <w:tcPr>
            <w:tcW w:w="780" w:type="dxa"/>
            <w:tcBorders>
              <w:top w:val="nil"/>
              <w:left w:val="nil"/>
              <w:bottom w:val="nil"/>
              <w:right w:val="nil"/>
            </w:tcBorders>
            <w:shd w:val="clear" w:color="auto" w:fill="auto"/>
            <w:hideMark/>
          </w:tcPr>
          <w:p w14:paraId="6281531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EDL</w:t>
            </w:r>
          </w:p>
        </w:tc>
        <w:tc>
          <w:tcPr>
            <w:tcW w:w="6440" w:type="dxa"/>
            <w:tcBorders>
              <w:top w:val="nil"/>
              <w:left w:val="nil"/>
              <w:bottom w:val="nil"/>
              <w:right w:val="nil"/>
            </w:tcBorders>
            <w:shd w:val="clear" w:color="auto" w:fill="auto"/>
            <w:hideMark/>
          </w:tcPr>
          <w:p w14:paraId="165C9E4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Essential in-vitro diagnostics</w:t>
            </w:r>
          </w:p>
        </w:tc>
      </w:tr>
      <w:tr w:rsidR="00386087" w:rsidRPr="00386087" w14:paraId="15A469B5" w14:textId="77777777" w:rsidTr="00386087">
        <w:trPr>
          <w:trHeight w:val="300"/>
        </w:trPr>
        <w:tc>
          <w:tcPr>
            <w:tcW w:w="780" w:type="dxa"/>
            <w:tcBorders>
              <w:top w:val="nil"/>
              <w:left w:val="nil"/>
              <w:bottom w:val="nil"/>
              <w:right w:val="nil"/>
            </w:tcBorders>
            <w:shd w:val="clear" w:color="auto" w:fill="auto"/>
            <w:hideMark/>
          </w:tcPr>
          <w:p w14:paraId="15DA5BD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GPC</w:t>
            </w:r>
          </w:p>
        </w:tc>
        <w:tc>
          <w:tcPr>
            <w:tcW w:w="6440" w:type="dxa"/>
            <w:tcBorders>
              <w:top w:val="nil"/>
              <w:left w:val="nil"/>
              <w:bottom w:val="nil"/>
              <w:right w:val="nil"/>
            </w:tcBorders>
            <w:shd w:val="clear" w:color="auto" w:fill="auto"/>
            <w:hideMark/>
          </w:tcPr>
          <w:p w14:paraId="75032B6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Generalist palliative care</w:t>
            </w:r>
          </w:p>
        </w:tc>
      </w:tr>
      <w:tr w:rsidR="00386087" w:rsidRPr="00386087" w14:paraId="384F0233" w14:textId="77777777" w:rsidTr="00386087">
        <w:trPr>
          <w:trHeight w:val="300"/>
        </w:trPr>
        <w:tc>
          <w:tcPr>
            <w:tcW w:w="780" w:type="dxa"/>
            <w:tcBorders>
              <w:top w:val="nil"/>
              <w:left w:val="nil"/>
              <w:bottom w:val="nil"/>
              <w:right w:val="nil"/>
            </w:tcBorders>
            <w:shd w:val="clear" w:color="auto" w:fill="auto"/>
            <w:hideMark/>
          </w:tcPr>
          <w:p w14:paraId="5F77F83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HBC</w:t>
            </w:r>
          </w:p>
        </w:tc>
        <w:tc>
          <w:tcPr>
            <w:tcW w:w="6440" w:type="dxa"/>
            <w:tcBorders>
              <w:top w:val="nil"/>
              <w:left w:val="nil"/>
              <w:bottom w:val="nil"/>
              <w:right w:val="nil"/>
            </w:tcBorders>
            <w:shd w:val="clear" w:color="auto" w:fill="auto"/>
            <w:hideMark/>
          </w:tcPr>
          <w:p w14:paraId="187AC11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Home based care</w:t>
            </w:r>
          </w:p>
        </w:tc>
      </w:tr>
      <w:tr w:rsidR="00386087" w:rsidRPr="00386087" w14:paraId="0CD217A1" w14:textId="77777777" w:rsidTr="00386087">
        <w:trPr>
          <w:trHeight w:val="300"/>
        </w:trPr>
        <w:tc>
          <w:tcPr>
            <w:tcW w:w="780" w:type="dxa"/>
            <w:tcBorders>
              <w:top w:val="nil"/>
              <w:left w:val="nil"/>
              <w:bottom w:val="nil"/>
              <w:right w:val="nil"/>
            </w:tcBorders>
            <w:shd w:val="clear" w:color="auto" w:fill="auto"/>
            <w:hideMark/>
          </w:tcPr>
          <w:p w14:paraId="4A142CC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HCP</w:t>
            </w:r>
          </w:p>
        </w:tc>
        <w:tc>
          <w:tcPr>
            <w:tcW w:w="6440" w:type="dxa"/>
            <w:tcBorders>
              <w:top w:val="nil"/>
              <w:left w:val="nil"/>
              <w:bottom w:val="nil"/>
              <w:right w:val="nil"/>
            </w:tcBorders>
            <w:shd w:val="clear" w:color="auto" w:fill="auto"/>
            <w:hideMark/>
          </w:tcPr>
          <w:p w14:paraId="0305B3D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Healthcare provider</w:t>
            </w:r>
          </w:p>
        </w:tc>
      </w:tr>
      <w:tr w:rsidR="00386087" w:rsidRPr="00386087" w14:paraId="26E4C5E4" w14:textId="77777777" w:rsidTr="00386087">
        <w:trPr>
          <w:trHeight w:val="300"/>
        </w:trPr>
        <w:tc>
          <w:tcPr>
            <w:tcW w:w="780" w:type="dxa"/>
            <w:tcBorders>
              <w:top w:val="nil"/>
              <w:left w:val="nil"/>
              <w:bottom w:val="nil"/>
              <w:right w:val="nil"/>
            </w:tcBorders>
            <w:shd w:val="clear" w:color="auto" w:fill="auto"/>
            <w:hideMark/>
          </w:tcPr>
          <w:p w14:paraId="72E1360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HIV </w:t>
            </w:r>
          </w:p>
        </w:tc>
        <w:tc>
          <w:tcPr>
            <w:tcW w:w="6440" w:type="dxa"/>
            <w:tcBorders>
              <w:top w:val="nil"/>
              <w:left w:val="nil"/>
              <w:bottom w:val="nil"/>
              <w:right w:val="nil"/>
            </w:tcBorders>
            <w:shd w:val="clear" w:color="auto" w:fill="auto"/>
            <w:hideMark/>
          </w:tcPr>
          <w:p w14:paraId="44E1D63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Human Immunodeficiency Virus</w:t>
            </w:r>
          </w:p>
        </w:tc>
      </w:tr>
      <w:tr w:rsidR="00386087" w:rsidRPr="00386087" w14:paraId="72DE425D" w14:textId="77777777" w:rsidTr="00386087">
        <w:trPr>
          <w:trHeight w:val="300"/>
        </w:trPr>
        <w:tc>
          <w:tcPr>
            <w:tcW w:w="780" w:type="dxa"/>
            <w:tcBorders>
              <w:top w:val="nil"/>
              <w:left w:val="nil"/>
              <w:bottom w:val="nil"/>
              <w:right w:val="nil"/>
            </w:tcBorders>
            <w:shd w:val="clear" w:color="auto" w:fill="auto"/>
            <w:hideMark/>
          </w:tcPr>
          <w:p w14:paraId="31888C9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HPV</w:t>
            </w:r>
          </w:p>
        </w:tc>
        <w:tc>
          <w:tcPr>
            <w:tcW w:w="6440" w:type="dxa"/>
            <w:tcBorders>
              <w:top w:val="nil"/>
              <w:left w:val="nil"/>
              <w:bottom w:val="nil"/>
              <w:right w:val="nil"/>
            </w:tcBorders>
            <w:shd w:val="clear" w:color="auto" w:fill="auto"/>
            <w:hideMark/>
          </w:tcPr>
          <w:p w14:paraId="5E86C27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Human Papillomavirus</w:t>
            </w:r>
          </w:p>
        </w:tc>
      </w:tr>
      <w:tr w:rsidR="00386087" w:rsidRPr="00386087" w14:paraId="739F5880" w14:textId="77777777" w:rsidTr="00386087">
        <w:trPr>
          <w:trHeight w:val="300"/>
        </w:trPr>
        <w:tc>
          <w:tcPr>
            <w:tcW w:w="780" w:type="dxa"/>
            <w:tcBorders>
              <w:top w:val="nil"/>
              <w:left w:val="nil"/>
              <w:bottom w:val="nil"/>
              <w:right w:val="nil"/>
            </w:tcBorders>
            <w:shd w:val="clear" w:color="auto" w:fill="auto"/>
            <w:hideMark/>
          </w:tcPr>
          <w:p w14:paraId="53A4D768"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hrHPV</w:t>
            </w:r>
          </w:p>
        </w:tc>
        <w:tc>
          <w:tcPr>
            <w:tcW w:w="6440" w:type="dxa"/>
            <w:tcBorders>
              <w:top w:val="nil"/>
              <w:left w:val="nil"/>
              <w:bottom w:val="nil"/>
              <w:right w:val="nil"/>
            </w:tcBorders>
            <w:shd w:val="clear" w:color="auto" w:fill="auto"/>
            <w:hideMark/>
          </w:tcPr>
          <w:p w14:paraId="75E880B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High risk Human Papillomavirus</w:t>
            </w:r>
          </w:p>
        </w:tc>
      </w:tr>
      <w:tr w:rsidR="00386087" w:rsidRPr="00386087" w14:paraId="6FF41A73" w14:textId="77777777" w:rsidTr="00386087">
        <w:trPr>
          <w:trHeight w:val="300"/>
        </w:trPr>
        <w:tc>
          <w:tcPr>
            <w:tcW w:w="780" w:type="dxa"/>
            <w:tcBorders>
              <w:top w:val="nil"/>
              <w:left w:val="nil"/>
              <w:bottom w:val="nil"/>
              <w:right w:val="nil"/>
            </w:tcBorders>
            <w:shd w:val="clear" w:color="auto" w:fill="auto"/>
            <w:hideMark/>
          </w:tcPr>
          <w:p w14:paraId="43132D4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HSIL</w:t>
            </w:r>
          </w:p>
        </w:tc>
        <w:tc>
          <w:tcPr>
            <w:tcW w:w="6440" w:type="dxa"/>
            <w:tcBorders>
              <w:top w:val="nil"/>
              <w:left w:val="nil"/>
              <w:bottom w:val="nil"/>
              <w:right w:val="nil"/>
            </w:tcBorders>
            <w:shd w:val="clear" w:color="auto" w:fill="auto"/>
            <w:hideMark/>
          </w:tcPr>
          <w:p w14:paraId="51BD8DC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High grade squamous intraepithelial lesions</w:t>
            </w:r>
          </w:p>
        </w:tc>
      </w:tr>
      <w:tr w:rsidR="00386087" w:rsidRPr="00386087" w14:paraId="72A5B0A7" w14:textId="77777777" w:rsidTr="00386087">
        <w:trPr>
          <w:trHeight w:val="300"/>
        </w:trPr>
        <w:tc>
          <w:tcPr>
            <w:tcW w:w="780" w:type="dxa"/>
            <w:tcBorders>
              <w:top w:val="nil"/>
              <w:left w:val="nil"/>
              <w:bottom w:val="nil"/>
              <w:right w:val="nil"/>
            </w:tcBorders>
            <w:shd w:val="clear" w:color="auto" w:fill="auto"/>
            <w:hideMark/>
          </w:tcPr>
          <w:p w14:paraId="02A798D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IARC </w:t>
            </w:r>
          </w:p>
        </w:tc>
        <w:tc>
          <w:tcPr>
            <w:tcW w:w="6440" w:type="dxa"/>
            <w:tcBorders>
              <w:top w:val="nil"/>
              <w:left w:val="nil"/>
              <w:bottom w:val="nil"/>
              <w:right w:val="nil"/>
            </w:tcBorders>
            <w:shd w:val="clear" w:color="auto" w:fill="auto"/>
            <w:hideMark/>
          </w:tcPr>
          <w:p w14:paraId="729FAC6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International Agency for Research on Cancer</w:t>
            </w:r>
          </w:p>
        </w:tc>
      </w:tr>
      <w:tr w:rsidR="00386087" w:rsidRPr="00386087" w14:paraId="64ABC452" w14:textId="77777777" w:rsidTr="00386087">
        <w:trPr>
          <w:trHeight w:val="300"/>
        </w:trPr>
        <w:tc>
          <w:tcPr>
            <w:tcW w:w="780" w:type="dxa"/>
            <w:tcBorders>
              <w:top w:val="nil"/>
              <w:left w:val="nil"/>
              <w:bottom w:val="nil"/>
              <w:right w:val="nil"/>
            </w:tcBorders>
            <w:shd w:val="clear" w:color="auto" w:fill="auto"/>
            <w:hideMark/>
          </w:tcPr>
          <w:p w14:paraId="5976E14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IR</w:t>
            </w:r>
          </w:p>
        </w:tc>
        <w:tc>
          <w:tcPr>
            <w:tcW w:w="6440" w:type="dxa"/>
            <w:tcBorders>
              <w:top w:val="nil"/>
              <w:left w:val="nil"/>
              <w:bottom w:val="nil"/>
              <w:right w:val="nil"/>
            </w:tcBorders>
            <w:shd w:val="clear" w:color="auto" w:fill="auto"/>
            <w:hideMark/>
          </w:tcPr>
          <w:p w14:paraId="40ADC00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Immediate release</w:t>
            </w:r>
          </w:p>
        </w:tc>
      </w:tr>
      <w:tr w:rsidR="00386087" w:rsidRPr="00386087" w14:paraId="0BF1D7C5" w14:textId="77777777" w:rsidTr="00386087">
        <w:trPr>
          <w:trHeight w:val="300"/>
        </w:trPr>
        <w:tc>
          <w:tcPr>
            <w:tcW w:w="780" w:type="dxa"/>
            <w:tcBorders>
              <w:top w:val="nil"/>
              <w:left w:val="nil"/>
              <w:bottom w:val="nil"/>
              <w:right w:val="nil"/>
            </w:tcBorders>
            <w:shd w:val="clear" w:color="auto" w:fill="auto"/>
            <w:hideMark/>
          </w:tcPr>
          <w:p w14:paraId="2C97757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LBC</w:t>
            </w:r>
          </w:p>
        </w:tc>
        <w:tc>
          <w:tcPr>
            <w:tcW w:w="6440" w:type="dxa"/>
            <w:tcBorders>
              <w:top w:val="nil"/>
              <w:left w:val="nil"/>
              <w:bottom w:val="nil"/>
              <w:right w:val="nil"/>
            </w:tcBorders>
            <w:shd w:val="clear" w:color="auto" w:fill="auto"/>
            <w:hideMark/>
          </w:tcPr>
          <w:p w14:paraId="498199B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Liquid based cytology</w:t>
            </w:r>
          </w:p>
        </w:tc>
      </w:tr>
      <w:tr w:rsidR="00386087" w:rsidRPr="00386087" w14:paraId="493C55D2" w14:textId="77777777" w:rsidTr="00386087">
        <w:trPr>
          <w:trHeight w:val="300"/>
        </w:trPr>
        <w:tc>
          <w:tcPr>
            <w:tcW w:w="780" w:type="dxa"/>
            <w:tcBorders>
              <w:top w:val="nil"/>
              <w:left w:val="nil"/>
              <w:bottom w:val="nil"/>
              <w:right w:val="nil"/>
            </w:tcBorders>
            <w:shd w:val="clear" w:color="auto" w:fill="auto"/>
            <w:hideMark/>
          </w:tcPr>
          <w:p w14:paraId="57EF6A7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LLETZ </w:t>
            </w:r>
          </w:p>
        </w:tc>
        <w:tc>
          <w:tcPr>
            <w:tcW w:w="6440" w:type="dxa"/>
            <w:tcBorders>
              <w:top w:val="nil"/>
              <w:left w:val="nil"/>
              <w:bottom w:val="nil"/>
              <w:right w:val="nil"/>
            </w:tcBorders>
            <w:shd w:val="clear" w:color="auto" w:fill="auto"/>
            <w:hideMark/>
          </w:tcPr>
          <w:p w14:paraId="16D3750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Large loop excision of the transformation zone (same as LEEP)</w:t>
            </w:r>
          </w:p>
        </w:tc>
      </w:tr>
      <w:tr w:rsidR="00386087" w:rsidRPr="00386087" w14:paraId="018EFC38" w14:textId="77777777" w:rsidTr="00386087">
        <w:trPr>
          <w:trHeight w:val="300"/>
        </w:trPr>
        <w:tc>
          <w:tcPr>
            <w:tcW w:w="780" w:type="dxa"/>
            <w:tcBorders>
              <w:top w:val="nil"/>
              <w:left w:val="nil"/>
              <w:bottom w:val="nil"/>
              <w:right w:val="nil"/>
            </w:tcBorders>
            <w:shd w:val="clear" w:color="auto" w:fill="auto"/>
            <w:hideMark/>
          </w:tcPr>
          <w:p w14:paraId="2AB5247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LSIL</w:t>
            </w:r>
          </w:p>
        </w:tc>
        <w:tc>
          <w:tcPr>
            <w:tcW w:w="6440" w:type="dxa"/>
            <w:tcBorders>
              <w:top w:val="nil"/>
              <w:left w:val="nil"/>
              <w:bottom w:val="nil"/>
              <w:right w:val="nil"/>
            </w:tcBorders>
            <w:shd w:val="clear" w:color="auto" w:fill="auto"/>
            <w:hideMark/>
          </w:tcPr>
          <w:p w14:paraId="0243E40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Low grade squamous intraepithelial lesions</w:t>
            </w:r>
          </w:p>
        </w:tc>
      </w:tr>
      <w:tr w:rsidR="00386087" w:rsidRPr="00386087" w14:paraId="2F3D8BB9" w14:textId="77777777" w:rsidTr="00386087">
        <w:trPr>
          <w:trHeight w:val="300"/>
        </w:trPr>
        <w:tc>
          <w:tcPr>
            <w:tcW w:w="780" w:type="dxa"/>
            <w:tcBorders>
              <w:top w:val="nil"/>
              <w:left w:val="nil"/>
              <w:bottom w:val="nil"/>
              <w:right w:val="nil"/>
            </w:tcBorders>
            <w:shd w:val="clear" w:color="auto" w:fill="auto"/>
            <w:hideMark/>
          </w:tcPr>
          <w:p w14:paraId="656E9B8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LVI</w:t>
            </w:r>
          </w:p>
        </w:tc>
        <w:tc>
          <w:tcPr>
            <w:tcW w:w="6440" w:type="dxa"/>
            <w:tcBorders>
              <w:top w:val="nil"/>
              <w:left w:val="nil"/>
              <w:bottom w:val="nil"/>
              <w:right w:val="nil"/>
            </w:tcBorders>
            <w:shd w:val="clear" w:color="auto" w:fill="auto"/>
            <w:hideMark/>
          </w:tcPr>
          <w:p w14:paraId="5F50865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Lymphovascular invasion</w:t>
            </w:r>
          </w:p>
        </w:tc>
      </w:tr>
      <w:tr w:rsidR="00386087" w:rsidRPr="00386087" w14:paraId="5CBACE90" w14:textId="77777777" w:rsidTr="00386087">
        <w:trPr>
          <w:trHeight w:val="300"/>
        </w:trPr>
        <w:tc>
          <w:tcPr>
            <w:tcW w:w="780" w:type="dxa"/>
            <w:tcBorders>
              <w:top w:val="nil"/>
              <w:left w:val="nil"/>
              <w:bottom w:val="nil"/>
              <w:right w:val="nil"/>
            </w:tcBorders>
            <w:shd w:val="clear" w:color="auto" w:fill="auto"/>
            <w:hideMark/>
          </w:tcPr>
          <w:p w14:paraId="6725F7D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MDT</w:t>
            </w:r>
          </w:p>
        </w:tc>
        <w:tc>
          <w:tcPr>
            <w:tcW w:w="6440" w:type="dxa"/>
            <w:tcBorders>
              <w:top w:val="nil"/>
              <w:left w:val="nil"/>
              <w:bottom w:val="nil"/>
              <w:right w:val="nil"/>
            </w:tcBorders>
            <w:shd w:val="clear" w:color="auto" w:fill="auto"/>
            <w:hideMark/>
          </w:tcPr>
          <w:p w14:paraId="36A1154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Multidisciplinary team</w:t>
            </w:r>
          </w:p>
        </w:tc>
      </w:tr>
      <w:tr w:rsidR="00386087" w:rsidRPr="00386087" w14:paraId="253400DD" w14:textId="77777777" w:rsidTr="00386087">
        <w:trPr>
          <w:trHeight w:val="300"/>
        </w:trPr>
        <w:tc>
          <w:tcPr>
            <w:tcW w:w="780" w:type="dxa"/>
            <w:tcBorders>
              <w:top w:val="nil"/>
              <w:left w:val="nil"/>
              <w:bottom w:val="nil"/>
              <w:right w:val="nil"/>
            </w:tcBorders>
            <w:shd w:val="clear" w:color="auto" w:fill="auto"/>
            <w:hideMark/>
          </w:tcPr>
          <w:p w14:paraId="05934ED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NILM</w:t>
            </w:r>
          </w:p>
        </w:tc>
        <w:tc>
          <w:tcPr>
            <w:tcW w:w="6440" w:type="dxa"/>
            <w:tcBorders>
              <w:top w:val="nil"/>
              <w:left w:val="nil"/>
              <w:bottom w:val="nil"/>
              <w:right w:val="nil"/>
            </w:tcBorders>
            <w:shd w:val="clear" w:color="auto" w:fill="auto"/>
            <w:noWrap/>
            <w:hideMark/>
          </w:tcPr>
          <w:p w14:paraId="7F456B58"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Negative for intraepithelial lesion or malignancy</w:t>
            </w:r>
          </w:p>
        </w:tc>
      </w:tr>
      <w:tr w:rsidR="00386087" w:rsidRPr="00386087" w14:paraId="576010BB" w14:textId="77777777" w:rsidTr="00386087">
        <w:trPr>
          <w:trHeight w:val="300"/>
        </w:trPr>
        <w:tc>
          <w:tcPr>
            <w:tcW w:w="780" w:type="dxa"/>
            <w:tcBorders>
              <w:top w:val="nil"/>
              <w:left w:val="nil"/>
              <w:bottom w:val="nil"/>
              <w:right w:val="nil"/>
            </w:tcBorders>
            <w:shd w:val="clear" w:color="auto" w:fill="auto"/>
            <w:hideMark/>
          </w:tcPr>
          <w:p w14:paraId="5711D55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NPN</w:t>
            </w:r>
          </w:p>
        </w:tc>
        <w:tc>
          <w:tcPr>
            <w:tcW w:w="6440" w:type="dxa"/>
            <w:tcBorders>
              <w:top w:val="nil"/>
              <w:left w:val="nil"/>
              <w:bottom w:val="nil"/>
              <w:right w:val="nil"/>
            </w:tcBorders>
            <w:shd w:val="clear" w:color="auto" w:fill="auto"/>
            <w:noWrap/>
            <w:hideMark/>
          </w:tcPr>
          <w:p w14:paraId="6232F14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Nurse and patient navigator</w:t>
            </w:r>
          </w:p>
        </w:tc>
      </w:tr>
      <w:tr w:rsidR="00386087" w:rsidRPr="00386087" w14:paraId="379CE60B" w14:textId="77777777" w:rsidTr="00386087">
        <w:trPr>
          <w:trHeight w:val="300"/>
        </w:trPr>
        <w:tc>
          <w:tcPr>
            <w:tcW w:w="780" w:type="dxa"/>
            <w:tcBorders>
              <w:top w:val="nil"/>
              <w:left w:val="nil"/>
              <w:bottom w:val="nil"/>
              <w:right w:val="nil"/>
            </w:tcBorders>
            <w:shd w:val="clear" w:color="auto" w:fill="auto"/>
            <w:hideMark/>
          </w:tcPr>
          <w:p w14:paraId="1B6EB62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NPO</w:t>
            </w:r>
          </w:p>
        </w:tc>
        <w:tc>
          <w:tcPr>
            <w:tcW w:w="6440" w:type="dxa"/>
            <w:tcBorders>
              <w:top w:val="nil"/>
              <w:left w:val="nil"/>
              <w:bottom w:val="nil"/>
              <w:right w:val="nil"/>
            </w:tcBorders>
            <w:shd w:val="clear" w:color="auto" w:fill="auto"/>
            <w:noWrap/>
            <w:hideMark/>
          </w:tcPr>
          <w:p w14:paraId="014E659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Non-profit organization</w:t>
            </w:r>
          </w:p>
        </w:tc>
      </w:tr>
      <w:tr w:rsidR="00386087" w:rsidRPr="00386087" w14:paraId="562A1A92" w14:textId="77777777" w:rsidTr="00386087">
        <w:trPr>
          <w:trHeight w:val="300"/>
        </w:trPr>
        <w:tc>
          <w:tcPr>
            <w:tcW w:w="780" w:type="dxa"/>
            <w:tcBorders>
              <w:top w:val="nil"/>
              <w:left w:val="nil"/>
              <w:bottom w:val="nil"/>
              <w:right w:val="nil"/>
            </w:tcBorders>
            <w:shd w:val="clear" w:color="auto" w:fill="auto"/>
            <w:hideMark/>
          </w:tcPr>
          <w:p w14:paraId="1931FBB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PAP</w:t>
            </w:r>
          </w:p>
        </w:tc>
        <w:tc>
          <w:tcPr>
            <w:tcW w:w="6440" w:type="dxa"/>
            <w:tcBorders>
              <w:top w:val="nil"/>
              <w:left w:val="nil"/>
              <w:bottom w:val="nil"/>
              <w:right w:val="nil"/>
            </w:tcBorders>
            <w:shd w:val="clear" w:color="auto" w:fill="auto"/>
            <w:hideMark/>
          </w:tcPr>
          <w:p w14:paraId="2D92072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Papanicolaou smear</w:t>
            </w:r>
          </w:p>
        </w:tc>
      </w:tr>
      <w:tr w:rsidR="00386087" w:rsidRPr="00386087" w14:paraId="35C56438" w14:textId="77777777" w:rsidTr="00386087">
        <w:trPr>
          <w:trHeight w:val="300"/>
        </w:trPr>
        <w:tc>
          <w:tcPr>
            <w:tcW w:w="780" w:type="dxa"/>
            <w:tcBorders>
              <w:top w:val="nil"/>
              <w:left w:val="nil"/>
              <w:bottom w:val="nil"/>
              <w:right w:val="nil"/>
            </w:tcBorders>
            <w:shd w:val="clear" w:color="auto" w:fill="auto"/>
            <w:hideMark/>
          </w:tcPr>
          <w:p w14:paraId="284A28F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PHC </w:t>
            </w:r>
          </w:p>
        </w:tc>
        <w:tc>
          <w:tcPr>
            <w:tcW w:w="6440" w:type="dxa"/>
            <w:tcBorders>
              <w:top w:val="nil"/>
              <w:left w:val="nil"/>
              <w:bottom w:val="nil"/>
              <w:right w:val="nil"/>
            </w:tcBorders>
            <w:shd w:val="clear" w:color="auto" w:fill="auto"/>
            <w:hideMark/>
          </w:tcPr>
          <w:p w14:paraId="40130C2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Primary health care</w:t>
            </w:r>
          </w:p>
        </w:tc>
      </w:tr>
      <w:tr w:rsidR="00386087" w:rsidRPr="00386087" w14:paraId="10252640" w14:textId="77777777" w:rsidTr="00386087">
        <w:trPr>
          <w:trHeight w:val="300"/>
        </w:trPr>
        <w:tc>
          <w:tcPr>
            <w:tcW w:w="780" w:type="dxa"/>
            <w:tcBorders>
              <w:top w:val="nil"/>
              <w:left w:val="nil"/>
              <w:bottom w:val="nil"/>
              <w:right w:val="nil"/>
            </w:tcBorders>
            <w:shd w:val="clear" w:color="auto" w:fill="auto"/>
            <w:hideMark/>
          </w:tcPr>
          <w:p w14:paraId="70A2997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RCU</w:t>
            </w:r>
          </w:p>
        </w:tc>
        <w:tc>
          <w:tcPr>
            <w:tcW w:w="6440" w:type="dxa"/>
            <w:tcBorders>
              <w:top w:val="nil"/>
              <w:left w:val="nil"/>
              <w:bottom w:val="nil"/>
              <w:right w:val="nil"/>
            </w:tcBorders>
            <w:shd w:val="clear" w:color="auto" w:fill="auto"/>
            <w:noWrap/>
            <w:hideMark/>
          </w:tcPr>
          <w:p w14:paraId="28E5BA3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Regional Colposcopy / Cervix Unit </w:t>
            </w:r>
          </w:p>
        </w:tc>
      </w:tr>
      <w:tr w:rsidR="00386087" w:rsidRPr="00386087" w14:paraId="443578B8" w14:textId="77777777" w:rsidTr="00386087">
        <w:trPr>
          <w:trHeight w:val="300"/>
        </w:trPr>
        <w:tc>
          <w:tcPr>
            <w:tcW w:w="780" w:type="dxa"/>
            <w:tcBorders>
              <w:top w:val="nil"/>
              <w:left w:val="nil"/>
              <w:bottom w:val="nil"/>
              <w:right w:val="nil"/>
            </w:tcBorders>
            <w:shd w:val="clear" w:color="auto" w:fill="auto"/>
            <w:hideMark/>
          </w:tcPr>
          <w:p w14:paraId="7C39120E"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SCU</w:t>
            </w:r>
          </w:p>
        </w:tc>
        <w:tc>
          <w:tcPr>
            <w:tcW w:w="6440" w:type="dxa"/>
            <w:tcBorders>
              <w:top w:val="nil"/>
              <w:left w:val="nil"/>
              <w:bottom w:val="nil"/>
              <w:right w:val="nil"/>
            </w:tcBorders>
            <w:shd w:val="clear" w:color="auto" w:fill="auto"/>
            <w:noWrap/>
            <w:hideMark/>
          </w:tcPr>
          <w:p w14:paraId="347694C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Specialised Cervix Unit </w:t>
            </w:r>
          </w:p>
        </w:tc>
      </w:tr>
      <w:tr w:rsidR="00386087" w:rsidRPr="00386087" w14:paraId="2C8B7EBB" w14:textId="77777777" w:rsidTr="00386087">
        <w:trPr>
          <w:trHeight w:val="300"/>
        </w:trPr>
        <w:tc>
          <w:tcPr>
            <w:tcW w:w="780" w:type="dxa"/>
            <w:tcBorders>
              <w:top w:val="nil"/>
              <w:left w:val="nil"/>
              <w:bottom w:val="nil"/>
              <w:right w:val="nil"/>
            </w:tcBorders>
            <w:shd w:val="clear" w:color="auto" w:fill="auto"/>
            <w:hideMark/>
          </w:tcPr>
          <w:p w14:paraId="5265050E"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SR</w:t>
            </w:r>
          </w:p>
        </w:tc>
        <w:tc>
          <w:tcPr>
            <w:tcW w:w="6440" w:type="dxa"/>
            <w:tcBorders>
              <w:top w:val="nil"/>
              <w:left w:val="nil"/>
              <w:bottom w:val="nil"/>
              <w:right w:val="nil"/>
            </w:tcBorders>
            <w:shd w:val="clear" w:color="auto" w:fill="auto"/>
            <w:hideMark/>
          </w:tcPr>
          <w:p w14:paraId="087FDE9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Slow release</w:t>
            </w:r>
          </w:p>
        </w:tc>
      </w:tr>
      <w:tr w:rsidR="00386087" w:rsidRPr="00386087" w14:paraId="5C431D8C" w14:textId="77777777" w:rsidTr="00386087">
        <w:trPr>
          <w:trHeight w:val="300"/>
        </w:trPr>
        <w:tc>
          <w:tcPr>
            <w:tcW w:w="780" w:type="dxa"/>
            <w:tcBorders>
              <w:top w:val="nil"/>
              <w:left w:val="nil"/>
              <w:bottom w:val="nil"/>
              <w:right w:val="nil"/>
            </w:tcBorders>
            <w:shd w:val="clear" w:color="auto" w:fill="auto"/>
            <w:hideMark/>
          </w:tcPr>
          <w:p w14:paraId="7E899C07"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SRHR </w:t>
            </w:r>
          </w:p>
        </w:tc>
        <w:tc>
          <w:tcPr>
            <w:tcW w:w="6440" w:type="dxa"/>
            <w:tcBorders>
              <w:top w:val="nil"/>
              <w:left w:val="nil"/>
              <w:bottom w:val="nil"/>
              <w:right w:val="nil"/>
            </w:tcBorders>
            <w:shd w:val="clear" w:color="auto" w:fill="auto"/>
            <w:hideMark/>
          </w:tcPr>
          <w:p w14:paraId="0033BF6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Sexual reproductive health and rights</w:t>
            </w:r>
          </w:p>
        </w:tc>
      </w:tr>
      <w:tr w:rsidR="00386087" w:rsidRPr="00386087" w14:paraId="4955C2A4" w14:textId="77777777" w:rsidTr="00386087">
        <w:trPr>
          <w:trHeight w:val="300"/>
        </w:trPr>
        <w:tc>
          <w:tcPr>
            <w:tcW w:w="780" w:type="dxa"/>
            <w:tcBorders>
              <w:top w:val="nil"/>
              <w:left w:val="nil"/>
              <w:bottom w:val="nil"/>
              <w:right w:val="nil"/>
            </w:tcBorders>
            <w:shd w:val="clear" w:color="auto" w:fill="auto"/>
            <w:hideMark/>
          </w:tcPr>
          <w:p w14:paraId="15D16E1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STI </w:t>
            </w:r>
          </w:p>
        </w:tc>
        <w:tc>
          <w:tcPr>
            <w:tcW w:w="6440" w:type="dxa"/>
            <w:tcBorders>
              <w:top w:val="nil"/>
              <w:left w:val="nil"/>
              <w:bottom w:val="nil"/>
              <w:right w:val="nil"/>
            </w:tcBorders>
            <w:shd w:val="clear" w:color="auto" w:fill="auto"/>
            <w:hideMark/>
          </w:tcPr>
          <w:p w14:paraId="1E79FFC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Sexually transmitted infection</w:t>
            </w:r>
          </w:p>
        </w:tc>
      </w:tr>
      <w:tr w:rsidR="00386087" w:rsidRPr="00386087" w14:paraId="5BC5EB3A" w14:textId="77777777" w:rsidTr="00386087">
        <w:trPr>
          <w:trHeight w:val="300"/>
        </w:trPr>
        <w:tc>
          <w:tcPr>
            <w:tcW w:w="780" w:type="dxa"/>
            <w:tcBorders>
              <w:top w:val="nil"/>
              <w:left w:val="nil"/>
              <w:bottom w:val="nil"/>
              <w:right w:val="nil"/>
            </w:tcBorders>
            <w:shd w:val="clear" w:color="auto" w:fill="auto"/>
            <w:hideMark/>
          </w:tcPr>
          <w:p w14:paraId="7A18EF8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TOP</w:t>
            </w:r>
          </w:p>
        </w:tc>
        <w:tc>
          <w:tcPr>
            <w:tcW w:w="6440" w:type="dxa"/>
            <w:tcBorders>
              <w:top w:val="nil"/>
              <w:left w:val="nil"/>
              <w:bottom w:val="nil"/>
              <w:right w:val="nil"/>
            </w:tcBorders>
            <w:shd w:val="clear" w:color="auto" w:fill="auto"/>
            <w:hideMark/>
          </w:tcPr>
          <w:p w14:paraId="29A9379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Termination of pregnancy</w:t>
            </w:r>
          </w:p>
        </w:tc>
      </w:tr>
      <w:tr w:rsidR="00386087" w:rsidRPr="00386087" w14:paraId="37D3A15D" w14:textId="77777777" w:rsidTr="00386087">
        <w:trPr>
          <w:trHeight w:val="300"/>
        </w:trPr>
        <w:tc>
          <w:tcPr>
            <w:tcW w:w="780" w:type="dxa"/>
            <w:tcBorders>
              <w:top w:val="nil"/>
              <w:left w:val="nil"/>
              <w:bottom w:val="nil"/>
              <w:right w:val="nil"/>
            </w:tcBorders>
            <w:shd w:val="clear" w:color="auto" w:fill="auto"/>
            <w:hideMark/>
          </w:tcPr>
          <w:p w14:paraId="52DDEE5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UN </w:t>
            </w:r>
          </w:p>
        </w:tc>
        <w:tc>
          <w:tcPr>
            <w:tcW w:w="6440" w:type="dxa"/>
            <w:tcBorders>
              <w:top w:val="nil"/>
              <w:left w:val="nil"/>
              <w:bottom w:val="nil"/>
              <w:right w:val="nil"/>
            </w:tcBorders>
            <w:shd w:val="clear" w:color="auto" w:fill="auto"/>
            <w:hideMark/>
          </w:tcPr>
          <w:p w14:paraId="270CF9B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United Nations</w:t>
            </w:r>
          </w:p>
        </w:tc>
      </w:tr>
      <w:tr w:rsidR="00386087" w:rsidRPr="00386087" w14:paraId="61840931" w14:textId="77777777" w:rsidTr="00386087">
        <w:trPr>
          <w:trHeight w:val="300"/>
        </w:trPr>
        <w:tc>
          <w:tcPr>
            <w:tcW w:w="780" w:type="dxa"/>
            <w:tcBorders>
              <w:top w:val="nil"/>
              <w:left w:val="nil"/>
              <w:bottom w:val="nil"/>
              <w:right w:val="nil"/>
            </w:tcBorders>
            <w:shd w:val="clear" w:color="auto" w:fill="auto"/>
            <w:hideMark/>
          </w:tcPr>
          <w:p w14:paraId="4CE2511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VIA </w:t>
            </w:r>
          </w:p>
        </w:tc>
        <w:tc>
          <w:tcPr>
            <w:tcW w:w="6440" w:type="dxa"/>
            <w:tcBorders>
              <w:top w:val="nil"/>
              <w:left w:val="nil"/>
              <w:bottom w:val="nil"/>
              <w:right w:val="nil"/>
            </w:tcBorders>
            <w:shd w:val="clear" w:color="auto" w:fill="auto"/>
            <w:hideMark/>
          </w:tcPr>
          <w:p w14:paraId="214EA7B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Visual inspection with acetic acid</w:t>
            </w:r>
          </w:p>
        </w:tc>
      </w:tr>
      <w:tr w:rsidR="00386087" w:rsidRPr="00386087" w14:paraId="6F616E07" w14:textId="77777777" w:rsidTr="00386087">
        <w:trPr>
          <w:trHeight w:val="300"/>
        </w:trPr>
        <w:tc>
          <w:tcPr>
            <w:tcW w:w="780" w:type="dxa"/>
            <w:tcBorders>
              <w:top w:val="nil"/>
              <w:left w:val="nil"/>
              <w:bottom w:val="nil"/>
              <w:right w:val="nil"/>
            </w:tcBorders>
            <w:shd w:val="clear" w:color="auto" w:fill="auto"/>
            <w:hideMark/>
          </w:tcPr>
          <w:p w14:paraId="2161791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VILI</w:t>
            </w:r>
          </w:p>
        </w:tc>
        <w:tc>
          <w:tcPr>
            <w:tcW w:w="6440" w:type="dxa"/>
            <w:tcBorders>
              <w:top w:val="nil"/>
              <w:left w:val="nil"/>
              <w:bottom w:val="nil"/>
              <w:right w:val="nil"/>
            </w:tcBorders>
            <w:shd w:val="clear" w:color="auto" w:fill="auto"/>
            <w:hideMark/>
          </w:tcPr>
          <w:p w14:paraId="33701EF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Visual inspection with Lugol's iodine</w:t>
            </w:r>
          </w:p>
        </w:tc>
      </w:tr>
      <w:tr w:rsidR="00386087" w:rsidRPr="00386087" w14:paraId="7460BA9D" w14:textId="77777777" w:rsidTr="00386087">
        <w:trPr>
          <w:trHeight w:val="300"/>
        </w:trPr>
        <w:tc>
          <w:tcPr>
            <w:tcW w:w="780" w:type="dxa"/>
            <w:tcBorders>
              <w:top w:val="nil"/>
              <w:left w:val="nil"/>
              <w:bottom w:val="nil"/>
              <w:right w:val="nil"/>
            </w:tcBorders>
            <w:shd w:val="clear" w:color="auto" w:fill="auto"/>
            <w:hideMark/>
          </w:tcPr>
          <w:p w14:paraId="07C7038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WHO</w:t>
            </w:r>
          </w:p>
        </w:tc>
        <w:tc>
          <w:tcPr>
            <w:tcW w:w="6440" w:type="dxa"/>
            <w:tcBorders>
              <w:top w:val="nil"/>
              <w:left w:val="nil"/>
              <w:bottom w:val="nil"/>
              <w:right w:val="nil"/>
            </w:tcBorders>
            <w:shd w:val="clear" w:color="auto" w:fill="auto"/>
            <w:hideMark/>
          </w:tcPr>
          <w:p w14:paraId="78DDE9D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World Health Organization</w:t>
            </w:r>
          </w:p>
        </w:tc>
      </w:tr>
    </w:tbl>
    <w:p w14:paraId="33FCFE8A" w14:textId="0BBDBA32" w:rsidR="00A52F33" w:rsidRPr="00B70296" w:rsidRDefault="00A52F33">
      <w:pPr>
        <w:rPr>
          <w:rFonts w:cstheme="minorHAnsi"/>
        </w:rPr>
      </w:pPr>
    </w:p>
    <w:p w14:paraId="635513EE" w14:textId="2A6482D0" w:rsidR="00A52F33" w:rsidRPr="00B70296" w:rsidRDefault="00B724CE" w:rsidP="00B724CE">
      <w:pPr>
        <w:pStyle w:val="Heading1"/>
        <w:numPr>
          <w:ilvl w:val="0"/>
          <w:numId w:val="0"/>
        </w:numPr>
      </w:pPr>
      <w:bookmarkStart w:id="9" w:name="_Toc528572369"/>
      <w:bookmarkStart w:id="10" w:name="_Toc2869774"/>
      <w:r w:rsidRPr="00B70296">
        <w:lastRenderedPageBreak/>
        <w:t>Definition</w:t>
      </w:r>
      <w:r w:rsidR="00A52F33" w:rsidRPr="00B70296">
        <w:t xml:space="preserve"> of Terms</w:t>
      </w:r>
      <w:bookmarkEnd w:id="9"/>
      <w:bookmarkEnd w:id="10"/>
    </w:p>
    <w:p w14:paraId="777D02ED" w14:textId="11E6341D" w:rsidR="00A52F33" w:rsidRPr="00B70296" w:rsidRDefault="00A52F33">
      <w:pPr>
        <w:rPr>
          <w:rFonts w:cstheme="minorHAnsi"/>
        </w:rPr>
      </w:pPr>
    </w:p>
    <w:tbl>
      <w:tblPr>
        <w:tblStyle w:val="GridTable4-Accent6"/>
        <w:tblW w:w="9390" w:type="dxa"/>
        <w:tblLayout w:type="fixed"/>
        <w:tblLook w:val="0620" w:firstRow="1" w:lastRow="0" w:firstColumn="0" w:lastColumn="0" w:noHBand="1" w:noVBand="1"/>
      </w:tblPr>
      <w:tblGrid>
        <w:gridCol w:w="2190"/>
        <w:gridCol w:w="7200"/>
      </w:tblGrid>
      <w:tr w:rsidR="000A6A08" w:rsidRPr="00B70296" w14:paraId="350E7C77" w14:textId="77777777" w:rsidTr="00B662B4">
        <w:trPr>
          <w:cnfStyle w:val="100000000000" w:firstRow="1" w:lastRow="0" w:firstColumn="0" w:lastColumn="0" w:oddVBand="0" w:evenVBand="0" w:oddHBand="0" w:evenHBand="0" w:firstRowFirstColumn="0" w:firstRowLastColumn="0" w:lastRowFirstColumn="0" w:lastRowLastColumn="0"/>
          <w:trHeight w:val="300"/>
        </w:trPr>
        <w:tc>
          <w:tcPr>
            <w:tcW w:w="2190" w:type="dxa"/>
          </w:tcPr>
          <w:p w14:paraId="75268E41" w14:textId="77777777" w:rsidR="000A6A08" w:rsidRPr="00B70296" w:rsidRDefault="000A6A08" w:rsidP="000A6A08">
            <w:pPr>
              <w:autoSpaceDE w:val="0"/>
              <w:autoSpaceDN w:val="0"/>
              <w:adjustRightInd w:val="0"/>
              <w:spacing w:line="240" w:lineRule="auto"/>
              <w:jc w:val="center"/>
              <w:rPr>
                <w:rFonts w:cstheme="minorHAnsi"/>
                <w:b w:val="0"/>
                <w:bCs w:val="0"/>
                <w:color w:val="FFFFFF"/>
                <w:sz w:val="20"/>
                <w:szCs w:val="20"/>
              </w:rPr>
            </w:pPr>
            <w:r w:rsidRPr="00B70296">
              <w:rPr>
                <w:rFonts w:cstheme="minorHAnsi"/>
                <w:color w:val="FFFFFF"/>
                <w:sz w:val="20"/>
                <w:szCs w:val="20"/>
              </w:rPr>
              <w:t>Term</w:t>
            </w:r>
          </w:p>
        </w:tc>
        <w:tc>
          <w:tcPr>
            <w:tcW w:w="7200" w:type="dxa"/>
          </w:tcPr>
          <w:p w14:paraId="632C498C" w14:textId="77777777" w:rsidR="000A6A08" w:rsidRPr="00B70296" w:rsidRDefault="000A6A08" w:rsidP="000A6A08">
            <w:pPr>
              <w:autoSpaceDE w:val="0"/>
              <w:autoSpaceDN w:val="0"/>
              <w:adjustRightInd w:val="0"/>
              <w:spacing w:line="240" w:lineRule="auto"/>
              <w:jc w:val="center"/>
              <w:rPr>
                <w:rFonts w:cstheme="minorHAnsi"/>
                <w:b w:val="0"/>
                <w:bCs w:val="0"/>
                <w:color w:val="FFFFFF"/>
                <w:sz w:val="20"/>
                <w:szCs w:val="20"/>
              </w:rPr>
            </w:pPr>
            <w:r w:rsidRPr="00B70296">
              <w:rPr>
                <w:rFonts w:cstheme="minorHAnsi"/>
                <w:color w:val="FFFFFF"/>
                <w:sz w:val="20"/>
                <w:szCs w:val="20"/>
              </w:rPr>
              <w:t>Definition</w:t>
            </w:r>
          </w:p>
        </w:tc>
      </w:tr>
      <w:tr w:rsidR="000A6A08" w:rsidRPr="00B70296" w14:paraId="6263322E" w14:textId="77777777" w:rsidTr="00B662B4">
        <w:trPr>
          <w:trHeight w:val="840"/>
        </w:trPr>
        <w:tc>
          <w:tcPr>
            <w:tcW w:w="2190" w:type="dxa"/>
          </w:tcPr>
          <w:p w14:paraId="07C9BDB2"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Adenocarcinoma</w:t>
            </w:r>
          </w:p>
        </w:tc>
        <w:tc>
          <w:tcPr>
            <w:tcW w:w="7200" w:type="dxa"/>
          </w:tcPr>
          <w:p w14:paraId="617F0EAF"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Endocervical or endometrial adenocarcinoma may be identified. These are invasive epithelial tumours composed of glandular cells with various histological types that may be seen. Urgent specialist referral with biopsy is recommended to confirm invasive carcinoma.</w:t>
            </w:r>
          </w:p>
        </w:tc>
      </w:tr>
      <w:tr w:rsidR="000A6A08" w:rsidRPr="00B70296" w14:paraId="56B68265" w14:textId="77777777" w:rsidTr="00B662B4">
        <w:trPr>
          <w:trHeight w:val="1400"/>
        </w:trPr>
        <w:tc>
          <w:tcPr>
            <w:tcW w:w="2190" w:type="dxa"/>
          </w:tcPr>
          <w:p w14:paraId="1288EA0D"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AGC (atypical glandular cells)</w:t>
            </w:r>
          </w:p>
        </w:tc>
        <w:tc>
          <w:tcPr>
            <w:tcW w:w="7200" w:type="dxa"/>
          </w:tcPr>
          <w:p w14:paraId="2987B84F" w14:textId="68AB26FE"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AGC may be used for endometrial or endocervical cells that display worrying, but equivocal features. This interpretation defines an increased level of risk, as opposed to a specific neoplastic precursor entity. In young women (less than 30 years of age) a single AGC result may be treated with antibiotics and the cytology repeated. Follow-up may also reveal histological </w:t>
            </w:r>
            <w:r w:rsidR="00805969" w:rsidRPr="00B70296">
              <w:rPr>
                <w:rFonts w:cstheme="minorHAnsi"/>
                <w:color w:val="000000"/>
                <w:sz w:val="20"/>
                <w:szCs w:val="20"/>
              </w:rPr>
              <w:t>high grade squamous intraepithelial lesions (</w:t>
            </w:r>
            <w:r w:rsidRPr="00B70296">
              <w:rPr>
                <w:rFonts w:cstheme="minorHAnsi"/>
                <w:color w:val="000000"/>
                <w:sz w:val="20"/>
                <w:szCs w:val="20"/>
              </w:rPr>
              <w:t>HSIL</w:t>
            </w:r>
            <w:r w:rsidR="00805969" w:rsidRPr="00B70296">
              <w:rPr>
                <w:rFonts w:cstheme="minorHAnsi"/>
                <w:color w:val="000000"/>
                <w:sz w:val="20"/>
                <w:szCs w:val="20"/>
              </w:rPr>
              <w:t>)</w:t>
            </w:r>
            <w:r w:rsidRPr="00B70296">
              <w:rPr>
                <w:rFonts w:cstheme="minorHAnsi"/>
                <w:color w:val="000000"/>
                <w:sz w:val="20"/>
                <w:szCs w:val="20"/>
              </w:rPr>
              <w:t xml:space="preserve"> in up to 40% of cases. Specialist referral to </w:t>
            </w:r>
            <w:r w:rsidRPr="004C04C2">
              <w:rPr>
                <w:rFonts w:cstheme="minorHAnsi"/>
                <w:color w:val="000000"/>
                <w:sz w:val="20"/>
                <w:szCs w:val="20"/>
              </w:rPr>
              <w:t>a Cervical Evaluation Centre for</w:t>
            </w:r>
            <w:r w:rsidRPr="00B70296">
              <w:rPr>
                <w:rFonts w:cstheme="minorHAnsi"/>
                <w:color w:val="000000"/>
                <w:sz w:val="20"/>
                <w:szCs w:val="20"/>
              </w:rPr>
              <w:t xml:space="preserve"> further management recommended. </w:t>
            </w:r>
          </w:p>
        </w:tc>
      </w:tr>
      <w:tr w:rsidR="000A6A08" w:rsidRPr="00B70296" w14:paraId="15B605AC" w14:textId="77777777" w:rsidTr="00B662B4">
        <w:trPr>
          <w:trHeight w:val="300"/>
        </w:trPr>
        <w:tc>
          <w:tcPr>
            <w:tcW w:w="2190" w:type="dxa"/>
          </w:tcPr>
          <w:p w14:paraId="32B53269"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Age-standardised mortality rate </w:t>
            </w:r>
          </w:p>
        </w:tc>
        <w:tc>
          <w:tcPr>
            <w:tcW w:w="7200" w:type="dxa"/>
          </w:tcPr>
          <w:p w14:paraId="6C5BB830" w14:textId="031B244F" w:rsidR="000A6A08" w:rsidRPr="00B70296" w:rsidRDefault="00E37C2E" w:rsidP="00E37C2E">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The age-standardised mortality weight is a weighted average of the age-specific mortality rates per 100,000 persons, where the weights are the proportions of persons in the corresponding age groups of the WHO standard population.</w:t>
            </w:r>
          </w:p>
        </w:tc>
      </w:tr>
      <w:tr w:rsidR="000A6A08" w:rsidRPr="00B70296" w14:paraId="4A2FC4D7" w14:textId="77777777" w:rsidTr="00B662B4">
        <w:trPr>
          <w:trHeight w:val="1120"/>
        </w:trPr>
        <w:tc>
          <w:tcPr>
            <w:tcW w:w="2190" w:type="dxa"/>
          </w:tcPr>
          <w:p w14:paraId="03045142"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AIS (adenocarcinoma-in-situ)</w:t>
            </w:r>
          </w:p>
        </w:tc>
        <w:tc>
          <w:tcPr>
            <w:tcW w:w="7200" w:type="dxa"/>
          </w:tcPr>
          <w:p w14:paraId="57AE062D" w14:textId="2EB6A1E9" w:rsidR="000A6A08" w:rsidRPr="004C04C2" w:rsidRDefault="000A6A08" w:rsidP="000A6A08">
            <w:pPr>
              <w:autoSpaceDE w:val="0"/>
              <w:autoSpaceDN w:val="0"/>
              <w:adjustRightInd w:val="0"/>
              <w:spacing w:line="240" w:lineRule="auto"/>
              <w:rPr>
                <w:rFonts w:cstheme="minorHAnsi"/>
                <w:color w:val="000000"/>
                <w:sz w:val="20"/>
                <w:szCs w:val="20"/>
              </w:rPr>
            </w:pPr>
            <w:r w:rsidRPr="004C04C2">
              <w:rPr>
                <w:rFonts w:cstheme="minorHAnsi"/>
                <w:color w:val="000000"/>
                <w:sz w:val="20"/>
                <w:szCs w:val="20"/>
              </w:rPr>
              <w:t xml:space="preserve">AIS is a non-invasive high-grade glandular lesion, and is considered to be the glandular counterpart of HSIL and the precursor of invasive endocervical adenocarcinoma. Similar </w:t>
            </w:r>
            <w:r w:rsidR="00805969" w:rsidRPr="004C04C2">
              <w:rPr>
                <w:rFonts w:cstheme="minorHAnsi"/>
                <w:color w:val="000000"/>
                <w:sz w:val="20"/>
                <w:szCs w:val="20"/>
              </w:rPr>
              <w:t>high-risk HPV (</w:t>
            </w:r>
            <w:r w:rsidRPr="004C04C2">
              <w:rPr>
                <w:rFonts w:cstheme="minorHAnsi"/>
                <w:color w:val="000000"/>
                <w:sz w:val="20"/>
                <w:szCs w:val="20"/>
              </w:rPr>
              <w:t>hrHPV</w:t>
            </w:r>
            <w:r w:rsidR="00805969" w:rsidRPr="004C04C2">
              <w:rPr>
                <w:rFonts w:cstheme="minorHAnsi"/>
                <w:color w:val="000000"/>
                <w:sz w:val="20"/>
                <w:szCs w:val="20"/>
              </w:rPr>
              <w:t>)</w:t>
            </w:r>
            <w:r w:rsidRPr="004C04C2">
              <w:rPr>
                <w:rFonts w:cstheme="minorHAnsi"/>
                <w:color w:val="000000"/>
                <w:sz w:val="20"/>
                <w:szCs w:val="20"/>
              </w:rPr>
              <w:t xml:space="preserve"> types have also been demonstrated in most AIS cases and may even co-exist with HSIL. Specialist referral to a Cervical Evaluation Centre with colposcopic biopsy of the endocervix is recommended.</w:t>
            </w:r>
          </w:p>
        </w:tc>
      </w:tr>
      <w:tr w:rsidR="000A6A08" w:rsidRPr="00B70296" w14:paraId="3894F352" w14:textId="77777777" w:rsidTr="00B662B4">
        <w:trPr>
          <w:trHeight w:val="1400"/>
        </w:trPr>
        <w:tc>
          <w:tcPr>
            <w:tcW w:w="2190" w:type="dxa"/>
          </w:tcPr>
          <w:p w14:paraId="259F4A71"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ASC-H (atypical squamous cells – cannot exclude a HSIL </w:t>
            </w:r>
          </w:p>
        </w:tc>
        <w:tc>
          <w:tcPr>
            <w:tcW w:w="7200" w:type="dxa"/>
          </w:tcPr>
          <w:p w14:paraId="6AF79ED3" w14:textId="77777777" w:rsidR="000A6A08" w:rsidRPr="004C04C2" w:rsidRDefault="000A6A08" w:rsidP="000A6A08">
            <w:pPr>
              <w:autoSpaceDE w:val="0"/>
              <w:autoSpaceDN w:val="0"/>
              <w:adjustRightInd w:val="0"/>
              <w:spacing w:line="240" w:lineRule="auto"/>
              <w:rPr>
                <w:rFonts w:cstheme="minorHAnsi"/>
                <w:color w:val="000000"/>
                <w:sz w:val="20"/>
                <w:szCs w:val="20"/>
              </w:rPr>
            </w:pPr>
            <w:r w:rsidRPr="004C04C2">
              <w:rPr>
                <w:rFonts w:cstheme="minorHAnsi"/>
                <w:color w:val="000000"/>
                <w:sz w:val="20"/>
                <w:szCs w:val="20"/>
              </w:rPr>
              <w:t>ASC-H is used as interpretation when cellular changes are present that are usually suggestive of a HSIL, but quantitatively or qualitatively not enough. Other patterns include atypical metaplastic cells, marked atypical repair, severe atrophy with atypia and concerning post-radiation changes. The 3-year risk for histological HSIL is 16.7%-49.3% and therefore referral to a Cervical Evaluation Centre for further management is recommended.</w:t>
            </w:r>
          </w:p>
        </w:tc>
      </w:tr>
      <w:tr w:rsidR="000A6A08" w:rsidRPr="00B70296" w14:paraId="0BE78653" w14:textId="77777777" w:rsidTr="00B662B4">
        <w:trPr>
          <w:trHeight w:val="1400"/>
        </w:trPr>
        <w:tc>
          <w:tcPr>
            <w:tcW w:w="2190" w:type="dxa"/>
          </w:tcPr>
          <w:p w14:paraId="45477591"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ASC-US (atypical squamous cells undetermined significance)</w:t>
            </w:r>
          </w:p>
        </w:tc>
        <w:tc>
          <w:tcPr>
            <w:tcW w:w="7200" w:type="dxa"/>
          </w:tcPr>
          <w:p w14:paraId="61762147" w14:textId="2B186066"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ASC-US is used as interpretation when cellular changes are present that are usually suggestive of a </w:t>
            </w:r>
            <w:r w:rsidR="00805969" w:rsidRPr="00B70296">
              <w:rPr>
                <w:rFonts w:cstheme="minorHAnsi"/>
                <w:color w:val="000000"/>
                <w:sz w:val="20"/>
                <w:szCs w:val="20"/>
              </w:rPr>
              <w:t>low grade squamous intraepithelial lesion (</w:t>
            </w:r>
            <w:r w:rsidRPr="00B70296">
              <w:rPr>
                <w:rFonts w:cstheme="minorHAnsi"/>
                <w:color w:val="000000"/>
                <w:sz w:val="20"/>
                <w:szCs w:val="20"/>
              </w:rPr>
              <w:t>LSIL</w:t>
            </w:r>
            <w:r w:rsidR="00805969" w:rsidRPr="00B70296">
              <w:rPr>
                <w:rFonts w:cstheme="minorHAnsi"/>
                <w:color w:val="000000"/>
                <w:sz w:val="20"/>
                <w:szCs w:val="20"/>
              </w:rPr>
              <w:t>)</w:t>
            </w:r>
            <w:r w:rsidRPr="00B70296">
              <w:rPr>
                <w:rFonts w:cstheme="minorHAnsi"/>
                <w:color w:val="000000"/>
                <w:sz w:val="20"/>
                <w:szCs w:val="20"/>
              </w:rPr>
              <w:t>, but quantitatively or qualitatively not enough. Other patterns include atypical parakeratosis, atypical repair</w:t>
            </w:r>
            <w:r w:rsidR="0062409D" w:rsidRPr="00B70296">
              <w:rPr>
                <w:rFonts w:cstheme="minorHAnsi"/>
                <w:color w:val="000000"/>
                <w:sz w:val="20"/>
                <w:szCs w:val="20"/>
              </w:rPr>
              <w:t>,</w:t>
            </w:r>
            <w:r w:rsidRPr="00B70296">
              <w:rPr>
                <w:rFonts w:cstheme="minorHAnsi"/>
                <w:color w:val="000000"/>
                <w:sz w:val="20"/>
                <w:szCs w:val="20"/>
              </w:rPr>
              <w:t xml:space="preserve"> and atypia associated with atrophy. The </w:t>
            </w:r>
            <w:r w:rsidRPr="004C04C2">
              <w:rPr>
                <w:rFonts w:cstheme="minorHAnsi"/>
                <w:color w:val="000000"/>
                <w:sz w:val="20"/>
                <w:szCs w:val="20"/>
              </w:rPr>
              <w:t>ALTS</w:t>
            </w:r>
            <w:r w:rsidRPr="00B70296">
              <w:rPr>
                <w:rFonts w:cstheme="minorHAnsi"/>
                <w:color w:val="000000"/>
                <w:sz w:val="20"/>
                <w:szCs w:val="20"/>
              </w:rPr>
              <w:t xml:space="preserve"> trial </w:t>
            </w:r>
            <w:r w:rsidR="004C04C2">
              <w:rPr>
                <w:rFonts w:cstheme="minorHAnsi"/>
                <w:color w:val="000000"/>
                <w:sz w:val="20"/>
                <w:szCs w:val="20"/>
              </w:rPr>
              <w:fldChar w:fldCharType="begin"/>
            </w:r>
            <w:r w:rsidR="003F0481">
              <w:rPr>
                <w:rFonts w:cstheme="minorHAnsi"/>
                <w:color w:val="000000"/>
                <w:sz w:val="20"/>
                <w:szCs w:val="20"/>
              </w:rPr>
              <w:instrText xml:space="preserve"> ADDIN EN.CITE &lt;EndNote&gt;&lt;Cite&gt;&lt;RecNum&gt;195&lt;/RecNum&gt;&lt;DisplayText&gt;&lt;style face="superscript"&gt;1&lt;/style&gt;&lt;/DisplayText&gt;&lt;record&gt;&lt;rec-number&gt;195&lt;/rec-number&gt;&lt;foreign-keys&gt;&lt;key app="EN" db-id="eare2taxlax2sqezt0kv0afm2vr2vt95dwsz" timestamp="1542012005"&gt;195&lt;/key&gt;&lt;/foreign-keys&gt;&lt;ref-type name="Web Page"&gt;12&lt;/ref-type&gt;&lt;contributors&gt;&lt;/contributors&gt;&lt;titles&gt;&lt;title&gt;The ASCUS/LSIL Triage Study for Cervical Cancer (ALTS)&lt;/title&gt;&lt;/titles&gt;&lt;dates&gt;&lt;/dates&gt;&lt;urls&gt;&lt;related-urls&gt;&lt;url&gt;https://prevention.cancer.gov/clinical-trials/major-trials/ascuslsil-triage-study&lt;/url&gt;&lt;/related-urls&gt;&lt;/urls&gt;&lt;/record&gt;&lt;/Cite&gt;&lt;/EndNote&gt;</w:instrText>
            </w:r>
            <w:r w:rsidR="004C04C2">
              <w:rPr>
                <w:rFonts w:cstheme="minorHAnsi"/>
                <w:color w:val="000000"/>
                <w:sz w:val="20"/>
                <w:szCs w:val="20"/>
              </w:rPr>
              <w:fldChar w:fldCharType="separate"/>
            </w:r>
            <w:r w:rsidR="003F0481" w:rsidRPr="003F0481">
              <w:rPr>
                <w:rFonts w:cstheme="minorHAnsi"/>
                <w:noProof/>
                <w:color w:val="000000"/>
                <w:sz w:val="20"/>
                <w:szCs w:val="20"/>
                <w:vertAlign w:val="superscript"/>
              </w:rPr>
              <w:t>1</w:t>
            </w:r>
            <w:r w:rsidR="004C04C2">
              <w:rPr>
                <w:rFonts w:cstheme="minorHAnsi"/>
                <w:color w:val="000000"/>
                <w:sz w:val="20"/>
                <w:szCs w:val="20"/>
              </w:rPr>
              <w:fldChar w:fldCharType="end"/>
            </w:r>
            <w:r w:rsidR="004C04C2">
              <w:rPr>
                <w:rFonts w:cstheme="minorHAnsi"/>
                <w:color w:val="000000"/>
                <w:sz w:val="20"/>
                <w:szCs w:val="20"/>
              </w:rPr>
              <w:t xml:space="preserve"> </w:t>
            </w:r>
            <w:r w:rsidRPr="00B70296">
              <w:rPr>
                <w:rFonts w:cstheme="minorHAnsi"/>
                <w:color w:val="000000"/>
                <w:sz w:val="20"/>
                <w:szCs w:val="20"/>
              </w:rPr>
              <w:t>showed that the risk for hrHPV is similar for ASC-US and LSIL, and should therefore be managed the same (re-screen in 1 year). The 3-year risk for histological HSIL is 0.4%-10.9%.</w:t>
            </w:r>
          </w:p>
        </w:tc>
      </w:tr>
      <w:tr w:rsidR="000A6A08" w:rsidRPr="00B70296" w14:paraId="17881066" w14:textId="77777777" w:rsidTr="00B662B4">
        <w:trPr>
          <w:trHeight w:val="300"/>
        </w:trPr>
        <w:tc>
          <w:tcPr>
            <w:tcW w:w="2190" w:type="dxa"/>
          </w:tcPr>
          <w:p w14:paraId="4C18D659"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Cervical premalignant lesions</w:t>
            </w:r>
          </w:p>
        </w:tc>
        <w:tc>
          <w:tcPr>
            <w:tcW w:w="7200" w:type="dxa"/>
          </w:tcPr>
          <w:p w14:paraId="6FE3F703" w14:textId="7CBBBEB9" w:rsidR="000A6A08" w:rsidRPr="00B70296" w:rsidRDefault="00A16738" w:rsidP="00A1673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A precancerous cervical lesion, which is also called an intraepithelial lesion, is an abnormality in the cells of your cervix that could eventually develop into cervical cancer.</w:t>
            </w:r>
          </w:p>
        </w:tc>
      </w:tr>
      <w:tr w:rsidR="000A6A08" w:rsidRPr="00B70296" w14:paraId="37E0BA29" w14:textId="77777777" w:rsidTr="00B662B4">
        <w:trPr>
          <w:trHeight w:val="840"/>
        </w:trPr>
        <w:tc>
          <w:tcPr>
            <w:tcW w:w="2190" w:type="dxa"/>
          </w:tcPr>
          <w:p w14:paraId="59E9D885"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Cervical premalignant lesions </w:t>
            </w:r>
          </w:p>
        </w:tc>
        <w:tc>
          <w:tcPr>
            <w:tcW w:w="7200" w:type="dxa"/>
          </w:tcPr>
          <w:p w14:paraId="7B243A62" w14:textId="7F61C468"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The treatment of cervical premalignant lesions is traditionally and ideally done under the guidance of Colposcopy, but this </w:t>
            </w:r>
            <w:r w:rsidR="00CC4050" w:rsidRPr="00B70296">
              <w:rPr>
                <w:rFonts w:cstheme="minorHAnsi"/>
                <w:color w:val="000000"/>
                <w:sz w:val="20"/>
                <w:szCs w:val="20"/>
              </w:rPr>
              <w:t>is</w:t>
            </w:r>
            <w:r w:rsidRPr="00B70296">
              <w:rPr>
                <w:rFonts w:cstheme="minorHAnsi"/>
                <w:color w:val="000000"/>
                <w:sz w:val="20"/>
                <w:szCs w:val="20"/>
              </w:rPr>
              <w:t xml:space="preserve"> no longer mandatory prior to the treatment due to limited number of colposcopy facilities and the high prevalence of premalignant lesions in South Africa.</w:t>
            </w:r>
          </w:p>
        </w:tc>
      </w:tr>
      <w:tr w:rsidR="000A6A08" w:rsidRPr="00B70296" w14:paraId="54650897" w14:textId="77777777" w:rsidTr="00B662B4">
        <w:trPr>
          <w:trHeight w:val="560"/>
        </w:trPr>
        <w:tc>
          <w:tcPr>
            <w:tcW w:w="2190" w:type="dxa"/>
          </w:tcPr>
          <w:p w14:paraId="7CC2EA70"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Cervix cytology </w:t>
            </w:r>
          </w:p>
        </w:tc>
        <w:tc>
          <w:tcPr>
            <w:tcW w:w="7200" w:type="dxa"/>
          </w:tcPr>
          <w:p w14:paraId="5CA8D7A0"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Cervix cytology is a screening test and the precise diagnosis of a premalignant lesion is made histologically on a cervical biopsy.</w:t>
            </w:r>
          </w:p>
        </w:tc>
      </w:tr>
      <w:tr w:rsidR="000A6A08" w:rsidRPr="00B70296" w14:paraId="485F03C5" w14:textId="77777777" w:rsidTr="00B662B4">
        <w:trPr>
          <w:trHeight w:val="840"/>
        </w:trPr>
        <w:tc>
          <w:tcPr>
            <w:tcW w:w="2190" w:type="dxa"/>
          </w:tcPr>
          <w:p w14:paraId="43075F2C"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Cold Knife Cone (CKC) Treatment</w:t>
            </w:r>
          </w:p>
        </w:tc>
        <w:tc>
          <w:tcPr>
            <w:tcW w:w="7200" w:type="dxa"/>
          </w:tcPr>
          <w:p w14:paraId="0CDAFE6B" w14:textId="7D3F87B8"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The </w:t>
            </w:r>
            <w:r w:rsidR="00805969" w:rsidRPr="00B70296">
              <w:rPr>
                <w:rFonts w:cstheme="minorHAnsi"/>
                <w:color w:val="000000"/>
                <w:sz w:val="20"/>
                <w:szCs w:val="20"/>
              </w:rPr>
              <w:t>transformation zone (</w:t>
            </w:r>
            <w:r w:rsidRPr="00B70296">
              <w:rPr>
                <w:rFonts w:cstheme="minorHAnsi"/>
                <w:color w:val="000000"/>
                <w:sz w:val="20"/>
                <w:szCs w:val="20"/>
              </w:rPr>
              <w:t>TZ</w:t>
            </w:r>
            <w:r w:rsidR="00805969" w:rsidRPr="00B70296">
              <w:rPr>
                <w:rFonts w:cstheme="minorHAnsi"/>
                <w:color w:val="000000"/>
                <w:sz w:val="20"/>
                <w:szCs w:val="20"/>
              </w:rPr>
              <w:t>)</w:t>
            </w:r>
            <w:r w:rsidRPr="00B70296">
              <w:rPr>
                <w:rFonts w:cstheme="minorHAnsi"/>
                <w:color w:val="000000"/>
                <w:sz w:val="20"/>
                <w:szCs w:val="20"/>
              </w:rPr>
              <w:t xml:space="preserve"> and part of endocervical canal are excised with a surgical knife in theatre as a cone shaped tissue specimen. CKC was common a decade or </w:t>
            </w:r>
            <w:r w:rsidR="00262112" w:rsidRPr="00B70296">
              <w:rPr>
                <w:rFonts w:cstheme="minorHAnsi"/>
                <w:color w:val="000000"/>
                <w:sz w:val="20"/>
                <w:szCs w:val="20"/>
              </w:rPr>
              <w:t>two</w:t>
            </w:r>
            <w:r w:rsidRPr="00B70296">
              <w:rPr>
                <w:rFonts w:cstheme="minorHAnsi"/>
                <w:color w:val="000000"/>
                <w:sz w:val="20"/>
                <w:szCs w:val="20"/>
              </w:rPr>
              <w:t xml:space="preserve"> ago, but has in many ways been replaced by</w:t>
            </w:r>
            <w:r w:rsidR="00805969" w:rsidRPr="00B70296">
              <w:rPr>
                <w:rFonts w:cstheme="minorHAnsi"/>
                <w:color w:val="000000"/>
                <w:sz w:val="20"/>
                <w:szCs w:val="20"/>
              </w:rPr>
              <w:t xml:space="preserve"> large loop excision of the transformation zone  (</w:t>
            </w:r>
            <w:r w:rsidRPr="00B70296">
              <w:rPr>
                <w:rFonts w:cstheme="minorHAnsi"/>
                <w:color w:val="000000"/>
                <w:sz w:val="20"/>
                <w:szCs w:val="20"/>
              </w:rPr>
              <w:t>LLETZ</w:t>
            </w:r>
            <w:r w:rsidR="00805969" w:rsidRPr="00B70296">
              <w:rPr>
                <w:rFonts w:cstheme="minorHAnsi"/>
                <w:color w:val="000000"/>
                <w:sz w:val="20"/>
                <w:szCs w:val="20"/>
              </w:rPr>
              <w:t>)</w:t>
            </w:r>
            <w:r w:rsidR="00262112" w:rsidRPr="00B70296">
              <w:rPr>
                <w:rFonts w:cstheme="minorHAnsi"/>
                <w:color w:val="000000"/>
                <w:sz w:val="20"/>
                <w:szCs w:val="20"/>
              </w:rPr>
              <w:t>,</w:t>
            </w:r>
            <w:r w:rsidRPr="00B70296">
              <w:rPr>
                <w:rFonts w:cstheme="minorHAnsi"/>
                <w:color w:val="000000"/>
                <w:sz w:val="20"/>
                <w:szCs w:val="20"/>
              </w:rPr>
              <w:t xml:space="preserve"> which can be performed under </w:t>
            </w:r>
            <w:r w:rsidR="00262112" w:rsidRPr="00B70296">
              <w:rPr>
                <w:rFonts w:cstheme="minorHAnsi"/>
                <w:color w:val="000000"/>
                <w:sz w:val="20"/>
                <w:szCs w:val="20"/>
              </w:rPr>
              <w:t xml:space="preserve">both </w:t>
            </w:r>
            <w:r w:rsidRPr="00B70296">
              <w:rPr>
                <w:rFonts w:cstheme="minorHAnsi"/>
                <w:color w:val="000000"/>
                <w:sz w:val="20"/>
                <w:szCs w:val="20"/>
              </w:rPr>
              <w:t>local or general anaesthesia.</w:t>
            </w:r>
          </w:p>
        </w:tc>
      </w:tr>
      <w:tr w:rsidR="000A6A08" w:rsidRPr="00B70296" w14:paraId="53E2C331" w14:textId="77777777" w:rsidTr="00B662B4">
        <w:trPr>
          <w:trHeight w:val="1400"/>
        </w:trPr>
        <w:tc>
          <w:tcPr>
            <w:tcW w:w="2190" w:type="dxa"/>
          </w:tcPr>
          <w:p w14:paraId="00207F8D"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Colposcopy</w:t>
            </w:r>
          </w:p>
        </w:tc>
        <w:tc>
          <w:tcPr>
            <w:tcW w:w="7200" w:type="dxa"/>
          </w:tcPr>
          <w:p w14:paraId="79C9F5AC" w14:textId="78FCCD8E"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 </w:t>
            </w:r>
            <w:r w:rsidR="003A4FBF" w:rsidRPr="00B70296">
              <w:rPr>
                <w:rFonts w:cstheme="minorHAnsi"/>
                <w:color w:val="000000"/>
                <w:sz w:val="20"/>
                <w:szCs w:val="20"/>
              </w:rPr>
              <w:t>c</w:t>
            </w:r>
            <w:r w:rsidRPr="00B70296">
              <w:rPr>
                <w:rFonts w:cstheme="minorHAnsi"/>
                <w:color w:val="000000"/>
                <w:sz w:val="20"/>
                <w:szCs w:val="20"/>
              </w:rPr>
              <w:t>olposcope is a low power, stereoscopic, binocular microscope with a powerful light source and is used for magnified visual examination of the cervix, vagina</w:t>
            </w:r>
            <w:r w:rsidR="003A4FBF" w:rsidRPr="00B70296">
              <w:rPr>
                <w:rFonts w:cstheme="minorHAnsi"/>
                <w:color w:val="000000"/>
                <w:sz w:val="20"/>
                <w:szCs w:val="20"/>
              </w:rPr>
              <w:t>,</w:t>
            </w:r>
            <w:r w:rsidRPr="00B70296">
              <w:rPr>
                <w:rFonts w:cstheme="minorHAnsi"/>
                <w:color w:val="000000"/>
                <w:sz w:val="20"/>
                <w:szCs w:val="20"/>
              </w:rPr>
              <w:t xml:space="preserve"> and vulva. Colposcopy allows the abnormal cellular patterns in the cervix epithelium (aceto-white plaques) and surrounding blood vessels (punctuations, mosaicism, abnormal branching) to be identified and examined. Secondly it defines the extent of the abnormal lesions to be biopsied or excised. </w:t>
            </w:r>
          </w:p>
        </w:tc>
      </w:tr>
      <w:tr w:rsidR="000A6A08" w:rsidRPr="00B70296" w14:paraId="58DFAAC5" w14:textId="77777777" w:rsidTr="00B662B4">
        <w:trPr>
          <w:trHeight w:val="560"/>
        </w:trPr>
        <w:tc>
          <w:tcPr>
            <w:tcW w:w="2190" w:type="dxa"/>
          </w:tcPr>
          <w:p w14:paraId="3D6712D5"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lastRenderedPageBreak/>
              <w:t>Cryotherapy</w:t>
            </w:r>
          </w:p>
        </w:tc>
        <w:tc>
          <w:tcPr>
            <w:tcW w:w="7200" w:type="dxa"/>
          </w:tcPr>
          <w:p w14:paraId="364A3BAA" w14:textId="0655038A"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 procedure that uses freezing gas at a temperature of about minus 50 degrees </w:t>
            </w:r>
            <w:r w:rsidR="003A4FBF" w:rsidRPr="00B70296">
              <w:rPr>
                <w:rFonts w:cstheme="minorHAnsi"/>
                <w:color w:val="000000"/>
                <w:sz w:val="20"/>
                <w:szCs w:val="20"/>
              </w:rPr>
              <w:t>Celsius</w:t>
            </w:r>
            <w:r w:rsidRPr="00B70296">
              <w:rPr>
                <w:rFonts w:cstheme="minorHAnsi"/>
                <w:color w:val="000000"/>
                <w:sz w:val="20"/>
                <w:szCs w:val="20"/>
              </w:rPr>
              <w:t xml:space="preserve"> (liquid nitrogen) to destroy premalignant cells of the cervix. Success rate is about 85% to 90%.</w:t>
            </w:r>
          </w:p>
        </w:tc>
      </w:tr>
      <w:tr w:rsidR="000A6A08" w:rsidRPr="00B70296" w14:paraId="59E2F01C" w14:textId="77777777" w:rsidTr="00B662B4">
        <w:trPr>
          <w:trHeight w:val="2240"/>
        </w:trPr>
        <w:tc>
          <w:tcPr>
            <w:tcW w:w="2190" w:type="dxa"/>
          </w:tcPr>
          <w:p w14:paraId="17A72262"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Cytology (conventional) </w:t>
            </w:r>
          </w:p>
        </w:tc>
        <w:tc>
          <w:tcPr>
            <w:tcW w:w="7200" w:type="dxa"/>
          </w:tcPr>
          <w:p w14:paraId="01DEC2C7" w14:textId="2863BF8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Cervical screening in South Africa has traditionally been done using conventional cervical cytology (also called a Papanicolaou, or pap smear). It is a human and laboratory resource intensive method</w:t>
            </w:r>
            <w:r w:rsidR="00E34FFF" w:rsidRPr="00B70296">
              <w:rPr>
                <w:rFonts w:cstheme="minorHAnsi"/>
                <w:color w:val="000000"/>
                <w:sz w:val="20"/>
                <w:szCs w:val="20"/>
              </w:rPr>
              <w:t>,</w:t>
            </w:r>
            <w:r w:rsidRPr="00B70296">
              <w:rPr>
                <w:rFonts w:cstheme="minorHAnsi"/>
                <w:color w:val="000000"/>
                <w:sz w:val="20"/>
                <w:szCs w:val="20"/>
              </w:rPr>
              <w:t xml:space="preserve"> which involves using a device to collect cells from the cervical face and endocervix and spreading the cells on a glass slide for reading by a trained cytologist at a laboratory. Cervical cytology testing by pap smear is one of the oldest methods of screening. It has resulted in successful and significant reduction in incidence of invasive cancer in countries where it is consistently practiced and provided in an organised manner. The slide also serves as a permanent record and can be reviewed for quality assurance. </w:t>
            </w:r>
          </w:p>
        </w:tc>
      </w:tr>
      <w:tr w:rsidR="000A6A08" w:rsidRPr="00B70296" w14:paraId="4CF22071" w14:textId="77777777" w:rsidTr="00B662B4">
        <w:trPr>
          <w:trHeight w:val="1960"/>
        </w:trPr>
        <w:tc>
          <w:tcPr>
            <w:tcW w:w="2190" w:type="dxa"/>
          </w:tcPr>
          <w:p w14:paraId="72223544"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Cytology (liquid)</w:t>
            </w:r>
          </w:p>
        </w:tc>
        <w:tc>
          <w:tcPr>
            <w:tcW w:w="7200" w:type="dxa"/>
          </w:tcPr>
          <w:p w14:paraId="25627368" w14:textId="46508D0A" w:rsidR="000A6A08" w:rsidRPr="00B70296" w:rsidRDefault="00702CF9"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Liquid based cytology (LBC)</w:t>
            </w:r>
            <w:r w:rsidR="000A6A08" w:rsidRPr="00B70296">
              <w:rPr>
                <w:rFonts w:cstheme="minorHAnsi"/>
                <w:color w:val="000000"/>
                <w:sz w:val="20"/>
                <w:szCs w:val="20"/>
              </w:rPr>
              <w:t xml:space="preserve"> is an alternative to conventional cytological investigations. A spatula or brush/broom-like device is used to collect cells (in the same way as for conventional cytology), and then the cells are put into a liquid medium and transported to the laboratory for processing and reading. This ensures a good quality and clean slide</w:t>
            </w:r>
            <w:r w:rsidRPr="00B70296">
              <w:rPr>
                <w:rFonts w:cstheme="minorHAnsi"/>
                <w:color w:val="000000"/>
                <w:sz w:val="20"/>
                <w:szCs w:val="20"/>
              </w:rPr>
              <w:t>,</w:t>
            </w:r>
            <w:r w:rsidR="000A6A08" w:rsidRPr="00B70296">
              <w:rPr>
                <w:rFonts w:cstheme="minorHAnsi"/>
                <w:color w:val="000000"/>
                <w:sz w:val="20"/>
                <w:szCs w:val="20"/>
              </w:rPr>
              <w:t xml:space="preserve"> which is easier to interpret, and reduces the need for repeat pap smear</w:t>
            </w:r>
            <w:r w:rsidRPr="00B70296">
              <w:rPr>
                <w:rFonts w:cstheme="minorHAnsi"/>
                <w:color w:val="000000"/>
                <w:sz w:val="20"/>
                <w:szCs w:val="20"/>
              </w:rPr>
              <w:t>,</w:t>
            </w:r>
            <w:r w:rsidR="000A6A08" w:rsidRPr="00B70296">
              <w:rPr>
                <w:rFonts w:cstheme="minorHAnsi"/>
                <w:color w:val="000000"/>
                <w:sz w:val="20"/>
                <w:szCs w:val="20"/>
              </w:rPr>
              <w:t xml:space="preserve"> thus saving costs. Several molecular tests including HPV (described below) can also be performed on samples transported in the preservation liquid for LBC. Result categories are the same as for conventional cytology. </w:t>
            </w:r>
          </w:p>
        </w:tc>
      </w:tr>
      <w:tr w:rsidR="000A6A08" w:rsidRPr="00B70296" w14:paraId="3A64C8C3" w14:textId="77777777" w:rsidTr="00B662B4">
        <w:trPr>
          <w:trHeight w:val="300"/>
        </w:trPr>
        <w:tc>
          <w:tcPr>
            <w:tcW w:w="2190" w:type="dxa"/>
          </w:tcPr>
          <w:p w14:paraId="7FD369B6"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Glandular Cell Abnormality</w:t>
            </w:r>
          </w:p>
        </w:tc>
        <w:tc>
          <w:tcPr>
            <w:tcW w:w="7200" w:type="dxa"/>
          </w:tcPr>
          <w:p w14:paraId="6C8B6313" w14:textId="34DDBFF6" w:rsidR="000A6A08" w:rsidRPr="00B70296" w:rsidRDefault="00702CF9" w:rsidP="008B5F0D">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Abnormal cells that come from glands in the walls of the cervix (the lower, narrow end of the uterus). These abnormal cells are found in a small number of </w:t>
            </w:r>
            <w:r w:rsidR="008B5F0D" w:rsidRPr="00B70296">
              <w:rPr>
                <w:rFonts w:cstheme="minorHAnsi"/>
                <w:color w:val="000000"/>
                <w:sz w:val="20"/>
                <w:szCs w:val="20"/>
              </w:rPr>
              <w:t>cytology’s</w:t>
            </w:r>
            <w:r w:rsidRPr="00B70296">
              <w:rPr>
                <w:rFonts w:cstheme="minorHAnsi"/>
                <w:color w:val="000000"/>
                <w:sz w:val="20"/>
                <w:szCs w:val="20"/>
              </w:rPr>
              <w:t xml:space="preserve"> and may be a sign of more serious lesions or cancer.</w:t>
            </w:r>
          </w:p>
        </w:tc>
      </w:tr>
      <w:tr w:rsidR="000A6A08" w:rsidRPr="00B70296" w14:paraId="320B1A26" w14:textId="77777777" w:rsidTr="00B662B4">
        <w:trPr>
          <w:trHeight w:val="2800"/>
        </w:trPr>
        <w:tc>
          <w:tcPr>
            <w:tcW w:w="2190" w:type="dxa"/>
          </w:tcPr>
          <w:p w14:paraId="4776BA3B"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HPV testing</w:t>
            </w:r>
          </w:p>
        </w:tc>
        <w:tc>
          <w:tcPr>
            <w:tcW w:w="7200" w:type="dxa"/>
          </w:tcPr>
          <w:p w14:paraId="30D337A9" w14:textId="7A04B3DC" w:rsidR="000A6A08" w:rsidRPr="00B70296" w:rsidRDefault="000A6A08" w:rsidP="005D2F97">
            <w:pPr>
              <w:spacing w:line="240" w:lineRule="auto"/>
              <w:rPr>
                <w:rFonts w:cstheme="minorHAnsi"/>
                <w:sz w:val="24"/>
              </w:rPr>
            </w:pPr>
            <w:r w:rsidRPr="00B70296">
              <w:rPr>
                <w:rFonts w:cstheme="minorHAnsi"/>
                <w:color w:val="000000"/>
                <w:sz w:val="20"/>
                <w:szCs w:val="20"/>
              </w:rPr>
              <w:t xml:space="preserve">HPV testing is a new technology where women are screened for the presence of high risk HPV (usually types 16 and 18). It is extremely sensitive for current and future ectocervical and endocervical dysplastic lesions. The high sensitivity and the fact that speculum examination is not essential for collection (if the self-testing option is applied) make HPV screening </w:t>
            </w:r>
            <w:r w:rsidR="005D2F97" w:rsidRPr="00B70296">
              <w:rPr>
                <w:rFonts w:cstheme="minorHAnsi"/>
                <w:color w:val="000000"/>
                <w:sz w:val="20"/>
                <w:szCs w:val="20"/>
              </w:rPr>
              <w:t xml:space="preserve">a </w:t>
            </w:r>
            <w:r w:rsidRPr="00B70296">
              <w:rPr>
                <w:rFonts w:cstheme="minorHAnsi"/>
                <w:color w:val="000000"/>
                <w:sz w:val="20"/>
                <w:szCs w:val="20"/>
              </w:rPr>
              <w:t xml:space="preserve">potentially less human resource-intensive option for screening. Further, a single round of HPV- based screening is more effective for the prevention of cancer than a single round of cytology – this is a key benefit for a developing country with a long screening interval. One of the advantages of HPV‐testing is the high negative predictive value. It has been demonstrated that the risk of developing </w:t>
            </w:r>
            <w:r w:rsidR="005D2F97" w:rsidRPr="00B70296">
              <w:rPr>
                <w:rFonts w:cstheme="minorHAnsi"/>
                <w:color w:val="000000"/>
                <w:sz w:val="20"/>
                <w:szCs w:val="20"/>
              </w:rPr>
              <w:t>cervical intraepithelial neoplasia (</w:t>
            </w:r>
            <w:r w:rsidRPr="00B70296">
              <w:rPr>
                <w:rFonts w:cstheme="minorHAnsi"/>
                <w:color w:val="000000"/>
                <w:sz w:val="20"/>
                <w:szCs w:val="20"/>
              </w:rPr>
              <w:t>CIN 3</w:t>
            </w:r>
            <w:r w:rsidR="005D2F97" w:rsidRPr="00B70296">
              <w:rPr>
                <w:rFonts w:cstheme="minorHAnsi"/>
                <w:color w:val="000000"/>
                <w:sz w:val="20"/>
                <w:szCs w:val="20"/>
              </w:rPr>
              <w:t>)</w:t>
            </w:r>
            <w:r w:rsidRPr="00B70296">
              <w:rPr>
                <w:rFonts w:cstheme="minorHAnsi"/>
                <w:color w:val="000000"/>
                <w:sz w:val="20"/>
                <w:szCs w:val="20"/>
              </w:rPr>
              <w:t xml:space="preserve"> after a negative HPV‐DNA test is almost zero within </w:t>
            </w:r>
            <w:r w:rsidR="005D2F97" w:rsidRPr="00B70296">
              <w:rPr>
                <w:rFonts w:cstheme="minorHAnsi"/>
                <w:color w:val="000000"/>
                <w:sz w:val="20"/>
                <w:szCs w:val="20"/>
              </w:rPr>
              <w:t>6</w:t>
            </w:r>
            <w:r w:rsidRPr="00B70296">
              <w:rPr>
                <w:rFonts w:cstheme="minorHAnsi"/>
                <w:color w:val="000000"/>
                <w:sz w:val="20"/>
                <w:szCs w:val="20"/>
              </w:rPr>
              <w:t xml:space="preserve"> and 10 years respectively. This characteristic could permit longer safe screening intervals with fewer screenings during a woman’s lifetime. </w:t>
            </w:r>
          </w:p>
        </w:tc>
      </w:tr>
      <w:tr w:rsidR="000A6A08" w:rsidRPr="00B70296" w14:paraId="153CFEBB" w14:textId="77777777" w:rsidTr="00B662B4">
        <w:trPr>
          <w:trHeight w:val="1120"/>
        </w:trPr>
        <w:tc>
          <w:tcPr>
            <w:tcW w:w="2190" w:type="dxa"/>
          </w:tcPr>
          <w:p w14:paraId="6EF6EFC8"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HSIL (high-grade squamous intraepithelial lesion)</w:t>
            </w:r>
          </w:p>
        </w:tc>
        <w:tc>
          <w:tcPr>
            <w:tcW w:w="7200" w:type="dxa"/>
          </w:tcPr>
          <w:p w14:paraId="1259AC8B"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This is a true cancer precursor and emphasis of cervical cancer screening is focussed on detection and treatment of biopsy-confirmed HSIL. Integrated hrHPV is found in most HSIL lesions and may progress to invasive carcinoma if left untreated. Specialist referral to </w:t>
            </w:r>
            <w:r w:rsidRPr="001A1E41">
              <w:rPr>
                <w:rFonts w:cstheme="minorHAnsi"/>
                <w:color w:val="000000"/>
                <w:sz w:val="20"/>
                <w:szCs w:val="20"/>
              </w:rPr>
              <w:t>a Cervical Evaluation Centre for further</w:t>
            </w:r>
            <w:r w:rsidRPr="00B70296">
              <w:rPr>
                <w:rFonts w:cstheme="minorHAnsi"/>
                <w:color w:val="000000"/>
                <w:sz w:val="20"/>
                <w:szCs w:val="20"/>
              </w:rPr>
              <w:t xml:space="preserve"> management with colposcopic biopsy is recommended.</w:t>
            </w:r>
          </w:p>
        </w:tc>
      </w:tr>
      <w:tr w:rsidR="000A6A08" w:rsidRPr="00B70296" w14:paraId="76D5E944" w14:textId="77777777" w:rsidTr="00B662B4">
        <w:trPr>
          <w:trHeight w:val="300"/>
        </w:trPr>
        <w:tc>
          <w:tcPr>
            <w:tcW w:w="2190" w:type="dxa"/>
          </w:tcPr>
          <w:p w14:paraId="6005022E"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Invasive cervical cancer</w:t>
            </w:r>
          </w:p>
        </w:tc>
        <w:tc>
          <w:tcPr>
            <w:tcW w:w="7200" w:type="dxa"/>
          </w:tcPr>
          <w:p w14:paraId="3B318C08" w14:textId="2D4C3297" w:rsidR="000A6A08" w:rsidRPr="00B70296" w:rsidRDefault="00EB635F" w:rsidP="00EB635F">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Cancer that has spread from the surface of the cervix to tissue deeper in the cervix or to other parts of the body.</w:t>
            </w:r>
          </w:p>
        </w:tc>
      </w:tr>
      <w:tr w:rsidR="000A6A08" w:rsidRPr="00B70296" w14:paraId="26B6109F" w14:textId="77777777" w:rsidTr="00B662B4">
        <w:trPr>
          <w:trHeight w:val="560"/>
        </w:trPr>
        <w:tc>
          <w:tcPr>
            <w:tcW w:w="2190" w:type="dxa"/>
          </w:tcPr>
          <w:p w14:paraId="0762D828" w14:textId="527AFF71" w:rsidR="000A6A08" w:rsidRPr="00B70296" w:rsidRDefault="007D72EB" w:rsidP="007D72EB">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Large loop excision of the transformation zone (</w:t>
            </w:r>
            <w:r w:rsidR="000A6A08" w:rsidRPr="00B70296">
              <w:rPr>
                <w:rFonts w:cstheme="minorHAnsi"/>
                <w:b/>
                <w:bCs/>
                <w:color w:val="000000"/>
                <w:sz w:val="20"/>
                <w:szCs w:val="20"/>
              </w:rPr>
              <w:t>L</w:t>
            </w:r>
            <w:r w:rsidRPr="00B70296">
              <w:rPr>
                <w:rFonts w:cstheme="minorHAnsi"/>
                <w:b/>
                <w:bCs/>
                <w:color w:val="000000"/>
                <w:sz w:val="20"/>
                <w:szCs w:val="20"/>
              </w:rPr>
              <w:t>L</w:t>
            </w:r>
            <w:r w:rsidR="000A6A08" w:rsidRPr="00B70296">
              <w:rPr>
                <w:rFonts w:cstheme="minorHAnsi"/>
                <w:b/>
                <w:bCs/>
                <w:color w:val="000000"/>
                <w:sz w:val="20"/>
                <w:szCs w:val="20"/>
              </w:rPr>
              <w:t>ETZ</w:t>
            </w:r>
            <w:r w:rsidRPr="00B70296">
              <w:rPr>
                <w:rFonts w:cstheme="minorHAnsi"/>
                <w:b/>
                <w:bCs/>
                <w:color w:val="000000"/>
                <w:sz w:val="20"/>
                <w:szCs w:val="20"/>
              </w:rPr>
              <w:t>)</w:t>
            </w:r>
          </w:p>
        </w:tc>
        <w:tc>
          <w:tcPr>
            <w:tcW w:w="7200" w:type="dxa"/>
          </w:tcPr>
          <w:p w14:paraId="760B3325"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LLETZ is a simple office procedure performed under local anaesthesia. The entire TZ can be removed in one continuous piece. </w:t>
            </w:r>
          </w:p>
        </w:tc>
      </w:tr>
      <w:tr w:rsidR="000A6A08" w:rsidRPr="00B70296" w14:paraId="173F0B5A" w14:textId="77777777" w:rsidTr="00B662B4">
        <w:trPr>
          <w:trHeight w:val="1120"/>
        </w:trPr>
        <w:tc>
          <w:tcPr>
            <w:tcW w:w="2190" w:type="dxa"/>
          </w:tcPr>
          <w:p w14:paraId="31A8791B"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LSIL (low-grade squamous intraepithelial lesion)</w:t>
            </w:r>
          </w:p>
        </w:tc>
        <w:tc>
          <w:tcPr>
            <w:tcW w:w="7200" w:type="dxa"/>
          </w:tcPr>
          <w:p w14:paraId="273AD661"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This is a non-invasive cervical epithelial abnormality associated with HPV infection. These transient infections generally regress over the course of 1-2 years (self-limiting). Persistent HPV infections however are associated with an increased risk of developing HSIL or invasive cancer. The 3-year risk for histological HSIL is 1.2%-17.6%. Re-screen in one year recommended.</w:t>
            </w:r>
          </w:p>
        </w:tc>
      </w:tr>
      <w:tr w:rsidR="000A6A08" w:rsidRPr="00B70296" w14:paraId="1349A631" w14:textId="77777777" w:rsidTr="00B662B4">
        <w:trPr>
          <w:trHeight w:val="300"/>
        </w:trPr>
        <w:tc>
          <w:tcPr>
            <w:tcW w:w="2190" w:type="dxa"/>
          </w:tcPr>
          <w:p w14:paraId="68A33371"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Oncogenic HPV infections </w:t>
            </w:r>
          </w:p>
        </w:tc>
        <w:tc>
          <w:tcPr>
            <w:tcW w:w="7200" w:type="dxa"/>
          </w:tcPr>
          <w:p w14:paraId="57F95549" w14:textId="048C5D89" w:rsidR="000A6A08" w:rsidRPr="00B70296" w:rsidRDefault="00A54433" w:rsidP="00A54433">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HPV is known to be the main reason for cervical carcinomas. About 100 different subtypes of HPV with distinguished variations in its genetic and oncogenic potential are known. HPV 16 and 18 contribute towards malignancy and fall under the high risk genital types.</w:t>
            </w:r>
          </w:p>
        </w:tc>
      </w:tr>
      <w:tr w:rsidR="000A6A08" w:rsidRPr="00B70296" w14:paraId="6DBFD667" w14:textId="77777777" w:rsidTr="00B662B4">
        <w:trPr>
          <w:trHeight w:val="300"/>
        </w:trPr>
        <w:tc>
          <w:tcPr>
            <w:tcW w:w="2190" w:type="dxa"/>
          </w:tcPr>
          <w:p w14:paraId="0B796305"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lastRenderedPageBreak/>
              <w:t>Palliation</w:t>
            </w:r>
          </w:p>
        </w:tc>
        <w:tc>
          <w:tcPr>
            <w:tcW w:w="7200" w:type="dxa"/>
          </w:tcPr>
          <w:p w14:paraId="4AD879A7" w14:textId="1E43D7C5" w:rsidR="000A6A08" w:rsidRPr="00B70296" w:rsidRDefault="005056FD" w:rsidP="005056FD">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Relief of symptoms and suffering caused by cancer and other life-threatening diseases. Palliation helps a patient feel more comfortable and improves the quality of life, but does not cure the disease.</w:t>
            </w:r>
          </w:p>
        </w:tc>
      </w:tr>
      <w:tr w:rsidR="000A6A08" w:rsidRPr="00B70296" w14:paraId="13797964" w14:textId="77777777" w:rsidTr="00B662B4">
        <w:trPr>
          <w:trHeight w:val="1120"/>
        </w:trPr>
        <w:tc>
          <w:tcPr>
            <w:tcW w:w="2190" w:type="dxa"/>
          </w:tcPr>
          <w:p w14:paraId="73912C58"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Palliative care</w:t>
            </w:r>
          </w:p>
        </w:tc>
        <w:tc>
          <w:tcPr>
            <w:tcW w:w="7200" w:type="dxa"/>
          </w:tcPr>
          <w:p w14:paraId="235F20C9" w14:textId="114FBAF9"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Approaches that improve the quality of life of patients</w:t>
            </w:r>
            <w:r w:rsidR="00CF2422" w:rsidRPr="00B70296">
              <w:rPr>
                <w:rFonts w:cstheme="minorHAnsi"/>
                <w:color w:val="000000"/>
                <w:sz w:val="20"/>
                <w:szCs w:val="20"/>
              </w:rPr>
              <w:t xml:space="preserve">, facing life-threatening illness, </w:t>
            </w:r>
            <w:r w:rsidRPr="00B70296">
              <w:rPr>
                <w:rFonts w:cstheme="minorHAnsi"/>
                <w:color w:val="000000"/>
                <w:sz w:val="20"/>
                <w:szCs w:val="20"/>
              </w:rPr>
              <w:t>and their families, through the prevention and relief of suffering by means of early identification and impeccable assessment and treatment of pain and other problems, physical, psychosocial</w:t>
            </w:r>
            <w:r w:rsidR="00CF2422" w:rsidRPr="00B70296">
              <w:rPr>
                <w:rFonts w:cstheme="minorHAnsi"/>
                <w:color w:val="000000"/>
                <w:sz w:val="20"/>
                <w:szCs w:val="20"/>
              </w:rPr>
              <w:t>,</w:t>
            </w:r>
            <w:r w:rsidRPr="00B70296">
              <w:rPr>
                <w:rFonts w:cstheme="minorHAnsi"/>
                <w:color w:val="000000"/>
                <w:sz w:val="20"/>
                <w:szCs w:val="20"/>
              </w:rPr>
              <w:t xml:space="preserve"> and spiritual.</w:t>
            </w:r>
          </w:p>
        </w:tc>
      </w:tr>
      <w:tr w:rsidR="000A6A08" w:rsidRPr="00B70296" w14:paraId="1B1982BD" w14:textId="77777777" w:rsidTr="00B662B4">
        <w:trPr>
          <w:trHeight w:val="840"/>
        </w:trPr>
        <w:tc>
          <w:tcPr>
            <w:tcW w:w="2190" w:type="dxa"/>
          </w:tcPr>
          <w:p w14:paraId="3632B7E9"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Squamous cell carcinoma</w:t>
            </w:r>
          </w:p>
        </w:tc>
        <w:tc>
          <w:tcPr>
            <w:tcW w:w="7200" w:type="dxa"/>
          </w:tcPr>
          <w:p w14:paraId="52C64387"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This is an invasive epithelial tumour composed of squamous cells of varying degrees of differentiation. Urgent specialist referral with colposcopic biopsy is recommended to confirm invasive carcinoma.</w:t>
            </w:r>
          </w:p>
        </w:tc>
      </w:tr>
      <w:tr w:rsidR="007D72EB" w:rsidRPr="00B70296" w14:paraId="075613A1" w14:textId="77777777" w:rsidTr="00B662B4">
        <w:trPr>
          <w:trHeight w:val="840"/>
        </w:trPr>
        <w:tc>
          <w:tcPr>
            <w:tcW w:w="2190" w:type="dxa"/>
          </w:tcPr>
          <w:p w14:paraId="3E9C1B8C" w14:textId="73B15345" w:rsidR="007D72EB" w:rsidRPr="00B70296" w:rsidRDefault="007D72EB" w:rsidP="000A6A08">
            <w:pPr>
              <w:autoSpaceDE w:val="0"/>
              <w:autoSpaceDN w:val="0"/>
              <w:adjustRightInd w:val="0"/>
              <w:rPr>
                <w:rFonts w:cstheme="minorHAnsi"/>
                <w:b/>
                <w:bCs/>
                <w:color w:val="000000"/>
                <w:sz w:val="20"/>
                <w:szCs w:val="20"/>
              </w:rPr>
            </w:pPr>
            <w:r w:rsidRPr="00B70296">
              <w:rPr>
                <w:rFonts w:cstheme="minorHAnsi"/>
                <w:b/>
                <w:bCs/>
                <w:color w:val="000000"/>
                <w:sz w:val="20"/>
                <w:szCs w:val="20"/>
              </w:rPr>
              <w:t>Transformation Zone (TZ)</w:t>
            </w:r>
          </w:p>
        </w:tc>
        <w:tc>
          <w:tcPr>
            <w:tcW w:w="7200" w:type="dxa"/>
          </w:tcPr>
          <w:p w14:paraId="05D995D7" w14:textId="7EF05466" w:rsidR="007D72EB" w:rsidRPr="00B70296" w:rsidRDefault="007D72EB" w:rsidP="007D72EB">
            <w:pPr>
              <w:autoSpaceDE w:val="0"/>
              <w:autoSpaceDN w:val="0"/>
              <w:adjustRightInd w:val="0"/>
              <w:rPr>
                <w:rFonts w:cstheme="minorHAnsi"/>
                <w:color w:val="000000"/>
                <w:sz w:val="20"/>
                <w:szCs w:val="20"/>
              </w:rPr>
            </w:pPr>
            <w:r w:rsidRPr="00B70296">
              <w:rPr>
                <w:rFonts w:cstheme="minorHAnsi"/>
                <w:color w:val="000000"/>
                <w:sz w:val="20"/>
                <w:szCs w:val="20"/>
              </w:rPr>
              <w:t xml:space="preserve">Columnar cells are constantly changing into squamous cells in an area of the cervix called the transformation zone. The transformation zone is an area of changing cells, and it is the most common place on the cervix for abnormal cells to develop. </w:t>
            </w:r>
          </w:p>
        </w:tc>
      </w:tr>
      <w:tr w:rsidR="000A6A08" w:rsidRPr="00B70296" w14:paraId="2B2674DC" w14:textId="77777777" w:rsidTr="00B662B4">
        <w:trPr>
          <w:trHeight w:val="3080"/>
        </w:trPr>
        <w:tc>
          <w:tcPr>
            <w:tcW w:w="2190" w:type="dxa"/>
          </w:tcPr>
          <w:p w14:paraId="3CB94754" w14:textId="5A38672B"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Visual inspection with acetic acid (VIA</w:t>
            </w:r>
            <w:r w:rsidR="00455FF7" w:rsidRPr="00B70296">
              <w:rPr>
                <w:rFonts w:cstheme="minorHAnsi"/>
                <w:b/>
                <w:bCs/>
                <w:color w:val="000000"/>
                <w:sz w:val="20"/>
                <w:szCs w:val="20"/>
              </w:rPr>
              <w:t>)</w:t>
            </w:r>
          </w:p>
        </w:tc>
        <w:tc>
          <w:tcPr>
            <w:tcW w:w="7200" w:type="dxa"/>
          </w:tcPr>
          <w:p w14:paraId="2AF243F9" w14:textId="40DABCAE"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Visual inspection with acetic acid (VIA): Visual inspection with acetic acid is a screening alternative for low-resource settings. The healthcare provider “paints” the cervix with an acetic acid (i.e. vinegar) solution, and uses the naked eye to visualise the results. Lesions appear white. No samples are collected and no laboratory is required. Results are either positive (lesions) or negative (no lesions). Since VIA is known to have a lower specificity than other methods, there is a potential for over treatment if inspection is not carefully and consistently supervised. The ability of those performing VIA to identify a normal cervix correctly (specificity) seems to improve with practice. Effective training and quality assurance programs are therefore critical to ensuring the effectiveness of VIA. This screening methodology is currently in use in very limited settings in South Africa, usually supported by NGOs. Cost-effectiveness is probably poor and impact on the disease limited especially when treatment is not offered on-site and screen-positives are referred.</w:t>
            </w:r>
          </w:p>
        </w:tc>
      </w:tr>
    </w:tbl>
    <w:p w14:paraId="49E9FCED" w14:textId="77777777" w:rsidR="00A52F33" w:rsidRPr="00B70296" w:rsidRDefault="00A52F33">
      <w:pPr>
        <w:rPr>
          <w:rFonts w:cstheme="minorHAnsi"/>
        </w:rPr>
      </w:pPr>
    </w:p>
    <w:p w14:paraId="338B696B" w14:textId="266AD007" w:rsidR="00832FC9" w:rsidRPr="00B70296" w:rsidRDefault="00832FC9">
      <w:pPr>
        <w:spacing w:line="240" w:lineRule="auto"/>
      </w:pPr>
      <w:r w:rsidRPr="00B70296">
        <w:br w:type="page"/>
      </w:r>
    </w:p>
    <w:p w14:paraId="5C037AE9" w14:textId="77777777" w:rsidR="00DA141F" w:rsidRPr="00B70296" w:rsidRDefault="00DA141F" w:rsidP="00DA141F">
      <w:pPr>
        <w:pStyle w:val="Heading1"/>
        <w:numPr>
          <w:ilvl w:val="0"/>
          <w:numId w:val="0"/>
        </w:numPr>
      </w:pPr>
      <w:bookmarkStart w:id="11" w:name="_Toc529433815"/>
      <w:bookmarkStart w:id="12" w:name="_Toc2869776"/>
      <w:r w:rsidRPr="00B70296">
        <w:lastRenderedPageBreak/>
        <w:t>Outline of the Key Areas</w:t>
      </w:r>
      <w:bookmarkEnd w:id="11"/>
      <w:bookmarkEnd w:id="12"/>
      <w:r w:rsidRPr="00B70296">
        <w:t xml:space="preserve"> </w:t>
      </w:r>
    </w:p>
    <w:p w14:paraId="18277F8B" w14:textId="77777777" w:rsidR="00DA141F" w:rsidRPr="00B70296" w:rsidRDefault="00DA141F" w:rsidP="00DA141F">
      <w:pPr>
        <w:jc w:val="both"/>
        <w:rPr>
          <w:b/>
          <w:color w:val="4472C4" w:themeColor="accent1"/>
          <w:szCs w:val="22"/>
        </w:rPr>
      </w:pPr>
    </w:p>
    <w:p w14:paraId="0C8F2B78" w14:textId="69A515F7" w:rsidR="00DA141F" w:rsidRPr="00B70296" w:rsidRDefault="00DA141F" w:rsidP="00DA141F">
      <w:r w:rsidRPr="00B70296">
        <w:rPr>
          <w:b/>
        </w:rPr>
        <w:t>Key Area 1</w:t>
      </w:r>
      <w:r w:rsidRPr="00B70296">
        <w:t xml:space="preserve"> provides guidance on the approaches for prevention of cervical cancer, the core of which is through the human papilloma virus (HPV) vaccine program. In this section the schedule for the vaccine and the eligibility criteria are outlined. </w:t>
      </w:r>
    </w:p>
    <w:p w14:paraId="352F5410" w14:textId="77777777" w:rsidR="00DA141F" w:rsidRPr="00B70296" w:rsidRDefault="00DA141F" w:rsidP="00DA141F"/>
    <w:p w14:paraId="6B834081" w14:textId="50B07F27" w:rsidR="00DA141F" w:rsidRPr="00B70296" w:rsidRDefault="00DA141F" w:rsidP="00DA141F">
      <w:r w:rsidRPr="00B70296">
        <w:rPr>
          <w:b/>
        </w:rPr>
        <w:t>Key Area 2</w:t>
      </w:r>
      <w:r w:rsidRPr="00B70296">
        <w:t xml:space="preserve"> articulates approaches to the secondary prevention of cervical cancer, driven by a robust screening program. Targeted largely at the primary care level and as part of wellness programs, this section outlines the stipulated number of visits for screening for cervical cancer in an effort to identify any precancerous lesions early. It is important for practitioners and providers to integrate the approach to the broader sexual reproductive health and rights (SRHR) program as outlined in the subsection on cervical evaluation centre. The algorithm for screening, together with the required approach to screening for HIV positive women, is outlined and can be used as a separate job aid for visualisation at a facility level. In addition, the section discusses screening diagnostic algorithms, the interpretation of results, and the categorisation of the lab results. It provides guidance to the practitioner on how to interpret and subsequently manage the client, with the levels of care to be offered at each type of facility, from tertiary to primary care, and the infrastructure requirements for these levels of care. A list of the stipulated oncology centres is presented, including specialised oncology centres. The organization of the levels of care throughout the health system is still a work in progress yet some facilities do accept un-referred patients as provinces seek to organise more optimal referral pathways. </w:t>
      </w:r>
    </w:p>
    <w:p w14:paraId="0EE0F5C1" w14:textId="77777777" w:rsidR="00DA141F" w:rsidRPr="00B70296" w:rsidRDefault="00DA141F" w:rsidP="00DA141F"/>
    <w:p w14:paraId="254E919F" w14:textId="3EA79824" w:rsidR="00DA141F" w:rsidRPr="00B70296" w:rsidRDefault="00DA141F" w:rsidP="00DA141F">
      <w:r w:rsidRPr="00B70296">
        <w:rPr>
          <w:b/>
        </w:rPr>
        <w:t>Key Area 3</w:t>
      </w:r>
      <w:r w:rsidRPr="00B70296">
        <w:t xml:space="preserve"> is a critical section on treatment and care for cancer patients. </w:t>
      </w:r>
      <w:r w:rsidR="00D34647" w:rsidRPr="00B70296">
        <w:t>The s</w:t>
      </w:r>
      <w:r w:rsidRPr="00B70296">
        <w:t xml:space="preserve">taging algorithm is presented with risk categorisation to determine how each patient </w:t>
      </w:r>
      <w:r w:rsidR="006F4A6B" w:rsidRPr="00B70296">
        <w:t>needs to</w:t>
      </w:r>
      <w:r w:rsidRPr="00B70296">
        <w:t xml:space="preserve"> be followed up. As provinces organise around oncology centres, it is envisaged that the referral pathway, staging algorithm</w:t>
      </w:r>
      <w:r w:rsidR="006F4A6B" w:rsidRPr="00B70296">
        <w:t>,</w:t>
      </w:r>
      <w:r w:rsidRPr="00B70296">
        <w:t xml:space="preserve"> and the resources at each level of care </w:t>
      </w:r>
      <w:r w:rsidR="006F4A6B" w:rsidRPr="00B70296">
        <w:t>will ideally address</w:t>
      </w:r>
      <w:r w:rsidRPr="00B70296">
        <w:t xml:space="preserve"> each client diagnosed with cervi</w:t>
      </w:r>
      <w:r w:rsidR="006F4A6B" w:rsidRPr="00B70296">
        <w:t>cal cancer</w:t>
      </w:r>
      <w:r w:rsidRPr="00B70296">
        <w:t>. A multidisciplinary approach is presented for optimal provision of care</w:t>
      </w:r>
      <w:r w:rsidR="006F4A6B" w:rsidRPr="00B70296">
        <w:t>.</w:t>
      </w:r>
    </w:p>
    <w:p w14:paraId="34C25983" w14:textId="77777777" w:rsidR="00DA141F" w:rsidRPr="00B70296" w:rsidRDefault="00DA141F" w:rsidP="00DA141F"/>
    <w:p w14:paraId="523544DF" w14:textId="5390603E" w:rsidR="00DA141F" w:rsidRPr="00B70296" w:rsidRDefault="00DA141F" w:rsidP="00DA141F">
      <w:r w:rsidRPr="00B70296">
        <w:rPr>
          <w:b/>
        </w:rPr>
        <w:t>Key Area 4</w:t>
      </w:r>
      <w:r w:rsidRPr="00B70296">
        <w:t xml:space="preserve"> is about palliative care provision</w:t>
      </w:r>
      <w:r w:rsidR="006F4A6B" w:rsidRPr="00B70296">
        <w:t>,</w:t>
      </w:r>
      <w:r w:rsidRPr="00B70296">
        <w:t xml:space="preserve"> articulating the purpose of palliative care, specification on who should provide care</w:t>
      </w:r>
      <w:r w:rsidR="006F4A6B" w:rsidRPr="00B70296">
        <w:t>,</w:t>
      </w:r>
      <w:r w:rsidRPr="00B70296">
        <w:t xml:space="preserve"> and the responsibilities of the various players in the provision of care.  Palliative care</w:t>
      </w:r>
      <w:r w:rsidR="006F4A6B" w:rsidRPr="00B70296">
        <w:t xml:space="preserve">, </w:t>
      </w:r>
      <w:r w:rsidRPr="00B70296">
        <w:t>a multidisciplinary approach to end of life care, requires collaboration with both the provider, the patient</w:t>
      </w:r>
      <w:r w:rsidR="006F4A6B" w:rsidRPr="00B70296">
        <w:t>,</w:t>
      </w:r>
      <w:r w:rsidRPr="00B70296">
        <w:t xml:space="preserve"> and the family. </w:t>
      </w:r>
      <w:r w:rsidR="006F4A6B" w:rsidRPr="00B70296">
        <w:t>This</w:t>
      </w:r>
      <w:r w:rsidRPr="00B70296">
        <w:t xml:space="preserve"> section details </w:t>
      </w:r>
      <w:r w:rsidR="006F4A6B" w:rsidRPr="00B70296">
        <w:t xml:space="preserve">the </w:t>
      </w:r>
      <w:r w:rsidRPr="00B70296">
        <w:t xml:space="preserve">care that </w:t>
      </w:r>
      <w:r w:rsidR="006F4A6B" w:rsidRPr="00B70296">
        <w:t>can be</w:t>
      </w:r>
      <w:r w:rsidRPr="00B70296">
        <w:t xml:space="preserve"> provided for patients </w:t>
      </w:r>
      <w:r w:rsidR="006F4A6B" w:rsidRPr="00B70296">
        <w:t>during this difficult period concluding</w:t>
      </w:r>
      <w:r w:rsidRPr="00B70296">
        <w:t xml:space="preserve"> by drawing attention to support that needs to be afforded </w:t>
      </w:r>
      <w:r w:rsidR="006F4A6B" w:rsidRPr="00B70296">
        <w:t xml:space="preserve">also to </w:t>
      </w:r>
      <w:r w:rsidRPr="00B70296">
        <w:t xml:space="preserve">the carer. </w:t>
      </w:r>
    </w:p>
    <w:p w14:paraId="6AA1CB5C" w14:textId="77777777" w:rsidR="00832FC9" w:rsidRPr="00B70296" w:rsidRDefault="00832FC9" w:rsidP="00DA141F"/>
    <w:p w14:paraId="11EF42C1" w14:textId="22E0A594" w:rsidR="00832FC9" w:rsidRPr="00B70296" w:rsidRDefault="00832FC9">
      <w:pPr>
        <w:spacing w:line="240" w:lineRule="auto"/>
      </w:pPr>
    </w:p>
    <w:p w14:paraId="1F3CF2D6" w14:textId="77777777" w:rsidR="00832FC9" w:rsidRPr="00B70296" w:rsidRDefault="00832FC9">
      <w:pPr>
        <w:spacing w:line="240" w:lineRule="auto"/>
      </w:pPr>
    </w:p>
    <w:p w14:paraId="33859325" w14:textId="77777777" w:rsidR="00832FC9" w:rsidRPr="00B70296" w:rsidRDefault="00832FC9">
      <w:pPr>
        <w:spacing w:line="240" w:lineRule="auto"/>
      </w:pPr>
    </w:p>
    <w:p w14:paraId="6A398AA6" w14:textId="77777777" w:rsidR="00C918B1" w:rsidRPr="00B70296" w:rsidRDefault="00C918B1" w:rsidP="00C918B1">
      <w:pPr>
        <w:sectPr w:rsidR="00C918B1" w:rsidRPr="00B70296" w:rsidSect="00C918B1">
          <w:pgSz w:w="11906" w:h="16838" w:code="9"/>
          <w:pgMar w:top="1440" w:right="1440" w:bottom="1440" w:left="1440" w:header="720" w:footer="720" w:gutter="0"/>
          <w:pgNumType w:fmt="lowerRoman"/>
          <w:cols w:space="720"/>
          <w:docGrid w:linePitch="360"/>
        </w:sectPr>
      </w:pPr>
    </w:p>
    <w:p w14:paraId="6352B5B3" w14:textId="3BDA66C1" w:rsidR="00A52F33" w:rsidRPr="00B70296" w:rsidRDefault="00A52F33" w:rsidP="00935E95">
      <w:pPr>
        <w:pStyle w:val="Heading1"/>
        <w:numPr>
          <w:ilvl w:val="0"/>
          <w:numId w:val="0"/>
        </w:numPr>
      </w:pPr>
      <w:bookmarkStart w:id="13" w:name="_Toc528572370"/>
      <w:bookmarkStart w:id="14" w:name="_Toc2869777"/>
      <w:r w:rsidRPr="00B70296">
        <w:lastRenderedPageBreak/>
        <w:t>Introduction</w:t>
      </w:r>
      <w:bookmarkEnd w:id="13"/>
      <w:bookmarkEnd w:id="14"/>
    </w:p>
    <w:p w14:paraId="27581EA0" w14:textId="60687576" w:rsidR="00A52F33" w:rsidRPr="00B70296" w:rsidRDefault="00A52F33" w:rsidP="00A52F33">
      <w:pPr>
        <w:rPr>
          <w:rFonts w:cstheme="minorHAnsi"/>
        </w:rPr>
      </w:pPr>
    </w:p>
    <w:p w14:paraId="17D32388" w14:textId="77777777" w:rsidR="00D16E42" w:rsidRPr="00B70296" w:rsidRDefault="00D16E42" w:rsidP="00D16E42">
      <w:pPr>
        <w:rPr>
          <w:rFonts w:cstheme="minorHAnsi"/>
          <w:b/>
        </w:rPr>
      </w:pPr>
      <w:r w:rsidRPr="00B70296">
        <w:rPr>
          <w:rFonts w:cstheme="minorHAnsi"/>
          <w:b/>
        </w:rPr>
        <w:t>Background and context</w:t>
      </w:r>
    </w:p>
    <w:p w14:paraId="1691C1E3" w14:textId="4A777A30" w:rsidR="004F3364" w:rsidRPr="00B70296" w:rsidRDefault="004F3364" w:rsidP="004F3364">
      <w:pPr>
        <w:rPr>
          <w:color w:val="000000"/>
          <w:shd w:val="clear" w:color="auto" w:fill="FFFFFF"/>
        </w:rPr>
      </w:pPr>
      <w:r w:rsidRPr="00B70296">
        <w:t>Cervical cancer has been identified as a priority in South Africa</w:t>
      </w:r>
      <w:r w:rsidR="0004769F">
        <w:t xml:space="preserve"> with a </w:t>
      </w:r>
      <w:r w:rsidRPr="00B70296">
        <w:t xml:space="preserve">2017 launch of the </w:t>
      </w:r>
      <w:r w:rsidRPr="00B70296">
        <w:rPr>
          <w:b/>
        </w:rPr>
        <w:t>Cervical Cancer Prevention and Control Policy</w:t>
      </w:r>
      <w:r w:rsidRPr="00B70296">
        <w:t xml:space="preserve"> with the aim of </w:t>
      </w:r>
      <w:r w:rsidRPr="00B70296">
        <w:rPr>
          <w:color w:val="333333"/>
          <w:shd w:val="clear" w:color="auto" w:fill="FFFFFF"/>
        </w:rPr>
        <w:t>ensuring that the early symptoms of cancer are identified in a timely manner.</w:t>
      </w:r>
      <w:r w:rsidRPr="00B70296">
        <w:t xml:space="preserve"> Cervical cancer is the second most common cancer among women</w:t>
      </w:r>
      <w:r w:rsidR="0004769F">
        <w:t xml:space="preserve"> in South Africa</w:t>
      </w:r>
      <w:r w:rsidRPr="00B70296">
        <w:t xml:space="preserve">, with an </w:t>
      </w:r>
      <w:r w:rsidRPr="00B70296">
        <w:rPr>
          <w:color w:val="222222"/>
          <w:shd w:val="clear" w:color="auto" w:fill="FFFFFF"/>
        </w:rPr>
        <w:t>incidence of</w:t>
      </w:r>
      <w:r w:rsidRPr="00B70296">
        <w:t xml:space="preserve"> </w:t>
      </w:r>
      <w:r w:rsidRPr="00B70296">
        <w:rPr>
          <w:color w:val="222222"/>
          <w:shd w:val="clear" w:color="auto" w:fill="FFFFFF"/>
        </w:rPr>
        <w:t>24.8 per 100 000 women as compared to the global average of 15</w:t>
      </w:r>
      <w:r w:rsidRPr="00723BF0">
        <w:rPr>
          <w:color w:val="222222"/>
          <w:shd w:val="clear" w:color="auto" w:fill="FFFFFF"/>
        </w:rPr>
        <w:t>.8</w:t>
      </w:r>
      <w:r w:rsidR="00723BF0" w:rsidRPr="00723BF0">
        <w:rPr>
          <w:color w:val="222222"/>
          <w:shd w:val="clear" w:color="auto" w:fill="FFFFFF"/>
        </w:rPr>
        <w:t xml:space="preserve"> [</w:t>
      </w:r>
      <w:r w:rsidR="00723BF0" w:rsidRPr="00723BF0">
        <w:rPr>
          <w:color w:val="222222"/>
          <w:highlight w:val="yellow"/>
          <w:shd w:val="clear" w:color="auto" w:fill="FFFFFF"/>
        </w:rPr>
        <w:t>REF</w:t>
      </w:r>
      <w:r w:rsidR="00723BF0" w:rsidRPr="00723BF0">
        <w:rPr>
          <w:color w:val="222222"/>
          <w:shd w:val="clear" w:color="auto" w:fill="FFFFFF"/>
        </w:rPr>
        <w:t>].</w:t>
      </w:r>
      <w:r w:rsidRPr="00B70296">
        <w:rPr>
          <w:color w:val="222222"/>
          <w:shd w:val="clear" w:color="auto" w:fill="FFFFFF"/>
        </w:rPr>
        <w:t xml:space="preserve"> </w:t>
      </w:r>
      <w:r w:rsidR="001A1E41">
        <w:rPr>
          <w:color w:val="222222"/>
          <w:shd w:val="clear" w:color="auto" w:fill="FFFFFF"/>
        </w:rPr>
        <w:t xml:space="preserve"> </w:t>
      </w:r>
      <w:r w:rsidRPr="00B70296">
        <w:rPr>
          <w:color w:val="222222"/>
          <w:shd w:val="clear" w:color="auto" w:fill="FFFFFF"/>
        </w:rPr>
        <w:t>Annually there are over 5 743 new cases reported with 3 027 associated deaths in </w:t>
      </w:r>
      <w:r w:rsidRPr="00B70296">
        <w:rPr>
          <w:bCs/>
          <w:color w:val="222222"/>
          <w:shd w:val="clear" w:color="auto" w:fill="FFFFFF"/>
        </w:rPr>
        <w:t xml:space="preserve">South </w:t>
      </w:r>
      <w:r w:rsidRPr="00061FBC">
        <w:rPr>
          <w:bCs/>
          <w:color w:val="222222"/>
          <w:shd w:val="clear" w:color="auto" w:fill="FFFFFF"/>
        </w:rPr>
        <w:t>Africa</w:t>
      </w:r>
      <w:r w:rsidR="00723BF0" w:rsidRPr="00061FBC">
        <w:rPr>
          <w:bCs/>
          <w:color w:val="222222"/>
          <w:shd w:val="clear" w:color="auto" w:fill="FFFFFF"/>
        </w:rPr>
        <w:t xml:space="preserve"> [</w:t>
      </w:r>
      <w:r w:rsidR="00723BF0" w:rsidRPr="00061FBC">
        <w:rPr>
          <w:bCs/>
          <w:color w:val="222222"/>
          <w:highlight w:val="yellow"/>
          <w:shd w:val="clear" w:color="auto" w:fill="FFFFFF"/>
        </w:rPr>
        <w:t>REF</w:t>
      </w:r>
      <w:r w:rsidR="00061FBC" w:rsidRPr="00061FBC">
        <w:rPr>
          <w:bCs/>
          <w:color w:val="222222"/>
          <w:shd w:val="clear" w:color="auto" w:fill="FFFFFF"/>
        </w:rPr>
        <w:t>].</w:t>
      </w:r>
      <w:r w:rsidRPr="00061FBC">
        <w:rPr>
          <w:color w:val="222222"/>
          <w:shd w:val="clear" w:color="auto" w:fill="FFFFFF"/>
        </w:rPr>
        <w:t xml:space="preserve"> </w:t>
      </w:r>
      <w:r w:rsidR="00351881" w:rsidRPr="00061FBC">
        <w:rPr>
          <w:color w:val="222222"/>
          <w:shd w:val="clear" w:color="auto" w:fill="FFFFFF"/>
        </w:rPr>
        <w:t>Ninety-nine percent (</w:t>
      </w:r>
      <w:r w:rsidRPr="00061FBC">
        <w:rPr>
          <w:color w:val="222222"/>
          <w:shd w:val="clear" w:color="auto" w:fill="FFFFFF"/>
        </w:rPr>
        <w:t>99%</w:t>
      </w:r>
      <w:r w:rsidR="00351881" w:rsidRPr="00061FBC">
        <w:rPr>
          <w:color w:val="222222"/>
          <w:shd w:val="clear" w:color="auto" w:fill="FFFFFF"/>
        </w:rPr>
        <w:t>)</w:t>
      </w:r>
      <w:r w:rsidRPr="00061FBC">
        <w:rPr>
          <w:color w:val="222222"/>
          <w:shd w:val="clear" w:color="auto" w:fill="FFFFFF"/>
        </w:rPr>
        <w:t xml:space="preserve"> of </w:t>
      </w:r>
      <w:r w:rsidRPr="00061FBC">
        <w:rPr>
          <w:bCs/>
          <w:color w:val="222222"/>
          <w:shd w:val="clear" w:color="auto" w:fill="FFFFFF"/>
        </w:rPr>
        <w:t>cervical cancers</w:t>
      </w:r>
      <w:r w:rsidRPr="00061FBC">
        <w:rPr>
          <w:color w:val="222222"/>
          <w:shd w:val="clear" w:color="auto" w:fill="FFFFFF"/>
        </w:rPr>
        <w:t> are associated with HPV, and H</w:t>
      </w:r>
      <w:r w:rsidRPr="00061FBC">
        <w:rPr>
          <w:color w:val="000000"/>
          <w:shd w:val="clear" w:color="auto" w:fill="FFFFFF"/>
        </w:rPr>
        <w:t>IV</w:t>
      </w:r>
      <w:r w:rsidRPr="00B70296">
        <w:rPr>
          <w:color w:val="000000"/>
          <w:shd w:val="clear" w:color="auto" w:fill="FFFFFF"/>
        </w:rPr>
        <w:t xml:space="preserve"> significantly increases the risk of persistent HPV infections, a risk factor in the development of cervical cancer. </w:t>
      </w:r>
    </w:p>
    <w:p w14:paraId="21043C4D" w14:textId="77777777" w:rsidR="004F3364" w:rsidRPr="00B70296" w:rsidRDefault="004F3364" w:rsidP="004F3364"/>
    <w:p w14:paraId="52E4BB80" w14:textId="77777777" w:rsidR="00351881" w:rsidRPr="00B70296" w:rsidRDefault="004F3364" w:rsidP="004F3364">
      <w:r w:rsidRPr="00B70296">
        <w:t xml:space="preserve">Due to the high burden of cervical cancer, compounded by a high prevalence of HIV, particular attention is </w:t>
      </w:r>
      <w:r w:rsidR="00351881" w:rsidRPr="00B70296">
        <w:t>being paid</w:t>
      </w:r>
      <w:r w:rsidRPr="00B70296">
        <w:t xml:space="preserve"> to this dual epidemic to ensure a well-developed screening system exists in the country. Other unique circumstances include parallel systems of public and privately funded health care</w:t>
      </w:r>
      <w:r w:rsidR="00351881" w:rsidRPr="00B70296">
        <w:t>,</w:t>
      </w:r>
      <w:r w:rsidRPr="00B70296">
        <w:t xml:space="preserve"> well-developed health laboratories services</w:t>
      </w:r>
      <w:r w:rsidR="00351881" w:rsidRPr="00B70296">
        <w:t>,</w:t>
      </w:r>
      <w:r w:rsidRPr="00B70296">
        <w:t xml:space="preserve"> and very good tertiary health care. Cytology based screening services are well established in the private sector and in certain health districts in the public sector. The change to HPV primary screening will take time and this document will consider ways to improve on cytology where it is still used</w:t>
      </w:r>
      <w:r w:rsidR="00351881" w:rsidRPr="00B70296">
        <w:t>,</w:t>
      </w:r>
      <w:r w:rsidRPr="00B70296">
        <w:t xml:space="preserve"> rather than </w:t>
      </w:r>
      <w:r w:rsidR="00351881" w:rsidRPr="00B70296">
        <w:t xml:space="preserve">require </w:t>
      </w:r>
      <w:r w:rsidRPr="00B70296">
        <w:t xml:space="preserve">immediate replacement. </w:t>
      </w:r>
    </w:p>
    <w:p w14:paraId="3013F075" w14:textId="77777777" w:rsidR="00351881" w:rsidRPr="00B70296" w:rsidRDefault="00351881" w:rsidP="004F3364"/>
    <w:p w14:paraId="06DDE377" w14:textId="77777777" w:rsidR="00351881" w:rsidRPr="00B70296" w:rsidRDefault="004F3364" w:rsidP="004F3364">
      <w:r w:rsidRPr="00B70296">
        <w:t>These guidelines consolidate both the screening guidelines that were produced in 2000 and the current practice in the prevention and control of cervical cancer in South Africa. Extensive consultations have taken place in the drafting of the guidelines and include practical strategies on how provider, communities</w:t>
      </w:r>
      <w:r w:rsidR="00351881" w:rsidRPr="00B70296">
        <w:t>,</w:t>
      </w:r>
      <w:r w:rsidRPr="00B70296">
        <w:t xml:space="preserve"> and other organisations can work together in reducing incidence and mortality attributed to cancer of the cervix. </w:t>
      </w:r>
    </w:p>
    <w:p w14:paraId="10ECC108" w14:textId="77777777" w:rsidR="00351881" w:rsidRPr="00B70296" w:rsidRDefault="00351881" w:rsidP="004F3364"/>
    <w:p w14:paraId="4C1C7583" w14:textId="71DC6C0B" w:rsidR="004F3364" w:rsidRPr="00B70296" w:rsidRDefault="00351881" w:rsidP="004F3364">
      <w:r w:rsidRPr="00B70296">
        <w:t>T</w:t>
      </w:r>
      <w:r w:rsidR="004F3364" w:rsidRPr="00B70296">
        <w:t xml:space="preserve">echnological advancements have helped countries globally prevent and manage cancer of the cervix. The incorporation of these advances and new evidence in cervical cancer prevention methods </w:t>
      </w:r>
      <w:r w:rsidRPr="00B70296">
        <w:t>will help</w:t>
      </w:r>
      <w:r w:rsidR="004F3364" w:rsidRPr="00B70296">
        <w:t xml:space="preserve"> guide providers in the fight against cervical cancer. The client’s journey in seeking preventative measures and seeking care has been taken into account so as to reduce unnecessary delays. The consolidation of this experience will assist providers in optimising the prevention and treatment of cervical cancer in South Africa.</w:t>
      </w:r>
    </w:p>
    <w:p w14:paraId="22ADC5B5" w14:textId="77777777" w:rsidR="00D16E42" w:rsidRPr="00B70296" w:rsidRDefault="00D16E42" w:rsidP="00D16E42">
      <w:pPr>
        <w:rPr>
          <w:rFonts w:cstheme="minorHAnsi"/>
        </w:rPr>
      </w:pPr>
    </w:p>
    <w:p w14:paraId="13803AFD" w14:textId="53E8BD2A" w:rsidR="00D16E42" w:rsidRPr="00B70296" w:rsidRDefault="00D16E42" w:rsidP="00D16E42">
      <w:pPr>
        <w:rPr>
          <w:rFonts w:cstheme="minorHAnsi"/>
          <w:b/>
        </w:rPr>
      </w:pPr>
      <w:r w:rsidRPr="00B70296">
        <w:rPr>
          <w:rFonts w:cstheme="minorHAnsi"/>
          <w:b/>
        </w:rPr>
        <w:t>Goals and objectives</w:t>
      </w:r>
    </w:p>
    <w:p w14:paraId="644C7FBF" w14:textId="77777777" w:rsidR="00D16E42" w:rsidRPr="00B70296" w:rsidRDefault="00D16E42" w:rsidP="00D16E42">
      <w:pPr>
        <w:rPr>
          <w:rFonts w:cstheme="minorHAnsi"/>
          <w:b/>
        </w:rPr>
      </w:pPr>
    </w:p>
    <w:p w14:paraId="3963C497" w14:textId="7F86753C" w:rsidR="00D16E42" w:rsidRPr="00B70296" w:rsidRDefault="00D16E42" w:rsidP="00A53B9C">
      <w:pPr>
        <w:rPr>
          <w:rFonts w:cstheme="minorHAnsi"/>
          <w:b/>
        </w:rPr>
      </w:pPr>
      <w:r w:rsidRPr="00B70296">
        <w:rPr>
          <w:rFonts w:cstheme="minorHAnsi"/>
          <w:b/>
        </w:rPr>
        <w:t xml:space="preserve">Goal 1: </w:t>
      </w:r>
      <w:r w:rsidRPr="00B70296">
        <w:rPr>
          <w:rFonts w:cstheme="minorHAnsi"/>
        </w:rPr>
        <w:t>Reduce the incidence of invasive cervical cancer through implementing effective primary and secondary prevention interventions.</w:t>
      </w:r>
    </w:p>
    <w:p w14:paraId="46CCA293" w14:textId="77777777" w:rsidR="00C1717A" w:rsidRPr="00B70296" w:rsidRDefault="00C1717A" w:rsidP="00576033">
      <w:pPr>
        <w:rPr>
          <w:rFonts w:cstheme="minorHAnsi"/>
        </w:rPr>
      </w:pPr>
    </w:p>
    <w:p w14:paraId="4379B60A" w14:textId="7F7E661B" w:rsidR="00D16E42" w:rsidRPr="00B70296" w:rsidRDefault="00D16E42" w:rsidP="00A53B9C">
      <w:pPr>
        <w:ind w:left="2880" w:hanging="2880"/>
        <w:rPr>
          <w:rFonts w:cstheme="minorHAnsi"/>
          <w:color w:val="00B050"/>
        </w:rPr>
      </w:pPr>
      <w:r w:rsidRPr="00B70296">
        <w:rPr>
          <w:rFonts w:cstheme="minorHAnsi"/>
          <w:b/>
          <w:i/>
        </w:rPr>
        <w:t>Strategic Objective 1.1:</w:t>
      </w:r>
      <w:r w:rsidRPr="00B70296">
        <w:rPr>
          <w:rFonts w:cstheme="minorHAnsi"/>
          <w:b/>
          <w:i/>
        </w:rPr>
        <w:tab/>
      </w:r>
      <w:r w:rsidRPr="00B70296">
        <w:rPr>
          <w:rFonts w:cstheme="minorHAnsi"/>
        </w:rPr>
        <w:t>To reduce the incidence of oncogenic HPV infections by 5% from 25% (2017) to 20% (2022) in HIV</w:t>
      </w:r>
      <w:r w:rsidR="00D746BA" w:rsidRPr="00B70296">
        <w:rPr>
          <w:rFonts w:cstheme="minorHAnsi"/>
        </w:rPr>
        <w:t>-</w:t>
      </w:r>
      <w:r w:rsidRPr="00B70296">
        <w:rPr>
          <w:rFonts w:cstheme="minorHAnsi"/>
        </w:rPr>
        <w:t>negative women and from 60% (2017) to 55% (2022) in HIV</w:t>
      </w:r>
      <w:r w:rsidR="00D746BA" w:rsidRPr="00B70296">
        <w:rPr>
          <w:rFonts w:cstheme="minorHAnsi"/>
        </w:rPr>
        <w:t>-</w:t>
      </w:r>
      <w:r w:rsidRPr="00B70296">
        <w:rPr>
          <w:rFonts w:cstheme="minorHAnsi"/>
        </w:rPr>
        <w:t>positive women through scaling up of the HPV vaccination program</w:t>
      </w:r>
      <w:r w:rsidR="00D746BA" w:rsidRPr="00B70296">
        <w:rPr>
          <w:rFonts w:cstheme="minorHAnsi"/>
        </w:rPr>
        <w:t>.</w:t>
      </w:r>
    </w:p>
    <w:p w14:paraId="174583BC" w14:textId="77777777" w:rsidR="00C1717A" w:rsidRPr="00B70296" w:rsidRDefault="00C1717A" w:rsidP="00C1717A">
      <w:pPr>
        <w:ind w:left="1440"/>
        <w:rPr>
          <w:rFonts w:cstheme="minorHAnsi"/>
          <w:b/>
          <w:i/>
        </w:rPr>
      </w:pPr>
    </w:p>
    <w:p w14:paraId="2F4967AA" w14:textId="7AEC555B" w:rsidR="00D16E42" w:rsidRPr="00B70296" w:rsidRDefault="00D16E42" w:rsidP="00A53B9C">
      <w:pPr>
        <w:ind w:left="2880" w:hanging="2880"/>
        <w:rPr>
          <w:rFonts w:cstheme="minorHAnsi"/>
        </w:rPr>
      </w:pPr>
      <w:r w:rsidRPr="00B70296">
        <w:rPr>
          <w:rFonts w:cstheme="minorHAnsi"/>
          <w:b/>
          <w:i/>
        </w:rPr>
        <w:lastRenderedPageBreak/>
        <w:t>Strategic Objective 1.2:</w:t>
      </w:r>
      <w:r w:rsidRPr="00B70296">
        <w:rPr>
          <w:rFonts w:cstheme="minorHAnsi"/>
        </w:rPr>
        <w:tab/>
        <w:t>To reduce the incidence of invasive cervical cancer from 31.7/100 000 women in 2017 to 20 per 100 000 by 2022 through implementation of HPV vaccination of adolescent girls concurrently with an effective cervical cancer screening programme</w:t>
      </w:r>
      <w:r w:rsidR="00D746BA" w:rsidRPr="00B70296">
        <w:rPr>
          <w:rFonts w:cstheme="minorHAnsi"/>
        </w:rPr>
        <w:t>.</w:t>
      </w:r>
    </w:p>
    <w:p w14:paraId="607663EF" w14:textId="77777777" w:rsidR="00C1717A" w:rsidRPr="00B70296" w:rsidRDefault="00C1717A" w:rsidP="00D16E42">
      <w:pPr>
        <w:rPr>
          <w:rFonts w:cstheme="minorHAnsi"/>
          <w:b/>
        </w:rPr>
      </w:pPr>
    </w:p>
    <w:p w14:paraId="2E1AA9EB" w14:textId="38E4AE54" w:rsidR="00D16E42" w:rsidRPr="00B70296" w:rsidRDefault="00D16E42" w:rsidP="00A53B9C">
      <w:pPr>
        <w:rPr>
          <w:rFonts w:cstheme="minorHAnsi"/>
        </w:rPr>
      </w:pPr>
      <w:r w:rsidRPr="00B70296">
        <w:rPr>
          <w:rFonts w:cstheme="minorHAnsi"/>
          <w:b/>
        </w:rPr>
        <w:t xml:space="preserve">Goal 2: </w:t>
      </w:r>
      <w:r w:rsidRPr="00B70296">
        <w:rPr>
          <w:rFonts w:cstheme="minorHAnsi"/>
        </w:rPr>
        <w:t>Improve the quality of life and reduce morbidity and mortality of women diagnosed with invasive cervical cancer.</w:t>
      </w:r>
    </w:p>
    <w:p w14:paraId="38009293" w14:textId="77777777" w:rsidR="00C1717A" w:rsidRPr="00B70296" w:rsidRDefault="00C1717A" w:rsidP="00D16E42">
      <w:pPr>
        <w:rPr>
          <w:rFonts w:cstheme="minorHAnsi"/>
          <w:b/>
        </w:rPr>
      </w:pPr>
    </w:p>
    <w:p w14:paraId="4FF568F2" w14:textId="6E0BE361" w:rsidR="00D16E42" w:rsidRPr="00B70296" w:rsidRDefault="00D16E42" w:rsidP="00A53B9C">
      <w:pPr>
        <w:ind w:left="2880" w:hanging="2880"/>
        <w:rPr>
          <w:rFonts w:cstheme="minorHAnsi"/>
          <w:color w:val="FF0000"/>
        </w:rPr>
      </w:pPr>
      <w:r w:rsidRPr="00B70296">
        <w:rPr>
          <w:rFonts w:cstheme="minorHAnsi"/>
          <w:b/>
          <w:i/>
        </w:rPr>
        <w:t>Strategic Objective 2.1:</w:t>
      </w:r>
      <w:r w:rsidRPr="00B70296">
        <w:rPr>
          <w:rFonts w:cstheme="minorHAnsi"/>
          <w:b/>
          <w:i/>
        </w:rPr>
        <w:tab/>
      </w:r>
      <w:r w:rsidRPr="00B70296">
        <w:rPr>
          <w:rFonts w:cstheme="minorHAnsi"/>
        </w:rPr>
        <w:t xml:space="preserve">To decrease </w:t>
      </w:r>
      <w:r w:rsidR="00D746BA" w:rsidRPr="00B70296">
        <w:rPr>
          <w:rFonts w:cstheme="minorHAnsi"/>
        </w:rPr>
        <w:t xml:space="preserve">the </w:t>
      </w:r>
      <w:r w:rsidRPr="00B70296">
        <w:rPr>
          <w:rFonts w:cstheme="minorHAnsi"/>
        </w:rPr>
        <w:t xml:space="preserve">age-standardised mortality rate from cervical cancer of 18/100 000 women (currently) to 15 per 100 000 by 2022 through promoting early detection </w:t>
      </w:r>
      <w:r w:rsidR="00170583" w:rsidRPr="00B70296">
        <w:rPr>
          <w:rFonts w:cstheme="minorHAnsi"/>
        </w:rPr>
        <w:t xml:space="preserve">of symptomatic and asymptomatic disease </w:t>
      </w:r>
      <w:r w:rsidRPr="00B70296">
        <w:rPr>
          <w:rFonts w:cstheme="minorHAnsi"/>
        </w:rPr>
        <w:t xml:space="preserve">and treatment of </w:t>
      </w:r>
      <w:r w:rsidR="00AF36B2" w:rsidRPr="00B70296">
        <w:rPr>
          <w:rFonts w:cstheme="minorHAnsi"/>
        </w:rPr>
        <w:t xml:space="preserve">a </w:t>
      </w:r>
      <w:r w:rsidR="005B7091">
        <w:rPr>
          <w:rFonts w:cstheme="minorHAnsi"/>
        </w:rPr>
        <w:t>HSIL</w:t>
      </w:r>
      <w:r w:rsidRPr="00B70296">
        <w:rPr>
          <w:rFonts w:cstheme="minorHAnsi"/>
        </w:rPr>
        <w:t xml:space="preserve"> and overt cancer</w:t>
      </w:r>
      <w:r w:rsidR="00D746BA" w:rsidRPr="00B70296">
        <w:rPr>
          <w:rFonts w:cstheme="minorHAnsi"/>
        </w:rPr>
        <w:t>.</w:t>
      </w:r>
    </w:p>
    <w:p w14:paraId="39C1697A" w14:textId="77777777" w:rsidR="00AF36B2" w:rsidRPr="00B70296" w:rsidRDefault="00AF36B2" w:rsidP="00AF36B2"/>
    <w:p w14:paraId="14C7FE2F" w14:textId="08806808" w:rsidR="00D16E42" w:rsidRPr="00B70296" w:rsidRDefault="00D16E42" w:rsidP="00A53B9C">
      <w:pPr>
        <w:ind w:left="2880" w:hanging="2880"/>
        <w:rPr>
          <w:rFonts w:cstheme="minorHAnsi"/>
        </w:rPr>
      </w:pPr>
      <w:r w:rsidRPr="00B70296">
        <w:rPr>
          <w:rFonts w:cstheme="minorHAnsi"/>
          <w:b/>
          <w:i/>
        </w:rPr>
        <w:t>Strategic Objective 2.2:</w:t>
      </w:r>
      <w:r w:rsidRPr="00B70296">
        <w:rPr>
          <w:rFonts w:cstheme="minorHAnsi"/>
        </w:rPr>
        <w:tab/>
        <w:t xml:space="preserve">To improve </w:t>
      </w:r>
      <w:r w:rsidR="00D746BA" w:rsidRPr="00B70296">
        <w:rPr>
          <w:rFonts w:cstheme="minorHAnsi"/>
        </w:rPr>
        <w:t xml:space="preserve">the </w:t>
      </w:r>
      <w:r w:rsidRPr="00B70296">
        <w:rPr>
          <w:rFonts w:cstheme="minorHAnsi"/>
        </w:rPr>
        <w:t xml:space="preserve">quality of life of women with terminal cancer through provision of palliative care and support in alignment with the </w:t>
      </w:r>
      <w:r w:rsidR="00170583" w:rsidRPr="00B70296">
        <w:rPr>
          <w:rFonts w:cstheme="minorHAnsi"/>
        </w:rPr>
        <w:t>P</w:t>
      </w:r>
      <w:r w:rsidRPr="00B70296">
        <w:rPr>
          <w:rFonts w:cstheme="minorHAnsi"/>
        </w:rPr>
        <w:t xml:space="preserve">alliative care policy framework and strategy. </w:t>
      </w:r>
    </w:p>
    <w:p w14:paraId="7570262F" w14:textId="77777777" w:rsidR="00C1717A" w:rsidRPr="00B70296" w:rsidRDefault="00C1717A" w:rsidP="00D16E42">
      <w:pPr>
        <w:rPr>
          <w:rFonts w:cstheme="minorHAnsi"/>
        </w:rPr>
      </w:pPr>
      <w:bookmarkStart w:id="15" w:name="_Toc523943827"/>
      <w:bookmarkStart w:id="16" w:name="_Toc523943828"/>
      <w:bookmarkStart w:id="17" w:name="_Toc523943829"/>
      <w:bookmarkStart w:id="18" w:name="_Toc523943831"/>
      <w:bookmarkStart w:id="19" w:name="_Toc523943834"/>
      <w:bookmarkStart w:id="20" w:name="_Toc523943836"/>
      <w:bookmarkStart w:id="21" w:name="_Toc523943838"/>
      <w:bookmarkStart w:id="22" w:name="_Toc523943839"/>
      <w:bookmarkStart w:id="23" w:name="_Toc523943840"/>
      <w:bookmarkStart w:id="24" w:name="_Toc523943841"/>
      <w:bookmarkEnd w:id="15"/>
      <w:bookmarkEnd w:id="16"/>
      <w:bookmarkEnd w:id="17"/>
      <w:bookmarkEnd w:id="18"/>
      <w:bookmarkEnd w:id="19"/>
      <w:bookmarkEnd w:id="20"/>
      <w:bookmarkEnd w:id="21"/>
      <w:bookmarkEnd w:id="22"/>
      <w:bookmarkEnd w:id="23"/>
    </w:p>
    <w:p w14:paraId="2C5DDC5D" w14:textId="77777777" w:rsidR="00622C60" w:rsidRPr="00B70296" w:rsidRDefault="00622C60">
      <w:pPr>
        <w:spacing w:line="240" w:lineRule="auto"/>
        <w:rPr>
          <w:rFonts w:eastAsiaTheme="majorEastAsia" w:cstheme="minorHAnsi"/>
          <w:b/>
          <w:color w:val="009051"/>
          <w:sz w:val="28"/>
          <w:szCs w:val="28"/>
        </w:rPr>
      </w:pPr>
      <w:r w:rsidRPr="00B70296">
        <w:rPr>
          <w:rFonts w:cstheme="minorHAnsi"/>
        </w:rPr>
        <w:br w:type="page"/>
      </w:r>
    </w:p>
    <w:p w14:paraId="576F04A0" w14:textId="64037AB9" w:rsidR="00D16E42" w:rsidRPr="00B70296" w:rsidRDefault="00D16E42" w:rsidP="00622C60">
      <w:pPr>
        <w:pStyle w:val="Heading1"/>
      </w:pPr>
      <w:bookmarkStart w:id="25" w:name="_Toc2869778"/>
      <w:r w:rsidRPr="00B70296">
        <w:lastRenderedPageBreak/>
        <w:t xml:space="preserve">Primary </w:t>
      </w:r>
      <w:r w:rsidR="00A53B9C" w:rsidRPr="00B70296">
        <w:t>p</w:t>
      </w:r>
      <w:r w:rsidRPr="00B70296">
        <w:t xml:space="preserve">revention of </w:t>
      </w:r>
      <w:bookmarkEnd w:id="24"/>
      <w:r w:rsidR="00170583" w:rsidRPr="00B70296">
        <w:t>cervical cancer</w:t>
      </w:r>
      <w:bookmarkEnd w:id="25"/>
    </w:p>
    <w:p w14:paraId="7286BAD9" w14:textId="77777777" w:rsidR="00877841" w:rsidRPr="00B70296" w:rsidRDefault="00877841" w:rsidP="00877841">
      <w:pPr>
        <w:rPr>
          <w:rFonts w:cstheme="minorHAnsi"/>
        </w:rPr>
      </w:pPr>
    </w:p>
    <w:p w14:paraId="06D4A27A" w14:textId="0AC516BC" w:rsidR="00D16E42" w:rsidRPr="00B70296" w:rsidRDefault="00D16E42" w:rsidP="00622C60">
      <w:pPr>
        <w:pStyle w:val="Heading2"/>
      </w:pPr>
      <w:bookmarkStart w:id="26" w:name="_Toc2869779"/>
      <w:r w:rsidRPr="00B70296">
        <w:t xml:space="preserve">Human Papillomavirus (HPV) </w:t>
      </w:r>
      <w:r w:rsidR="00BD626B" w:rsidRPr="00B70296">
        <w:t>v</w:t>
      </w:r>
      <w:r w:rsidRPr="00B70296">
        <w:t>accination</w:t>
      </w:r>
      <w:bookmarkEnd w:id="26"/>
    </w:p>
    <w:p w14:paraId="4605F214" w14:textId="77777777" w:rsidR="00170583" w:rsidRPr="00B70296" w:rsidRDefault="00170583" w:rsidP="00170583"/>
    <w:p w14:paraId="3DC42FAF" w14:textId="1248D26B" w:rsidR="00622C60" w:rsidRPr="00B70296" w:rsidRDefault="00170583" w:rsidP="00D16E42">
      <w:pPr>
        <w:rPr>
          <w:rFonts w:cstheme="minorHAnsi"/>
          <w:highlight w:val="yellow"/>
        </w:rPr>
      </w:pPr>
      <w:r w:rsidRPr="00B70296">
        <w:rPr>
          <w:rFonts w:cstheme="minorHAnsi"/>
          <w:noProof/>
          <w:lang w:val="en-ZA" w:eastAsia="en-ZA"/>
        </w:rPr>
        <mc:AlternateContent>
          <mc:Choice Requires="wps">
            <w:drawing>
              <wp:inline distT="0" distB="0" distL="0" distR="0" wp14:anchorId="0EBD1D21" wp14:editId="125225E5">
                <wp:extent cx="5731510" cy="489677"/>
                <wp:effectExtent l="0" t="0" r="2540" b="5080"/>
                <wp:docPr id="4" name="Text Box 4"/>
                <wp:cNvGraphicFramePr/>
                <a:graphic xmlns:a="http://schemas.openxmlformats.org/drawingml/2006/main">
                  <a:graphicData uri="http://schemas.microsoft.com/office/word/2010/wordprocessingShape">
                    <wps:wsp>
                      <wps:cNvSpPr txBox="1"/>
                      <wps:spPr>
                        <a:xfrm>
                          <a:off x="0" y="0"/>
                          <a:ext cx="5731510" cy="489677"/>
                        </a:xfrm>
                        <a:prstGeom prst="rect">
                          <a:avLst/>
                        </a:prstGeom>
                        <a:solidFill>
                          <a:schemeClr val="accent6">
                            <a:lumMod val="20000"/>
                            <a:lumOff val="80000"/>
                          </a:schemeClr>
                        </a:solidFill>
                        <a:ln w="6350">
                          <a:noFill/>
                        </a:ln>
                      </wps:spPr>
                      <wps:txbx>
                        <w:txbxContent>
                          <w:p w14:paraId="3ED87D39" w14:textId="65B6E5FD" w:rsidR="000E3433" w:rsidRPr="00A23117" w:rsidRDefault="000E3433" w:rsidP="00170583">
                            <w:pPr>
                              <w:rPr>
                                <w:b/>
                                <w:szCs w:val="20"/>
                              </w:rPr>
                            </w:pPr>
                            <w:r w:rsidRPr="00A23117">
                              <w:rPr>
                                <w:b/>
                                <w:szCs w:val="20"/>
                              </w:rPr>
                              <w:t>Policy Statement 1</w:t>
                            </w:r>
                            <w:r w:rsidRPr="00A23117">
                              <w:rPr>
                                <w:szCs w:val="20"/>
                              </w:rPr>
                              <w:t>: The HPV vaccine should continue to be offer</w:t>
                            </w:r>
                            <w:r>
                              <w:rPr>
                                <w:szCs w:val="20"/>
                              </w:rPr>
                              <w:t>ed</w:t>
                            </w:r>
                            <w:r w:rsidRPr="00A23117">
                              <w:rPr>
                                <w:szCs w:val="20"/>
                              </w:rPr>
                              <w:t xml:space="preserve"> to ALL pre-pubertal girls aged 9 to 12 years old, in order to protect them against HPV types 16 and 18.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EBD1D21" id="_x0000_t202" coordsize="21600,21600" o:spt="202" path="m,l,21600r21600,l21600,xe">
                <v:stroke joinstyle="miter"/>
                <v:path gradientshapeok="t" o:connecttype="rect"/>
              </v:shapetype>
              <v:shape id="Text Box 4" o:spid="_x0000_s1026" type="#_x0000_t202" style="width:451.3pt;height:38.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" fillcolor="#e2efd9 [665]" stroked="f" strokeweight=".5pt">
                <v:textbox style="mso-fit-shape-to-text:t">
                  <w:txbxContent>
                    <w:p w14:paraId="3ED87D39" w14:textId="65B6E5FD" w:rsidR="000E3433" w:rsidRPr="00A23117" w:rsidRDefault="000E3433" w:rsidP="00170583">
                      <w:pPr>
                        <w:rPr>
                          <w:b/>
                          <w:szCs w:val="20"/>
                        </w:rPr>
                      </w:pPr>
                      <w:r w:rsidRPr="00A23117">
                        <w:rPr>
                          <w:b/>
                          <w:szCs w:val="20"/>
                        </w:rPr>
                        <w:t>Policy Statement 1</w:t>
                      </w:r>
                      <w:r w:rsidRPr="00A23117">
                        <w:rPr>
                          <w:szCs w:val="20"/>
                        </w:rPr>
                        <w:t>: The HPV vaccine should continue to be offer</w:t>
                      </w:r>
                      <w:r>
                        <w:rPr>
                          <w:szCs w:val="20"/>
                        </w:rPr>
                        <w:t>ed</w:t>
                      </w:r>
                      <w:r w:rsidRPr="00A23117">
                        <w:rPr>
                          <w:szCs w:val="20"/>
                        </w:rPr>
                        <w:t xml:space="preserve"> to ALL pre-pubertal girls aged 9 to 12 years old, in order to protect them against HPV types 16 and 18. </w:t>
                      </w:r>
                    </w:p>
                  </w:txbxContent>
                </v:textbox>
                <w10:anchorlock/>
              </v:shape>
            </w:pict>
          </mc:Fallback>
        </mc:AlternateContent>
      </w:r>
    </w:p>
    <w:p w14:paraId="1A88BCF1" w14:textId="77777777" w:rsidR="00170583" w:rsidRPr="00B70296" w:rsidRDefault="00170583" w:rsidP="00D16E42">
      <w:pPr>
        <w:rPr>
          <w:rFonts w:cstheme="minorHAnsi"/>
        </w:rPr>
      </w:pPr>
    </w:p>
    <w:p w14:paraId="1883F333" w14:textId="74848254" w:rsidR="00090BAF" w:rsidRPr="00B70296" w:rsidRDefault="0006760A" w:rsidP="00D16E42">
      <w:pPr>
        <w:rPr>
          <w:rFonts w:cstheme="minorHAnsi"/>
          <w:sz w:val="23"/>
          <w:szCs w:val="23"/>
        </w:rPr>
      </w:pPr>
      <w:r w:rsidRPr="00B70296">
        <w:rPr>
          <w:rFonts w:cstheme="minorHAnsi"/>
        </w:rPr>
        <w:t xml:space="preserve">The most effective strategy to prevent HPV infection is by vaccination against the most common oncogenic HPV types. </w:t>
      </w:r>
      <w:r w:rsidR="00090BAF" w:rsidRPr="00B70296">
        <w:rPr>
          <w:rFonts w:cstheme="minorHAnsi"/>
        </w:rPr>
        <w:t xml:space="preserve">The available </w:t>
      </w:r>
      <w:r w:rsidR="00090BAF" w:rsidRPr="00B70296">
        <w:rPr>
          <w:rFonts w:cstheme="minorHAnsi"/>
          <w:sz w:val="23"/>
          <w:szCs w:val="23"/>
        </w:rPr>
        <w:t>vaccines prevent over 95% of HPV infections caused by HPV types 16 and 18, and also have some cross-protection against other less common HPV types which cause cervical cancer. The vaccines work best if administered prior to exposure to HPV.</w:t>
      </w:r>
    </w:p>
    <w:p w14:paraId="28E7DF61" w14:textId="77777777" w:rsidR="0006760A" w:rsidRPr="00B70296" w:rsidRDefault="0006760A" w:rsidP="00D16E42">
      <w:pPr>
        <w:rPr>
          <w:rFonts w:cstheme="minorHAnsi"/>
          <w:highlight w:val="yellow"/>
        </w:rPr>
      </w:pPr>
    </w:p>
    <w:p w14:paraId="2669CA8F" w14:textId="09D7F482" w:rsidR="00D16E42" w:rsidRPr="00B70296" w:rsidRDefault="00D16E42" w:rsidP="00D16E42">
      <w:pPr>
        <w:rPr>
          <w:rFonts w:cstheme="minorHAnsi"/>
        </w:rPr>
      </w:pPr>
      <w:r w:rsidRPr="00B70296">
        <w:rPr>
          <w:rFonts w:cstheme="minorHAnsi"/>
          <w:b/>
        </w:rPr>
        <w:t>History taking and assessment</w:t>
      </w:r>
    </w:p>
    <w:p w14:paraId="785FFF82" w14:textId="6AE59B6A" w:rsidR="00576033" w:rsidRPr="00B70296" w:rsidRDefault="00576033" w:rsidP="00576033">
      <w:pPr>
        <w:rPr>
          <w:rFonts w:cstheme="minorHAnsi"/>
        </w:rPr>
      </w:pPr>
      <w:r w:rsidRPr="00B70296">
        <w:rPr>
          <w:rFonts w:cstheme="minorHAnsi"/>
        </w:rPr>
        <w:t xml:space="preserve">During a </w:t>
      </w:r>
      <w:r w:rsidRPr="00812DCC">
        <w:rPr>
          <w:rFonts w:cstheme="minorHAnsi"/>
        </w:rPr>
        <w:t xml:space="preserve">routine 6-monthly check-up, the patient must be assessed for risk of cervical cancer (and breast cancer). Annex </w:t>
      </w:r>
      <w:r w:rsidR="00BA4A4B" w:rsidRPr="00812DCC">
        <w:rPr>
          <w:rFonts w:cstheme="minorHAnsi"/>
        </w:rPr>
        <w:t>1</w:t>
      </w:r>
      <w:r w:rsidRPr="00812DCC">
        <w:rPr>
          <w:rFonts w:cstheme="minorHAnsi"/>
        </w:rPr>
        <w:t xml:space="preserve"> provides</w:t>
      </w:r>
      <w:r w:rsidRPr="00B70296">
        <w:rPr>
          <w:rFonts w:cstheme="minorHAnsi"/>
        </w:rPr>
        <w:t xml:space="preserve"> the printable job aid “The High-5” method, which is an easy-to-remember set of questions to ask the patient. </w:t>
      </w:r>
    </w:p>
    <w:p w14:paraId="7F75496A" w14:textId="77777777" w:rsidR="00622C60" w:rsidRPr="00B70296" w:rsidRDefault="00622C60" w:rsidP="00D16E42">
      <w:pPr>
        <w:rPr>
          <w:rFonts w:cstheme="minorHAnsi"/>
        </w:rPr>
      </w:pPr>
    </w:p>
    <w:p w14:paraId="438C982E" w14:textId="109F3DB3" w:rsidR="00D16E42" w:rsidRPr="00B70296" w:rsidRDefault="002B10D6" w:rsidP="00D16E42">
      <w:pPr>
        <w:rPr>
          <w:rFonts w:cstheme="minorHAnsi"/>
          <w:b/>
        </w:rPr>
      </w:pPr>
      <w:r w:rsidRPr="00B70296">
        <w:rPr>
          <w:rFonts w:cstheme="minorHAnsi"/>
          <w:b/>
        </w:rPr>
        <w:t>HPV vaccination a</w:t>
      </w:r>
      <w:r w:rsidR="00D16E42" w:rsidRPr="00B70296">
        <w:rPr>
          <w:rFonts w:cstheme="minorHAnsi"/>
          <w:b/>
        </w:rPr>
        <w:t xml:space="preserve">wareness and </w:t>
      </w:r>
      <w:r w:rsidRPr="00B70296">
        <w:rPr>
          <w:rFonts w:cstheme="minorHAnsi"/>
          <w:b/>
        </w:rPr>
        <w:t>e</w:t>
      </w:r>
      <w:r w:rsidR="00D16E42" w:rsidRPr="00B70296">
        <w:rPr>
          <w:rFonts w:cstheme="minorHAnsi"/>
          <w:b/>
        </w:rPr>
        <w:t xml:space="preserve">ducation </w:t>
      </w:r>
    </w:p>
    <w:p w14:paraId="03B6FA73" w14:textId="361BFA3C" w:rsidR="00D16E42" w:rsidRPr="00B70296" w:rsidRDefault="002B10D6" w:rsidP="00D16E42">
      <w:pPr>
        <w:rPr>
          <w:rFonts w:cstheme="minorHAnsi"/>
        </w:rPr>
      </w:pPr>
      <w:r w:rsidRPr="00B70296">
        <w:rPr>
          <w:rFonts w:cstheme="minorHAnsi"/>
        </w:rPr>
        <w:t xml:space="preserve">The </w:t>
      </w:r>
      <w:r w:rsidR="00D16E42" w:rsidRPr="00B70296">
        <w:rPr>
          <w:rFonts w:cstheme="minorHAnsi"/>
        </w:rPr>
        <w:t xml:space="preserve">HPV </w:t>
      </w:r>
      <w:r w:rsidRPr="00B70296">
        <w:rPr>
          <w:rFonts w:cstheme="minorHAnsi"/>
        </w:rPr>
        <w:t>v</w:t>
      </w:r>
      <w:r w:rsidR="00D16E42" w:rsidRPr="00B70296">
        <w:rPr>
          <w:rFonts w:cstheme="minorHAnsi"/>
        </w:rPr>
        <w:t xml:space="preserve">accination </w:t>
      </w:r>
      <w:r w:rsidRPr="00B70296">
        <w:rPr>
          <w:rFonts w:cstheme="minorHAnsi"/>
        </w:rPr>
        <w:t>i</w:t>
      </w:r>
      <w:r w:rsidR="00D16E42" w:rsidRPr="00B70296">
        <w:rPr>
          <w:rFonts w:cstheme="minorHAnsi"/>
        </w:rPr>
        <w:t xml:space="preserve">nformation </w:t>
      </w:r>
      <w:r w:rsidRPr="00B70296">
        <w:rPr>
          <w:rFonts w:cstheme="minorHAnsi"/>
        </w:rPr>
        <w:t>p</w:t>
      </w:r>
      <w:r w:rsidR="00D16E42" w:rsidRPr="00B70296">
        <w:rPr>
          <w:rFonts w:cstheme="minorHAnsi"/>
        </w:rPr>
        <w:t xml:space="preserve">ackage (Annex </w:t>
      </w:r>
      <w:r w:rsidR="00BA4A4B">
        <w:rPr>
          <w:rFonts w:cstheme="minorHAnsi"/>
        </w:rPr>
        <w:t>2</w:t>
      </w:r>
      <w:r w:rsidR="00D16E42" w:rsidRPr="00B70296">
        <w:rPr>
          <w:rFonts w:cstheme="minorHAnsi"/>
        </w:rPr>
        <w:t>)</w:t>
      </w:r>
      <w:r w:rsidRPr="00B70296">
        <w:rPr>
          <w:rFonts w:cstheme="minorHAnsi"/>
        </w:rPr>
        <w:t xml:space="preserve">, which should be provided to all learners and educators includes the following: </w:t>
      </w:r>
    </w:p>
    <w:p w14:paraId="2869D55D" w14:textId="6E506977" w:rsidR="002B10D6" w:rsidRPr="00B70296" w:rsidRDefault="002B10D6" w:rsidP="00D16E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10D6" w:rsidRPr="00B70296" w14:paraId="09C920BA" w14:textId="77777777" w:rsidTr="002B10D6">
        <w:tc>
          <w:tcPr>
            <w:tcW w:w="4508" w:type="dxa"/>
          </w:tcPr>
          <w:p w14:paraId="236989DC" w14:textId="71AECF33" w:rsidR="002B10D6" w:rsidRPr="00B70296" w:rsidRDefault="002B10D6" w:rsidP="002B10D6">
            <w:pPr>
              <w:rPr>
                <w:rFonts w:cstheme="minorHAnsi"/>
                <w:b/>
              </w:rPr>
            </w:pPr>
            <w:r w:rsidRPr="00B70296">
              <w:rPr>
                <w:rFonts w:cstheme="minorHAnsi"/>
                <w:b/>
              </w:rPr>
              <w:t xml:space="preserve">For </w:t>
            </w:r>
            <w:r w:rsidR="000C4E98" w:rsidRPr="00B70296">
              <w:rPr>
                <w:rFonts w:cstheme="minorHAnsi"/>
                <w:b/>
              </w:rPr>
              <w:t>l</w:t>
            </w:r>
            <w:r w:rsidRPr="00B70296">
              <w:rPr>
                <w:rFonts w:cstheme="minorHAnsi"/>
                <w:b/>
              </w:rPr>
              <w:t xml:space="preserve">earners and </w:t>
            </w:r>
            <w:r w:rsidR="000C4E98" w:rsidRPr="00B70296">
              <w:rPr>
                <w:rFonts w:cstheme="minorHAnsi"/>
                <w:b/>
              </w:rPr>
              <w:t>p</w:t>
            </w:r>
            <w:r w:rsidRPr="00B70296">
              <w:rPr>
                <w:rFonts w:cstheme="minorHAnsi"/>
                <w:b/>
              </w:rPr>
              <w:t>arents:</w:t>
            </w:r>
          </w:p>
          <w:p w14:paraId="22DA7917" w14:textId="77777777" w:rsidR="002B10D6" w:rsidRPr="00B70296" w:rsidRDefault="002B10D6" w:rsidP="002B10D6">
            <w:pPr>
              <w:pStyle w:val="ListParagraph"/>
              <w:numPr>
                <w:ilvl w:val="0"/>
                <w:numId w:val="13"/>
              </w:numPr>
              <w:rPr>
                <w:rFonts w:cstheme="minorHAnsi"/>
              </w:rPr>
            </w:pPr>
            <w:r w:rsidRPr="00B70296">
              <w:rPr>
                <w:rFonts w:cstheme="minorHAnsi"/>
              </w:rPr>
              <w:t xml:space="preserve">Letter of invitation from the Minister of Health </w:t>
            </w:r>
          </w:p>
          <w:p w14:paraId="32643BBA" w14:textId="77777777" w:rsidR="002B10D6" w:rsidRPr="00B70296" w:rsidRDefault="002B10D6" w:rsidP="002B10D6">
            <w:pPr>
              <w:pStyle w:val="ListParagraph"/>
              <w:numPr>
                <w:ilvl w:val="0"/>
                <w:numId w:val="13"/>
              </w:numPr>
              <w:rPr>
                <w:rFonts w:cstheme="minorHAnsi"/>
              </w:rPr>
            </w:pPr>
            <w:r w:rsidRPr="00B70296">
              <w:rPr>
                <w:rFonts w:cstheme="minorHAnsi"/>
              </w:rPr>
              <w:t>HPV consent form</w:t>
            </w:r>
          </w:p>
          <w:p w14:paraId="61199F98" w14:textId="4841DC17" w:rsidR="002B10D6" w:rsidRPr="00B70296" w:rsidRDefault="002B10D6" w:rsidP="00D16E42">
            <w:pPr>
              <w:pStyle w:val="ListParagraph"/>
              <w:numPr>
                <w:ilvl w:val="0"/>
                <w:numId w:val="13"/>
              </w:numPr>
              <w:rPr>
                <w:rFonts w:cstheme="minorHAnsi"/>
              </w:rPr>
            </w:pPr>
            <w:r w:rsidRPr="00B70296">
              <w:rPr>
                <w:rFonts w:cstheme="minorHAnsi"/>
              </w:rPr>
              <w:t>HPV vaccination card is separate</w:t>
            </w:r>
            <w:r w:rsidR="009E426C" w:rsidRPr="00B70296">
              <w:rPr>
                <w:rFonts w:cstheme="minorHAnsi"/>
              </w:rPr>
              <w:t>,</w:t>
            </w:r>
            <w:r w:rsidRPr="00B70296">
              <w:rPr>
                <w:rFonts w:cstheme="minorHAnsi"/>
              </w:rPr>
              <w:t xml:space="preserve"> as the current vaccination program is not part of the expanded program</w:t>
            </w:r>
            <w:r w:rsidR="00F56703">
              <w:rPr>
                <w:rFonts w:cstheme="minorHAnsi"/>
              </w:rPr>
              <w:t>me on immunization</w:t>
            </w:r>
          </w:p>
        </w:tc>
        <w:tc>
          <w:tcPr>
            <w:tcW w:w="4508" w:type="dxa"/>
          </w:tcPr>
          <w:p w14:paraId="6B2C05D1" w14:textId="40E95727" w:rsidR="002B10D6" w:rsidRPr="00B70296" w:rsidRDefault="002B10D6" w:rsidP="002B10D6">
            <w:pPr>
              <w:rPr>
                <w:rFonts w:cstheme="minorHAnsi"/>
                <w:b/>
              </w:rPr>
            </w:pPr>
            <w:r w:rsidRPr="00B70296">
              <w:rPr>
                <w:rFonts w:cstheme="minorHAnsi"/>
                <w:b/>
              </w:rPr>
              <w:t xml:space="preserve">For </w:t>
            </w:r>
            <w:r w:rsidR="000C4E98" w:rsidRPr="00B70296">
              <w:rPr>
                <w:rFonts w:cstheme="minorHAnsi"/>
                <w:b/>
              </w:rPr>
              <w:t>e</w:t>
            </w:r>
            <w:r w:rsidRPr="00B70296">
              <w:rPr>
                <w:rFonts w:cstheme="minorHAnsi"/>
                <w:b/>
              </w:rPr>
              <w:t xml:space="preserve">ducators: </w:t>
            </w:r>
          </w:p>
          <w:p w14:paraId="12E8023D" w14:textId="77777777" w:rsidR="002B10D6" w:rsidRPr="00B70296" w:rsidRDefault="002B10D6" w:rsidP="002B10D6">
            <w:pPr>
              <w:pStyle w:val="ListParagraph"/>
              <w:numPr>
                <w:ilvl w:val="0"/>
                <w:numId w:val="13"/>
              </w:numPr>
              <w:rPr>
                <w:rFonts w:cstheme="minorHAnsi"/>
              </w:rPr>
            </w:pPr>
            <w:r w:rsidRPr="00B70296">
              <w:rPr>
                <w:rFonts w:cstheme="minorHAnsi"/>
              </w:rPr>
              <w:t>Fact sheet</w:t>
            </w:r>
          </w:p>
          <w:p w14:paraId="69AA936F" w14:textId="77777777" w:rsidR="002B10D6" w:rsidRPr="00B70296" w:rsidRDefault="002B10D6" w:rsidP="002B10D6">
            <w:pPr>
              <w:pStyle w:val="ListParagraph"/>
              <w:numPr>
                <w:ilvl w:val="0"/>
                <w:numId w:val="13"/>
              </w:numPr>
              <w:rPr>
                <w:rFonts w:cstheme="minorHAnsi"/>
              </w:rPr>
            </w:pPr>
            <w:r w:rsidRPr="00B70296">
              <w:rPr>
                <w:rFonts w:cstheme="minorHAnsi"/>
              </w:rPr>
              <w:t xml:space="preserve">Frequently asked questions </w:t>
            </w:r>
          </w:p>
          <w:p w14:paraId="4FE6E8C8" w14:textId="77777777" w:rsidR="002B10D6" w:rsidRPr="00B70296" w:rsidRDefault="002B10D6" w:rsidP="002B10D6">
            <w:pPr>
              <w:pStyle w:val="ListParagraph"/>
              <w:numPr>
                <w:ilvl w:val="0"/>
                <w:numId w:val="13"/>
              </w:numPr>
              <w:rPr>
                <w:rFonts w:cstheme="minorHAnsi"/>
              </w:rPr>
            </w:pPr>
            <w:r w:rsidRPr="00B70296">
              <w:rPr>
                <w:rFonts w:cstheme="minorHAnsi"/>
              </w:rPr>
              <w:t>HPV class poster</w:t>
            </w:r>
          </w:p>
          <w:p w14:paraId="2F0C669B" w14:textId="77777777" w:rsidR="002B10D6" w:rsidRPr="00B70296" w:rsidRDefault="002B10D6" w:rsidP="00D16E42">
            <w:pPr>
              <w:rPr>
                <w:rFonts w:cstheme="minorHAnsi"/>
              </w:rPr>
            </w:pPr>
          </w:p>
        </w:tc>
      </w:tr>
    </w:tbl>
    <w:p w14:paraId="2AD387C4" w14:textId="77777777" w:rsidR="00622C60" w:rsidRPr="00B70296" w:rsidRDefault="00622C60" w:rsidP="00D16E42">
      <w:pPr>
        <w:rPr>
          <w:rFonts w:cstheme="minorHAnsi"/>
        </w:rPr>
      </w:pPr>
    </w:p>
    <w:p w14:paraId="56E598A6" w14:textId="1ACD48D0" w:rsidR="00D16E42" w:rsidRPr="00B70296" w:rsidRDefault="00D16E42" w:rsidP="00D16E42">
      <w:pPr>
        <w:rPr>
          <w:rFonts w:cstheme="minorHAnsi"/>
          <w:b/>
        </w:rPr>
      </w:pPr>
      <w:r w:rsidRPr="00B70296">
        <w:rPr>
          <w:rFonts w:cstheme="minorHAnsi"/>
          <w:b/>
        </w:rPr>
        <w:t xml:space="preserve">Target </w:t>
      </w:r>
      <w:r w:rsidR="000C4E98" w:rsidRPr="00B70296">
        <w:rPr>
          <w:rFonts w:cstheme="minorHAnsi"/>
          <w:b/>
        </w:rPr>
        <w:t>p</w:t>
      </w:r>
      <w:r w:rsidRPr="00B70296">
        <w:rPr>
          <w:rFonts w:cstheme="minorHAnsi"/>
          <w:b/>
        </w:rPr>
        <w:t xml:space="preserve">opulation for the HPV </w:t>
      </w:r>
      <w:r w:rsidR="000C4E98" w:rsidRPr="00B70296">
        <w:rPr>
          <w:rFonts w:cstheme="minorHAnsi"/>
          <w:b/>
        </w:rPr>
        <w:t>v</w:t>
      </w:r>
      <w:r w:rsidRPr="00B70296">
        <w:rPr>
          <w:rFonts w:cstheme="minorHAnsi"/>
          <w:b/>
        </w:rPr>
        <w:t>accination</w:t>
      </w:r>
    </w:p>
    <w:p w14:paraId="411E04BA" w14:textId="4895EFBD" w:rsidR="00D16E42" w:rsidRPr="00B70296" w:rsidRDefault="00D16E42" w:rsidP="00AE6C5B">
      <w:pPr>
        <w:pStyle w:val="ListParagraph"/>
        <w:numPr>
          <w:ilvl w:val="0"/>
          <w:numId w:val="14"/>
        </w:numPr>
        <w:rPr>
          <w:rFonts w:cstheme="minorHAnsi"/>
        </w:rPr>
      </w:pPr>
      <w:r w:rsidRPr="00B70296">
        <w:rPr>
          <w:rFonts w:cstheme="minorHAnsi"/>
        </w:rPr>
        <w:t xml:space="preserve">Grade 4 girls who are </w:t>
      </w:r>
      <w:r w:rsidR="00BC0A36" w:rsidRPr="00B70296">
        <w:rPr>
          <w:rFonts w:cstheme="minorHAnsi"/>
        </w:rPr>
        <w:t xml:space="preserve">≥ </w:t>
      </w:r>
      <w:r w:rsidRPr="00B70296">
        <w:rPr>
          <w:rFonts w:cstheme="minorHAnsi"/>
        </w:rPr>
        <w:t>9 years</w:t>
      </w:r>
    </w:p>
    <w:p w14:paraId="37A8270B" w14:textId="0E163DDF" w:rsidR="00D16E42" w:rsidRPr="00B70296" w:rsidRDefault="00D16E42" w:rsidP="00AE6C5B">
      <w:pPr>
        <w:pStyle w:val="ListParagraph"/>
        <w:numPr>
          <w:ilvl w:val="0"/>
          <w:numId w:val="14"/>
        </w:numPr>
        <w:rPr>
          <w:rFonts w:cstheme="minorHAnsi"/>
        </w:rPr>
      </w:pPr>
      <w:r w:rsidRPr="00B70296">
        <w:rPr>
          <w:rFonts w:cstheme="minorHAnsi"/>
        </w:rPr>
        <w:t>All public schools: Quintile 1 to 5, non-quintile</w:t>
      </w:r>
      <w:r w:rsidR="00BC0A36" w:rsidRPr="00B70296">
        <w:rPr>
          <w:rFonts w:cstheme="minorHAnsi"/>
        </w:rPr>
        <w:t>,</w:t>
      </w:r>
      <w:r w:rsidRPr="00B70296">
        <w:rPr>
          <w:rFonts w:cstheme="minorHAnsi"/>
        </w:rPr>
        <w:t xml:space="preserve"> and</w:t>
      </w:r>
      <w:r w:rsidR="00534275" w:rsidRPr="00B70296">
        <w:rPr>
          <w:rFonts w:cstheme="minorHAnsi"/>
        </w:rPr>
        <w:t xml:space="preserve"> schools for children with disabilities (special schools)</w:t>
      </w:r>
    </w:p>
    <w:p w14:paraId="6656AF5C" w14:textId="2D3595ED" w:rsidR="00622C60" w:rsidRPr="00B70296" w:rsidRDefault="00D16E42" w:rsidP="00AE6C5B">
      <w:pPr>
        <w:pStyle w:val="ListParagraph"/>
        <w:numPr>
          <w:ilvl w:val="0"/>
          <w:numId w:val="14"/>
        </w:numPr>
        <w:rPr>
          <w:rFonts w:cstheme="minorHAnsi"/>
        </w:rPr>
      </w:pPr>
      <w:r w:rsidRPr="00B70296">
        <w:rPr>
          <w:rFonts w:cstheme="minorHAnsi"/>
        </w:rPr>
        <w:t xml:space="preserve">In </w:t>
      </w:r>
      <w:r w:rsidR="00BC0A36" w:rsidRPr="00B70296">
        <w:rPr>
          <w:rFonts w:cstheme="minorHAnsi"/>
        </w:rPr>
        <w:t>s</w:t>
      </w:r>
      <w:r w:rsidRPr="00B70296">
        <w:rPr>
          <w:rFonts w:cstheme="minorHAnsi"/>
        </w:rPr>
        <w:t xml:space="preserve">pecial schools: girls who are </w:t>
      </w:r>
      <w:r w:rsidR="00BC0A36" w:rsidRPr="00B70296">
        <w:rPr>
          <w:rFonts w:cstheme="minorHAnsi"/>
        </w:rPr>
        <w:t xml:space="preserve">≥ </w:t>
      </w:r>
      <w:r w:rsidRPr="00B70296">
        <w:rPr>
          <w:rFonts w:cstheme="minorHAnsi"/>
        </w:rPr>
        <w:t xml:space="preserve">9 years </w:t>
      </w:r>
    </w:p>
    <w:p w14:paraId="035C909D" w14:textId="12411887" w:rsidR="00D16E42" w:rsidRPr="00B70296" w:rsidRDefault="00D16E42" w:rsidP="00AE6C5B">
      <w:pPr>
        <w:pStyle w:val="ListParagraph"/>
        <w:numPr>
          <w:ilvl w:val="0"/>
          <w:numId w:val="14"/>
        </w:numPr>
        <w:rPr>
          <w:rFonts w:cstheme="minorHAnsi"/>
        </w:rPr>
      </w:pPr>
      <w:r w:rsidRPr="00B70296">
        <w:rPr>
          <w:rFonts w:cstheme="minorHAnsi"/>
        </w:rPr>
        <w:t>Private schools: Eligible</w:t>
      </w:r>
    </w:p>
    <w:p w14:paraId="537D4B66" w14:textId="77777777" w:rsidR="00622C60" w:rsidRPr="00B70296" w:rsidRDefault="00622C60" w:rsidP="00D16E42">
      <w:pPr>
        <w:rPr>
          <w:rFonts w:cstheme="minorHAnsi"/>
        </w:rPr>
      </w:pPr>
    </w:p>
    <w:p w14:paraId="1124856B" w14:textId="047D7184" w:rsidR="00D16E42" w:rsidRPr="00B70296" w:rsidRDefault="00D16E42" w:rsidP="00D16E42">
      <w:pPr>
        <w:rPr>
          <w:rFonts w:cstheme="minorHAnsi"/>
          <w:b/>
        </w:rPr>
      </w:pPr>
      <w:r w:rsidRPr="00B70296">
        <w:rPr>
          <w:rFonts w:cstheme="minorHAnsi"/>
          <w:b/>
        </w:rPr>
        <w:t xml:space="preserve">Consent: Valid </w:t>
      </w:r>
      <w:r w:rsidR="000C4E98" w:rsidRPr="00B70296">
        <w:rPr>
          <w:rFonts w:cstheme="minorHAnsi"/>
          <w:b/>
        </w:rPr>
        <w:t>c</w:t>
      </w:r>
      <w:r w:rsidRPr="00B70296">
        <w:rPr>
          <w:rFonts w:cstheme="minorHAnsi"/>
          <w:b/>
        </w:rPr>
        <w:t>onsent</w:t>
      </w:r>
    </w:p>
    <w:p w14:paraId="411F1E0E" w14:textId="0CF0C5C9" w:rsidR="00D16E42" w:rsidRPr="00B70296" w:rsidRDefault="00D16E42" w:rsidP="00AE6C5B">
      <w:pPr>
        <w:pStyle w:val="ListParagraph"/>
        <w:numPr>
          <w:ilvl w:val="0"/>
          <w:numId w:val="15"/>
        </w:numPr>
        <w:rPr>
          <w:rFonts w:cstheme="minorHAnsi"/>
        </w:rPr>
      </w:pPr>
      <w:r w:rsidRPr="00B70296">
        <w:rPr>
          <w:rFonts w:cstheme="minorHAnsi"/>
        </w:rPr>
        <w:t xml:space="preserve">HPV Vaccine is </w:t>
      </w:r>
      <w:r w:rsidRPr="00B70296">
        <w:rPr>
          <w:rFonts w:cstheme="minorHAnsi"/>
          <w:b/>
          <w:sz w:val="24"/>
        </w:rPr>
        <w:t>NOT</w:t>
      </w:r>
      <w:r w:rsidRPr="00B70296">
        <w:rPr>
          <w:rFonts w:cstheme="minorHAnsi"/>
        </w:rPr>
        <w:t xml:space="preserve"> compulsory; signed consent is required (Annex </w:t>
      </w:r>
      <w:r w:rsidR="00697185">
        <w:rPr>
          <w:rFonts w:cstheme="minorHAnsi"/>
        </w:rPr>
        <w:t>6</w:t>
      </w:r>
      <w:r w:rsidRPr="00B70296">
        <w:rPr>
          <w:rFonts w:cstheme="minorHAnsi"/>
        </w:rPr>
        <w:t>).</w:t>
      </w:r>
    </w:p>
    <w:p w14:paraId="61D0E42A" w14:textId="215D48D3" w:rsidR="00D16E42" w:rsidRPr="00B70296" w:rsidRDefault="00D16E42" w:rsidP="00AE6C5B">
      <w:pPr>
        <w:pStyle w:val="ListParagraph"/>
        <w:numPr>
          <w:ilvl w:val="0"/>
          <w:numId w:val="15"/>
        </w:numPr>
        <w:rPr>
          <w:rFonts w:cstheme="minorHAnsi"/>
        </w:rPr>
      </w:pPr>
      <w:r w:rsidRPr="00B70296">
        <w:rPr>
          <w:rFonts w:cstheme="minorHAnsi"/>
        </w:rPr>
        <w:t xml:space="preserve">Either a consent form or HPV </w:t>
      </w:r>
      <w:r w:rsidR="00DE4DE8" w:rsidRPr="00B70296">
        <w:rPr>
          <w:rFonts w:cstheme="minorHAnsi"/>
        </w:rPr>
        <w:t>v</w:t>
      </w:r>
      <w:r w:rsidRPr="00B70296">
        <w:rPr>
          <w:rFonts w:cstheme="minorHAnsi"/>
        </w:rPr>
        <w:t xml:space="preserve">accination </w:t>
      </w:r>
      <w:r w:rsidR="00DE4DE8" w:rsidRPr="00B70296">
        <w:rPr>
          <w:rFonts w:cstheme="minorHAnsi"/>
        </w:rPr>
        <w:t>c</w:t>
      </w:r>
      <w:r w:rsidRPr="00B70296">
        <w:rPr>
          <w:rFonts w:cstheme="minorHAnsi"/>
        </w:rPr>
        <w:t>ard that is signed by a parent/guardian is valid consent</w:t>
      </w:r>
      <w:r w:rsidR="00DE4DE8" w:rsidRPr="00B70296">
        <w:rPr>
          <w:rFonts w:cstheme="minorHAnsi"/>
        </w:rPr>
        <w:t>.</w:t>
      </w:r>
    </w:p>
    <w:p w14:paraId="25CDFA5F" w14:textId="4E40A741" w:rsidR="00D16E42" w:rsidRPr="00B70296" w:rsidRDefault="00D16E42" w:rsidP="00AE6C5B">
      <w:pPr>
        <w:pStyle w:val="ListParagraph"/>
        <w:numPr>
          <w:ilvl w:val="0"/>
          <w:numId w:val="15"/>
        </w:numPr>
        <w:rPr>
          <w:rFonts w:cstheme="minorHAnsi"/>
        </w:rPr>
      </w:pPr>
      <w:r w:rsidRPr="00B70296">
        <w:rPr>
          <w:rFonts w:cstheme="minorHAnsi"/>
        </w:rPr>
        <w:t>You do not need both to be signed</w:t>
      </w:r>
      <w:r w:rsidR="00DE4DE8" w:rsidRPr="00B70296">
        <w:rPr>
          <w:rFonts w:cstheme="minorHAnsi"/>
        </w:rPr>
        <w:t>, o</w:t>
      </w:r>
      <w:r w:rsidRPr="00B70296">
        <w:rPr>
          <w:rFonts w:cstheme="minorHAnsi"/>
        </w:rPr>
        <w:t>ne form of consent is sufficient</w:t>
      </w:r>
      <w:r w:rsidR="00DE4DE8" w:rsidRPr="00B70296">
        <w:rPr>
          <w:rFonts w:cstheme="minorHAnsi"/>
        </w:rPr>
        <w:t>.</w:t>
      </w:r>
    </w:p>
    <w:p w14:paraId="6A0AE38E" w14:textId="12BF82D3" w:rsidR="00D16E42" w:rsidRPr="00B70296" w:rsidRDefault="00D16E42" w:rsidP="00AE6C5B">
      <w:pPr>
        <w:pStyle w:val="ListParagraph"/>
        <w:numPr>
          <w:ilvl w:val="0"/>
          <w:numId w:val="15"/>
        </w:numPr>
        <w:rPr>
          <w:rFonts w:cstheme="minorHAnsi"/>
        </w:rPr>
      </w:pPr>
      <w:r w:rsidRPr="00B70296">
        <w:rPr>
          <w:rFonts w:cstheme="minorHAnsi"/>
        </w:rPr>
        <w:t>A girl who is 12 years old and above can legally consent to receive the HPV vaccination</w:t>
      </w:r>
      <w:r w:rsidR="00DE4DE8" w:rsidRPr="00B70296">
        <w:rPr>
          <w:rFonts w:cstheme="minorHAnsi"/>
        </w:rPr>
        <w:t>.</w:t>
      </w:r>
    </w:p>
    <w:p w14:paraId="3EC89EA5" w14:textId="580A86A8" w:rsidR="00D16E42" w:rsidRPr="00B70296" w:rsidRDefault="00D16E42" w:rsidP="00AE6C5B">
      <w:pPr>
        <w:pStyle w:val="ListParagraph"/>
        <w:numPr>
          <w:ilvl w:val="0"/>
          <w:numId w:val="15"/>
        </w:numPr>
        <w:rPr>
          <w:rFonts w:cstheme="minorHAnsi"/>
        </w:rPr>
      </w:pPr>
      <w:r w:rsidRPr="00B70296">
        <w:rPr>
          <w:rFonts w:cstheme="minorHAnsi"/>
        </w:rPr>
        <w:lastRenderedPageBreak/>
        <w:t>The general consent for School Health Services should not be used for HPV vaccination consent</w:t>
      </w:r>
      <w:r w:rsidR="00DE4DE8" w:rsidRPr="00B70296">
        <w:rPr>
          <w:rFonts w:cstheme="minorHAnsi"/>
        </w:rPr>
        <w:t>.</w:t>
      </w:r>
    </w:p>
    <w:p w14:paraId="232FB4F5" w14:textId="77777777" w:rsidR="00622C60" w:rsidRPr="00B70296" w:rsidRDefault="00622C60" w:rsidP="00D16E42">
      <w:pPr>
        <w:rPr>
          <w:rFonts w:cstheme="minorHAnsi"/>
        </w:rPr>
      </w:pPr>
    </w:p>
    <w:p w14:paraId="690361F6" w14:textId="1AC43DFE" w:rsidR="00D16E42" w:rsidRPr="00B70296" w:rsidRDefault="00622C60" w:rsidP="00D16E42">
      <w:pPr>
        <w:rPr>
          <w:rFonts w:cstheme="minorHAnsi"/>
        </w:rPr>
      </w:pPr>
      <w:r w:rsidRPr="00B70296">
        <w:rPr>
          <w:rFonts w:cstheme="minorHAnsi"/>
          <w:noProof/>
          <w:lang w:val="en-ZA" w:eastAsia="en-ZA"/>
        </w:rPr>
        <mc:AlternateContent>
          <mc:Choice Requires="wps">
            <w:drawing>
              <wp:inline distT="0" distB="0" distL="0" distR="0" wp14:anchorId="758B0313" wp14:editId="081492C8">
                <wp:extent cx="1828800" cy="1828800"/>
                <wp:effectExtent l="12700" t="12700" r="19050" b="8890"/>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3A2F13F3" w14:textId="34AC4945" w:rsidR="000E3433" w:rsidRPr="00DE4DE8" w:rsidRDefault="000E3433" w:rsidP="00DE4DE8">
                            <w:pPr>
                              <w:pStyle w:val="Caption"/>
                              <w:keepNext/>
                              <w:rPr>
                                <w:sz w:val="20"/>
                                <w:szCs w:val="20"/>
                              </w:rPr>
                            </w:pPr>
                            <w:bookmarkStart w:id="27" w:name="_Toc2870168"/>
                            <w:r w:rsidRPr="00DE4DE8">
                              <w:rPr>
                                <w:sz w:val="20"/>
                                <w:szCs w:val="20"/>
                              </w:rPr>
                              <w:t xml:space="preserve">Box </w:t>
                            </w:r>
                            <w:r w:rsidRPr="00DE4DE8">
                              <w:rPr>
                                <w:sz w:val="20"/>
                                <w:szCs w:val="20"/>
                              </w:rPr>
                              <w:fldChar w:fldCharType="begin"/>
                            </w:r>
                            <w:r w:rsidRPr="00DE4DE8">
                              <w:rPr>
                                <w:sz w:val="20"/>
                                <w:szCs w:val="20"/>
                              </w:rPr>
                              <w:instrText xml:space="preserve"> SEQ Box \* ARABIC </w:instrText>
                            </w:r>
                            <w:r w:rsidRPr="00DE4DE8">
                              <w:rPr>
                                <w:sz w:val="20"/>
                                <w:szCs w:val="20"/>
                              </w:rPr>
                              <w:fldChar w:fldCharType="separate"/>
                            </w:r>
                            <w:r>
                              <w:rPr>
                                <w:noProof/>
                                <w:sz w:val="20"/>
                                <w:szCs w:val="20"/>
                              </w:rPr>
                              <w:t>1</w:t>
                            </w:r>
                            <w:r w:rsidRPr="00DE4DE8">
                              <w:rPr>
                                <w:sz w:val="20"/>
                                <w:szCs w:val="20"/>
                              </w:rPr>
                              <w:fldChar w:fldCharType="end"/>
                            </w:r>
                            <w:r w:rsidRPr="00DE4DE8">
                              <w:rPr>
                                <w:sz w:val="20"/>
                                <w:szCs w:val="20"/>
                              </w:rPr>
                              <w:t>. Process for obtaining HPV vaccination consent</w:t>
                            </w:r>
                            <w:bookmarkEnd w:id="27"/>
                          </w:p>
                          <w:p w14:paraId="680F27C6" w14:textId="4F7E164C" w:rsidR="000E3433" w:rsidRPr="00DE4DE8" w:rsidRDefault="000E3433" w:rsidP="00DE4DE8">
                            <w:pPr>
                              <w:pStyle w:val="ListParagraph"/>
                              <w:numPr>
                                <w:ilvl w:val="0"/>
                                <w:numId w:val="36"/>
                              </w:numPr>
                              <w:rPr>
                                <w:sz w:val="20"/>
                                <w:szCs w:val="20"/>
                              </w:rPr>
                            </w:pPr>
                            <w:r w:rsidRPr="00DE4DE8">
                              <w:rPr>
                                <w:sz w:val="20"/>
                                <w:szCs w:val="20"/>
                              </w:rPr>
                              <w:t>All girls in Grade 4</w:t>
                            </w:r>
                            <w:r>
                              <w:rPr>
                                <w:sz w:val="20"/>
                                <w:szCs w:val="20"/>
                              </w:rPr>
                              <w:t>,</w:t>
                            </w:r>
                            <w:r w:rsidRPr="00DE4DE8">
                              <w:rPr>
                                <w:sz w:val="20"/>
                                <w:szCs w:val="20"/>
                              </w:rPr>
                              <w:t xml:space="preserve"> and </w:t>
                            </w:r>
                            <w:r>
                              <w:rPr>
                                <w:sz w:val="20"/>
                                <w:szCs w:val="20"/>
                              </w:rPr>
                              <w:t xml:space="preserve">their </w:t>
                            </w:r>
                            <w:r w:rsidRPr="00DE4DE8">
                              <w:rPr>
                                <w:sz w:val="20"/>
                                <w:szCs w:val="20"/>
                              </w:rPr>
                              <w:t>parents</w:t>
                            </w:r>
                            <w:r>
                              <w:rPr>
                                <w:sz w:val="20"/>
                                <w:szCs w:val="20"/>
                              </w:rPr>
                              <w:t>,</w:t>
                            </w:r>
                            <w:r w:rsidRPr="00DE4DE8">
                              <w:rPr>
                                <w:sz w:val="20"/>
                                <w:szCs w:val="20"/>
                              </w:rPr>
                              <w:t xml:space="preserve"> must receive the HPV information package</w:t>
                            </w:r>
                            <w:r>
                              <w:rPr>
                                <w:sz w:val="20"/>
                                <w:szCs w:val="20"/>
                              </w:rPr>
                              <w:t>.</w:t>
                            </w:r>
                          </w:p>
                          <w:p w14:paraId="2875D842" w14:textId="7DAF2E38" w:rsidR="000E3433" w:rsidRPr="00DE4DE8" w:rsidRDefault="000E3433" w:rsidP="00DE4DE8">
                            <w:pPr>
                              <w:pStyle w:val="ListParagraph"/>
                              <w:numPr>
                                <w:ilvl w:val="0"/>
                                <w:numId w:val="36"/>
                              </w:numPr>
                              <w:rPr>
                                <w:sz w:val="20"/>
                                <w:szCs w:val="20"/>
                              </w:rPr>
                            </w:pPr>
                            <w:r w:rsidRPr="00DE4DE8">
                              <w:rPr>
                                <w:sz w:val="20"/>
                                <w:szCs w:val="20"/>
                              </w:rPr>
                              <w:t xml:space="preserve">The girls must be informed that the </w:t>
                            </w:r>
                            <w:r>
                              <w:rPr>
                                <w:sz w:val="20"/>
                                <w:szCs w:val="20"/>
                              </w:rPr>
                              <w:t xml:space="preserve">signed </w:t>
                            </w:r>
                            <w:r w:rsidRPr="00DE4DE8">
                              <w:rPr>
                                <w:sz w:val="20"/>
                                <w:szCs w:val="20"/>
                              </w:rPr>
                              <w:t>consent forms must be returned to the school as soon as possible</w:t>
                            </w:r>
                            <w:r>
                              <w:rPr>
                                <w:sz w:val="20"/>
                                <w:szCs w:val="20"/>
                              </w:rPr>
                              <w:t>.</w:t>
                            </w:r>
                          </w:p>
                          <w:p w14:paraId="4BF62315" w14:textId="783165AF" w:rsidR="000E3433" w:rsidRPr="00DE4DE8" w:rsidRDefault="000E3433" w:rsidP="00DE4DE8">
                            <w:pPr>
                              <w:pStyle w:val="ListParagraph"/>
                              <w:numPr>
                                <w:ilvl w:val="0"/>
                                <w:numId w:val="36"/>
                              </w:numPr>
                              <w:rPr>
                                <w:sz w:val="20"/>
                                <w:szCs w:val="20"/>
                              </w:rPr>
                            </w:pPr>
                            <w:r w:rsidRPr="00DE4DE8">
                              <w:rPr>
                                <w:sz w:val="20"/>
                                <w:szCs w:val="20"/>
                              </w:rPr>
                              <w:t>If the consent forms are not returned at least one week before the vaccination date, remind girls to return the consent forms</w:t>
                            </w:r>
                            <w:r>
                              <w:rPr>
                                <w:sz w:val="20"/>
                                <w:szCs w:val="20"/>
                              </w:rPr>
                              <w:t>.</w:t>
                            </w:r>
                          </w:p>
                          <w:p w14:paraId="3CACC4EE" w14:textId="77777777" w:rsidR="000E3433" w:rsidRPr="00DE4DE8" w:rsidRDefault="000E3433" w:rsidP="00DE4DE8">
                            <w:pPr>
                              <w:pStyle w:val="ListParagraph"/>
                              <w:numPr>
                                <w:ilvl w:val="0"/>
                                <w:numId w:val="36"/>
                              </w:numPr>
                              <w:rPr>
                                <w:sz w:val="20"/>
                                <w:szCs w:val="20"/>
                              </w:rPr>
                            </w:pPr>
                            <w:r w:rsidRPr="00DE4DE8">
                              <w:rPr>
                                <w:sz w:val="20"/>
                                <w:szCs w:val="20"/>
                              </w:rPr>
                              <w:t xml:space="preserve">Please note: All consent forms should be returned irrespective of whether consent for the HPV vaccination is granted or not.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8B0313" id="Text Box 6"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" filled="f" strokecolor="#009051" strokeweight="2.25pt">
                <v:textbox style="mso-fit-shape-to-text:t">
                  <w:txbxContent>
                    <w:p w14:paraId="3A2F13F3" w14:textId="34AC4945" w:rsidR="000E3433" w:rsidRPr="00DE4DE8" w:rsidRDefault="000E3433" w:rsidP="00DE4DE8">
                      <w:pPr>
                        <w:pStyle w:val="Caption"/>
                        <w:keepNext/>
                        <w:rPr>
                          <w:sz w:val="20"/>
                          <w:szCs w:val="20"/>
                        </w:rPr>
                      </w:pPr>
                      <w:bookmarkStart w:id="29" w:name="_Toc2870168"/>
                      <w:r w:rsidRPr="00DE4DE8">
                        <w:rPr>
                          <w:sz w:val="20"/>
                          <w:szCs w:val="20"/>
                        </w:rPr>
                        <w:t xml:space="preserve">Box </w:t>
                      </w:r>
                      <w:r w:rsidRPr="00DE4DE8">
                        <w:rPr>
                          <w:sz w:val="20"/>
                          <w:szCs w:val="20"/>
                        </w:rPr>
                        <w:fldChar w:fldCharType="begin"/>
                      </w:r>
                      <w:r w:rsidRPr="00DE4DE8">
                        <w:rPr>
                          <w:sz w:val="20"/>
                          <w:szCs w:val="20"/>
                        </w:rPr>
                        <w:instrText xml:space="preserve"> SEQ Box \* ARABIC </w:instrText>
                      </w:r>
                      <w:r w:rsidRPr="00DE4DE8">
                        <w:rPr>
                          <w:sz w:val="20"/>
                          <w:szCs w:val="20"/>
                        </w:rPr>
                        <w:fldChar w:fldCharType="separate"/>
                      </w:r>
                      <w:r>
                        <w:rPr>
                          <w:noProof/>
                          <w:sz w:val="20"/>
                          <w:szCs w:val="20"/>
                        </w:rPr>
                        <w:t>1</w:t>
                      </w:r>
                      <w:r w:rsidRPr="00DE4DE8">
                        <w:rPr>
                          <w:sz w:val="20"/>
                          <w:szCs w:val="20"/>
                        </w:rPr>
                        <w:fldChar w:fldCharType="end"/>
                      </w:r>
                      <w:r w:rsidRPr="00DE4DE8">
                        <w:rPr>
                          <w:sz w:val="20"/>
                          <w:szCs w:val="20"/>
                        </w:rPr>
                        <w:t>. Process for obtaining HPV vaccination consent</w:t>
                      </w:r>
                      <w:bookmarkEnd w:id="29"/>
                    </w:p>
                    <w:p w14:paraId="680F27C6" w14:textId="4F7E164C" w:rsidR="000E3433" w:rsidRPr="00DE4DE8" w:rsidRDefault="000E3433" w:rsidP="00DE4DE8">
                      <w:pPr>
                        <w:pStyle w:val="ListParagraph"/>
                        <w:numPr>
                          <w:ilvl w:val="0"/>
                          <w:numId w:val="36"/>
                        </w:numPr>
                        <w:rPr>
                          <w:sz w:val="20"/>
                          <w:szCs w:val="20"/>
                        </w:rPr>
                      </w:pPr>
                      <w:r w:rsidRPr="00DE4DE8">
                        <w:rPr>
                          <w:sz w:val="20"/>
                          <w:szCs w:val="20"/>
                        </w:rPr>
                        <w:t>All girls in Grade 4</w:t>
                      </w:r>
                      <w:r>
                        <w:rPr>
                          <w:sz w:val="20"/>
                          <w:szCs w:val="20"/>
                        </w:rPr>
                        <w:t>,</w:t>
                      </w:r>
                      <w:r w:rsidRPr="00DE4DE8">
                        <w:rPr>
                          <w:sz w:val="20"/>
                          <w:szCs w:val="20"/>
                        </w:rPr>
                        <w:t xml:space="preserve"> and </w:t>
                      </w:r>
                      <w:r>
                        <w:rPr>
                          <w:sz w:val="20"/>
                          <w:szCs w:val="20"/>
                        </w:rPr>
                        <w:t xml:space="preserve">their </w:t>
                      </w:r>
                      <w:r w:rsidRPr="00DE4DE8">
                        <w:rPr>
                          <w:sz w:val="20"/>
                          <w:szCs w:val="20"/>
                        </w:rPr>
                        <w:t>parents</w:t>
                      </w:r>
                      <w:r>
                        <w:rPr>
                          <w:sz w:val="20"/>
                          <w:szCs w:val="20"/>
                        </w:rPr>
                        <w:t>,</w:t>
                      </w:r>
                      <w:r w:rsidRPr="00DE4DE8">
                        <w:rPr>
                          <w:sz w:val="20"/>
                          <w:szCs w:val="20"/>
                        </w:rPr>
                        <w:t xml:space="preserve"> must receive the HPV information package</w:t>
                      </w:r>
                      <w:r>
                        <w:rPr>
                          <w:sz w:val="20"/>
                          <w:szCs w:val="20"/>
                        </w:rPr>
                        <w:t>.</w:t>
                      </w:r>
                    </w:p>
                    <w:p w14:paraId="2875D842" w14:textId="7DAF2E38" w:rsidR="000E3433" w:rsidRPr="00DE4DE8" w:rsidRDefault="000E3433" w:rsidP="00DE4DE8">
                      <w:pPr>
                        <w:pStyle w:val="ListParagraph"/>
                        <w:numPr>
                          <w:ilvl w:val="0"/>
                          <w:numId w:val="36"/>
                        </w:numPr>
                        <w:rPr>
                          <w:sz w:val="20"/>
                          <w:szCs w:val="20"/>
                        </w:rPr>
                      </w:pPr>
                      <w:r w:rsidRPr="00DE4DE8">
                        <w:rPr>
                          <w:sz w:val="20"/>
                          <w:szCs w:val="20"/>
                        </w:rPr>
                        <w:t xml:space="preserve">The girls must be informed that the </w:t>
                      </w:r>
                      <w:r>
                        <w:rPr>
                          <w:sz w:val="20"/>
                          <w:szCs w:val="20"/>
                        </w:rPr>
                        <w:t xml:space="preserve">signed </w:t>
                      </w:r>
                      <w:r w:rsidRPr="00DE4DE8">
                        <w:rPr>
                          <w:sz w:val="20"/>
                          <w:szCs w:val="20"/>
                        </w:rPr>
                        <w:t>consent forms must be returned to the school as soon as possible</w:t>
                      </w:r>
                      <w:r>
                        <w:rPr>
                          <w:sz w:val="20"/>
                          <w:szCs w:val="20"/>
                        </w:rPr>
                        <w:t>.</w:t>
                      </w:r>
                    </w:p>
                    <w:p w14:paraId="4BF62315" w14:textId="783165AF" w:rsidR="000E3433" w:rsidRPr="00DE4DE8" w:rsidRDefault="000E3433" w:rsidP="00DE4DE8">
                      <w:pPr>
                        <w:pStyle w:val="ListParagraph"/>
                        <w:numPr>
                          <w:ilvl w:val="0"/>
                          <w:numId w:val="36"/>
                        </w:numPr>
                        <w:rPr>
                          <w:sz w:val="20"/>
                          <w:szCs w:val="20"/>
                        </w:rPr>
                      </w:pPr>
                      <w:r w:rsidRPr="00DE4DE8">
                        <w:rPr>
                          <w:sz w:val="20"/>
                          <w:szCs w:val="20"/>
                        </w:rPr>
                        <w:t>If the consent forms are not returned at least one week before the vaccination date, remind girls to return the consent forms</w:t>
                      </w:r>
                      <w:r>
                        <w:rPr>
                          <w:sz w:val="20"/>
                          <w:szCs w:val="20"/>
                        </w:rPr>
                        <w:t>.</w:t>
                      </w:r>
                    </w:p>
                    <w:p w14:paraId="3CACC4EE" w14:textId="77777777" w:rsidR="000E3433" w:rsidRPr="00DE4DE8" w:rsidRDefault="000E3433" w:rsidP="00DE4DE8">
                      <w:pPr>
                        <w:pStyle w:val="ListParagraph"/>
                        <w:numPr>
                          <w:ilvl w:val="0"/>
                          <w:numId w:val="36"/>
                        </w:numPr>
                        <w:rPr>
                          <w:sz w:val="20"/>
                          <w:szCs w:val="20"/>
                        </w:rPr>
                      </w:pPr>
                      <w:r w:rsidRPr="00DE4DE8">
                        <w:rPr>
                          <w:sz w:val="20"/>
                          <w:szCs w:val="20"/>
                        </w:rPr>
                        <w:t xml:space="preserve">Please note: All consent forms should be returned irrespective of whether consent for the HPV vaccination is granted or not. </w:t>
                      </w:r>
                    </w:p>
                  </w:txbxContent>
                </v:textbox>
                <w10:anchorlock/>
              </v:shape>
            </w:pict>
          </mc:Fallback>
        </mc:AlternateContent>
      </w:r>
    </w:p>
    <w:p w14:paraId="41D21A32" w14:textId="77777777" w:rsidR="00D16E42" w:rsidRPr="00B70296" w:rsidRDefault="00D16E42" w:rsidP="00D16E42">
      <w:pPr>
        <w:rPr>
          <w:rFonts w:cstheme="minorHAnsi"/>
        </w:rPr>
      </w:pPr>
    </w:p>
    <w:p w14:paraId="435E616D" w14:textId="77777777" w:rsidR="00534275" w:rsidRPr="00B70296" w:rsidRDefault="00534275" w:rsidP="00534275">
      <w:pPr>
        <w:rPr>
          <w:b/>
        </w:rPr>
      </w:pPr>
      <w:r w:rsidRPr="00B70296">
        <w:rPr>
          <w:b/>
        </w:rPr>
        <w:t>Dosage and frequency of vaccination</w:t>
      </w:r>
    </w:p>
    <w:p w14:paraId="16CC6938" w14:textId="0EC36E86" w:rsidR="00534275" w:rsidRPr="00B70296" w:rsidRDefault="00534275" w:rsidP="00534275">
      <w:r w:rsidRPr="00B70296">
        <w:t>The human papillomavirus vaccine contains non-infectious HPV proteins, from certain strains of HPV, in virus-like particles together with an adjuvant to boost the immune response. The proteins are produced in yeast (Gardasil®) or harmless bacteria (Cervarix®). There are currently two vaccines available: a bivalent vaccine containing serotypes 16 and 18 (Cervarix®) and a quadrivalent vaccine containing serotypes 16, 18, 6, and 11 (Gardasil®).</w:t>
      </w:r>
    </w:p>
    <w:p w14:paraId="469A8776" w14:textId="77777777" w:rsidR="00534275" w:rsidRPr="00B70296" w:rsidRDefault="00534275" w:rsidP="00534275"/>
    <w:p w14:paraId="3AED3BEC" w14:textId="2B4C3F21" w:rsidR="00534275" w:rsidRPr="00B70296" w:rsidRDefault="00534275" w:rsidP="00534275">
      <w:r w:rsidRPr="00B70296">
        <w:t xml:space="preserve">The South Africa schedule is to give two doses, with the second shot is given 6 months after the first one. </w:t>
      </w:r>
    </w:p>
    <w:p w14:paraId="556024A6" w14:textId="646AE751" w:rsidR="00534275" w:rsidRPr="00B70296" w:rsidRDefault="00534275" w:rsidP="00534275"/>
    <w:p w14:paraId="75D4DA7C" w14:textId="77777777" w:rsidR="002D709F" w:rsidRPr="00B70296" w:rsidRDefault="002D709F" w:rsidP="002D709F">
      <w:pPr>
        <w:keepNext/>
      </w:pPr>
      <w:r w:rsidRPr="00B70296">
        <w:rPr>
          <w:noProof/>
          <w:lang w:val="en-ZA" w:eastAsia="en-ZA"/>
        </w:rPr>
        <w:drawing>
          <wp:inline distT="0" distB="0" distL="0" distR="0" wp14:anchorId="466B6E17" wp14:editId="10ACF1BE">
            <wp:extent cx="5731510" cy="1753870"/>
            <wp:effectExtent l="12700" t="12700" r="889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53870"/>
                    </a:xfrm>
                    <a:prstGeom prst="rect">
                      <a:avLst/>
                    </a:prstGeom>
                    <a:ln>
                      <a:solidFill>
                        <a:schemeClr val="bg1">
                          <a:lumMod val="75000"/>
                        </a:schemeClr>
                      </a:solidFill>
                    </a:ln>
                  </pic:spPr>
                </pic:pic>
              </a:graphicData>
            </a:graphic>
          </wp:inline>
        </w:drawing>
      </w:r>
    </w:p>
    <w:p w14:paraId="743907A8" w14:textId="1D50909E" w:rsidR="00534275" w:rsidRPr="00B70296" w:rsidRDefault="002D709F" w:rsidP="002D709F">
      <w:pPr>
        <w:pStyle w:val="Caption"/>
      </w:pPr>
      <w:bookmarkStart w:id="28" w:name="_Toc2870162"/>
      <w:r w:rsidRPr="00B70296">
        <w:t xml:space="preserve">Figure </w:t>
      </w:r>
      <w:r w:rsidRPr="00B70296">
        <w:fldChar w:fldCharType="begin"/>
      </w:r>
      <w:r w:rsidRPr="00B70296">
        <w:instrText xml:space="preserve"> SEQ Figure \* ARABIC </w:instrText>
      </w:r>
      <w:r w:rsidRPr="00B70296">
        <w:fldChar w:fldCharType="separate"/>
      </w:r>
      <w:r w:rsidR="00A17442" w:rsidRPr="00B70296">
        <w:rPr>
          <w:noProof/>
        </w:rPr>
        <w:t>1</w:t>
      </w:r>
      <w:r w:rsidRPr="00B70296">
        <w:fldChar w:fldCharType="end"/>
      </w:r>
      <w:r w:rsidRPr="00B70296">
        <w:t>. The South Africa HPV vaccination schedule</w:t>
      </w:r>
      <w:bookmarkEnd w:id="28"/>
    </w:p>
    <w:p w14:paraId="0D663F7A" w14:textId="77777777" w:rsidR="00D16E42" w:rsidRPr="00B70296" w:rsidRDefault="00D16E42" w:rsidP="00534275">
      <w:pPr>
        <w:rPr>
          <w:rFonts w:cstheme="minorHAnsi"/>
        </w:rPr>
      </w:pPr>
    </w:p>
    <w:p w14:paraId="7CB2609B" w14:textId="77777777" w:rsidR="00DE4DE8" w:rsidRPr="00B70296" w:rsidRDefault="00DE4DE8">
      <w:pPr>
        <w:spacing w:line="240" w:lineRule="auto"/>
        <w:rPr>
          <w:rFonts w:eastAsiaTheme="majorEastAsia" w:cstheme="minorHAnsi"/>
          <w:b/>
          <w:color w:val="009051"/>
          <w:sz w:val="28"/>
          <w:szCs w:val="28"/>
        </w:rPr>
      </w:pPr>
      <w:bookmarkStart w:id="29" w:name="_Toc523943842"/>
      <w:r w:rsidRPr="00B70296">
        <w:rPr>
          <w:rFonts w:cstheme="minorHAnsi"/>
        </w:rPr>
        <w:br w:type="page"/>
      </w:r>
    </w:p>
    <w:p w14:paraId="73183C8E" w14:textId="2854FEAB" w:rsidR="00352F8D" w:rsidRPr="00B70296" w:rsidRDefault="00D16E42" w:rsidP="00877841">
      <w:pPr>
        <w:pStyle w:val="Heading1"/>
      </w:pPr>
      <w:bookmarkStart w:id="30" w:name="_Toc2869780"/>
      <w:r w:rsidRPr="00B70296">
        <w:lastRenderedPageBreak/>
        <w:t xml:space="preserve">Secondary prevention </w:t>
      </w:r>
      <w:r w:rsidR="00AE26AB" w:rsidRPr="00B70296">
        <w:t xml:space="preserve">of </w:t>
      </w:r>
      <w:r w:rsidR="00D24101" w:rsidRPr="00B70296">
        <w:t>c</w:t>
      </w:r>
      <w:r w:rsidR="00AE26AB" w:rsidRPr="00B70296">
        <w:t xml:space="preserve">ervical </w:t>
      </w:r>
      <w:r w:rsidR="00D24101" w:rsidRPr="00B70296">
        <w:t>c</w:t>
      </w:r>
      <w:r w:rsidR="00AE26AB" w:rsidRPr="00B70296">
        <w:t>ancer</w:t>
      </w:r>
      <w:bookmarkEnd w:id="30"/>
    </w:p>
    <w:p w14:paraId="2153A348" w14:textId="24F6E177" w:rsidR="00AE26AB" w:rsidRPr="00B70296" w:rsidRDefault="00AE26AB" w:rsidP="00AE26AB"/>
    <w:p w14:paraId="289948F3" w14:textId="7462CCDF" w:rsidR="00771ACB" w:rsidRPr="00B70296" w:rsidRDefault="00771ACB" w:rsidP="00771ACB">
      <w:pPr>
        <w:rPr>
          <w:rFonts w:cstheme="minorHAnsi"/>
        </w:rPr>
      </w:pPr>
      <w:r w:rsidRPr="00B70296">
        <w:rPr>
          <w:rFonts w:cstheme="minorHAnsi"/>
          <w:shd w:val="clear" w:color="auto" w:fill="FFFFFF"/>
        </w:rPr>
        <w:t>Cervical cancer usually develops after a prolonged phase of pre-invasive lesions in the cervix.</w:t>
      </w:r>
      <w:r w:rsidRPr="00B70296">
        <w:rPr>
          <w:rFonts w:cstheme="minorHAnsi"/>
          <w:shd w:val="clear" w:color="auto" w:fill="FFFFFF"/>
        </w:rPr>
        <w:fldChar w:fldCharType="begin"/>
      </w:r>
      <w:r w:rsidR="003F0481">
        <w:rPr>
          <w:rFonts w:cstheme="minorHAnsi"/>
          <w:shd w:val="clear" w:color="auto" w:fill="FFFFFF"/>
        </w:rPr>
        <w:instrText xml:space="preserve"> ADDIN EN.CITE &lt;EndNote&gt;&lt;Cite&gt;&lt;Author&gt;Sankaranarayanan&lt;/Author&gt;&lt;Year&gt;2003&lt;/Year&gt;&lt;RecNum&gt;170&lt;/RecNum&gt;&lt;DisplayText&gt;&lt;style face="superscript"&gt;2&lt;/style&gt;&lt;/DisplayText&gt;&lt;record&gt;&lt;rec-number&gt;170&lt;/rec-number&gt;&lt;foreign-keys&gt;&lt;key app="EN" db-id="eare2taxlax2sqezt0kv0afm2vr2vt95dwsz" timestamp="1541142189"&gt;170&lt;/key&gt;&lt;/foreign-keys&gt;&lt;ref-type name="Book"&gt;6&lt;/ref-type&gt;&lt;contributors&gt;&lt;authors&gt;&lt;author&gt;Sankaranarayanan, R.&lt;/author&gt;&lt;author&gt;S. Wesley, Ramani&lt;/author&gt;&lt;/authors&gt;&lt;/contributors&gt;&lt;titles&gt;&lt;title&gt;A Practical Manual on Visual Screening for Cervical Neoplasia&lt;/title&gt;&lt;/titles&gt;&lt;volume&gt;41&lt;/volume&gt;&lt;dates&gt;&lt;year&gt;2003&lt;/year&gt;&lt;/dates&gt;&lt;urls&gt;&lt;/urls&gt;&lt;/record&gt;&lt;/Cite&gt;&lt;/EndNote&gt;</w:instrText>
      </w:r>
      <w:r w:rsidRPr="00B70296">
        <w:rPr>
          <w:rFonts w:cstheme="minorHAnsi"/>
          <w:shd w:val="clear" w:color="auto" w:fill="FFFFFF"/>
        </w:rPr>
        <w:fldChar w:fldCharType="separate"/>
      </w:r>
      <w:r w:rsidR="003F0481" w:rsidRPr="003F0481">
        <w:rPr>
          <w:rFonts w:cstheme="minorHAnsi"/>
          <w:noProof/>
          <w:shd w:val="clear" w:color="auto" w:fill="FFFFFF"/>
          <w:vertAlign w:val="superscript"/>
        </w:rPr>
        <w:t>2</w:t>
      </w:r>
      <w:r w:rsidRPr="00B70296">
        <w:rPr>
          <w:rFonts w:cstheme="minorHAnsi"/>
          <w:shd w:val="clear" w:color="auto" w:fill="FFFFFF"/>
        </w:rPr>
        <w:fldChar w:fldCharType="end"/>
      </w:r>
      <w:r w:rsidRPr="00B70296">
        <w:rPr>
          <w:rFonts w:cstheme="minorHAnsi"/>
          <w:shd w:val="clear" w:color="auto" w:fill="FFFFFF"/>
        </w:rPr>
        <w:t xml:space="preserve"> Therefore, early identification and treatment at its pre-invasive stage may benefit women and decrease the burden of morbidity and mortality resulting from cervical cancer.</w:t>
      </w:r>
      <w:r w:rsidRPr="00B70296">
        <w:rPr>
          <w:rFonts w:cstheme="minorHAnsi"/>
          <w:shd w:val="clear" w:color="auto" w:fill="FFFFFF"/>
        </w:rPr>
        <w:fldChar w:fldCharType="begin"/>
      </w:r>
      <w:r w:rsidR="003F0481">
        <w:rPr>
          <w:rFonts w:cstheme="minorHAnsi"/>
          <w:shd w:val="clear" w:color="auto" w:fill="FFFFFF"/>
        </w:rPr>
        <w:instrText xml:space="preserve"> ADDIN EN.CITE &lt;EndNote&gt;&lt;Cite&gt;&lt;Author&gt;Pathfinder international&lt;/Author&gt;&lt;Year&gt;May 2012&lt;/Year&gt;&lt;RecNum&gt;171&lt;/RecNum&gt;&lt;DisplayText&gt;&lt;style face="superscript"&gt;3&lt;/style&gt;&lt;/DisplayText&gt;&lt;record&gt;&lt;rec-number&gt;171&lt;/rec-number&gt;&lt;foreign-keys&gt;&lt;key app="EN" db-id="eare2taxlax2sqezt0kv0afm2vr2vt95dwsz" timestamp="1541142296"&gt;171&lt;/key&gt;&lt;/foreign-keys&gt;&lt;ref-type name="Report"&gt;27&lt;/ref-type&gt;&lt;contributors&gt;&lt;authors&gt;&lt;author&gt;Pathfinder international,&lt;/author&gt;&lt;/authors&gt;&lt;/contributors&gt;&lt;titles&gt;&lt;title&gt;Single-Visit Approach to Cervical Cancer Prevention. Clinical Standards of Practice and Counseling Guidelines&lt;/title&gt;&lt;/titles&gt;&lt;dates&gt;&lt;year&gt;May 2012&lt;/year&gt;&lt;/dates&gt;&lt;urls&gt;&lt;/urls&gt;&lt;/record&gt;&lt;/Cite&gt;&lt;/EndNote&gt;</w:instrText>
      </w:r>
      <w:r w:rsidRPr="00B70296">
        <w:rPr>
          <w:rFonts w:cstheme="minorHAnsi"/>
          <w:shd w:val="clear" w:color="auto" w:fill="FFFFFF"/>
        </w:rPr>
        <w:fldChar w:fldCharType="separate"/>
      </w:r>
      <w:r w:rsidR="003F0481" w:rsidRPr="003F0481">
        <w:rPr>
          <w:rFonts w:cstheme="minorHAnsi"/>
          <w:noProof/>
          <w:shd w:val="clear" w:color="auto" w:fill="FFFFFF"/>
          <w:vertAlign w:val="superscript"/>
        </w:rPr>
        <w:t>3</w:t>
      </w:r>
      <w:r w:rsidRPr="00B70296">
        <w:rPr>
          <w:rFonts w:cstheme="minorHAnsi"/>
          <w:shd w:val="clear" w:color="auto" w:fill="FFFFFF"/>
        </w:rPr>
        <w:fldChar w:fldCharType="end"/>
      </w:r>
      <w:r w:rsidRPr="00B70296">
        <w:rPr>
          <w:rFonts w:cstheme="minorHAnsi"/>
          <w:sz w:val="24"/>
        </w:rPr>
        <w:t xml:space="preserve"> </w:t>
      </w:r>
      <w:r w:rsidRPr="00B70296">
        <w:rPr>
          <w:rFonts w:cstheme="minorHAnsi"/>
        </w:rPr>
        <w:t xml:space="preserve">Secondary prevention will be achieved by providing screening for the detection of existing pre-cancerous lesions and treatment of these legions. </w:t>
      </w:r>
    </w:p>
    <w:p w14:paraId="1B906573" w14:textId="77777777" w:rsidR="00771ACB" w:rsidRPr="00B70296" w:rsidRDefault="00771ACB" w:rsidP="00771ACB">
      <w:pPr>
        <w:spacing w:line="240" w:lineRule="auto"/>
        <w:rPr>
          <w:rFonts w:cstheme="minorHAnsi"/>
          <w:sz w:val="24"/>
        </w:rPr>
      </w:pPr>
    </w:p>
    <w:p w14:paraId="0D90B815" w14:textId="77777777" w:rsidR="00771ACB" w:rsidRPr="00B70296" w:rsidRDefault="00771ACB" w:rsidP="00771ACB">
      <w:pPr>
        <w:rPr>
          <w:rFonts w:cstheme="minorHAnsi"/>
          <w:sz w:val="24"/>
        </w:rPr>
      </w:pPr>
      <w:r w:rsidRPr="00B70296">
        <w:rPr>
          <w:rFonts w:cstheme="minorHAnsi"/>
        </w:rPr>
        <w:t>Screening refers to the testing of women without symptoms to detect cancer risk. The main goal is to detect persistent HPV infections and cancer precursor lesions so that they can be treated in time. This can be achieved most effectively by screening the correct target population in a structured way. Well-organised screening programmes have been shown to effectively reduce the incidence of and mortality from cervical cancer.</w:t>
      </w:r>
    </w:p>
    <w:p w14:paraId="2E345478" w14:textId="77777777" w:rsidR="00771ACB" w:rsidRPr="00B70296" w:rsidRDefault="00771ACB" w:rsidP="00AE26AB"/>
    <w:p w14:paraId="269DDC8D" w14:textId="1954DE33" w:rsidR="00D16E42" w:rsidRPr="00B70296" w:rsidRDefault="00D24101" w:rsidP="00AE26AB">
      <w:pPr>
        <w:pStyle w:val="Heading2"/>
      </w:pPr>
      <w:bookmarkStart w:id="31" w:name="_Toc2869781"/>
      <w:r w:rsidRPr="00B70296">
        <w:t>S</w:t>
      </w:r>
      <w:r w:rsidR="00D16E42" w:rsidRPr="00B70296">
        <w:t>creening for diagnosis of pre-cancerous lesions</w:t>
      </w:r>
      <w:bookmarkEnd w:id="29"/>
      <w:bookmarkEnd w:id="31"/>
    </w:p>
    <w:p w14:paraId="684AC1B0" w14:textId="77777777" w:rsidR="00877841" w:rsidRPr="00B70296" w:rsidRDefault="00877841" w:rsidP="00D16E42">
      <w:pPr>
        <w:rPr>
          <w:rFonts w:cstheme="minorHAnsi"/>
        </w:rPr>
      </w:pPr>
    </w:p>
    <w:p w14:paraId="44B83C37" w14:textId="77777777" w:rsidR="00877841" w:rsidRPr="00B70296" w:rsidRDefault="00877841" w:rsidP="00D16E42">
      <w:pPr>
        <w:rPr>
          <w:rFonts w:cstheme="minorHAnsi"/>
        </w:rPr>
      </w:pPr>
      <w:r w:rsidRPr="00B70296">
        <w:rPr>
          <w:rFonts w:cstheme="minorHAnsi"/>
          <w:noProof/>
          <w:lang w:val="en-ZA" w:eastAsia="en-ZA"/>
        </w:rPr>
        <mc:AlternateContent>
          <mc:Choice Requires="wps">
            <w:drawing>
              <wp:inline distT="0" distB="0" distL="0" distR="0" wp14:anchorId="31F69DD1" wp14:editId="5F33E943">
                <wp:extent cx="1828800" cy="1828800"/>
                <wp:effectExtent l="0" t="0" r="6350" b="5080"/>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7307F88A" w14:textId="77777777" w:rsidR="000E3433" w:rsidRPr="003814EA" w:rsidRDefault="000E3433" w:rsidP="00877841">
                            <w:r w:rsidRPr="00877841">
                              <w:rPr>
                                <w:b/>
                              </w:rPr>
                              <w:t>Policy Statement 2</w:t>
                            </w:r>
                            <w:r>
                              <w:t>: Cervical cancer screening will continue to be offered by the public healthcare system free of charge to all eligible women as a national priority.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F69DD1" id="Text Box 1"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" fillcolor="#e2efd9 [665]" stroked="f" strokeweight=".5pt">
                <v:textbox style="mso-fit-shape-to-text:t">
                  <w:txbxContent>
                    <w:p w14:paraId="7307F88A" w14:textId="77777777" w:rsidR="000E3433" w:rsidRPr="003814EA" w:rsidRDefault="000E3433" w:rsidP="00877841">
                      <w:r w:rsidRPr="00877841">
                        <w:rPr>
                          <w:b/>
                        </w:rPr>
                        <w:t>Policy Statement 2</w:t>
                      </w:r>
                      <w:r>
                        <w:t>: Cervical cancer screening will continue to be offered by the public healthcare system free of charge to all eligible women as a national priority.</w:t>
                      </w:r>
                    </w:p>
                  </w:txbxContent>
                </v:textbox>
                <w10:anchorlock/>
              </v:shape>
            </w:pict>
          </mc:Fallback>
        </mc:AlternateContent>
      </w:r>
    </w:p>
    <w:p w14:paraId="50C55A5D" w14:textId="05B7EBDA" w:rsidR="00877841" w:rsidRPr="00B70296" w:rsidRDefault="00877841" w:rsidP="00090BAF">
      <w:pPr>
        <w:rPr>
          <w:rFonts w:cstheme="minorHAnsi"/>
        </w:rPr>
      </w:pPr>
    </w:p>
    <w:p w14:paraId="523718C0" w14:textId="3270B8A2" w:rsidR="00D24101" w:rsidRPr="00B70296" w:rsidRDefault="00D24101" w:rsidP="00D24101">
      <w:r w:rsidRPr="00B70296">
        <w:t xml:space="preserve">Secondary prevention will be achieved by providing screening for the detection of </w:t>
      </w:r>
      <w:r w:rsidR="00705F35" w:rsidRPr="00B70296">
        <w:t xml:space="preserve">those with </w:t>
      </w:r>
      <w:r w:rsidRPr="00B70296">
        <w:t xml:space="preserve">high risk </w:t>
      </w:r>
      <w:r w:rsidR="00705F35" w:rsidRPr="00B70296">
        <w:t>for</w:t>
      </w:r>
      <w:r w:rsidRPr="00B70296">
        <w:t xml:space="preserve"> develop</w:t>
      </w:r>
      <w:r w:rsidR="00705F35" w:rsidRPr="00B70296">
        <w:t>ing</w:t>
      </w:r>
      <w:r w:rsidRPr="00B70296">
        <w:t xml:space="preserve"> cancer</w:t>
      </w:r>
      <w:r w:rsidR="00705F35" w:rsidRPr="00B70296">
        <w:t>, as well as screening</w:t>
      </w:r>
      <w:r w:rsidRPr="00B70296">
        <w:t xml:space="preserve"> for existing pre-cancerous lesions and treatment of these legions. </w:t>
      </w:r>
    </w:p>
    <w:p w14:paraId="7BDFC28A" w14:textId="169BE5E6" w:rsidR="00D24101" w:rsidRPr="00B70296" w:rsidRDefault="00D24101" w:rsidP="00D24101">
      <w:pPr>
        <w:rPr>
          <w:rFonts w:cstheme="minorHAnsi"/>
        </w:rPr>
      </w:pPr>
    </w:p>
    <w:p w14:paraId="75CF5FB3" w14:textId="0419DDEC" w:rsidR="00705F35" w:rsidRPr="00B70296" w:rsidRDefault="00705F35" w:rsidP="00D24101">
      <w:pPr>
        <w:rPr>
          <w:rFonts w:cstheme="minorHAnsi"/>
          <w:b/>
        </w:rPr>
      </w:pPr>
      <w:r w:rsidRPr="00B70296">
        <w:rPr>
          <w:rFonts w:cstheme="minorHAnsi"/>
          <w:b/>
        </w:rPr>
        <w:t>Routine assessment for asymptomatic disease</w:t>
      </w:r>
    </w:p>
    <w:p w14:paraId="302BF08E" w14:textId="77777777" w:rsidR="00A17442" w:rsidRPr="00B70296" w:rsidRDefault="00A17442" w:rsidP="00A17442">
      <w:pPr>
        <w:rPr>
          <w:rFonts w:cstheme="minorHAnsi"/>
        </w:rPr>
      </w:pPr>
      <w:r w:rsidRPr="00B70296">
        <w:rPr>
          <w:rFonts w:cstheme="minorHAnsi"/>
        </w:rPr>
        <w:t>During a routine 6-monthly check-up, the patient must be assessed for risk of breast cancer. The figure below demonstrates “The High-5” Method, which is an easy-to-remember set of questions to ask the patient. Depending</w:t>
      </w:r>
      <w:r w:rsidRPr="00B70296">
        <w:rPr>
          <w:rFonts w:cstheme="minorHAnsi"/>
          <w:color w:val="4472C4" w:themeColor="accent1"/>
        </w:rPr>
        <w:t xml:space="preserve"> </w:t>
      </w:r>
      <w:r w:rsidRPr="00B70296">
        <w:rPr>
          <w:rFonts w:cstheme="minorHAnsi"/>
        </w:rPr>
        <w:t>on the response to question 1, a breast exam will be conducted</w:t>
      </w:r>
      <w:r w:rsidRPr="00B70296">
        <w:rPr>
          <w:rFonts w:cstheme="minorHAnsi"/>
          <w:color w:val="4472C4" w:themeColor="accent1"/>
        </w:rPr>
        <w:t>.</w:t>
      </w:r>
      <w:r w:rsidRPr="00B70296">
        <w:rPr>
          <w:rFonts w:cstheme="minorHAnsi"/>
        </w:rPr>
        <w:t xml:space="preserve"> As the breast exam is being done, the clinical personnel must ask the remaining four questions. This breast risk assessment should be routinely done every 6 months.</w:t>
      </w:r>
    </w:p>
    <w:p w14:paraId="6EE8EF5E" w14:textId="20B839FA" w:rsidR="00705F35" w:rsidRPr="00B70296" w:rsidRDefault="00705F35" w:rsidP="00D24101">
      <w:pPr>
        <w:rPr>
          <w:rFonts w:cstheme="minorHAnsi"/>
        </w:rPr>
      </w:pPr>
    </w:p>
    <w:p w14:paraId="5694DCBF" w14:textId="77777777" w:rsidR="00A17442" w:rsidRPr="00B70296" w:rsidRDefault="00A17442" w:rsidP="00D24101">
      <w:pPr>
        <w:rPr>
          <w:rFonts w:cstheme="minorHAnsi"/>
        </w:rPr>
      </w:pPr>
    </w:p>
    <w:p w14:paraId="33F3041C" w14:textId="0CF166D7" w:rsidR="00705F35" w:rsidRPr="00B70296" w:rsidRDefault="00705F35" w:rsidP="00D24101">
      <w:pPr>
        <w:rPr>
          <w:rFonts w:cstheme="minorHAnsi"/>
        </w:rPr>
      </w:pPr>
    </w:p>
    <w:p w14:paraId="2F7DCBA8" w14:textId="77777777" w:rsidR="00A17442" w:rsidRPr="00B70296" w:rsidRDefault="00705F35" w:rsidP="00A17442">
      <w:pPr>
        <w:keepNext/>
      </w:pPr>
      <w:r w:rsidRPr="00B70296">
        <w:rPr>
          <w:rFonts w:cstheme="minorHAnsi"/>
          <w:noProof/>
          <w:lang w:val="en-ZA" w:eastAsia="en-ZA"/>
        </w:rPr>
        <w:lastRenderedPageBreak/>
        <w:drawing>
          <wp:inline distT="0" distB="0" distL="0" distR="0" wp14:anchorId="1536CF88" wp14:editId="6833644E">
            <wp:extent cx="5731510" cy="6196330"/>
            <wp:effectExtent l="12700" t="12700" r="889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6196330"/>
                    </a:xfrm>
                    <a:prstGeom prst="rect">
                      <a:avLst/>
                    </a:prstGeom>
                    <a:ln>
                      <a:solidFill>
                        <a:schemeClr val="bg1">
                          <a:lumMod val="85000"/>
                        </a:schemeClr>
                      </a:solidFill>
                    </a:ln>
                  </pic:spPr>
                </pic:pic>
              </a:graphicData>
            </a:graphic>
          </wp:inline>
        </w:drawing>
      </w:r>
    </w:p>
    <w:p w14:paraId="2402F038" w14:textId="360F865F" w:rsidR="00705F35" w:rsidRPr="00B70296" w:rsidRDefault="00A17442" w:rsidP="00A17442">
      <w:pPr>
        <w:pStyle w:val="Caption"/>
        <w:rPr>
          <w:rFonts w:cstheme="minorHAnsi"/>
        </w:rPr>
      </w:pPr>
      <w:bookmarkStart w:id="32" w:name="_Toc2870163"/>
      <w:r w:rsidRPr="00B70296">
        <w:t xml:space="preserve">Figure </w:t>
      </w:r>
      <w:r w:rsidRPr="00B70296">
        <w:fldChar w:fldCharType="begin"/>
      </w:r>
      <w:r w:rsidRPr="00B70296">
        <w:instrText xml:space="preserve"> SEQ Figure \* ARABIC </w:instrText>
      </w:r>
      <w:r w:rsidRPr="00B70296">
        <w:fldChar w:fldCharType="separate"/>
      </w:r>
      <w:r w:rsidRPr="00B70296">
        <w:rPr>
          <w:noProof/>
        </w:rPr>
        <w:t>2</w:t>
      </w:r>
      <w:r w:rsidRPr="00B70296">
        <w:fldChar w:fldCharType="end"/>
      </w:r>
      <w:r w:rsidRPr="00B70296">
        <w:t>. The high-5 method for patient risk assessment. Source: National Department of Health South Africa</w:t>
      </w:r>
      <w:bookmarkEnd w:id="32"/>
    </w:p>
    <w:p w14:paraId="57291259" w14:textId="64BAC956" w:rsidR="00A17442" w:rsidRPr="00B70296" w:rsidRDefault="00E00851" w:rsidP="00E00851">
      <w:pPr>
        <w:pStyle w:val="Heading2"/>
        <w:rPr>
          <w:shd w:val="clear" w:color="auto" w:fill="FFFFFF"/>
        </w:rPr>
      </w:pPr>
      <w:bookmarkStart w:id="33" w:name="_Toc2869782"/>
      <w:r w:rsidRPr="00B70296">
        <w:rPr>
          <w:shd w:val="clear" w:color="auto" w:fill="FFFFFF"/>
        </w:rPr>
        <w:t>Method availability - screening</w:t>
      </w:r>
      <w:bookmarkEnd w:id="33"/>
    </w:p>
    <w:p w14:paraId="05572623" w14:textId="4CD9824B" w:rsidR="00A17442" w:rsidRPr="00B70296" w:rsidRDefault="00A17442" w:rsidP="00090BAF">
      <w:pPr>
        <w:rPr>
          <w:rFonts w:cstheme="minorHAnsi"/>
          <w:color w:val="000000"/>
          <w:shd w:val="clear" w:color="auto" w:fill="FFFFFF"/>
        </w:rPr>
      </w:pPr>
    </w:p>
    <w:p w14:paraId="01A26B9B" w14:textId="01CBD58C" w:rsidR="00E00851" w:rsidRPr="00B70296" w:rsidRDefault="00E00851" w:rsidP="00E00851">
      <w:r w:rsidRPr="00464F51">
        <w:t>Details on how to provide each screening method will be included in the clinical guidelines developed as the companion for this policy document.</w:t>
      </w:r>
    </w:p>
    <w:p w14:paraId="039F93EF" w14:textId="77777777" w:rsidR="00E00851" w:rsidRPr="00B70296" w:rsidRDefault="00E00851" w:rsidP="00E00851"/>
    <w:p w14:paraId="701A7FCC" w14:textId="1AF29E23" w:rsidR="00B108BC" w:rsidRPr="00B70296" w:rsidRDefault="00B108BC" w:rsidP="00697185">
      <w:pPr>
        <w:numPr>
          <w:ilvl w:val="0"/>
          <w:numId w:val="53"/>
        </w:numPr>
      </w:pPr>
      <w:r w:rsidRPr="00B70296">
        <w:t>Cytology (conventional): Traditional pap smear</w:t>
      </w:r>
    </w:p>
    <w:p w14:paraId="485DD1EE" w14:textId="59821E3D" w:rsidR="00E00851" w:rsidRPr="00B70296" w:rsidRDefault="00E00851" w:rsidP="00127ADC">
      <w:pPr>
        <w:pStyle w:val="ListParagraph"/>
        <w:numPr>
          <w:ilvl w:val="0"/>
          <w:numId w:val="46"/>
        </w:numPr>
      </w:pPr>
      <w:r w:rsidRPr="00B70296">
        <w:t xml:space="preserve">Cytology (liquid): Liquid based cytology (LBC) is being phased in based on resource </w:t>
      </w:r>
      <w:r w:rsidRPr="00812DCC">
        <w:t>availability (Annex 5).</w:t>
      </w:r>
      <w:r w:rsidRPr="00B70296">
        <w:t xml:space="preserve"> </w:t>
      </w:r>
    </w:p>
    <w:p w14:paraId="4A36FDD1" w14:textId="39170CA3" w:rsidR="00E00851" w:rsidRPr="00B70296" w:rsidRDefault="00E00851" w:rsidP="00127ADC">
      <w:pPr>
        <w:pStyle w:val="ListParagraph"/>
        <w:numPr>
          <w:ilvl w:val="0"/>
          <w:numId w:val="46"/>
        </w:numPr>
      </w:pPr>
      <w:r w:rsidRPr="00B70296">
        <w:t xml:space="preserve">HPV testing: The high vaginal specimen can be collected by a healthcare professional or self-collected by the woman using an approved swab or brush, which is then transported dry or in preservation liquid to a laboratory for processing and testing. Results are either positive </w:t>
      </w:r>
      <w:r w:rsidRPr="00B70296">
        <w:lastRenderedPageBreak/>
        <w:t>(high risk HPV DNA present) or negative (no high risk HPV DNA present). Because screening via HPV DNA testing is extremely sensitive, it may identify HPV prior to the development of lesions, allowing for early treatment or extra tests and/or increased surveillance until the test</w:t>
      </w:r>
      <w:r w:rsidR="00127ADC" w:rsidRPr="00B70296">
        <w:t>s</w:t>
      </w:r>
      <w:r w:rsidRPr="00B70296">
        <w:t xml:space="preserve"> </w:t>
      </w:r>
      <w:r w:rsidR="00127ADC" w:rsidRPr="00B70296">
        <w:t>normalize</w:t>
      </w:r>
      <w:r w:rsidRPr="00B70296">
        <w:t>. Some tests stratify positive results into very high risk and moderately elevated risk, which allows for treatment of the first group without further testing.</w:t>
      </w:r>
    </w:p>
    <w:p w14:paraId="7079FEC5" w14:textId="32BECA8C" w:rsidR="00127ADC" w:rsidRPr="00B70296" w:rsidRDefault="00127ADC" w:rsidP="00E00851"/>
    <w:p w14:paraId="5C6D3726" w14:textId="1B60656D" w:rsidR="00B108BC" w:rsidRPr="00B70296" w:rsidRDefault="00B108BC" w:rsidP="00E00851">
      <w:r w:rsidRPr="00B70296">
        <w:rPr>
          <w:noProof/>
          <w:lang w:val="en-ZA" w:eastAsia="en-ZA"/>
        </w:rPr>
        <mc:AlternateContent>
          <mc:Choice Requires="wps">
            <w:drawing>
              <wp:inline distT="0" distB="0" distL="0" distR="0" wp14:anchorId="5C1FC696" wp14:editId="06EE66B3">
                <wp:extent cx="1828800" cy="1828800"/>
                <wp:effectExtent l="0" t="0" r="2540" b="2540"/>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4A2A58E4" w14:textId="77777777" w:rsidR="000E3433" w:rsidRPr="00B108BC" w:rsidRDefault="000E3433" w:rsidP="00B70296">
                            <w:pPr>
                              <w:rPr>
                                <w:sz w:val="20"/>
                              </w:rPr>
                            </w:pPr>
                            <w:r w:rsidRPr="00B108BC">
                              <w:rPr>
                                <w:sz w:val="20"/>
                              </w:rPr>
                              <w:t>In view of the cost-effectiveness and accuracy of the HPV molecular testing, the country will progressively transition to this method of screening as the gold standard in all provinces.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1FC696" id="Text Box 19" o:spid="_x0000_s102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V/l3BVoCAADABAAADgAAAAAAAAAAAAAAAAAuAgAAZHJzL2Uyb0RvYy54bWxQSwECLQAU&#10;AAYACAAAACEA0/9JotcAAAAKAQAADwAAAAAAAAAAAAAAAAC0BAAAZHJzL2Rvd25yZXYueG1sUEsF&#10;BgAAAAAEAAQA8wAAALgFAAAAAA==&#10;" fillcolor="#e2efd9 [665]" stroked="f" strokeweight=".5pt">
                <v:textbox style="mso-fit-shape-to-text:t">
                  <w:txbxContent>
                    <w:p w14:paraId="4A2A58E4" w14:textId="77777777" w:rsidR="000E3433" w:rsidRPr="00B108BC" w:rsidRDefault="000E3433" w:rsidP="00B70296">
                      <w:pPr>
                        <w:rPr>
                          <w:sz w:val="20"/>
                        </w:rPr>
                      </w:pPr>
                      <w:r w:rsidRPr="00B108BC">
                        <w:rPr>
                          <w:sz w:val="20"/>
                        </w:rPr>
                        <w:t>In view of the cost-effectiveness and accuracy of the HPV molecular testing, the country will progressively transition to this method of screening as the gold standard in all provinces.</w:t>
                      </w:r>
                    </w:p>
                  </w:txbxContent>
                </v:textbox>
                <w10:anchorlock/>
              </v:shape>
            </w:pict>
          </mc:Fallback>
        </mc:AlternateContent>
      </w:r>
    </w:p>
    <w:p w14:paraId="61F5F4E1" w14:textId="77777777" w:rsidR="00B108BC" w:rsidRPr="00B70296" w:rsidRDefault="00B108BC" w:rsidP="00E00851"/>
    <w:p w14:paraId="3AB4234D" w14:textId="02E68E83" w:rsidR="00E00851" w:rsidRPr="00B70296" w:rsidRDefault="00E00851" w:rsidP="00E00851">
      <w:r w:rsidRPr="00B70296">
        <w:t xml:space="preserve">The table below summarises options regarding which screening method is advised, based on available resources, including laboratory and specialist services. </w:t>
      </w:r>
      <w:r w:rsidRPr="00464F51">
        <w:t>Details on how to provide each screening method will be included in the clinical guidelines developed as the companion for this policy document.</w:t>
      </w:r>
    </w:p>
    <w:p w14:paraId="4F68525C" w14:textId="4E5E8EA6" w:rsidR="00E00851" w:rsidRPr="00B70296" w:rsidRDefault="00E00851" w:rsidP="00090BAF">
      <w:pPr>
        <w:rPr>
          <w:rFonts w:cstheme="minorHAnsi"/>
          <w:color w:val="000000"/>
          <w:shd w:val="clear" w:color="auto" w:fill="FFFFFF"/>
        </w:rPr>
      </w:pPr>
    </w:p>
    <w:p w14:paraId="22194C87" w14:textId="079FADF5" w:rsidR="00C97E0F" w:rsidRPr="00B70296" w:rsidRDefault="00C97E0F" w:rsidP="00C97E0F">
      <w:pPr>
        <w:pStyle w:val="Caption"/>
        <w:keepNext/>
      </w:pPr>
      <w:bookmarkStart w:id="34" w:name="_Toc2870171"/>
      <w:r w:rsidRPr="00B70296">
        <w:t xml:space="preserve">Table </w:t>
      </w:r>
      <w:r w:rsidRPr="00B70296">
        <w:fldChar w:fldCharType="begin"/>
      </w:r>
      <w:r w:rsidRPr="00B70296">
        <w:instrText xml:space="preserve"> SEQ Table \* ARABIC </w:instrText>
      </w:r>
      <w:r w:rsidRPr="00B70296">
        <w:fldChar w:fldCharType="separate"/>
      </w:r>
      <w:r w:rsidR="00B82779">
        <w:rPr>
          <w:noProof/>
        </w:rPr>
        <w:t>1</w:t>
      </w:r>
      <w:r w:rsidRPr="00B70296">
        <w:fldChar w:fldCharType="end"/>
      </w:r>
      <w:r w:rsidRPr="00B70296">
        <w:t>. A comparison between various cervical cancer screening methods</w:t>
      </w:r>
      <w:bookmarkEnd w:id="34"/>
    </w:p>
    <w:tbl>
      <w:tblPr>
        <w:tblStyle w:val="GridTable4-Accent3"/>
        <w:tblW w:w="9016" w:type="dxa"/>
        <w:tblLook w:val="04A0" w:firstRow="1" w:lastRow="0" w:firstColumn="1" w:lastColumn="0" w:noHBand="0" w:noVBand="1"/>
      </w:tblPr>
      <w:tblGrid>
        <w:gridCol w:w="1321"/>
        <w:gridCol w:w="1554"/>
        <w:gridCol w:w="3070"/>
        <w:gridCol w:w="3071"/>
      </w:tblGrid>
      <w:tr w:rsidR="00D3497F" w:rsidRPr="00B70296" w14:paraId="79D2B0AE" w14:textId="77777777" w:rsidTr="00D34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0DC6EAE6" w14:textId="7A48026E" w:rsidR="00D3497F" w:rsidRPr="00B70296" w:rsidRDefault="00D3497F" w:rsidP="00D3497F">
            <w:pPr>
              <w:jc w:val="center"/>
              <w:rPr>
                <w:rFonts w:cstheme="minorHAnsi"/>
                <w:color w:val="000000"/>
                <w:sz w:val="20"/>
                <w:szCs w:val="20"/>
                <w:shd w:val="clear" w:color="auto" w:fill="FFFFFF"/>
              </w:rPr>
            </w:pPr>
            <w:r w:rsidRPr="00B70296">
              <w:rPr>
                <w:sz w:val="20"/>
                <w:szCs w:val="20"/>
              </w:rPr>
              <w:t>Test</w:t>
            </w:r>
          </w:p>
        </w:tc>
        <w:tc>
          <w:tcPr>
            <w:tcW w:w="1554" w:type="dxa"/>
          </w:tcPr>
          <w:p w14:paraId="4DE5DB39" w14:textId="37923B56" w:rsidR="00D3497F" w:rsidRPr="00B70296" w:rsidRDefault="00D3497F" w:rsidP="00D3497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Procedure</w:t>
            </w:r>
          </w:p>
        </w:tc>
        <w:tc>
          <w:tcPr>
            <w:tcW w:w="3070" w:type="dxa"/>
          </w:tcPr>
          <w:p w14:paraId="3204A954" w14:textId="7FFB1201" w:rsidR="00D3497F" w:rsidRPr="00B70296" w:rsidRDefault="00D3497F" w:rsidP="00D3497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Strengths</w:t>
            </w:r>
          </w:p>
        </w:tc>
        <w:tc>
          <w:tcPr>
            <w:tcW w:w="3071" w:type="dxa"/>
          </w:tcPr>
          <w:p w14:paraId="0E79905C" w14:textId="5DEEA04E" w:rsidR="00D3497F" w:rsidRPr="00B70296" w:rsidRDefault="00D3497F" w:rsidP="00D3497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Limitations</w:t>
            </w:r>
          </w:p>
        </w:tc>
      </w:tr>
      <w:tr w:rsidR="00D3497F" w:rsidRPr="00B70296" w14:paraId="49D2D4CB" w14:textId="77777777" w:rsidTr="00D3497F">
        <w:trPr>
          <w:cnfStyle w:val="000000100000" w:firstRow="0" w:lastRow="0" w:firstColumn="0" w:lastColumn="0" w:oddVBand="0" w:evenVBand="0" w:oddHBand="1" w:evenHBand="0" w:firstRowFirstColumn="0" w:firstRowLastColumn="0" w:lastRowFirstColumn="0" w:lastRowLastColumn="0"/>
          <w:trHeight w:val="2654"/>
        </w:trPr>
        <w:tc>
          <w:tcPr>
            <w:cnfStyle w:val="001000000000" w:firstRow="0" w:lastRow="0" w:firstColumn="1" w:lastColumn="0" w:oddVBand="0" w:evenVBand="0" w:oddHBand="0" w:evenHBand="0" w:firstRowFirstColumn="0" w:firstRowLastColumn="0" w:lastRowFirstColumn="0" w:lastRowLastColumn="0"/>
            <w:tcW w:w="1321" w:type="dxa"/>
          </w:tcPr>
          <w:p w14:paraId="3C0CAE64" w14:textId="0F3523E0" w:rsidR="00D3497F" w:rsidRPr="00B70296" w:rsidRDefault="00D3497F" w:rsidP="00D3497F">
            <w:pPr>
              <w:rPr>
                <w:rFonts w:cstheme="minorHAnsi"/>
                <w:color w:val="000000"/>
                <w:sz w:val="20"/>
                <w:szCs w:val="20"/>
                <w:shd w:val="clear" w:color="auto" w:fill="FFFFFF"/>
              </w:rPr>
            </w:pPr>
            <w:r w:rsidRPr="00B70296">
              <w:rPr>
                <w:sz w:val="20"/>
                <w:szCs w:val="20"/>
              </w:rPr>
              <w:t>Conventional cytology (Pap smear)</w:t>
            </w:r>
          </w:p>
        </w:tc>
        <w:tc>
          <w:tcPr>
            <w:tcW w:w="1554" w:type="dxa"/>
          </w:tcPr>
          <w:p w14:paraId="61F7FBBC" w14:textId="37A126BC" w:rsidR="00D3497F" w:rsidRPr="00B70296" w:rsidRDefault="00D3497F" w:rsidP="00D3497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shd w:val="clear" w:color="auto" w:fill="FFFFFF"/>
              </w:rPr>
            </w:pPr>
            <w:r w:rsidRPr="00B70296">
              <w:rPr>
                <w:sz w:val="20"/>
                <w:szCs w:val="20"/>
              </w:rPr>
              <w:t>Sample of cervical cells taken by provider and examined by trained cytotechnicians in a laboratory</w:t>
            </w:r>
          </w:p>
        </w:tc>
        <w:tc>
          <w:tcPr>
            <w:tcW w:w="3070" w:type="dxa"/>
          </w:tcPr>
          <w:p w14:paraId="0A27CE37"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History of long use</w:t>
            </w:r>
          </w:p>
          <w:p w14:paraId="4B22BAB3"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Widely accepted</w:t>
            </w:r>
          </w:p>
          <w:p w14:paraId="6E5F9C96"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Permanent record of test </w:t>
            </w:r>
          </w:p>
          <w:p w14:paraId="5E8C98FC"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Training and mechanisms for quality control established </w:t>
            </w:r>
          </w:p>
          <w:p w14:paraId="75846E85"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Modest investments in existing programmes can improve services</w:t>
            </w:r>
          </w:p>
          <w:p w14:paraId="07BEF1BA" w14:textId="1BB1227A"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High specificity</w:t>
            </w:r>
          </w:p>
        </w:tc>
        <w:tc>
          <w:tcPr>
            <w:tcW w:w="3071" w:type="dxa"/>
          </w:tcPr>
          <w:p w14:paraId="0B6C40A6"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Results not immediately available </w:t>
            </w:r>
          </w:p>
          <w:p w14:paraId="52F8D846" w14:textId="36A4BBC0"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Systems needed to ensure timely communication of test results and follow-up</w:t>
            </w:r>
          </w:p>
          <w:p w14:paraId="40D0489D"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Transport required for specimen to laboratory and for results to clinic</w:t>
            </w:r>
          </w:p>
          <w:p w14:paraId="150BD29F"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Requires laboratory quality assurance</w:t>
            </w:r>
          </w:p>
          <w:p w14:paraId="71D8441E" w14:textId="45B39299" w:rsidR="00D3497F" w:rsidRPr="00B70296" w:rsidRDefault="00D3497F" w:rsidP="00D3497F">
            <w:pPr>
              <w:pStyle w:val="ListParagraph"/>
              <w:numPr>
                <w:ilvl w:val="0"/>
                <w:numId w:val="4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Moderate sensitivity</w:t>
            </w:r>
          </w:p>
        </w:tc>
      </w:tr>
      <w:tr w:rsidR="00D3497F" w:rsidRPr="00B70296" w14:paraId="58CFD496" w14:textId="77777777" w:rsidTr="00D3497F">
        <w:tc>
          <w:tcPr>
            <w:cnfStyle w:val="001000000000" w:firstRow="0" w:lastRow="0" w:firstColumn="1" w:lastColumn="0" w:oddVBand="0" w:evenVBand="0" w:oddHBand="0" w:evenHBand="0" w:firstRowFirstColumn="0" w:firstRowLastColumn="0" w:lastRowFirstColumn="0" w:lastRowLastColumn="0"/>
            <w:tcW w:w="1321" w:type="dxa"/>
          </w:tcPr>
          <w:p w14:paraId="6A19A265" w14:textId="04ADFFFA" w:rsidR="00D3497F" w:rsidRPr="00B70296" w:rsidRDefault="00D3497F" w:rsidP="00D3497F">
            <w:pPr>
              <w:rPr>
                <w:rFonts w:cstheme="minorHAnsi"/>
                <w:color w:val="000000"/>
                <w:sz w:val="20"/>
                <w:szCs w:val="20"/>
                <w:shd w:val="clear" w:color="auto" w:fill="FFFFFF"/>
              </w:rPr>
            </w:pPr>
            <w:r w:rsidRPr="00B70296">
              <w:rPr>
                <w:sz w:val="20"/>
                <w:szCs w:val="20"/>
              </w:rPr>
              <w:t>Liquid-based cytology (LBC)</w:t>
            </w:r>
          </w:p>
        </w:tc>
        <w:tc>
          <w:tcPr>
            <w:tcW w:w="1554" w:type="dxa"/>
          </w:tcPr>
          <w:p w14:paraId="562802A4" w14:textId="3C57C394" w:rsidR="00D3497F" w:rsidRPr="00B70296" w:rsidRDefault="00D3497F" w:rsidP="00D3497F">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Sample of cervical cells is obtained with a small brush, immersed in special liquid and sent to laboratory for processing and screening</w:t>
            </w:r>
          </w:p>
        </w:tc>
        <w:tc>
          <w:tcPr>
            <w:tcW w:w="3070" w:type="dxa"/>
          </w:tcPr>
          <w:p w14:paraId="0D14BABD" w14:textId="77777777"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Fewer inadequate or unsatisfactory samples requiring patient call-back and rescreening </w:t>
            </w:r>
          </w:p>
          <w:p w14:paraId="088B3CD0" w14:textId="60A8B288"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Once cytotechnicians are proficient LBC samples take less time to review </w:t>
            </w:r>
          </w:p>
          <w:p w14:paraId="58821488" w14:textId="7E9A8272"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Samples can be used for molecular testing (such as for HPV)  </w:t>
            </w:r>
          </w:p>
        </w:tc>
        <w:tc>
          <w:tcPr>
            <w:tcW w:w="3071" w:type="dxa"/>
          </w:tcPr>
          <w:p w14:paraId="0E386AAD" w14:textId="77777777"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Results not immediately available </w:t>
            </w:r>
          </w:p>
          <w:p w14:paraId="202AB48E" w14:textId="77777777"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Supplies and laboratory facilities more expensive than for conventional cytology</w:t>
            </w:r>
          </w:p>
          <w:p w14:paraId="4F562013" w14:textId="62D1A819"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No controlled studies, to date, comparing sensitivity and specificity with conventional cytology</w:t>
            </w:r>
          </w:p>
        </w:tc>
      </w:tr>
      <w:tr w:rsidR="00D3497F" w:rsidRPr="00B70296" w14:paraId="2C84E8A0" w14:textId="77777777" w:rsidTr="00D34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37AF8B93" w14:textId="335E9D21" w:rsidR="00D3497F" w:rsidRPr="00B70296" w:rsidRDefault="00D3497F" w:rsidP="00D3497F">
            <w:pPr>
              <w:rPr>
                <w:sz w:val="20"/>
                <w:szCs w:val="20"/>
              </w:rPr>
            </w:pPr>
            <w:r w:rsidRPr="00B70296">
              <w:rPr>
                <w:sz w:val="20"/>
                <w:szCs w:val="20"/>
              </w:rPr>
              <w:t>Molecular Testing</w:t>
            </w:r>
          </w:p>
        </w:tc>
        <w:tc>
          <w:tcPr>
            <w:tcW w:w="1554" w:type="dxa"/>
          </w:tcPr>
          <w:p w14:paraId="370B5FDD" w14:textId="44C16045" w:rsidR="00D3497F" w:rsidRPr="00B70296" w:rsidRDefault="00D3497F" w:rsidP="00D3497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shd w:val="clear" w:color="auto" w:fill="FFFFFF"/>
              </w:rPr>
            </w:pPr>
            <w:r w:rsidRPr="00B70296">
              <w:rPr>
                <w:sz w:val="20"/>
                <w:szCs w:val="20"/>
              </w:rPr>
              <w:t>Molecular testing for HPV – swab taken by provider or woman herself and sent to laboratory</w:t>
            </w:r>
          </w:p>
        </w:tc>
        <w:tc>
          <w:tcPr>
            <w:tcW w:w="3070" w:type="dxa"/>
          </w:tcPr>
          <w:p w14:paraId="1DE60611"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Collection of specimen simple</w:t>
            </w:r>
          </w:p>
          <w:p w14:paraId="1C837FDD"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Automated processing</w:t>
            </w:r>
          </w:p>
          <w:p w14:paraId="7BCCF1E9"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Can be combined with Pap smear to increase the sensitivity, but this increases also the cost </w:t>
            </w:r>
          </w:p>
          <w:p w14:paraId="7203F03A" w14:textId="77777777" w:rsidR="00B108BC"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A negative test means no HPV and related morbidity is present </w:t>
            </w:r>
          </w:p>
          <w:p w14:paraId="23CE96E9" w14:textId="77777777" w:rsidR="00B108BC"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The assay result is a permanent record </w:t>
            </w:r>
          </w:p>
          <w:p w14:paraId="5BB8B88D" w14:textId="31E7625E"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lastRenderedPageBreak/>
              <w:t xml:space="preserve">High specificity in women over age 35 </w:t>
            </w:r>
          </w:p>
        </w:tc>
        <w:tc>
          <w:tcPr>
            <w:tcW w:w="3071" w:type="dxa"/>
          </w:tcPr>
          <w:p w14:paraId="31F7400C"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lastRenderedPageBreak/>
              <w:t>Results not immediately available</w:t>
            </w:r>
          </w:p>
          <w:p w14:paraId="7560CC32"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High unit cost </w:t>
            </w:r>
          </w:p>
          <w:p w14:paraId="1D869114"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Complex laboratory requirements and specimen transport </w:t>
            </w:r>
          </w:p>
          <w:p w14:paraId="5A0CAE13" w14:textId="77777777" w:rsidR="00B108BC"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Low specificity in young women leading to overtreatment</w:t>
            </w:r>
          </w:p>
          <w:p w14:paraId="0656DFE1" w14:textId="14DC148A"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Storage of reagents</w:t>
            </w:r>
          </w:p>
        </w:tc>
      </w:tr>
      <w:tr w:rsidR="00D3497F" w:rsidRPr="00B70296" w14:paraId="29C4798B" w14:textId="77777777" w:rsidTr="00D3497F">
        <w:tc>
          <w:tcPr>
            <w:cnfStyle w:val="001000000000" w:firstRow="0" w:lastRow="0" w:firstColumn="1" w:lastColumn="0" w:oddVBand="0" w:evenVBand="0" w:oddHBand="0" w:evenHBand="0" w:firstRowFirstColumn="0" w:firstRowLastColumn="0" w:lastRowFirstColumn="0" w:lastRowLastColumn="0"/>
            <w:tcW w:w="1321" w:type="dxa"/>
          </w:tcPr>
          <w:p w14:paraId="2AA9870F" w14:textId="2241C4C2" w:rsidR="00D3497F" w:rsidRPr="00B70296" w:rsidRDefault="00D3497F" w:rsidP="00D3497F">
            <w:pPr>
              <w:rPr>
                <w:rFonts w:cstheme="minorHAnsi"/>
                <w:color w:val="000000"/>
                <w:sz w:val="20"/>
                <w:szCs w:val="20"/>
                <w:shd w:val="clear" w:color="auto" w:fill="FFFFFF"/>
              </w:rPr>
            </w:pPr>
            <w:r w:rsidRPr="00B70296">
              <w:rPr>
                <w:sz w:val="20"/>
                <w:szCs w:val="20"/>
              </w:rPr>
              <w:t>Visual methods (VIA and VILI)</w:t>
            </w:r>
          </w:p>
        </w:tc>
        <w:tc>
          <w:tcPr>
            <w:tcW w:w="1554" w:type="dxa"/>
          </w:tcPr>
          <w:p w14:paraId="4B68EF03" w14:textId="50BB8984" w:rsidR="00D3497F" w:rsidRPr="00B70296" w:rsidRDefault="00D3497F" w:rsidP="00D3497F">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Trained provider examines cervix after staining with vinegar (in VIA) and with Lugol’s iodine (in VILI)</w:t>
            </w:r>
          </w:p>
        </w:tc>
        <w:tc>
          <w:tcPr>
            <w:tcW w:w="3070" w:type="dxa"/>
          </w:tcPr>
          <w:p w14:paraId="43CB73B5"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Relatively simple and inexpensive</w:t>
            </w:r>
          </w:p>
          <w:p w14:paraId="6F22AD42"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Results available immediately</w:t>
            </w:r>
          </w:p>
          <w:p w14:paraId="205DBA42"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Can be performed by wide range of personnel after short training </w:t>
            </w:r>
          </w:p>
          <w:p w14:paraId="6196FF67" w14:textId="77777777" w:rsidR="00B108BC"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Low level of infrastructure required</w:t>
            </w:r>
          </w:p>
          <w:p w14:paraId="3104F665" w14:textId="0B5BF371"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Can be combined with offer of immediate treatment in single-visit approach</w:t>
            </w:r>
          </w:p>
        </w:tc>
        <w:tc>
          <w:tcPr>
            <w:tcW w:w="3071" w:type="dxa"/>
          </w:tcPr>
          <w:p w14:paraId="0B314030"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High provider variability</w:t>
            </w:r>
          </w:p>
          <w:p w14:paraId="7B7825F5"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Lower specificity resulting in high referral rate and overtreatment </w:t>
            </w:r>
          </w:p>
          <w:p w14:paraId="4B5534DE"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No permanent record of test</w:t>
            </w:r>
          </w:p>
          <w:p w14:paraId="1EDA1512"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Not appropriate for postmenopausal women</w:t>
            </w:r>
          </w:p>
          <w:p w14:paraId="4DFD6AEC" w14:textId="77777777" w:rsidR="00B108BC"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Lack of standardization</w:t>
            </w:r>
          </w:p>
          <w:p w14:paraId="5AE8B9F5" w14:textId="0E4D7E92"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Frequent retraining needed</w:t>
            </w:r>
          </w:p>
        </w:tc>
      </w:tr>
    </w:tbl>
    <w:p w14:paraId="49BF906A" w14:textId="551416FC" w:rsidR="00F5557D" w:rsidRPr="00B70296" w:rsidRDefault="00F5557D" w:rsidP="00D16E42">
      <w:pPr>
        <w:rPr>
          <w:rFonts w:cstheme="minorHAnsi"/>
        </w:rPr>
      </w:pPr>
    </w:p>
    <w:p w14:paraId="51694692" w14:textId="57C183AE" w:rsidR="00F5557D" w:rsidRPr="00B70296" w:rsidRDefault="00F5557D" w:rsidP="00F5557D">
      <w:pPr>
        <w:pStyle w:val="Heading2"/>
      </w:pPr>
      <w:bookmarkStart w:id="35" w:name="_Toc2869783"/>
      <w:r w:rsidRPr="00B70296">
        <w:t>Target group for screening</w:t>
      </w:r>
      <w:r w:rsidR="006B0088" w:rsidRPr="00B70296">
        <w:t>: General or low risk population</w:t>
      </w:r>
      <w:bookmarkEnd w:id="35"/>
    </w:p>
    <w:p w14:paraId="2CBB2624" w14:textId="43EA886F" w:rsidR="00F21530" w:rsidRPr="00B70296" w:rsidRDefault="00F21530" w:rsidP="00F21530"/>
    <w:p w14:paraId="1780D6C1" w14:textId="36346C20" w:rsidR="00902AF9" w:rsidRPr="00B70296" w:rsidRDefault="00902AF9" w:rsidP="00F21530">
      <w:r w:rsidRPr="00B70296">
        <w:rPr>
          <w:rFonts w:cstheme="minorHAnsi"/>
          <w:noProof/>
          <w:lang w:val="en-ZA" w:eastAsia="en-ZA"/>
        </w:rPr>
        <mc:AlternateContent>
          <mc:Choice Requires="wps">
            <w:drawing>
              <wp:inline distT="0" distB="0" distL="0" distR="0" wp14:anchorId="1424E3F1" wp14:editId="6F1D81F6">
                <wp:extent cx="5731510" cy="489677"/>
                <wp:effectExtent l="0" t="0" r="2540" b="5080"/>
                <wp:docPr id="20" name="Text Box 20"/>
                <wp:cNvGraphicFramePr/>
                <a:graphic xmlns:a="http://schemas.openxmlformats.org/drawingml/2006/main">
                  <a:graphicData uri="http://schemas.microsoft.com/office/word/2010/wordprocessingShape">
                    <wps:wsp>
                      <wps:cNvSpPr txBox="1"/>
                      <wps:spPr>
                        <a:xfrm>
                          <a:off x="0" y="0"/>
                          <a:ext cx="5731510" cy="489677"/>
                        </a:xfrm>
                        <a:prstGeom prst="rect">
                          <a:avLst/>
                        </a:prstGeom>
                        <a:solidFill>
                          <a:schemeClr val="accent6">
                            <a:lumMod val="20000"/>
                            <a:lumOff val="80000"/>
                          </a:schemeClr>
                        </a:solidFill>
                        <a:ln w="6350">
                          <a:noFill/>
                        </a:ln>
                      </wps:spPr>
                      <wps:txbx>
                        <w:txbxContent>
                          <w:p w14:paraId="44BB6814" w14:textId="1FA5F8B0" w:rsidR="000E3433" w:rsidRPr="003814EA" w:rsidRDefault="000E3433" w:rsidP="00902AF9">
                            <w:r w:rsidRPr="00877841">
                              <w:rPr>
                                <w:b/>
                              </w:rPr>
                              <w:t xml:space="preserve">Policy Statement </w:t>
                            </w:r>
                            <w:r>
                              <w:rPr>
                                <w:b/>
                              </w:rPr>
                              <w:t>3</w:t>
                            </w:r>
                            <w:r>
                              <w:t>: All women 30-50 years of age will be screened for cervical cancer as prescribed in the national policy recommendations.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24E3F1" id="Text Box 20" o:spid="_x0000_s1030" type="#_x0000_t202" style="width:451.3pt;height:38.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" fillcolor="#e2efd9 [665]" stroked="f" strokeweight=".5pt">
                <v:textbox style="mso-fit-shape-to-text:t">
                  <w:txbxContent>
                    <w:p w14:paraId="44BB6814" w14:textId="1FA5F8B0" w:rsidR="000E3433" w:rsidRPr="003814EA" w:rsidRDefault="000E3433" w:rsidP="00902AF9">
                      <w:r w:rsidRPr="00877841">
                        <w:rPr>
                          <w:b/>
                        </w:rPr>
                        <w:t xml:space="preserve">Policy Statement </w:t>
                      </w:r>
                      <w:r>
                        <w:rPr>
                          <w:b/>
                        </w:rPr>
                        <w:t>3</w:t>
                      </w:r>
                      <w:r>
                        <w:t>: All women 30-50 years of age will be screened for cervical cancer as prescribed in the national policy recommendations.</w:t>
                      </w:r>
                    </w:p>
                  </w:txbxContent>
                </v:textbox>
                <w10:anchorlock/>
              </v:shape>
            </w:pict>
          </mc:Fallback>
        </mc:AlternateContent>
      </w:r>
    </w:p>
    <w:p w14:paraId="26D197AB" w14:textId="77777777" w:rsidR="00902AF9" w:rsidRPr="00B70296" w:rsidRDefault="00902AF9" w:rsidP="00F21530"/>
    <w:p w14:paraId="7EA3DB8D" w14:textId="5A0FAFA1" w:rsidR="00F5557D" w:rsidRPr="00B70296" w:rsidRDefault="00697D3C" w:rsidP="00F21530">
      <w:r w:rsidRPr="00B70296">
        <w:t xml:space="preserve">The general or low-risk </w:t>
      </w:r>
      <w:r w:rsidR="00F5557D" w:rsidRPr="00B70296">
        <w:t xml:space="preserve">population </w:t>
      </w:r>
      <w:r w:rsidR="00CC55E2" w:rsidRPr="00B70296">
        <w:t>are</w:t>
      </w:r>
      <w:r w:rsidRPr="00B70296">
        <w:t xml:space="preserve"> mainly a</w:t>
      </w:r>
      <w:r w:rsidR="00F5557D" w:rsidRPr="00B70296">
        <w:t xml:space="preserve">symptomatic </w:t>
      </w:r>
      <w:r w:rsidRPr="00B70296">
        <w:t>women ≥</w:t>
      </w:r>
      <w:r w:rsidR="00F5557D" w:rsidRPr="00B70296">
        <w:t>30 years of age</w:t>
      </w:r>
      <w:r w:rsidRPr="00B70296">
        <w:t xml:space="preserve">, </w:t>
      </w:r>
      <w:r w:rsidR="00F5557D" w:rsidRPr="00B70296">
        <w:t>who are HIV-negative or who do not know their HIV status</w:t>
      </w:r>
      <w:r w:rsidRPr="00B70296">
        <w:t xml:space="preserve">, and who report that they have never </w:t>
      </w:r>
      <w:r w:rsidR="00F5557D" w:rsidRPr="00B70296">
        <w:t>been screened or had her last screening test more than 10 years ago.</w:t>
      </w:r>
    </w:p>
    <w:p w14:paraId="2E7E9C1E" w14:textId="77777777" w:rsidR="00F5557D" w:rsidRPr="00B70296" w:rsidRDefault="00F5557D" w:rsidP="00F5557D">
      <w:pPr>
        <w:rPr>
          <w:rFonts w:cstheme="minorHAnsi"/>
          <w:b/>
        </w:rPr>
      </w:pPr>
    </w:p>
    <w:p w14:paraId="60854A91" w14:textId="5F5BCFE3" w:rsidR="00F5557D" w:rsidRPr="00B70296" w:rsidRDefault="00F5557D" w:rsidP="00F5557D">
      <w:pPr>
        <w:rPr>
          <w:rStyle w:val="Heading4Char"/>
          <w:rFonts w:asciiTheme="minorHAnsi" w:hAnsiTheme="minorHAnsi" w:cstheme="minorHAnsi"/>
        </w:rPr>
      </w:pPr>
      <w:r w:rsidRPr="00B70296">
        <w:rPr>
          <w:rFonts w:cstheme="minorHAnsi"/>
          <w:noProof/>
          <w:lang w:val="en-ZA" w:eastAsia="en-ZA"/>
        </w:rPr>
        <mc:AlternateContent>
          <mc:Choice Requires="wps">
            <w:drawing>
              <wp:inline distT="0" distB="0" distL="0" distR="0" wp14:anchorId="60431F77" wp14:editId="1EEEBE34">
                <wp:extent cx="1828800" cy="1828800"/>
                <wp:effectExtent l="12700" t="12700" r="10160" b="10795"/>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0DB5EEF0" w14:textId="77777777" w:rsidR="000E3433" w:rsidRDefault="000E3433" w:rsidP="00F5557D">
                            <w:pPr>
                              <w:jc w:val="center"/>
                              <w:rPr>
                                <w:b/>
                              </w:rPr>
                            </w:pPr>
                            <w:r w:rsidRPr="00E054D2">
                              <w:rPr>
                                <w:b/>
                              </w:rPr>
                              <w:t>Recommendation</w:t>
                            </w:r>
                          </w:p>
                          <w:p w14:paraId="789F965C" w14:textId="5D4EB7E1" w:rsidR="000E3433" w:rsidRPr="00BC141F" w:rsidRDefault="000E3433" w:rsidP="0000073B">
                            <w:pPr>
                              <w:rPr>
                                <w:b/>
                              </w:rPr>
                            </w:pPr>
                            <w:r>
                              <w:t xml:space="preserve">The target age for screening low risk asymptomatic women is from 30 – 50 years. Asymptomatic women under the age of 30 years should not be screened unless infected with HIV. Screening can however be done upon request by women outside this age bracket (&lt;30 or &gt;50).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431F77" id="Text Box 8" o:spid="_x0000_s103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" filled="f" strokecolor="#009051" strokeweight="2.25pt">
                <v:textbox style="mso-fit-shape-to-text:t">
                  <w:txbxContent>
                    <w:p w14:paraId="0DB5EEF0" w14:textId="77777777" w:rsidR="000E3433" w:rsidRDefault="000E3433" w:rsidP="00F5557D">
                      <w:pPr>
                        <w:jc w:val="center"/>
                        <w:rPr>
                          <w:b/>
                        </w:rPr>
                      </w:pPr>
                      <w:r w:rsidRPr="00E054D2">
                        <w:rPr>
                          <w:b/>
                        </w:rPr>
                        <w:t>Recommendation</w:t>
                      </w:r>
                    </w:p>
                    <w:p w14:paraId="789F965C" w14:textId="5D4EB7E1" w:rsidR="000E3433" w:rsidRPr="00BC141F" w:rsidRDefault="000E3433" w:rsidP="0000073B">
                      <w:pPr>
                        <w:rPr>
                          <w:b/>
                        </w:rPr>
                      </w:pPr>
                      <w:r>
                        <w:t xml:space="preserve">The target age for screening low risk asymptomatic women is from 30 – 50 years. Asymptomatic women under the age of 30 years should not be screened unless infected with HIV. Screening can however be done upon request by women outside this age bracket (&lt;30 or &gt;50). </w:t>
                      </w:r>
                    </w:p>
                  </w:txbxContent>
                </v:textbox>
                <w10:anchorlock/>
              </v:shape>
            </w:pict>
          </mc:Fallback>
        </mc:AlternateContent>
      </w:r>
    </w:p>
    <w:p w14:paraId="4EF62266" w14:textId="77777777" w:rsidR="00CF1A70" w:rsidRPr="00B70296" w:rsidRDefault="00CF1A70" w:rsidP="00F5557D">
      <w:pPr>
        <w:rPr>
          <w:rFonts w:cstheme="minorHAnsi"/>
          <w:b/>
          <w:iCs/>
        </w:rPr>
      </w:pPr>
    </w:p>
    <w:p w14:paraId="52CAC269" w14:textId="4803A5A2" w:rsidR="00F5557D" w:rsidRPr="00B70296" w:rsidRDefault="00F5557D" w:rsidP="00CC5ACF">
      <w:pPr>
        <w:keepNext/>
        <w:keepLines/>
        <w:rPr>
          <w:rFonts w:cstheme="minorHAnsi"/>
          <w:b/>
          <w:iCs/>
        </w:rPr>
      </w:pPr>
      <w:r w:rsidRPr="00B70296">
        <w:rPr>
          <w:rFonts w:cstheme="minorHAnsi"/>
          <w:b/>
          <w:iCs/>
        </w:rPr>
        <w:t xml:space="preserve">Screening interval </w:t>
      </w:r>
    </w:p>
    <w:p w14:paraId="47912291" w14:textId="4CB0105F" w:rsidR="00F5557D" w:rsidRPr="00B70296" w:rsidRDefault="00F5557D" w:rsidP="00CC5ACF">
      <w:pPr>
        <w:keepNext/>
        <w:keepLines/>
        <w:rPr>
          <w:rFonts w:cstheme="minorHAnsi"/>
        </w:rPr>
      </w:pPr>
      <w:r w:rsidRPr="00B70296">
        <w:rPr>
          <w:rFonts w:cstheme="minorHAnsi"/>
        </w:rPr>
        <w:t>Women in the low risk target group will be offered screening three times in their lifetime, assuming no abnormalities are found during screening. Screening will be offered first at age 30 and then at 10 year intervals (e</w:t>
      </w:r>
      <w:r w:rsidR="00CC55E2" w:rsidRPr="00B70296">
        <w:rPr>
          <w:rFonts w:cstheme="minorHAnsi"/>
        </w:rPr>
        <w:t>.</w:t>
      </w:r>
      <w:r w:rsidRPr="00B70296">
        <w:rPr>
          <w:rFonts w:cstheme="minorHAnsi"/>
        </w:rPr>
        <w:t>g</w:t>
      </w:r>
      <w:r w:rsidR="00CC55E2" w:rsidRPr="00B70296">
        <w:rPr>
          <w:rFonts w:cstheme="minorHAnsi"/>
        </w:rPr>
        <w:t>.</w:t>
      </w:r>
      <w:r w:rsidRPr="00B70296">
        <w:rPr>
          <w:rFonts w:cstheme="minorHAnsi"/>
        </w:rPr>
        <w:t xml:space="preserve"> at ages 40 and 50). </w:t>
      </w:r>
    </w:p>
    <w:p w14:paraId="042E69A9" w14:textId="77777777" w:rsidR="00CF1A70" w:rsidRPr="00B70296" w:rsidRDefault="00CF1A70" w:rsidP="00F5557D">
      <w:pPr>
        <w:rPr>
          <w:rFonts w:cstheme="minorHAnsi"/>
        </w:rPr>
      </w:pPr>
    </w:p>
    <w:p w14:paraId="0512927E" w14:textId="77777777" w:rsidR="00CF1A70" w:rsidRPr="00B70296" w:rsidRDefault="00F5557D" w:rsidP="00F5557D">
      <w:pPr>
        <w:rPr>
          <w:rFonts w:cstheme="minorHAnsi"/>
        </w:rPr>
      </w:pPr>
      <w:r w:rsidRPr="00B70296">
        <w:rPr>
          <w:rFonts w:cstheme="minorHAnsi"/>
          <w:b/>
          <w:noProof/>
          <w:lang w:val="en-ZA" w:eastAsia="en-ZA"/>
        </w:rPr>
        <mc:AlternateContent>
          <mc:Choice Requires="wps">
            <w:drawing>
              <wp:inline distT="0" distB="0" distL="0" distR="0" wp14:anchorId="4CC1BA9E" wp14:editId="377D5B77">
                <wp:extent cx="6553200" cy="1858010"/>
                <wp:effectExtent l="12700" t="12700" r="1016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58010"/>
                        </a:xfrm>
                        <a:prstGeom prst="rect">
                          <a:avLst/>
                        </a:prstGeom>
                        <a:noFill/>
                        <a:ln w="28575">
                          <a:solidFill>
                            <a:srgbClr val="009051"/>
                          </a:solidFill>
                        </a:ln>
                      </wps:spPr>
                      <wps:txbx>
                        <w:txbxContent>
                          <w:p w14:paraId="5C6A991D" w14:textId="77777777" w:rsidR="000E3433" w:rsidRDefault="000E3433" w:rsidP="00F5557D">
                            <w:pPr>
                              <w:jc w:val="center"/>
                              <w:rPr>
                                <w:b/>
                              </w:rPr>
                            </w:pPr>
                            <w:r w:rsidRPr="00F5557D">
                              <w:rPr>
                                <w:b/>
                              </w:rPr>
                              <w:t>Recommendation</w:t>
                            </w:r>
                          </w:p>
                          <w:p w14:paraId="01A36B31" w14:textId="1970DD70" w:rsidR="000E3433" w:rsidRPr="00F5557D" w:rsidRDefault="000E3433" w:rsidP="00F5557D">
                            <w:r w:rsidRPr="00F5557D">
                              <w:t xml:space="preserve">Structured screening will be offered to the low risk target group as follows: </w:t>
                            </w:r>
                          </w:p>
                          <w:p w14:paraId="413BC457" w14:textId="77777777" w:rsidR="000E3433" w:rsidRDefault="000E3433" w:rsidP="00CC55E2">
                            <w:pPr>
                              <w:pStyle w:val="ListParagraph"/>
                              <w:numPr>
                                <w:ilvl w:val="0"/>
                                <w:numId w:val="38"/>
                              </w:numPr>
                            </w:pPr>
                            <w:r w:rsidRPr="00F5557D">
                              <w:t>If a woman is first screened at an age older than 30, her last screen may be after age 50. The healthcare provider should consider risk factors for older women, and screen if appropriate.</w:t>
                            </w:r>
                          </w:p>
                          <w:p w14:paraId="7553F703" w14:textId="736F63CE" w:rsidR="000E3433" w:rsidRPr="00F5557D" w:rsidRDefault="000E3433" w:rsidP="00CC55E2">
                            <w:pPr>
                              <w:pStyle w:val="ListParagraph"/>
                              <w:numPr>
                                <w:ilvl w:val="0"/>
                                <w:numId w:val="38"/>
                              </w:numPr>
                            </w:pPr>
                            <w:r w:rsidRPr="00F5557D">
                              <w:t>Any woman older than 50 years who ha</w:t>
                            </w:r>
                            <w:r>
                              <w:t>s</w:t>
                            </w:r>
                            <w:r w:rsidRPr="00F5557D">
                              <w:t xml:space="preserve"> not had at least two prior normal tests should be offered a last test before exiting the screening programme. For example, if the woman presents at ages 38 and 48 for her first two </w:t>
                            </w:r>
                            <w:r w:rsidRPr="00902AF9">
                              <w:t>screens, at age 58 perform a risk assessment (e.g. is she sexually active, symptomatic, etc.) prior to offering a</w:t>
                            </w:r>
                            <w:r w:rsidRPr="00F5557D">
                              <w:t xml:space="preserve"> third lifetime screen.</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C1BA9E" id="Text Box 2" o:spid="_x0000_s1032" type="#_x0000_t202" style="width:516pt;height:146.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" filled="f" strokecolor="#009051" strokeweight="2.25pt">
                <v:textbox style="mso-fit-shape-to-text:t">
                  <w:txbxContent>
                    <w:p w14:paraId="5C6A991D" w14:textId="77777777" w:rsidR="000E3433" w:rsidRDefault="000E3433" w:rsidP="00F5557D">
                      <w:pPr>
                        <w:jc w:val="center"/>
                        <w:rPr>
                          <w:b/>
                        </w:rPr>
                      </w:pPr>
                      <w:r w:rsidRPr="00F5557D">
                        <w:rPr>
                          <w:b/>
                        </w:rPr>
                        <w:t>Recommendation</w:t>
                      </w:r>
                    </w:p>
                    <w:p w14:paraId="01A36B31" w14:textId="1970DD70" w:rsidR="000E3433" w:rsidRPr="00F5557D" w:rsidRDefault="000E3433" w:rsidP="00F5557D">
                      <w:r w:rsidRPr="00F5557D">
                        <w:t xml:space="preserve">Structured screening will be offered to the low risk target group as follows: </w:t>
                      </w:r>
                    </w:p>
                    <w:p w14:paraId="413BC457" w14:textId="77777777" w:rsidR="000E3433" w:rsidRDefault="000E3433" w:rsidP="00CC55E2">
                      <w:pPr>
                        <w:pStyle w:val="ListParagraph"/>
                        <w:numPr>
                          <w:ilvl w:val="0"/>
                          <w:numId w:val="38"/>
                        </w:numPr>
                      </w:pPr>
                      <w:r w:rsidRPr="00F5557D">
                        <w:t>If a woman is first screened at an age older than 30, her last screen may be after age 50. The healthcare provider should consider risk factors for older women, and screen if appropriate.</w:t>
                      </w:r>
                    </w:p>
                    <w:p w14:paraId="7553F703" w14:textId="736F63CE" w:rsidR="000E3433" w:rsidRPr="00F5557D" w:rsidRDefault="000E3433" w:rsidP="00CC55E2">
                      <w:pPr>
                        <w:pStyle w:val="ListParagraph"/>
                        <w:numPr>
                          <w:ilvl w:val="0"/>
                          <w:numId w:val="38"/>
                        </w:numPr>
                      </w:pPr>
                      <w:r w:rsidRPr="00F5557D">
                        <w:t>Any woman older than 50 years who ha</w:t>
                      </w:r>
                      <w:r>
                        <w:t>s</w:t>
                      </w:r>
                      <w:r w:rsidRPr="00F5557D">
                        <w:t xml:space="preserve"> not had at least two prior normal tests should be offered a last test before exiting the screening programme. For example, if the woman presents at ages 38 and 48 for her first two </w:t>
                      </w:r>
                      <w:r w:rsidRPr="00902AF9">
                        <w:t>screens, at age 58 perform a risk assessment (e.g. is she sexually active, symptomatic, etc.) prior to offering a</w:t>
                      </w:r>
                      <w:r w:rsidRPr="00F5557D">
                        <w:t xml:space="preserve"> third lifetime screen.</w:t>
                      </w:r>
                      <w:r>
                        <w:t xml:space="preserve"> </w:t>
                      </w:r>
                    </w:p>
                  </w:txbxContent>
                </v:textbox>
                <w10:anchorlock/>
              </v:shape>
            </w:pict>
          </mc:Fallback>
        </mc:AlternateContent>
      </w:r>
    </w:p>
    <w:p w14:paraId="4442F4FA" w14:textId="77777777" w:rsidR="00CF1A70" w:rsidRPr="00B70296" w:rsidRDefault="00CF1A70" w:rsidP="00F5557D">
      <w:pPr>
        <w:rPr>
          <w:rFonts w:cstheme="minorHAnsi"/>
        </w:rPr>
      </w:pPr>
    </w:p>
    <w:p w14:paraId="092462A3" w14:textId="241CE9A6" w:rsidR="00D16E42" w:rsidRPr="00B70296" w:rsidRDefault="00F5557D" w:rsidP="00D16E42">
      <w:pPr>
        <w:rPr>
          <w:rFonts w:cstheme="minorHAnsi"/>
        </w:rPr>
      </w:pPr>
      <w:r w:rsidRPr="00B70296">
        <w:rPr>
          <w:rFonts w:cstheme="minorHAnsi"/>
        </w:rPr>
        <w:t xml:space="preserve">All low risk women who are found to have an abnormality during routine screening should subsequently be screened at </w:t>
      </w:r>
      <w:r w:rsidR="004643F4" w:rsidRPr="00B70296">
        <w:rPr>
          <w:rFonts w:cstheme="minorHAnsi"/>
        </w:rPr>
        <w:t>3-</w:t>
      </w:r>
      <w:r w:rsidRPr="00B70296">
        <w:rPr>
          <w:rFonts w:cstheme="minorHAnsi"/>
        </w:rPr>
        <w:t xml:space="preserve">year intervals until the screen result is negative. When the result is </w:t>
      </w:r>
      <w:r w:rsidRPr="00B70296">
        <w:rPr>
          <w:rFonts w:cstheme="minorHAnsi"/>
        </w:rPr>
        <w:lastRenderedPageBreak/>
        <w:t>negative, the woman can return to the 10-year schedule.</w:t>
      </w:r>
      <w:r w:rsidR="00220597" w:rsidRPr="00B70296">
        <w:rPr>
          <w:rFonts w:cstheme="minorHAnsi"/>
        </w:rPr>
        <w:t xml:space="preserve"> </w:t>
      </w:r>
      <w:r w:rsidR="00697D3C" w:rsidRPr="00B70296">
        <w:rPr>
          <w:rFonts w:cstheme="minorHAnsi"/>
        </w:rPr>
        <w:t>The figure below summarises options regarding which screening method is advised</w:t>
      </w:r>
      <w:r w:rsidR="00220597" w:rsidRPr="00B70296">
        <w:rPr>
          <w:rFonts w:cstheme="minorHAnsi"/>
        </w:rPr>
        <w:t>.</w:t>
      </w:r>
    </w:p>
    <w:p w14:paraId="01BA9ED9" w14:textId="77777777" w:rsidR="00220597" w:rsidRPr="00B70296" w:rsidRDefault="00220597" w:rsidP="00D16E42">
      <w:pPr>
        <w:rPr>
          <w:rFonts w:cstheme="minorHAnsi"/>
        </w:rPr>
      </w:pPr>
    </w:p>
    <w:p w14:paraId="34C9CD73" w14:textId="77777777" w:rsidR="006B4229" w:rsidRPr="00B70296" w:rsidRDefault="006B4D4A" w:rsidP="006B4229">
      <w:pPr>
        <w:keepNext/>
        <w:rPr>
          <w:rFonts w:cstheme="minorHAnsi"/>
        </w:rPr>
      </w:pPr>
      <w:r w:rsidRPr="00B70296">
        <w:rPr>
          <w:rFonts w:cstheme="minorHAnsi"/>
          <w:noProof/>
          <w:lang w:val="en-ZA" w:eastAsia="en-ZA"/>
        </w:rPr>
        <w:drawing>
          <wp:inline distT="0" distB="0" distL="0" distR="0" wp14:anchorId="7DE55303" wp14:editId="44D8B0C4">
            <wp:extent cx="5731510" cy="4526280"/>
            <wp:effectExtent l="12700" t="1270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526280"/>
                    </a:xfrm>
                    <a:prstGeom prst="rect">
                      <a:avLst/>
                    </a:prstGeom>
                    <a:ln>
                      <a:solidFill>
                        <a:schemeClr val="bg1">
                          <a:lumMod val="85000"/>
                        </a:schemeClr>
                      </a:solidFill>
                    </a:ln>
                  </pic:spPr>
                </pic:pic>
              </a:graphicData>
            </a:graphic>
          </wp:inline>
        </w:drawing>
      </w:r>
    </w:p>
    <w:p w14:paraId="50977C61" w14:textId="1D4F288E" w:rsidR="006B4229" w:rsidRPr="00B70296" w:rsidRDefault="006B4229" w:rsidP="00341315">
      <w:pPr>
        <w:pStyle w:val="Caption"/>
        <w:rPr>
          <w:rFonts w:cstheme="minorHAnsi"/>
        </w:rPr>
      </w:pPr>
      <w:bookmarkStart w:id="36" w:name="_Toc2870164"/>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3</w:t>
      </w:r>
      <w:r w:rsidRPr="00B70296">
        <w:rPr>
          <w:rFonts w:cstheme="minorHAnsi"/>
        </w:rPr>
        <w:fldChar w:fldCharType="end"/>
      </w:r>
      <w:r w:rsidRPr="00B70296">
        <w:rPr>
          <w:rFonts w:cstheme="minorHAnsi"/>
        </w:rPr>
        <w:t xml:space="preserve">. </w:t>
      </w:r>
      <w:r w:rsidR="00902AF9" w:rsidRPr="00B70296">
        <w:rPr>
          <w:rFonts w:cstheme="minorHAnsi"/>
        </w:rPr>
        <w:t>Cervical cancer s</w:t>
      </w:r>
      <w:r w:rsidRPr="00B70296">
        <w:rPr>
          <w:rFonts w:cstheme="minorHAnsi"/>
        </w:rPr>
        <w:t>creening algorithm</w:t>
      </w:r>
      <w:bookmarkEnd w:id="36"/>
    </w:p>
    <w:p w14:paraId="4CC9FB90" w14:textId="77777777" w:rsidR="002E7AC0" w:rsidRPr="00B70296" w:rsidRDefault="002E7AC0" w:rsidP="002E7AC0">
      <w:pPr>
        <w:rPr>
          <w:rFonts w:cstheme="minorHAnsi"/>
        </w:rPr>
      </w:pPr>
    </w:p>
    <w:p w14:paraId="010D248B" w14:textId="6D1CDD77" w:rsidR="006B4229" w:rsidRPr="00B70296" w:rsidRDefault="00CC55E2" w:rsidP="006B4229">
      <w:pPr>
        <w:pStyle w:val="Heading2"/>
      </w:pPr>
      <w:bookmarkStart w:id="37" w:name="_Toc2869784"/>
      <w:r w:rsidRPr="00B70296">
        <w:t>Target group</w:t>
      </w:r>
      <w:r w:rsidR="00902AF9" w:rsidRPr="00B70296">
        <w:t>s</w:t>
      </w:r>
      <w:r w:rsidRPr="00B70296">
        <w:t xml:space="preserve"> for screening: </w:t>
      </w:r>
      <w:r w:rsidR="00902AF9" w:rsidRPr="00B70296">
        <w:t>H</w:t>
      </w:r>
      <w:r w:rsidR="006B4229" w:rsidRPr="00B70296">
        <w:t>igh risk population</w:t>
      </w:r>
      <w:r w:rsidR="00902AF9" w:rsidRPr="00B70296">
        <w:t>s</w:t>
      </w:r>
      <w:bookmarkEnd w:id="37"/>
    </w:p>
    <w:p w14:paraId="023A7002" w14:textId="77777777" w:rsidR="00341315" w:rsidRPr="00B70296" w:rsidRDefault="00341315" w:rsidP="00341315">
      <w:pPr>
        <w:rPr>
          <w:rFonts w:cstheme="minorHAnsi"/>
        </w:rPr>
      </w:pPr>
    </w:p>
    <w:p w14:paraId="3F001407" w14:textId="74FB53F6" w:rsidR="006B4229" w:rsidRPr="00B70296" w:rsidRDefault="00341315" w:rsidP="006B4229">
      <w:pPr>
        <w:rPr>
          <w:rFonts w:cstheme="minorHAnsi"/>
        </w:rPr>
      </w:pPr>
      <w:r w:rsidRPr="00B70296">
        <w:rPr>
          <w:rFonts w:cstheme="minorHAnsi"/>
          <w:noProof/>
          <w:lang w:val="en-ZA" w:eastAsia="en-ZA"/>
        </w:rPr>
        <mc:AlternateContent>
          <mc:Choice Requires="wps">
            <w:drawing>
              <wp:inline distT="0" distB="0" distL="0" distR="0" wp14:anchorId="68D0F2CF" wp14:editId="1263BBB7">
                <wp:extent cx="5731510" cy="685675"/>
                <wp:effectExtent l="0" t="0" r="2540" b="0"/>
                <wp:docPr id="11" name="Text Box 11"/>
                <wp:cNvGraphicFramePr/>
                <a:graphic xmlns:a="http://schemas.openxmlformats.org/drawingml/2006/main">
                  <a:graphicData uri="http://schemas.microsoft.com/office/word/2010/wordprocessingShape">
                    <wps:wsp>
                      <wps:cNvSpPr txBox="1"/>
                      <wps:spPr>
                        <a:xfrm>
                          <a:off x="0" y="0"/>
                          <a:ext cx="5731510" cy="685675"/>
                        </a:xfrm>
                        <a:prstGeom prst="rect">
                          <a:avLst/>
                        </a:prstGeom>
                        <a:solidFill>
                          <a:schemeClr val="accent6">
                            <a:lumMod val="20000"/>
                            <a:lumOff val="80000"/>
                          </a:schemeClr>
                        </a:solidFill>
                        <a:ln w="6350">
                          <a:noFill/>
                        </a:ln>
                      </wps:spPr>
                      <wps:txbx>
                        <w:txbxContent>
                          <w:p w14:paraId="11D00924" w14:textId="7D5AD3E5" w:rsidR="000E3433" w:rsidRPr="00517087" w:rsidRDefault="000E3433" w:rsidP="00341315">
                            <w:r w:rsidRPr="006B4229">
                              <w:rPr>
                                <w:b/>
                              </w:rPr>
                              <w:t>Policy Statement 4:</w:t>
                            </w:r>
                            <w:r>
                              <w:t xml:space="preserve"> All HIV-positive women will be screened for cervical cancer at diagnosis, and subsequently every three years if the screening test is negative, and at annual intervals if the screening test is positive as prescribed in the national policy recommendations.</w:t>
                            </w:r>
                            <w:r w:rsidRPr="00424025">
                              <w:t xml:space="preserve"> </w:t>
                            </w:r>
                            <w:r w:rsidRPr="00E71B68">
                              <w:t xml:space="preserve">If the screening test is positive </w:t>
                            </w:r>
                            <w:r w:rsidRPr="00B936D7">
                              <w:t>for ASC-H, HSIL</w:t>
                            </w:r>
                            <w:r>
                              <w:t>,</w:t>
                            </w:r>
                            <w:r w:rsidRPr="00E71B68">
                              <w:t xml:space="preserve"> or carcinoma, she should be referred to a cervical evaluation centre for further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D0F2CF" id="Text Box 11" o:spid="_x0000_s1033" type="#_x0000_t202" style="width:451.3pt;height:5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" fillcolor="#e2efd9 [665]" stroked="f" strokeweight=".5pt">
                <v:textbox style="mso-fit-shape-to-text:t">
                  <w:txbxContent>
                    <w:p w14:paraId="11D00924" w14:textId="7D5AD3E5" w:rsidR="000E3433" w:rsidRPr="00517087" w:rsidRDefault="000E3433" w:rsidP="00341315">
                      <w:r w:rsidRPr="006B4229">
                        <w:rPr>
                          <w:b/>
                        </w:rPr>
                        <w:t>Policy Statement 4:</w:t>
                      </w:r>
                      <w:r>
                        <w:t xml:space="preserve"> All HIV-positive women will be screened for cervical cancer at diagnosis, and subsequently every three years if the screening test is negative, and at annual intervals if the screening test is positive as prescribed in the national policy recommendations.</w:t>
                      </w:r>
                      <w:r w:rsidRPr="00424025">
                        <w:t xml:space="preserve"> </w:t>
                      </w:r>
                      <w:r w:rsidRPr="00E71B68">
                        <w:t xml:space="preserve">If the screening test is positive </w:t>
                      </w:r>
                      <w:r w:rsidRPr="00B936D7">
                        <w:t>for ASC-H, HSIL</w:t>
                      </w:r>
                      <w:r>
                        <w:t>,</w:t>
                      </w:r>
                      <w:r w:rsidRPr="00E71B68">
                        <w:t xml:space="preserve"> or carcinoma, she should be referred to a cervical evaluation centre for further management.</w:t>
                      </w:r>
                    </w:p>
                  </w:txbxContent>
                </v:textbox>
                <w10:anchorlock/>
              </v:shape>
            </w:pict>
          </mc:Fallback>
        </mc:AlternateContent>
      </w:r>
    </w:p>
    <w:p w14:paraId="47897346" w14:textId="076921CF" w:rsidR="00341315" w:rsidRPr="00B70296" w:rsidRDefault="00341315" w:rsidP="006B4229">
      <w:pPr>
        <w:rPr>
          <w:rFonts w:cstheme="minorHAnsi"/>
        </w:rPr>
      </w:pPr>
    </w:p>
    <w:p w14:paraId="18107DB1" w14:textId="20F2E8C2" w:rsidR="00902AF9" w:rsidRPr="00B70296" w:rsidRDefault="00902AF9" w:rsidP="006B4229">
      <w:pPr>
        <w:rPr>
          <w:rFonts w:cstheme="minorHAnsi"/>
          <w:b/>
        </w:rPr>
      </w:pPr>
      <w:r w:rsidRPr="00B70296">
        <w:rPr>
          <w:rFonts w:cstheme="minorHAnsi"/>
          <w:b/>
        </w:rPr>
        <w:t>HIV-positive or high risk population</w:t>
      </w:r>
    </w:p>
    <w:p w14:paraId="1A871D76" w14:textId="31524831" w:rsidR="00902AF9" w:rsidRPr="00B70296" w:rsidRDefault="00902AF9" w:rsidP="00902AF9">
      <w:r w:rsidRPr="00B70296">
        <w:t xml:space="preserve">All HIV-positive women will be screened for cervical cancer at diagnosis and subsequently every three years if the screening test is negative, and at annual intervals if the screening test is positive for LSIL or ASC-US until the test returns to normal. If the screening test is positive for ASC-H, HSIL or carcinoma, she should be referred to a cervical evaluation centre for further management. </w:t>
      </w:r>
    </w:p>
    <w:p w14:paraId="1F6D124F" w14:textId="77777777" w:rsidR="00902AF9" w:rsidRPr="00B70296" w:rsidRDefault="00902AF9" w:rsidP="006B4229">
      <w:pPr>
        <w:rPr>
          <w:rFonts w:cstheme="minorHAnsi"/>
        </w:rPr>
      </w:pPr>
    </w:p>
    <w:p w14:paraId="5E521259" w14:textId="3C50928E" w:rsidR="00424025" w:rsidRPr="00B70296" w:rsidRDefault="006B4229" w:rsidP="006B4229">
      <w:pPr>
        <w:rPr>
          <w:rFonts w:cstheme="minorHAnsi"/>
        </w:rPr>
      </w:pPr>
      <w:r w:rsidRPr="00B70296">
        <w:rPr>
          <w:rFonts w:cstheme="minorHAnsi"/>
        </w:rPr>
        <w:lastRenderedPageBreak/>
        <w:t xml:space="preserve">All HIV-positive women are considered to be at high risk for cervical cancer whether they are receiving antiretroviral </w:t>
      </w:r>
      <w:r w:rsidR="00902AF9" w:rsidRPr="00B70296">
        <w:rPr>
          <w:rFonts w:cstheme="minorHAnsi"/>
        </w:rPr>
        <w:t xml:space="preserve">(ARV) </w:t>
      </w:r>
      <w:r w:rsidRPr="00B70296">
        <w:rPr>
          <w:rFonts w:cstheme="minorHAnsi"/>
        </w:rPr>
        <w:t>treatment or not. Women who are recipients of organ transplants are also at high risk. Other women considered high risk are those with immunosuppressive disease and those on chronic immune suppressing treatment</w:t>
      </w:r>
      <w:r w:rsidR="00424025" w:rsidRPr="00B70296">
        <w:rPr>
          <w:rFonts w:cstheme="minorHAnsi"/>
        </w:rPr>
        <w:t xml:space="preserve"> (</w:t>
      </w:r>
      <w:r w:rsidR="00902AF9" w:rsidRPr="00B70296">
        <w:rPr>
          <w:rFonts w:cstheme="minorHAnsi"/>
        </w:rPr>
        <w:t>for example</w:t>
      </w:r>
      <w:r w:rsidRPr="00B70296">
        <w:rPr>
          <w:rFonts w:cstheme="minorHAnsi"/>
        </w:rPr>
        <w:t xml:space="preserve"> women with auto-immune disease</w:t>
      </w:r>
      <w:r w:rsidR="00424025" w:rsidRPr="00B70296">
        <w:rPr>
          <w:rFonts w:cstheme="minorHAnsi"/>
        </w:rPr>
        <w:t>)</w:t>
      </w:r>
      <w:r w:rsidRPr="00B70296">
        <w:rPr>
          <w:rFonts w:cstheme="minorHAnsi"/>
        </w:rPr>
        <w:t xml:space="preserve">. </w:t>
      </w:r>
    </w:p>
    <w:p w14:paraId="6B70D025" w14:textId="77777777" w:rsidR="00424025" w:rsidRPr="00B70296" w:rsidRDefault="00424025" w:rsidP="006B4229">
      <w:pPr>
        <w:rPr>
          <w:rFonts w:cstheme="minorHAnsi"/>
        </w:rPr>
      </w:pPr>
    </w:p>
    <w:p w14:paraId="19F55C83" w14:textId="0D96C0D8" w:rsidR="006B4229" w:rsidRPr="00B70296" w:rsidRDefault="006B4229" w:rsidP="006B4229">
      <w:pPr>
        <w:rPr>
          <w:rFonts w:cstheme="minorHAnsi"/>
        </w:rPr>
      </w:pPr>
      <w:r w:rsidRPr="00B70296">
        <w:rPr>
          <w:rFonts w:cstheme="minorHAnsi"/>
        </w:rPr>
        <w:t xml:space="preserve">An unscreened high risk woman is any high risk woman (regardless of age) who has not been screened in the last three years or who has never had a screening test. </w:t>
      </w:r>
    </w:p>
    <w:p w14:paraId="4103A4F2" w14:textId="77777777" w:rsidR="00424025" w:rsidRPr="00B70296" w:rsidRDefault="00424025" w:rsidP="006B4229">
      <w:pPr>
        <w:rPr>
          <w:rFonts w:cstheme="minorHAnsi"/>
        </w:rPr>
      </w:pPr>
    </w:p>
    <w:p w14:paraId="67C1E414" w14:textId="23334C19" w:rsidR="006B4229" w:rsidRPr="00B70296" w:rsidRDefault="006B4229" w:rsidP="006B4229">
      <w:pPr>
        <w:rPr>
          <w:rFonts w:cstheme="minorHAnsi"/>
        </w:rPr>
      </w:pPr>
      <w:r w:rsidRPr="00B70296">
        <w:rPr>
          <w:rFonts w:cstheme="minorHAnsi"/>
          <w:noProof/>
          <w:lang w:val="en-ZA" w:eastAsia="en-ZA"/>
        </w:rPr>
        <mc:AlternateContent>
          <mc:Choice Requires="wps">
            <w:drawing>
              <wp:inline distT="0" distB="0" distL="0" distR="0" wp14:anchorId="01FB25F1" wp14:editId="10B8477C">
                <wp:extent cx="1828800" cy="1828800"/>
                <wp:effectExtent l="12700" t="12700" r="19050" b="15875"/>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4F87AE37" w14:textId="13238007" w:rsidR="000E3433" w:rsidRPr="000527F8" w:rsidRDefault="000E3433" w:rsidP="0000073B">
                            <w:pPr>
                              <w:rPr>
                                <w:b/>
                              </w:rPr>
                            </w:pPr>
                            <w:r w:rsidRPr="00E054D2">
                              <w:rPr>
                                <w:b/>
                              </w:rPr>
                              <w:t>Recommendation:</w:t>
                            </w:r>
                            <w:r>
                              <w:t xml:space="preserve"> Screening for HIV-positive women will be done irrespective of CD4 count and ARV treatment and continued at 3-yearly or annual intervals (based on the results of the screening) for the duration of the woman’s life.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FB25F1" id="Text Box 12" o:spid="_x0000_s103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" filled="f" strokecolor="#009051" strokeweight="2.25pt">
                <v:textbox style="mso-fit-shape-to-text:t">
                  <w:txbxContent>
                    <w:p w14:paraId="4F87AE37" w14:textId="13238007" w:rsidR="000E3433" w:rsidRPr="000527F8" w:rsidRDefault="000E3433" w:rsidP="0000073B">
                      <w:pPr>
                        <w:rPr>
                          <w:b/>
                        </w:rPr>
                      </w:pPr>
                      <w:r w:rsidRPr="00E054D2">
                        <w:rPr>
                          <w:b/>
                        </w:rPr>
                        <w:t>Recommendation:</w:t>
                      </w:r>
                      <w:r>
                        <w:t xml:space="preserve"> Screening for HIV-positive women will be done irrespective of CD4 count and ARV treatment and continued at 3-yearly or annual intervals (based on the results of the screening) for the duration of the woman’s life. </w:t>
                      </w:r>
                    </w:p>
                  </w:txbxContent>
                </v:textbox>
                <w10:anchorlock/>
              </v:shape>
            </w:pict>
          </mc:Fallback>
        </mc:AlternateContent>
      </w:r>
    </w:p>
    <w:p w14:paraId="5E47AA65" w14:textId="77777777" w:rsidR="00424025" w:rsidRPr="00B70296" w:rsidRDefault="00424025" w:rsidP="00424025">
      <w:pPr>
        <w:rPr>
          <w:rFonts w:cstheme="minorHAnsi"/>
        </w:rPr>
      </w:pPr>
    </w:p>
    <w:p w14:paraId="6C0C05B5" w14:textId="43DBB1FA" w:rsidR="006B4229" w:rsidRPr="00B70296" w:rsidRDefault="006B4229" w:rsidP="00902AF9">
      <w:pPr>
        <w:rPr>
          <w:b/>
        </w:rPr>
      </w:pPr>
      <w:r w:rsidRPr="00B70296">
        <w:rPr>
          <w:b/>
        </w:rPr>
        <w:t>Symptomatic women</w:t>
      </w:r>
    </w:p>
    <w:p w14:paraId="07B77B83" w14:textId="31AE1C66" w:rsidR="006B4229" w:rsidRPr="00B70296" w:rsidRDefault="006B4229" w:rsidP="006B4229">
      <w:pPr>
        <w:rPr>
          <w:rFonts w:cstheme="minorHAnsi"/>
        </w:rPr>
      </w:pPr>
    </w:p>
    <w:p w14:paraId="7F845449" w14:textId="61A0FC69" w:rsidR="00902AF9" w:rsidRPr="00B70296" w:rsidRDefault="00902AF9" w:rsidP="006B4229">
      <w:pPr>
        <w:rPr>
          <w:rFonts w:cstheme="minorHAnsi"/>
        </w:rPr>
      </w:pPr>
      <w:r w:rsidRPr="00B70296">
        <w:rPr>
          <w:rFonts w:cstheme="minorHAnsi"/>
          <w:noProof/>
          <w:lang w:val="en-ZA" w:eastAsia="en-ZA"/>
        </w:rPr>
        <mc:AlternateContent>
          <mc:Choice Requires="wps">
            <w:drawing>
              <wp:inline distT="0" distB="0" distL="0" distR="0" wp14:anchorId="78004127" wp14:editId="065BE8B9">
                <wp:extent cx="5731510" cy="1077037"/>
                <wp:effectExtent l="0" t="0" r="2540" b="1270"/>
                <wp:docPr id="21" name="Text Box 21"/>
                <wp:cNvGraphicFramePr/>
                <a:graphic xmlns:a="http://schemas.openxmlformats.org/drawingml/2006/main">
                  <a:graphicData uri="http://schemas.microsoft.com/office/word/2010/wordprocessingShape">
                    <wps:wsp>
                      <wps:cNvSpPr txBox="1"/>
                      <wps:spPr>
                        <a:xfrm>
                          <a:off x="0" y="0"/>
                          <a:ext cx="5731510" cy="1077037"/>
                        </a:xfrm>
                        <a:prstGeom prst="rect">
                          <a:avLst/>
                        </a:prstGeom>
                        <a:solidFill>
                          <a:schemeClr val="accent6">
                            <a:lumMod val="20000"/>
                            <a:lumOff val="80000"/>
                          </a:schemeClr>
                        </a:solidFill>
                        <a:ln w="6350">
                          <a:noFill/>
                        </a:ln>
                      </wps:spPr>
                      <wps:txbx>
                        <w:txbxContent>
                          <w:p w14:paraId="12A26F8E" w14:textId="2BEA1488" w:rsidR="000E3433" w:rsidRPr="00517087" w:rsidRDefault="000E3433" w:rsidP="00902AF9">
                            <w:r w:rsidRPr="006B4229">
                              <w:rPr>
                                <w:b/>
                              </w:rPr>
                              <w:t xml:space="preserve">Policy Statement </w:t>
                            </w:r>
                            <w:r>
                              <w:rPr>
                                <w:b/>
                              </w:rPr>
                              <w:t>5</w:t>
                            </w:r>
                            <w:r w:rsidRPr="006B4229">
                              <w:rPr>
                                <w:b/>
                              </w:rPr>
                              <w:t>:</w:t>
                            </w:r>
                            <w:r>
                              <w:t xml:space="preserve"> Women with any symptoms of early cervical cancer should be examined immediately using a vaginal speculum to clearly visualize the cervix and should have a screening test (cytology, VIA, or HPV DNA).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004127" id="Text Box 21" o:spid="_x0000_s1035" type="#_x0000_t202" style="width:451.3pt;height:8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" fillcolor="#e2efd9 [665]" stroked="f" strokeweight=".5pt">
                <v:textbox style="mso-fit-shape-to-text:t">
                  <w:txbxContent>
                    <w:p w14:paraId="12A26F8E" w14:textId="2BEA1488" w:rsidR="000E3433" w:rsidRPr="00517087" w:rsidRDefault="000E3433" w:rsidP="00902AF9">
                      <w:r w:rsidRPr="006B4229">
                        <w:rPr>
                          <w:b/>
                        </w:rPr>
                        <w:t xml:space="preserve">Policy Statement </w:t>
                      </w:r>
                      <w:r>
                        <w:rPr>
                          <w:b/>
                        </w:rPr>
                        <w:t>5</w:t>
                      </w:r>
                      <w:r w:rsidRPr="006B4229">
                        <w:rPr>
                          <w:b/>
                        </w:rPr>
                        <w:t>:</w:t>
                      </w:r>
                      <w:r>
                        <w:t xml:space="preserve"> Women with any symptoms of early cervical cancer should be examined immediately using a vaginal speculum to clearly visualize the cervix and should have a screening test (cytology, VIA, or HPV DNA).</w:t>
                      </w:r>
                    </w:p>
                  </w:txbxContent>
                </v:textbox>
                <w10:anchorlock/>
              </v:shape>
            </w:pict>
          </mc:Fallback>
        </mc:AlternateContent>
      </w:r>
    </w:p>
    <w:p w14:paraId="67D40051" w14:textId="77777777" w:rsidR="00902AF9" w:rsidRPr="00B70296" w:rsidRDefault="00902AF9" w:rsidP="006B4229">
      <w:pPr>
        <w:rPr>
          <w:rFonts w:cstheme="minorHAnsi"/>
        </w:rPr>
      </w:pPr>
    </w:p>
    <w:p w14:paraId="2443F18F" w14:textId="14E8CDC5" w:rsidR="006B4229" w:rsidRPr="00B70296" w:rsidRDefault="006B4229" w:rsidP="006B4229">
      <w:pPr>
        <w:rPr>
          <w:rFonts w:cstheme="minorHAnsi"/>
        </w:rPr>
      </w:pPr>
      <w:r w:rsidRPr="00B70296">
        <w:rPr>
          <w:rFonts w:cstheme="minorHAnsi"/>
        </w:rPr>
        <w:t>This refers to all women who present with any of the symptoms of early cervical cancer</w:t>
      </w:r>
      <w:r w:rsidR="00CD0F4E" w:rsidRPr="00B70296">
        <w:rPr>
          <w:rFonts w:cstheme="minorHAnsi"/>
        </w:rPr>
        <w:t>,</w:t>
      </w:r>
      <w:r w:rsidRPr="00B70296">
        <w:rPr>
          <w:rFonts w:cstheme="minorHAnsi"/>
        </w:rPr>
        <w:t xml:space="preserve"> as well as women 30 years and older who are treated for a presumed </w:t>
      </w:r>
      <w:r w:rsidR="00CD0F4E" w:rsidRPr="00B70296">
        <w:rPr>
          <w:rFonts w:cstheme="minorHAnsi"/>
        </w:rPr>
        <w:t>sexually transmitted infection (</w:t>
      </w:r>
      <w:r w:rsidRPr="00B70296">
        <w:rPr>
          <w:rFonts w:cstheme="minorHAnsi"/>
        </w:rPr>
        <w:t>STI</w:t>
      </w:r>
      <w:r w:rsidR="00CD0F4E" w:rsidRPr="00B70296">
        <w:rPr>
          <w:rFonts w:cstheme="minorHAnsi"/>
        </w:rPr>
        <w:t>)</w:t>
      </w:r>
      <w:r w:rsidRPr="00B70296">
        <w:rPr>
          <w:rFonts w:cstheme="minorHAnsi"/>
        </w:rPr>
        <w:t>. Symptoms of early cervical cancer may include abnormal vaginal bleeding or bleeding after sex, persistent /foul smelling vaginal discharge, pelvic or lower back pain. Women with any of these symptoms should be examined immediately using a vaginal speculum to clearly visualise the cervix and should have a screening test (cytology, VIA</w:t>
      </w:r>
      <w:r w:rsidR="00CD48F8" w:rsidRPr="00B70296">
        <w:rPr>
          <w:rFonts w:cstheme="minorHAnsi"/>
        </w:rPr>
        <w:t>,</w:t>
      </w:r>
      <w:r w:rsidRPr="00B70296">
        <w:rPr>
          <w:rFonts w:cstheme="minorHAnsi"/>
        </w:rPr>
        <w:t xml:space="preserve"> or HPV DNA). If there is an obvious or suspect growt</w:t>
      </w:r>
      <w:r w:rsidR="00902AF9" w:rsidRPr="00B70296">
        <w:rPr>
          <w:rFonts w:cstheme="minorHAnsi"/>
        </w:rPr>
        <w:t>h</w:t>
      </w:r>
      <w:r w:rsidRPr="00B70296">
        <w:rPr>
          <w:rFonts w:cstheme="minorHAnsi"/>
        </w:rPr>
        <w:t>, ulcer</w:t>
      </w:r>
      <w:r w:rsidR="00CD48F8" w:rsidRPr="00B70296">
        <w:rPr>
          <w:rFonts w:cstheme="minorHAnsi"/>
        </w:rPr>
        <w:t>,</w:t>
      </w:r>
      <w:r w:rsidRPr="00B70296">
        <w:rPr>
          <w:rFonts w:cstheme="minorHAnsi"/>
        </w:rPr>
        <w:t xml:space="preserve"> or </w:t>
      </w:r>
      <w:r w:rsidR="00CD48F8" w:rsidRPr="00B70296">
        <w:rPr>
          <w:rFonts w:cstheme="minorHAnsi"/>
        </w:rPr>
        <w:t xml:space="preserve">a </w:t>
      </w:r>
      <w:r w:rsidRPr="00B70296">
        <w:rPr>
          <w:rFonts w:cstheme="minorHAnsi"/>
        </w:rPr>
        <w:t xml:space="preserve">fungating mass, the patient should be referred immediately to the next level of care and a biopsy be performed if available. Women who do not have symptoms suggestive of cervical cancer but who do have a presumed STI, should also have a screen performed regardless of the timing of their last test. </w:t>
      </w:r>
    </w:p>
    <w:p w14:paraId="6681FC3F" w14:textId="422AB557" w:rsidR="006B4229" w:rsidRPr="00B70296" w:rsidRDefault="006B4229" w:rsidP="006B4229">
      <w:pPr>
        <w:rPr>
          <w:rFonts w:cstheme="minorHAnsi"/>
        </w:rPr>
      </w:pPr>
    </w:p>
    <w:p w14:paraId="7B7B9BF9" w14:textId="21A00CCA" w:rsidR="00902AF9" w:rsidRPr="00B70296" w:rsidRDefault="00902AF9" w:rsidP="006B4229">
      <w:pPr>
        <w:rPr>
          <w:rFonts w:cstheme="minorHAnsi"/>
          <w:b/>
        </w:rPr>
      </w:pPr>
      <w:r w:rsidRPr="00B70296">
        <w:rPr>
          <w:rFonts w:cstheme="minorHAnsi"/>
          <w:b/>
        </w:rPr>
        <w:t>Asymptomatic women</w:t>
      </w:r>
    </w:p>
    <w:p w14:paraId="71742EE1" w14:textId="6A8B1258" w:rsidR="00902AF9" w:rsidRPr="00B70296" w:rsidRDefault="00902AF9">
      <w:r w:rsidRPr="00B70296">
        <w:t xml:space="preserve">Women who do not have symptoms suggestive of cervical cancer but who do have a presumed STI should also have a screen performed regardless of the timing of their last test. </w:t>
      </w:r>
    </w:p>
    <w:p w14:paraId="141764BF" w14:textId="77777777" w:rsidR="00902AF9" w:rsidRPr="00B70296" w:rsidRDefault="00902AF9" w:rsidP="006B4229">
      <w:pPr>
        <w:rPr>
          <w:rFonts w:cstheme="minorHAnsi"/>
        </w:rPr>
      </w:pPr>
    </w:p>
    <w:p w14:paraId="5D96B7B7" w14:textId="65C8E18E" w:rsidR="006B4229" w:rsidRPr="00B70296" w:rsidRDefault="006B4229" w:rsidP="006B4229">
      <w:pPr>
        <w:pStyle w:val="Heading2"/>
      </w:pPr>
      <w:bookmarkStart w:id="38" w:name="_Toc2869785"/>
      <w:r w:rsidRPr="00B70296">
        <w:t>Special considerations</w:t>
      </w:r>
      <w:bookmarkEnd w:id="38"/>
      <w:r w:rsidRPr="00B70296">
        <w:t xml:space="preserve"> </w:t>
      </w:r>
    </w:p>
    <w:p w14:paraId="38CE49F1" w14:textId="77777777" w:rsidR="006B4229" w:rsidRPr="00B70296" w:rsidRDefault="006B4229" w:rsidP="006B4229">
      <w:pPr>
        <w:rPr>
          <w:rFonts w:cstheme="minorHAnsi"/>
        </w:rPr>
      </w:pPr>
    </w:p>
    <w:p w14:paraId="7A12CD3B" w14:textId="7689D025" w:rsidR="006B4229" w:rsidRPr="00B70296" w:rsidRDefault="006B4229" w:rsidP="006B4229">
      <w:pPr>
        <w:rPr>
          <w:rFonts w:cstheme="minorHAnsi"/>
        </w:rPr>
      </w:pPr>
      <w:r w:rsidRPr="00B70296">
        <w:rPr>
          <w:rFonts w:cstheme="minorHAnsi"/>
        </w:rPr>
        <w:t xml:space="preserve">The following </w:t>
      </w:r>
      <w:r w:rsidR="008D6D0A" w:rsidRPr="00B70296">
        <w:rPr>
          <w:rFonts w:cstheme="minorHAnsi"/>
        </w:rPr>
        <w:t>table highlights</w:t>
      </w:r>
      <w:r w:rsidRPr="00B70296">
        <w:rPr>
          <w:rFonts w:cstheme="minorHAnsi"/>
        </w:rPr>
        <w:t xml:space="preserve"> special considerations for screening. </w:t>
      </w:r>
    </w:p>
    <w:p w14:paraId="1B07958D" w14:textId="78DEC548" w:rsidR="006B4229" w:rsidRPr="00B70296" w:rsidRDefault="006B4229" w:rsidP="006B4229">
      <w:pPr>
        <w:rPr>
          <w:rFonts w:cstheme="minorHAnsi"/>
          <w:b/>
        </w:rPr>
      </w:pPr>
    </w:p>
    <w:p w14:paraId="4F614687" w14:textId="75A5A296" w:rsidR="00BB56EA" w:rsidRPr="00B70296" w:rsidRDefault="00BB56EA" w:rsidP="00BB56EA">
      <w:pPr>
        <w:pStyle w:val="Caption"/>
        <w:keepNext/>
        <w:rPr>
          <w:rFonts w:cstheme="minorHAnsi"/>
        </w:rPr>
      </w:pPr>
      <w:bookmarkStart w:id="39" w:name="_Toc2870172"/>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2</w:t>
      </w:r>
      <w:r w:rsidRPr="00B70296">
        <w:rPr>
          <w:rFonts w:cstheme="minorHAnsi"/>
        </w:rPr>
        <w:fldChar w:fldCharType="end"/>
      </w:r>
      <w:r w:rsidRPr="00B70296">
        <w:rPr>
          <w:rFonts w:cstheme="minorHAnsi"/>
        </w:rPr>
        <w:t>. Special considerations for cervical cancer screening</w:t>
      </w:r>
      <w:bookmarkEnd w:id="39"/>
    </w:p>
    <w:tbl>
      <w:tblPr>
        <w:tblStyle w:val="TableGrid"/>
        <w:tblW w:w="0" w:type="auto"/>
        <w:tblLook w:val="04A0" w:firstRow="1" w:lastRow="0" w:firstColumn="1" w:lastColumn="0" w:noHBand="0" w:noVBand="1"/>
      </w:tblPr>
      <w:tblGrid>
        <w:gridCol w:w="1048"/>
        <w:gridCol w:w="7968"/>
      </w:tblGrid>
      <w:tr w:rsidR="008D6D0A" w:rsidRPr="00B70296" w14:paraId="38A9F103" w14:textId="77777777" w:rsidTr="008D6D0A">
        <w:tc>
          <w:tcPr>
            <w:tcW w:w="1048" w:type="dxa"/>
          </w:tcPr>
          <w:p w14:paraId="26812A9A" w14:textId="32D6FC17" w:rsidR="008D6D0A" w:rsidRPr="00B70296" w:rsidRDefault="008D6D0A" w:rsidP="006B4229">
            <w:pPr>
              <w:rPr>
                <w:rFonts w:cstheme="minorHAnsi"/>
                <w:b/>
                <w:sz w:val="20"/>
                <w:szCs w:val="20"/>
              </w:rPr>
            </w:pPr>
            <w:r w:rsidRPr="00B70296">
              <w:rPr>
                <w:rFonts w:cstheme="minorHAnsi"/>
                <w:b/>
                <w:sz w:val="20"/>
                <w:szCs w:val="20"/>
              </w:rPr>
              <w:t>Age</w:t>
            </w:r>
          </w:p>
        </w:tc>
        <w:tc>
          <w:tcPr>
            <w:tcW w:w="7968" w:type="dxa"/>
          </w:tcPr>
          <w:p w14:paraId="0E76361F" w14:textId="77777777" w:rsidR="008D6D0A" w:rsidRPr="00B70296" w:rsidRDefault="008D6D0A" w:rsidP="006B4229">
            <w:pPr>
              <w:rPr>
                <w:rFonts w:cstheme="minorHAnsi"/>
                <w:sz w:val="20"/>
                <w:szCs w:val="20"/>
              </w:rPr>
            </w:pPr>
            <w:r w:rsidRPr="00B70296">
              <w:rPr>
                <w:rFonts w:cstheme="minorHAnsi"/>
                <w:sz w:val="20"/>
                <w:szCs w:val="20"/>
              </w:rPr>
              <w:t xml:space="preserve">Cervical cancer is rare before the age of 30 years. Screening younger women will detect many lesions that will never develop into cancer; this will lead to considerable overtreatment, and is therefore not cost-effective. </w:t>
            </w:r>
          </w:p>
          <w:p w14:paraId="6D686B83" w14:textId="77777777" w:rsidR="008D6D0A" w:rsidRPr="00B70296" w:rsidRDefault="008D6D0A" w:rsidP="006B4229">
            <w:pPr>
              <w:rPr>
                <w:rFonts w:cstheme="minorHAnsi"/>
                <w:sz w:val="20"/>
                <w:szCs w:val="20"/>
              </w:rPr>
            </w:pPr>
          </w:p>
          <w:p w14:paraId="444C2811" w14:textId="6806F16A" w:rsidR="008D6D0A" w:rsidRPr="00B70296" w:rsidRDefault="008D6D0A" w:rsidP="006B4229">
            <w:pPr>
              <w:rPr>
                <w:rFonts w:cstheme="minorHAnsi"/>
                <w:b/>
                <w:sz w:val="20"/>
                <w:szCs w:val="20"/>
              </w:rPr>
            </w:pPr>
            <w:r w:rsidRPr="00B70296">
              <w:rPr>
                <w:rFonts w:cstheme="minorHAnsi"/>
                <w:sz w:val="20"/>
                <w:szCs w:val="20"/>
              </w:rPr>
              <w:lastRenderedPageBreak/>
              <w:t>The risk of invasive cancer is low in adolescents and there is a high rate of spontaneous regression of squamous intraepithelial lesions among this group. However, in South Africa, HIV incidence is high amongst younger women and girls and therefore screening services will be provided routinely to younger women (i.e. younger than 30 years) from the time that HIV diagnosis is confirmed provided that the young women have previously had sex (i.e. putting them at risk of acquiring HPV).</w:t>
            </w:r>
          </w:p>
        </w:tc>
      </w:tr>
      <w:tr w:rsidR="008D6D0A" w:rsidRPr="00B70296" w14:paraId="14AA89CB" w14:textId="77777777" w:rsidTr="008D6D0A">
        <w:tc>
          <w:tcPr>
            <w:tcW w:w="1048" w:type="dxa"/>
          </w:tcPr>
          <w:p w14:paraId="6A8FDBF3" w14:textId="72601A9B" w:rsidR="008D6D0A" w:rsidRPr="00B70296" w:rsidRDefault="008D6D0A" w:rsidP="006B4229">
            <w:pPr>
              <w:rPr>
                <w:rFonts w:cstheme="minorHAnsi"/>
                <w:b/>
                <w:sz w:val="20"/>
                <w:szCs w:val="20"/>
              </w:rPr>
            </w:pPr>
            <w:r w:rsidRPr="00B70296">
              <w:rPr>
                <w:rFonts w:cstheme="minorHAnsi"/>
                <w:b/>
                <w:sz w:val="20"/>
                <w:szCs w:val="20"/>
              </w:rPr>
              <w:lastRenderedPageBreak/>
              <w:t>Pregnant women</w:t>
            </w:r>
          </w:p>
        </w:tc>
        <w:tc>
          <w:tcPr>
            <w:tcW w:w="7968" w:type="dxa"/>
          </w:tcPr>
          <w:p w14:paraId="2315C004" w14:textId="4707C499" w:rsidR="008D6D0A" w:rsidRPr="00B70296" w:rsidRDefault="008D6D0A" w:rsidP="008D6D0A">
            <w:pPr>
              <w:rPr>
                <w:rFonts w:cstheme="minorHAnsi"/>
                <w:sz w:val="20"/>
                <w:szCs w:val="20"/>
              </w:rPr>
            </w:pPr>
            <w:r w:rsidRPr="00B70296">
              <w:rPr>
                <w:rFonts w:cstheme="minorHAnsi"/>
                <w:sz w:val="20"/>
                <w:szCs w:val="20"/>
              </w:rPr>
              <w:t xml:space="preserve">Screening for cervical cancer should be provided to eligible clients as part of routine preconception care. Furthermore, speculum examination should be part of routine antenatal care to rule out gross cervical abnormalities. Pregnancy does not preclude screening for cervical cancer and cytology can be performed up to 20 weeks of gestation to avoid any missed opportunity. When taking a pap smear during pregnancy, it is advisable to use the plastic brush /broom to minimise trauma to the cervix. If non-eligible after 20 weeks, the next smear should be conducted at the 6-week visit post-pregnancy (if the patient meets the eligibility criteria). </w:t>
            </w:r>
          </w:p>
          <w:p w14:paraId="606421B8" w14:textId="77777777" w:rsidR="008D6D0A" w:rsidRPr="00B70296" w:rsidRDefault="008D6D0A" w:rsidP="008D6D0A">
            <w:pPr>
              <w:rPr>
                <w:rFonts w:cstheme="minorHAnsi"/>
                <w:sz w:val="20"/>
                <w:szCs w:val="20"/>
              </w:rPr>
            </w:pPr>
          </w:p>
          <w:p w14:paraId="26F20349" w14:textId="3D9C59EC" w:rsidR="008D6D0A" w:rsidRPr="00B70296" w:rsidRDefault="008D6D0A" w:rsidP="008D6D0A">
            <w:pPr>
              <w:rPr>
                <w:rFonts w:cstheme="minorHAnsi"/>
                <w:sz w:val="20"/>
                <w:szCs w:val="20"/>
              </w:rPr>
            </w:pPr>
            <w:r w:rsidRPr="00B70296">
              <w:rPr>
                <w:rFonts w:cstheme="minorHAnsi"/>
                <w:sz w:val="20"/>
                <w:szCs w:val="20"/>
              </w:rPr>
              <w:t xml:space="preserve">Please note: VIA during pregnancy is not advised as it becomes even less accurate.  </w:t>
            </w:r>
          </w:p>
          <w:p w14:paraId="327774A5" w14:textId="77777777" w:rsidR="008D6D0A" w:rsidRPr="00B70296" w:rsidRDefault="008D6D0A" w:rsidP="008D6D0A">
            <w:pPr>
              <w:rPr>
                <w:rFonts w:cstheme="minorHAnsi"/>
                <w:sz w:val="20"/>
                <w:szCs w:val="20"/>
              </w:rPr>
            </w:pPr>
          </w:p>
          <w:p w14:paraId="39780AF2" w14:textId="32329471" w:rsidR="008D6D0A" w:rsidRPr="00B70296" w:rsidRDefault="008D6D0A" w:rsidP="008D6D0A">
            <w:pPr>
              <w:rPr>
                <w:rFonts w:cstheme="minorHAnsi"/>
                <w:sz w:val="20"/>
                <w:szCs w:val="20"/>
              </w:rPr>
            </w:pPr>
            <w:r w:rsidRPr="00B70296">
              <w:rPr>
                <w:rFonts w:cstheme="minorHAnsi"/>
                <w:sz w:val="20"/>
                <w:szCs w:val="20"/>
              </w:rPr>
              <w:t xml:space="preserve">Should a screening be abnormal or a lesion detected at speculum examination, the patient should be immediately referred to a specialist for colposcopy to exclude the presence of invasive cancer. Due to the risk of significant bleeding the colposcopist should defer taking a biopsy until at 12 weeks after delivery unless there is suspicion of invasive cancer. </w:t>
            </w:r>
          </w:p>
          <w:p w14:paraId="7ADD01B0" w14:textId="77777777" w:rsidR="008D6D0A" w:rsidRPr="00B70296" w:rsidRDefault="008D6D0A" w:rsidP="008D6D0A">
            <w:pPr>
              <w:rPr>
                <w:rFonts w:cstheme="minorHAnsi"/>
                <w:sz w:val="20"/>
                <w:szCs w:val="20"/>
              </w:rPr>
            </w:pPr>
          </w:p>
          <w:p w14:paraId="2BF5EDA4" w14:textId="100E0970" w:rsidR="008D6D0A" w:rsidRPr="00B70296" w:rsidRDefault="008D6D0A" w:rsidP="006B4229">
            <w:pPr>
              <w:rPr>
                <w:rFonts w:cstheme="minorHAnsi"/>
                <w:sz w:val="20"/>
                <w:szCs w:val="20"/>
              </w:rPr>
            </w:pPr>
            <w:r w:rsidRPr="00B70296">
              <w:rPr>
                <w:rFonts w:cstheme="minorHAnsi"/>
                <w:sz w:val="20"/>
                <w:szCs w:val="20"/>
              </w:rPr>
              <w:t xml:space="preserve">In cases involving termination of pregnancy (TOP), either conduct the smear prior to the TOP or 6 weeks’ post-partum. </w:t>
            </w:r>
          </w:p>
        </w:tc>
      </w:tr>
    </w:tbl>
    <w:p w14:paraId="2A7F7696" w14:textId="59E665F9" w:rsidR="006B4229" w:rsidRPr="00B70296" w:rsidRDefault="006B4229" w:rsidP="006B4229">
      <w:pPr>
        <w:rPr>
          <w:rFonts w:cstheme="minorHAnsi"/>
        </w:rPr>
      </w:pPr>
    </w:p>
    <w:p w14:paraId="78CCFB3A" w14:textId="77777777" w:rsidR="00A94B9B" w:rsidRPr="00B70296" w:rsidRDefault="00A94B9B" w:rsidP="00A94B9B">
      <w:bookmarkStart w:id="40" w:name="_Toc527718904"/>
      <w:r w:rsidRPr="00B70296">
        <w:t xml:space="preserve">Cervical cancer evaluation </w:t>
      </w:r>
      <w:bookmarkEnd w:id="40"/>
      <w:r w:rsidRPr="00B70296">
        <w:t xml:space="preserve">centres are situated at a district level of care where no specific specialised service is required. They include further diagnostic services following the screening results. </w:t>
      </w:r>
    </w:p>
    <w:p w14:paraId="76E2E08A" w14:textId="77777777" w:rsidR="00A94B9B" w:rsidRPr="00B70296" w:rsidRDefault="00A94B9B" w:rsidP="006B4229">
      <w:pPr>
        <w:rPr>
          <w:rFonts w:cstheme="minorHAnsi"/>
        </w:rPr>
      </w:pPr>
    </w:p>
    <w:p w14:paraId="0E8F296E" w14:textId="77777777" w:rsidR="006B4229" w:rsidRPr="00B70296" w:rsidRDefault="006B4229" w:rsidP="006B4229">
      <w:pPr>
        <w:pStyle w:val="Heading2"/>
      </w:pPr>
      <w:bookmarkStart w:id="41" w:name="_Toc2869786"/>
      <w:r w:rsidRPr="00B70296">
        <w:t>Colposcopy</w:t>
      </w:r>
      <w:bookmarkEnd w:id="41"/>
    </w:p>
    <w:p w14:paraId="2535163D" w14:textId="285ACE02" w:rsidR="006B4229" w:rsidRPr="00B70296" w:rsidRDefault="006B4229" w:rsidP="0042659F">
      <w:pPr>
        <w:rPr>
          <w:rFonts w:cstheme="minorHAnsi"/>
        </w:rPr>
      </w:pPr>
    </w:p>
    <w:p w14:paraId="4E97BD17" w14:textId="1A5E3BCF" w:rsidR="0006760A" w:rsidRPr="00B70296" w:rsidRDefault="0006760A" w:rsidP="0042659F">
      <w:pPr>
        <w:rPr>
          <w:rFonts w:cstheme="minorHAnsi"/>
        </w:rPr>
      </w:pPr>
      <w:r w:rsidRPr="00B70296">
        <w:rPr>
          <w:rFonts w:cstheme="minorHAnsi"/>
        </w:rPr>
        <w:t xml:space="preserve">The use of a </w:t>
      </w:r>
      <w:r w:rsidR="003147C0" w:rsidRPr="00B70296">
        <w:rPr>
          <w:rFonts w:cstheme="minorHAnsi"/>
        </w:rPr>
        <w:t>c</w:t>
      </w:r>
      <w:r w:rsidRPr="00B70296">
        <w:rPr>
          <w:rFonts w:cstheme="minorHAnsi"/>
        </w:rPr>
        <w:t xml:space="preserve">olposcope allows the physician to examine the cervix under magnification with the use of 3-5% </w:t>
      </w:r>
      <w:r w:rsidR="00B70296">
        <w:rPr>
          <w:rFonts w:cstheme="minorHAnsi"/>
        </w:rPr>
        <w:t>A</w:t>
      </w:r>
      <w:r w:rsidRPr="00B70296">
        <w:rPr>
          <w:rFonts w:cstheme="minorHAnsi"/>
        </w:rPr>
        <w:t xml:space="preserve">cetic </w:t>
      </w:r>
      <w:r w:rsidR="003147C0" w:rsidRPr="00B70296">
        <w:rPr>
          <w:rFonts w:cstheme="minorHAnsi"/>
        </w:rPr>
        <w:t>a</w:t>
      </w:r>
      <w:r w:rsidRPr="00B70296">
        <w:rPr>
          <w:rFonts w:cstheme="minorHAnsi"/>
        </w:rPr>
        <w:t>cid and Lugol’s iodine as staining agents.</w:t>
      </w:r>
      <w:r w:rsidR="00B70296">
        <w:rPr>
          <w:rFonts w:cstheme="minorHAnsi"/>
        </w:rPr>
        <w:t xml:space="preserve"> </w:t>
      </w:r>
      <w:r w:rsidRPr="00B70296">
        <w:rPr>
          <w:rFonts w:cstheme="minorHAnsi"/>
        </w:rPr>
        <w:t xml:space="preserve">The treatment of cervical premalignant lesions is traditionally and ideally done under the guidance of </w:t>
      </w:r>
      <w:r w:rsidR="003147C0" w:rsidRPr="00B70296">
        <w:rPr>
          <w:rFonts w:cstheme="minorHAnsi"/>
        </w:rPr>
        <w:t>c</w:t>
      </w:r>
      <w:r w:rsidRPr="00B70296">
        <w:rPr>
          <w:rFonts w:cstheme="minorHAnsi"/>
        </w:rPr>
        <w:t xml:space="preserve">olposcopy, but this </w:t>
      </w:r>
      <w:r w:rsidR="00B70296">
        <w:rPr>
          <w:rFonts w:cstheme="minorHAnsi"/>
        </w:rPr>
        <w:t>is</w:t>
      </w:r>
      <w:r w:rsidRPr="00B70296">
        <w:rPr>
          <w:rFonts w:cstheme="minorHAnsi"/>
        </w:rPr>
        <w:t xml:space="preserve"> no longer be mandatory prior to the treatment due to limited number of colposcopy facilities and the high prevalence of premalignant lesions in South Africa.</w:t>
      </w:r>
      <w:r w:rsidR="0042659F" w:rsidRPr="00B70296">
        <w:rPr>
          <w:rFonts w:cstheme="minorHAnsi"/>
        </w:rPr>
        <w:t xml:space="preserve"> </w:t>
      </w:r>
    </w:p>
    <w:p w14:paraId="325DA14B" w14:textId="77777777" w:rsidR="006B4229" w:rsidRPr="00B70296" w:rsidRDefault="006B4229" w:rsidP="006B4229">
      <w:pPr>
        <w:rPr>
          <w:rFonts w:cstheme="minorHAnsi"/>
          <w:b/>
        </w:rPr>
      </w:pPr>
    </w:p>
    <w:p w14:paraId="064CD122" w14:textId="7167A0FE" w:rsidR="0042659F" w:rsidRPr="00B70296" w:rsidRDefault="0042659F" w:rsidP="0042659F">
      <w:pPr>
        <w:pStyle w:val="Caption"/>
        <w:keepNext/>
        <w:rPr>
          <w:rFonts w:cstheme="minorHAnsi"/>
        </w:rPr>
      </w:pPr>
      <w:bookmarkStart w:id="42" w:name="_Toc2870173"/>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3</w:t>
      </w:r>
      <w:r w:rsidRPr="00B70296">
        <w:rPr>
          <w:rFonts w:cstheme="minorHAnsi"/>
        </w:rPr>
        <w:fldChar w:fldCharType="end"/>
      </w:r>
      <w:r w:rsidRPr="00B70296">
        <w:rPr>
          <w:rFonts w:cstheme="minorHAnsi"/>
        </w:rPr>
        <w:t xml:space="preserve">. Indications and </w:t>
      </w:r>
      <w:r w:rsidR="00B70296">
        <w:rPr>
          <w:rFonts w:cstheme="minorHAnsi"/>
        </w:rPr>
        <w:t>limitations</w:t>
      </w:r>
      <w:r w:rsidRPr="00B70296">
        <w:rPr>
          <w:rFonts w:cstheme="minorHAnsi"/>
        </w:rPr>
        <w:t xml:space="preserve"> to colposcopy</w:t>
      </w:r>
      <w:bookmarkEnd w:id="42"/>
      <w:r w:rsidRPr="00B70296">
        <w:rPr>
          <w:rFonts w:cstheme="minorHAnsi"/>
        </w:rPr>
        <w:t xml:space="preserve"> </w:t>
      </w:r>
    </w:p>
    <w:tbl>
      <w:tblPr>
        <w:tblStyle w:val="TableGrid"/>
        <w:tblW w:w="0" w:type="auto"/>
        <w:tblLook w:val="04A0" w:firstRow="1" w:lastRow="0" w:firstColumn="1" w:lastColumn="0" w:noHBand="0" w:noVBand="1"/>
      </w:tblPr>
      <w:tblGrid>
        <w:gridCol w:w="1435"/>
        <w:gridCol w:w="7581"/>
      </w:tblGrid>
      <w:tr w:rsidR="006B4229" w:rsidRPr="00B70296" w14:paraId="2D05F063" w14:textId="77777777" w:rsidTr="00B70296">
        <w:tc>
          <w:tcPr>
            <w:tcW w:w="1435" w:type="dxa"/>
          </w:tcPr>
          <w:p w14:paraId="00A2DB42" w14:textId="77777777" w:rsidR="006B4229" w:rsidRPr="00B70296" w:rsidRDefault="006B4229" w:rsidP="006B4229">
            <w:pPr>
              <w:rPr>
                <w:rFonts w:cstheme="minorHAnsi"/>
                <w:b/>
                <w:sz w:val="20"/>
                <w:szCs w:val="20"/>
              </w:rPr>
            </w:pPr>
            <w:r w:rsidRPr="00B70296">
              <w:rPr>
                <w:rFonts w:cstheme="minorHAnsi"/>
                <w:b/>
                <w:sz w:val="20"/>
                <w:szCs w:val="20"/>
              </w:rPr>
              <w:t>Indications</w:t>
            </w:r>
          </w:p>
        </w:tc>
        <w:tc>
          <w:tcPr>
            <w:tcW w:w="7581" w:type="dxa"/>
          </w:tcPr>
          <w:p w14:paraId="02C23631"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HSIL on cytology result</w:t>
            </w:r>
          </w:p>
          <w:p w14:paraId="6FA5A6A7"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Persistent LSIL on cytology result</w:t>
            </w:r>
          </w:p>
          <w:p w14:paraId="40F74A7E" w14:textId="591EED2F"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ASC</w:t>
            </w:r>
            <w:r w:rsidR="005B7091">
              <w:rPr>
                <w:rFonts w:cstheme="minorHAnsi"/>
                <w:sz w:val="20"/>
                <w:szCs w:val="20"/>
              </w:rPr>
              <w:t>-</w:t>
            </w:r>
            <w:r w:rsidRPr="00B70296">
              <w:rPr>
                <w:rFonts w:cstheme="minorHAnsi"/>
                <w:sz w:val="20"/>
                <w:szCs w:val="20"/>
              </w:rPr>
              <w:t xml:space="preserve">US with positive high risk HPV testing </w:t>
            </w:r>
          </w:p>
          <w:p w14:paraId="69F18BA1"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Abnormal appearing cervix</w:t>
            </w:r>
          </w:p>
          <w:p w14:paraId="728680BE"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Exposure to diethylstilbestrol (DES) in utero</w:t>
            </w:r>
          </w:p>
        </w:tc>
      </w:tr>
      <w:tr w:rsidR="006B4229" w:rsidRPr="00B70296" w14:paraId="6DE7DBB2" w14:textId="77777777" w:rsidTr="00B70296">
        <w:tc>
          <w:tcPr>
            <w:tcW w:w="1435" w:type="dxa"/>
          </w:tcPr>
          <w:p w14:paraId="57E3C714" w14:textId="60A91EA4" w:rsidR="006B4229" w:rsidRPr="00B70296" w:rsidRDefault="00B70296" w:rsidP="006B4229">
            <w:pPr>
              <w:rPr>
                <w:rFonts w:cstheme="minorHAnsi"/>
                <w:b/>
                <w:sz w:val="20"/>
                <w:szCs w:val="20"/>
              </w:rPr>
            </w:pPr>
            <w:r>
              <w:rPr>
                <w:rFonts w:cstheme="minorHAnsi"/>
                <w:b/>
                <w:sz w:val="20"/>
                <w:szCs w:val="20"/>
              </w:rPr>
              <w:t>Limitations</w:t>
            </w:r>
          </w:p>
        </w:tc>
        <w:tc>
          <w:tcPr>
            <w:tcW w:w="7581" w:type="dxa"/>
          </w:tcPr>
          <w:p w14:paraId="59E4FED1" w14:textId="6AA2A917" w:rsidR="00B70296" w:rsidRDefault="00B70296" w:rsidP="00B70296">
            <w:pPr>
              <w:pStyle w:val="ListParagraph"/>
              <w:numPr>
                <w:ilvl w:val="0"/>
                <w:numId w:val="51"/>
              </w:numPr>
              <w:rPr>
                <w:rFonts w:cstheme="minorHAnsi"/>
                <w:sz w:val="20"/>
                <w:szCs w:val="20"/>
              </w:rPr>
            </w:pPr>
            <w:r w:rsidRPr="00B70296">
              <w:rPr>
                <w:rFonts w:cstheme="minorHAnsi"/>
                <w:sz w:val="20"/>
                <w:szCs w:val="20"/>
              </w:rPr>
              <w:t xml:space="preserve">Special precautions may be required in special circumstances, such as a pregnant patient who </w:t>
            </w:r>
            <w:r w:rsidR="00E23D6B" w:rsidRPr="00B70296">
              <w:rPr>
                <w:rFonts w:cstheme="minorHAnsi"/>
                <w:sz w:val="20"/>
                <w:szCs w:val="20"/>
              </w:rPr>
              <w:t>harbours</w:t>
            </w:r>
            <w:r w:rsidRPr="00B70296">
              <w:rPr>
                <w:rFonts w:cstheme="minorHAnsi"/>
                <w:sz w:val="20"/>
                <w:szCs w:val="20"/>
              </w:rPr>
              <w:t xml:space="preserve"> a placenta previa. </w:t>
            </w:r>
          </w:p>
          <w:p w14:paraId="58591E2F" w14:textId="277100CB" w:rsidR="0042659F" w:rsidRPr="00B70296" w:rsidRDefault="00B70296" w:rsidP="006B4229">
            <w:pPr>
              <w:pStyle w:val="ListParagraph"/>
              <w:numPr>
                <w:ilvl w:val="0"/>
                <w:numId w:val="51"/>
              </w:numPr>
              <w:rPr>
                <w:rFonts w:cstheme="minorHAnsi"/>
                <w:sz w:val="20"/>
                <w:szCs w:val="20"/>
              </w:rPr>
            </w:pPr>
            <w:r w:rsidRPr="00B70296">
              <w:rPr>
                <w:rFonts w:cstheme="minorHAnsi"/>
                <w:sz w:val="20"/>
                <w:szCs w:val="20"/>
              </w:rPr>
              <w:t>Active cervicitis and vulvovaginitis should be treated before undertaking the examination, because inflamed tissues can alter the ability to obtain an accurate assessment and it can also make the discomfort of the examination markedly worse.</w:t>
            </w:r>
          </w:p>
        </w:tc>
      </w:tr>
    </w:tbl>
    <w:p w14:paraId="72E427B5" w14:textId="37FB161E" w:rsidR="006B4229" w:rsidRPr="00B70296" w:rsidRDefault="006B4229" w:rsidP="006B4229">
      <w:pPr>
        <w:rPr>
          <w:rFonts w:cstheme="minorHAnsi"/>
        </w:rPr>
      </w:pPr>
    </w:p>
    <w:p w14:paraId="368C595C" w14:textId="77777777" w:rsidR="0042659F" w:rsidRPr="00B70296" w:rsidRDefault="0042659F" w:rsidP="006B4229">
      <w:pPr>
        <w:rPr>
          <w:rFonts w:cstheme="minorHAnsi"/>
        </w:rPr>
      </w:pPr>
    </w:p>
    <w:p w14:paraId="5E44EBB8" w14:textId="77777777" w:rsidR="00005B7C" w:rsidRPr="00B70296" w:rsidRDefault="003147C0" w:rsidP="002F1E02">
      <w:pPr>
        <w:rPr>
          <w:rFonts w:cstheme="minorHAnsi"/>
        </w:rPr>
      </w:pPr>
      <w:r w:rsidRPr="00B70296">
        <w:rPr>
          <w:rFonts w:cstheme="minorHAnsi"/>
          <w:noProof/>
          <w:lang w:val="en-ZA" w:eastAsia="en-ZA"/>
        </w:rPr>
        <mc:AlternateContent>
          <mc:Choice Requires="wps">
            <w:drawing>
              <wp:inline distT="0" distB="0" distL="0" distR="0" wp14:anchorId="23FC96EE" wp14:editId="39195B95">
                <wp:extent cx="1828800" cy="1828800"/>
                <wp:effectExtent l="12700" t="12700" r="19050" b="18415"/>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5FDB45B7" w14:textId="77777777" w:rsidR="000E3433" w:rsidRPr="002A3C8F" w:rsidRDefault="000E3433" w:rsidP="003147C0">
                            <w:pPr>
                              <w:pStyle w:val="Caption"/>
                              <w:keepNext/>
                              <w:rPr>
                                <w:sz w:val="20"/>
                                <w:szCs w:val="20"/>
                              </w:rPr>
                            </w:pPr>
                            <w:bookmarkStart w:id="43" w:name="_Toc2870169"/>
                            <w:r w:rsidRPr="002A3C8F">
                              <w:rPr>
                                <w:sz w:val="20"/>
                                <w:szCs w:val="20"/>
                              </w:rPr>
                              <w:t xml:space="preserve">Box </w:t>
                            </w:r>
                            <w:r w:rsidRPr="002A3C8F">
                              <w:rPr>
                                <w:sz w:val="20"/>
                                <w:szCs w:val="20"/>
                              </w:rPr>
                              <w:fldChar w:fldCharType="begin"/>
                            </w:r>
                            <w:r w:rsidRPr="002A3C8F">
                              <w:rPr>
                                <w:sz w:val="20"/>
                                <w:szCs w:val="20"/>
                              </w:rPr>
                              <w:instrText xml:space="preserve"> SEQ Box \* ARABIC </w:instrText>
                            </w:r>
                            <w:r w:rsidRPr="002A3C8F">
                              <w:rPr>
                                <w:sz w:val="20"/>
                                <w:szCs w:val="20"/>
                              </w:rPr>
                              <w:fldChar w:fldCharType="separate"/>
                            </w:r>
                            <w:r w:rsidRPr="002A3C8F">
                              <w:rPr>
                                <w:noProof/>
                                <w:sz w:val="20"/>
                                <w:szCs w:val="20"/>
                              </w:rPr>
                              <w:t>2</w:t>
                            </w:r>
                            <w:r w:rsidRPr="002A3C8F">
                              <w:rPr>
                                <w:sz w:val="20"/>
                                <w:szCs w:val="20"/>
                              </w:rPr>
                              <w:fldChar w:fldCharType="end"/>
                            </w:r>
                            <w:r w:rsidRPr="002A3C8F">
                              <w:rPr>
                                <w:sz w:val="20"/>
                                <w:szCs w:val="20"/>
                              </w:rPr>
                              <w:t>. Colposcopy procedure</w:t>
                            </w:r>
                            <w:bookmarkEnd w:id="43"/>
                          </w:p>
                          <w:p w14:paraId="568430B6" w14:textId="77777777" w:rsidR="000E3433" w:rsidRPr="002A3C8F" w:rsidRDefault="000E3433" w:rsidP="00AE6C5B">
                            <w:pPr>
                              <w:pStyle w:val="ListParagraph"/>
                              <w:numPr>
                                <w:ilvl w:val="0"/>
                                <w:numId w:val="18"/>
                              </w:numPr>
                              <w:rPr>
                                <w:sz w:val="20"/>
                                <w:szCs w:val="20"/>
                              </w:rPr>
                            </w:pPr>
                            <w:r w:rsidRPr="002A3C8F">
                              <w:rPr>
                                <w:sz w:val="20"/>
                                <w:szCs w:val="20"/>
                              </w:rPr>
                              <w:t>Obtain consent from patient/next of kin</w:t>
                            </w:r>
                          </w:p>
                          <w:p w14:paraId="284D8B50" w14:textId="77777777" w:rsidR="000E3433" w:rsidRPr="002A3C8F" w:rsidRDefault="000E3433" w:rsidP="00AE6C5B">
                            <w:pPr>
                              <w:pStyle w:val="ListParagraph"/>
                              <w:numPr>
                                <w:ilvl w:val="0"/>
                                <w:numId w:val="18"/>
                              </w:numPr>
                              <w:rPr>
                                <w:sz w:val="20"/>
                                <w:szCs w:val="20"/>
                              </w:rPr>
                            </w:pPr>
                            <w:r w:rsidRPr="002A3C8F">
                              <w:rPr>
                                <w:sz w:val="20"/>
                                <w:szCs w:val="20"/>
                              </w:rPr>
                              <w:t xml:space="preserve">Place patient in lithotomy position </w:t>
                            </w:r>
                          </w:p>
                          <w:p w14:paraId="41E643B2" w14:textId="77777777" w:rsidR="000E3433" w:rsidRPr="002A3C8F" w:rsidRDefault="000E3433" w:rsidP="00AE6C5B">
                            <w:pPr>
                              <w:pStyle w:val="ListParagraph"/>
                              <w:numPr>
                                <w:ilvl w:val="0"/>
                                <w:numId w:val="18"/>
                              </w:numPr>
                              <w:rPr>
                                <w:sz w:val="20"/>
                                <w:szCs w:val="20"/>
                              </w:rPr>
                            </w:pPr>
                            <w:r w:rsidRPr="002A3C8F">
                              <w:rPr>
                                <w:sz w:val="20"/>
                                <w:szCs w:val="20"/>
                              </w:rPr>
                              <w:t xml:space="preserve">Thoroughly examine the vulva and vagina for signs of genital warts or any other lesions that may warrant further evaluation and treatment (refer if not sure) </w:t>
                            </w:r>
                          </w:p>
                          <w:p w14:paraId="39BFD004" w14:textId="77777777" w:rsidR="000E3433" w:rsidRPr="002A3C8F" w:rsidRDefault="000E3433" w:rsidP="00AE6C5B">
                            <w:pPr>
                              <w:pStyle w:val="ListParagraph"/>
                              <w:numPr>
                                <w:ilvl w:val="0"/>
                                <w:numId w:val="18"/>
                              </w:numPr>
                              <w:rPr>
                                <w:sz w:val="20"/>
                                <w:szCs w:val="20"/>
                              </w:rPr>
                            </w:pPr>
                            <w:r w:rsidRPr="002A3C8F">
                              <w:rPr>
                                <w:sz w:val="20"/>
                                <w:szCs w:val="20"/>
                              </w:rPr>
                              <w:t>Insert Cusco speculum and expose the whole intravaginal portion of the cervix</w:t>
                            </w:r>
                          </w:p>
                          <w:p w14:paraId="0E9C06D1" w14:textId="0328E54E" w:rsidR="000E3433" w:rsidRPr="002A3C8F" w:rsidRDefault="000E3433" w:rsidP="00AE6C5B">
                            <w:pPr>
                              <w:pStyle w:val="ListParagraph"/>
                              <w:numPr>
                                <w:ilvl w:val="0"/>
                                <w:numId w:val="18"/>
                              </w:numPr>
                              <w:rPr>
                                <w:sz w:val="20"/>
                                <w:szCs w:val="20"/>
                              </w:rPr>
                            </w:pPr>
                            <w:r w:rsidRPr="002A3C8F">
                              <w:rPr>
                                <w:sz w:val="20"/>
                                <w:szCs w:val="20"/>
                              </w:rPr>
                              <w:t>Fully visualise the squamocolumnar junction (transformation zone)</w:t>
                            </w:r>
                            <w:r>
                              <w:rPr>
                                <w:sz w:val="20"/>
                                <w:szCs w:val="20"/>
                              </w:rPr>
                              <w:t>,</w:t>
                            </w:r>
                            <w:r w:rsidRPr="002A3C8F">
                              <w:rPr>
                                <w:sz w:val="20"/>
                                <w:szCs w:val="20"/>
                              </w:rPr>
                              <w:t xml:space="preserve"> which is the area of the cervix that gives rise to most cases of cervix cancer</w:t>
                            </w:r>
                          </w:p>
                          <w:p w14:paraId="12BE3FD8" w14:textId="227783B4" w:rsidR="000E3433" w:rsidRPr="002A3C8F" w:rsidRDefault="000E3433" w:rsidP="00AE6C5B">
                            <w:pPr>
                              <w:pStyle w:val="ListParagraph"/>
                              <w:numPr>
                                <w:ilvl w:val="1"/>
                                <w:numId w:val="18"/>
                              </w:numPr>
                              <w:rPr>
                                <w:sz w:val="20"/>
                                <w:szCs w:val="20"/>
                              </w:rPr>
                            </w:pPr>
                            <w:r w:rsidRPr="002A3C8F">
                              <w:rPr>
                                <w:sz w:val="20"/>
                                <w:szCs w:val="20"/>
                              </w:rPr>
                              <w:t xml:space="preserve">NB: The Transformation Zone (TZ) tends to migrate inside the endocervical canal after menopause due to oestrogen deficiency and therefore </w:t>
                            </w:r>
                            <w:r>
                              <w:rPr>
                                <w:sz w:val="20"/>
                                <w:szCs w:val="20"/>
                              </w:rPr>
                              <w:t>c</w:t>
                            </w:r>
                            <w:r w:rsidRPr="002A3C8F">
                              <w:rPr>
                                <w:sz w:val="20"/>
                                <w:szCs w:val="20"/>
                              </w:rPr>
                              <w:t xml:space="preserve">olposcopy is occasionally not adequate. If the whole TZ is not visible on </w:t>
                            </w:r>
                            <w:r>
                              <w:rPr>
                                <w:sz w:val="20"/>
                                <w:szCs w:val="20"/>
                              </w:rPr>
                              <w:t>c</w:t>
                            </w:r>
                            <w:r w:rsidRPr="002A3C8F">
                              <w:rPr>
                                <w:sz w:val="20"/>
                                <w:szCs w:val="20"/>
                              </w:rPr>
                              <w:t>olposcopy, Kogan endocervical speculum should be used to facilitate complete exposure, or refer for Cold Knife Cone (CKC) biopsy</w:t>
                            </w:r>
                          </w:p>
                          <w:p w14:paraId="27A3F2A0" w14:textId="375033AD" w:rsidR="000E3433" w:rsidRPr="002A3C8F" w:rsidRDefault="000E3433" w:rsidP="00AE6C5B">
                            <w:pPr>
                              <w:pStyle w:val="ListParagraph"/>
                              <w:numPr>
                                <w:ilvl w:val="0"/>
                                <w:numId w:val="18"/>
                              </w:numPr>
                              <w:rPr>
                                <w:sz w:val="20"/>
                                <w:szCs w:val="20"/>
                              </w:rPr>
                            </w:pPr>
                            <w:r w:rsidRPr="002A3C8F">
                              <w:rPr>
                                <w:sz w:val="20"/>
                                <w:szCs w:val="20"/>
                              </w:rPr>
                              <w:t xml:space="preserve">Apply 3-5% </w:t>
                            </w:r>
                            <w:r>
                              <w:rPr>
                                <w:sz w:val="20"/>
                                <w:szCs w:val="20"/>
                              </w:rPr>
                              <w:t>a</w:t>
                            </w:r>
                            <w:r w:rsidRPr="002A3C8F">
                              <w:rPr>
                                <w:sz w:val="20"/>
                                <w:szCs w:val="20"/>
                              </w:rPr>
                              <w:t xml:space="preserve">cetic </w:t>
                            </w:r>
                            <w:r>
                              <w:rPr>
                                <w:sz w:val="20"/>
                                <w:szCs w:val="20"/>
                              </w:rPr>
                              <w:t>a</w:t>
                            </w:r>
                            <w:r w:rsidRPr="002A3C8F">
                              <w:rPr>
                                <w:sz w:val="20"/>
                                <w:szCs w:val="20"/>
                              </w:rPr>
                              <w:t xml:space="preserve">cid on the cervix </w:t>
                            </w:r>
                          </w:p>
                          <w:p w14:paraId="579F9D98" w14:textId="67746ACF" w:rsidR="000E3433" w:rsidRPr="002A3C8F" w:rsidRDefault="000E3433" w:rsidP="00AE6C5B">
                            <w:pPr>
                              <w:pStyle w:val="ListParagraph"/>
                              <w:numPr>
                                <w:ilvl w:val="1"/>
                                <w:numId w:val="18"/>
                              </w:numPr>
                              <w:rPr>
                                <w:sz w:val="20"/>
                                <w:szCs w:val="20"/>
                              </w:rPr>
                            </w:pPr>
                            <w:r w:rsidRPr="002A3C8F">
                              <w:rPr>
                                <w:sz w:val="20"/>
                                <w:szCs w:val="20"/>
                              </w:rPr>
                              <w:t xml:space="preserve">The </w:t>
                            </w:r>
                            <w:r>
                              <w:rPr>
                                <w:sz w:val="20"/>
                                <w:szCs w:val="20"/>
                              </w:rPr>
                              <w:t>a</w:t>
                            </w:r>
                            <w:r w:rsidRPr="002A3C8F">
                              <w:rPr>
                                <w:sz w:val="20"/>
                                <w:szCs w:val="20"/>
                              </w:rPr>
                              <w:t>cetic acid washes away mucus and allows abnormal areas (acetowhite lesions) to be seen</w:t>
                            </w:r>
                          </w:p>
                          <w:p w14:paraId="216DB646" w14:textId="33802425" w:rsidR="000E3433" w:rsidRPr="002A3C8F" w:rsidRDefault="000E3433" w:rsidP="00AE6C5B">
                            <w:pPr>
                              <w:pStyle w:val="ListParagraph"/>
                              <w:numPr>
                                <w:ilvl w:val="0"/>
                                <w:numId w:val="18"/>
                              </w:numPr>
                              <w:rPr>
                                <w:sz w:val="20"/>
                                <w:szCs w:val="20"/>
                              </w:rPr>
                            </w:pPr>
                            <w:r w:rsidRPr="002A3C8F">
                              <w:rPr>
                                <w:sz w:val="20"/>
                                <w:szCs w:val="20"/>
                              </w:rPr>
                              <w:t xml:space="preserve">Stain the cervix with a dilute </w:t>
                            </w:r>
                            <w:r>
                              <w:rPr>
                                <w:sz w:val="20"/>
                                <w:szCs w:val="20"/>
                              </w:rPr>
                              <w:t>i</w:t>
                            </w:r>
                            <w:r w:rsidRPr="002A3C8F">
                              <w:rPr>
                                <w:sz w:val="20"/>
                                <w:szCs w:val="20"/>
                              </w:rPr>
                              <w:t>odine solution (Lugol’s or Schiller’s solution) to further examine for abnormalities</w:t>
                            </w:r>
                          </w:p>
                          <w:p w14:paraId="08F65E0B" w14:textId="43F3FB32" w:rsidR="000E3433" w:rsidRPr="002A3C8F" w:rsidRDefault="000E3433" w:rsidP="00AE6C5B">
                            <w:pPr>
                              <w:pStyle w:val="ListParagraph"/>
                              <w:numPr>
                                <w:ilvl w:val="1"/>
                                <w:numId w:val="18"/>
                              </w:numPr>
                              <w:rPr>
                                <w:sz w:val="20"/>
                                <w:szCs w:val="20"/>
                              </w:rPr>
                            </w:pPr>
                            <w:r>
                              <w:rPr>
                                <w:sz w:val="20"/>
                                <w:szCs w:val="20"/>
                              </w:rPr>
                              <w:t>A n</w:t>
                            </w:r>
                            <w:r w:rsidRPr="002A3C8F">
                              <w:rPr>
                                <w:sz w:val="20"/>
                                <w:szCs w:val="20"/>
                              </w:rPr>
                              <w:t xml:space="preserve">ormal cervix will generally take up </w:t>
                            </w:r>
                            <w:r>
                              <w:rPr>
                                <w:sz w:val="20"/>
                                <w:szCs w:val="20"/>
                              </w:rPr>
                              <w:t>i</w:t>
                            </w:r>
                            <w:r w:rsidRPr="002A3C8F">
                              <w:rPr>
                                <w:sz w:val="20"/>
                                <w:szCs w:val="20"/>
                              </w:rPr>
                              <w:t>odine and turn brown in a uniform manner, severe premalignant and malignant lesions will not take the stain</w:t>
                            </w:r>
                          </w:p>
                          <w:p w14:paraId="6E8291D4" w14:textId="77777777" w:rsidR="000E3433" w:rsidRPr="002A3C8F" w:rsidRDefault="000E3433" w:rsidP="00AE6C5B">
                            <w:pPr>
                              <w:pStyle w:val="ListParagraph"/>
                              <w:numPr>
                                <w:ilvl w:val="0"/>
                                <w:numId w:val="18"/>
                              </w:numPr>
                              <w:rPr>
                                <w:sz w:val="20"/>
                                <w:szCs w:val="20"/>
                              </w:rPr>
                            </w:pPr>
                            <w:r w:rsidRPr="002A3C8F">
                              <w:rPr>
                                <w:sz w:val="20"/>
                                <w:szCs w:val="20"/>
                              </w:rPr>
                              <w:t xml:space="preserve">Colour filters may also be used </w:t>
                            </w:r>
                          </w:p>
                          <w:p w14:paraId="222156F2" w14:textId="55F765A7" w:rsidR="000E3433" w:rsidRPr="002A3C8F" w:rsidRDefault="000E3433" w:rsidP="00655EC9">
                            <w:pPr>
                              <w:pStyle w:val="ListParagraph"/>
                              <w:numPr>
                                <w:ilvl w:val="1"/>
                                <w:numId w:val="18"/>
                              </w:numPr>
                              <w:rPr>
                                <w:sz w:val="20"/>
                                <w:szCs w:val="20"/>
                              </w:rPr>
                            </w:pPr>
                            <w:r w:rsidRPr="002A3C8F">
                              <w:rPr>
                                <w:sz w:val="20"/>
                                <w:szCs w:val="20"/>
                              </w:rPr>
                              <w:t>Blue or green filtered light will cause abnormal capillaries to be more obvious, usually inside an acetowhite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FC96EE" id="Text Box 3" o:spid="_x0000_s103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" filled="f" strokecolor="#009051" strokeweight="2.25pt">
                <v:textbox style="mso-fit-shape-to-text:t">
                  <w:txbxContent>
                    <w:p w14:paraId="5FDB45B7" w14:textId="77777777" w:rsidR="000E3433" w:rsidRPr="002A3C8F" w:rsidRDefault="000E3433" w:rsidP="003147C0">
                      <w:pPr>
                        <w:pStyle w:val="Caption"/>
                        <w:keepNext/>
                        <w:rPr>
                          <w:sz w:val="20"/>
                          <w:szCs w:val="20"/>
                        </w:rPr>
                      </w:pPr>
                      <w:bookmarkStart w:id="48" w:name="_Toc2870169"/>
                      <w:r w:rsidRPr="002A3C8F">
                        <w:rPr>
                          <w:sz w:val="20"/>
                          <w:szCs w:val="20"/>
                        </w:rPr>
                        <w:t xml:space="preserve">Box </w:t>
                      </w:r>
                      <w:r w:rsidRPr="002A3C8F">
                        <w:rPr>
                          <w:sz w:val="20"/>
                          <w:szCs w:val="20"/>
                        </w:rPr>
                        <w:fldChar w:fldCharType="begin"/>
                      </w:r>
                      <w:r w:rsidRPr="002A3C8F">
                        <w:rPr>
                          <w:sz w:val="20"/>
                          <w:szCs w:val="20"/>
                        </w:rPr>
                        <w:instrText xml:space="preserve"> SEQ Box \* ARABIC </w:instrText>
                      </w:r>
                      <w:r w:rsidRPr="002A3C8F">
                        <w:rPr>
                          <w:sz w:val="20"/>
                          <w:szCs w:val="20"/>
                        </w:rPr>
                        <w:fldChar w:fldCharType="separate"/>
                      </w:r>
                      <w:r w:rsidRPr="002A3C8F">
                        <w:rPr>
                          <w:noProof/>
                          <w:sz w:val="20"/>
                          <w:szCs w:val="20"/>
                        </w:rPr>
                        <w:t>2</w:t>
                      </w:r>
                      <w:r w:rsidRPr="002A3C8F">
                        <w:rPr>
                          <w:sz w:val="20"/>
                          <w:szCs w:val="20"/>
                        </w:rPr>
                        <w:fldChar w:fldCharType="end"/>
                      </w:r>
                      <w:r w:rsidRPr="002A3C8F">
                        <w:rPr>
                          <w:sz w:val="20"/>
                          <w:szCs w:val="20"/>
                        </w:rPr>
                        <w:t>. Colposcopy procedure</w:t>
                      </w:r>
                      <w:bookmarkEnd w:id="48"/>
                    </w:p>
                    <w:p w14:paraId="568430B6" w14:textId="77777777" w:rsidR="000E3433" w:rsidRPr="002A3C8F" w:rsidRDefault="000E3433" w:rsidP="00AE6C5B">
                      <w:pPr>
                        <w:pStyle w:val="ListParagraph"/>
                        <w:numPr>
                          <w:ilvl w:val="0"/>
                          <w:numId w:val="18"/>
                        </w:numPr>
                        <w:rPr>
                          <w:sz w:val="20"/>
                          <w:szCs w:val="20"/>
                        </w:rPr>
                      </w:pPr>
                      <w:r w:rsidRPr="002A3C8F">
                        <w:rPr>
                          <w:sz w:val="20"/>
                          <w:szCs w:val="20"/>
                        </w:rPr>
                        <w:t>Obtain consent from patient/next of kin</w:t>
                      </w:r>
                    </w:p>
                    <w:p w14:paraId="284D8B50" w14:textId="77777777" w:rsidR="000E3433" w:rsidRPr="002A3C8F" w:rsidRDefault="000E3433" w:rsidP="00AE6C5B">
                      <w:pPr>
                        <w:pStyle w:val="ListParagraph"/>
                        <w:numPr>
                          <w:ilvl w:val="0"/>
                          <w:numId w:val="18"/>
                        </w:numPr>
                        <w:rPr>
                          <w:sz w:val="20"/>
                          <w:szCs w:val="20"/>
                        </w:rPr>
                      </w:pPr>
                      <w:r w:rsidRPr="002A3C8F">
                        <w:rPr>
                          <w:sz w:val="20"/>
                          <w:szCs w:val="20"/>
                        </w:rPr>
                        <w:t xml:space="preserve">Place patient in lithotomy position </w:t>
                      </w:r>
                    </w:p>
                    <w:p w14:paraId="41E643B2" w14:textId="77777777" w:rsidR="000E3433" w:rsidRPr="002A3C8F" w:rsidRDefault="000E3433" w:rsidP="00AE6C5B">
                      <w:pPr>
                        <w:pStyle w:val="ListParagraph"/>
                        <w:numPr>
                          <w:ilvl w:val="0"/>
                          <w:numId w:val="18"/>
                        </w:numPr>
                        <w:rPr>
                          <w:sz w:val="20"/>
                          <w:szCs w:val="20"/>
                        </w:rPr>
                      </w:pPr>
                      <w:r w:rsidRPr="002A3C8F">
                        <w:rPr>
                          <w:sz w:val="20"/>
                          <w:szCs w:val="20"/>
                        </w:rPr>
                        <w:t xml:space="preserve">Thoroughly examine the vulva and vagina for signs of genital warts or any other lesions that may warrant further evaluation and treatment (refer if not sure) </w:t>
                      </w:r>
                    </w:p>
                    <w:p w14:paraId="39BFD004" w14:textId="77777777" w:rsidR="000E3433" w:rsidRPr="002A3C8F" w:rsidRDefault="000E3433" w:rsidP="00AE6C5B">
                      <w:pPr>
                        <w:pStyle w:val="ListParagraph"/>
                        <w:numPr>
                          <w:ilvl w:val="0"/>
                          <w:numId w:val="18"/>
                        </w:numPr>
                        <w:rPr>
                          <w:sz w:val="20"/>
                          <w:szCs w:val="20"/>
                        </w:rPr>
                      </w:pPr>
                      <w:r w:rsidRPr="002A3C8F">
                        <w:rPr>
                          <w:sz w:val="20"/>
                          <w:szCs w:val="20"/>
                        </w:rPr>
                        <w:t>Insert Cusco speculum and expose the whole intravaginal portion of the cervix</w:t>
                      </w:r>
                    </w:p>
                    <w:p w14:paraId="0E9C06D1" w14:textId="0328E54E" w:rsidR="000E3433" w:rsidRPr="002A3C8F" w:rsidRDefault="000E3433" w:rsidP="00AE6C5B">
                      <w:pPr>
                        <w:pStyle w:val="ListParagraph"/>
                        <w:numPr>
                          <w:ilvl w:val="0"/>
                          <w:numId w:val="18"/>
                        </w:numPr>
                        <w:rPr>
                          <w:sz w:val="20"/>
                          <w:szCs w:val="20"/>
                        </w:rPr>
                      </w:pPr>
                      <w:r w:rsidRPr="002A3C8F">
                        <w:rPr>
                          <w:sz w:val="20"/>
                          <w:szCs w:val="20"/>
                        </w:rPr>
                        <w:t xml:space="preserve">Fully visualise the </w:t>
                      </w:r>
                      <w:proofErr w:type="spellStart"/>
                      <w:r w:rsidRPr="002A3C8F">
                        <w:rPr>
                          <w:sz w:val="20"/>
                          <w:szCs w:val="20"/>
                        </w:rPr>
                        <w:t>squamocolumnar</w:t>
                      </w:r>
                      <w:proofErr w:type="spellEnd"/>
                      <w:r w:rsidRPr="002A3C8F">
                        <w:rPr>
                          <w:sz w:val="20"/>
                          <w:szCs w:val="20"/>
                        </w:rPr>
                        <w:t xml:space="preserve"> junction (transformation zone)</w:t>
                      </w:r>
                      <w:r>
                        <w:rPr>
                          <w:sz w:val="20"/>
                          <w:szCs w:val="20"/>
                        </w:rPr>
                        <w:t>,</w:t>
                      </w:r>
                      <w:r w:rsidRPr="002A3C8F">
                        <w:rPr>
                          <w:sz w:val="20"/>
                          <w:szCs w:val="20"/>
                        </w:rPr>
                        <w:t xml:space="preserve"> which is the area of the cervix that gives rise to most cases of cervix cancer</w:t>
                      </w:r>
                    </w:p>
                    <w:p w14:paraId="12BE3FD8" w14:textId="227783B4" w:rsidR="000E3433" w:rsidRPr="002A3C8F" w:rsidRDefault="000E3433" w:rsidP="00AE6C5B">
                      <w:pPr>
                        <w:pStyle w:val="ListParagraph"/>
                        <w:numPr>
                          <w:ilvl w:val="1"/>
                          <w:numId w:val="18"/>
                        </w:numPr>
                        <w:rPr>
                          <w:sz w:val="20"/>
                          <w:szCs w:val="20"/>
                        </w:rPr>
                      </w:pPr>
                      <w:r w:rsidRPr="002A3C8F">
                        <w:rPr>
                          <w:sz w:val="20"/>
                          <w:szCs w:val="20"/>
                        </w:rPr>
                        <w:t xml:space="preserve">NB: The Transformation Zone (TZ) tends to migrate inside the endocervical canal after menopause due to oestrogen deficiency and therefore </w:t>
                      </w:r>
                      <w:r>
                        <w:rPr>
                          <w:sz w:val="20"/>
                          <w:szCs w:val="20"/>
                        </w:rPr>
                        <w:t>c</w:t>
                      </w:r>
                      <w:r w:rsidRPr="002A3C8F">
                        <w:rPr>
                          <w:sz w:val="20"/>
                          <w:szCs w:val="20"/>
                        </w:rPr>
                        <w:t xml:space="preserve">olposcopy is occasionally not adequate. If the whole TZ is not visible on </w:t>
                      </w:r>
                      <w:r>
                        <w:rPr>
                          <w:sz w:val="20"/>
                          <w:szCs w:val="20"/>
                        </w:rPr>
                        <w:t>c</w:t>
                      </w:r>
                      <w:r w:rsidRPr="002A3C8F">
                        <w:rPr>
                          <w:sz w:val="20"/>
                          <w:szCs w:val="20"/>
                        </w:rPr>
                        <w:t>olposcopy, Kogan endocervical speculum should be used to facilitate complete exposure, or refer for Cold Knife Cone (CKC) biopsy</w:t>
                      </w:r>
                    </w:p>
                    <w:p w14:paraId="27A3F2A0" w14:textId="375033AD" w:rsidR="000E3433" w:rsidRPr="002A3C8F" w:rsidRDefault="000E3433" w:rsidP="00AE6C5B">
                      <w:pPr>
                        <w:pStyle w:val="ListParagraph"/>
                        <w:numPr>
                          <w:ilvl w:val="0"/>
                          <w:numId w:val="18"/>
                        </w:numPr>
                        <w:rPr>
                          <w:sz w:val="20"/>
                          <w:szCs w:val="20"/>
                        </w:rPr>
                      </w:pPr>
                      <w:r w:rsidRPr="002A3C8F">
                        <w:rPr>
                          <w:sz w:val="20"/>
                          <w:szCs w:val="20"/>
                        </w:rPr>
                        <w:t xml:space="preserve">Apply 3-5% </w:t>
                      </w:r>
                      <w:r>
                        <w:rPr>
                          <w:sz w:val="20"/>
                          <w:szCs w:val="20"/>
                        </w:rPr>
                        <w:t>a</w:t>
                      </w:r>
                      <w:r w:rsidRPr="002A3C8F">
                        <w:rPr>
                          <w:sz w:val="20"/>
                          <w:szCs w:val="20"/>
                        </w:rPr>
                        <w:t xml:space="preserve">cetic </w:t>
                      </w:r>
                      <w:r>
                        <w:rPr>
                          <w:sz w:val="20"/>
                          <w:szCs w:val="20"/>
                        </w:rPr>
                        <w:t>a</w:t>
                      </w:r>
                      <w:r w:rsidRPr="002A3C8F">
                        <w:rPr>
                          <w:sz w:val="20"/>
                          <w:szCs w:val="20"/>
                        </w:rPr>
                        <w:t xml:space="preserve">cid on the cervix </w:t>
                      </w:r>
                    </w:p>
                    <w:p w14:paraId="579F9D98" w14:textId="67746ACF" w:rsidR="000E3433" w:rsidRPr="002A3C8F" w:rsidRDefault="000E3433" w:rsidP="00AE6C5B">
                      <w:pPr>
                        <w:pStyle w:val="ListParagraph"/>
                        <w:numPr>
                          <w:ilvl w:val="1"/>
                          <w:numId w:val="18"/>
                        </w:numPr>
                        <w:rPr>
                          <w:sz w:val="20"/>
                          <w:szCs w:val="20"/>
                        </w:rPr>
                      </w:pPr>
                      <w:r w:rsidRPr="002A3C8F">
                        <w:rPr>
                          <w:sz w:val="20"/>
                          <w:szCs w:val="20"/>
                        </w:rPr>
                        <w:t xml:space="preserve">The </w:t>
                      </w:r>
                      <w:r>
                        <w:rPr>
                          <w:sz w:val="20"/>
                          <w:szCs w:val="20"/>
                        </w:rPr>
                        <w:t>a</w:t>
                      </w:r>
                      <w:r w:rsidRPr="002A3C8F">
                        <w:rPr>
                          <w:sz w:val="20"/>
                          <w:szCs w:val="20"/>
                        </w:rPr>
                        <w:t>cetic acid washes away mucus and allows abnormal areas (acetowhite lesions) to be seen</w:t>
                      </w:r>
                    </w:p>
                    <w:p w14:paraId="216DB646" w14:textId="33802425" w:rsidR="000E3433" w:rsidRPr="002A3C8F" w:rsidRDefault="000E3433" w:rsidP="00AE6C5B">
                      <w:pPr>
                        <w:pStyle w:val="ListParagraph"/>
                        <w:numPr>
                          <w:ilvl w:val="0"/>
                          <w:numId w:val="18"/>
                        </w:numPr>
                        <w:rPr>
                          <w:sz w:val="20"/>
                          <w:szCs w:val="20"/>
                        </w:rPr>
                      </w:pPr>
                      <w:r w:rsidRPr="002A3C8F">
                        <w:rPr>
                          <w:sz w:val="20"/>
                          <w:szCs w:val="20"/>
                        </w:rPr>
                        <w:t xml:space="preserve">Stain the cervix with a dilute </w:t>
                      </w:r>
                      <w:r>
                        <w:rPr>
                          <w:sz w:val="20"/>
                          <w:szCs w:val="20"/>
                        </w:rPr>
                        <w:t>i</w:t>
                      </w:r>
                      <w:r w:rsidRPr="002A3C8F">
                        <w:rPr>
                          <w:sz w:val="20"/>
                          <w:szCs w:val="20"/>
                        </w:rPr>
                        <w:t>odine solution (</w:t>
                      </w:r>
                      <w:proofErr w:type="spellStart"/>
                      <w:r w:rsidRPr="002A3C8F">
                        <w:rPr>
                          <w:sz w:val="20"/>
                          <w:szCs w:val="20"/>
                        </w:rPr>
                        <w:t>Lugol’s</w:t>
                      </w:r>
                      <w:proofErr w:type="spellEnd"/>
                      <w:r w:rsidRPr="002A3C8F">
                        <w:rPr>
                          <w:sz w:val="20"/>
                          <w:szCs w:val="20"/>
                        </w:rPr>
                        <w:t xml:space="preserve"> or Schiller’s solution) to further examine for abnormalities</w:t>
                      </w:r>
                    </w:p>
                    <w:p w14:paraId="08F65E0B" w14:textId="43F3FB32" w:rsidR="000E3433" w:rsidRPr="002A3C8F" w:rsidRDefault="000E3433" w:rsidP="00AE6C5B">
                      <w:pPr>
                        <w:pStyle w:val="ListParagraph"/>
                        <w:numPr>
                          <w:ilvl w:val="1"/>
                          <w:numId w:val="18"/>
                        </w:numPr>
                        <w:rPr>
                          <w:sz w:val="20"/>
                          <w:szCs w:val="20"/>
                        </w:rPr>
                      </w:pPr>
                      <w:r>
                        <w:rPr>
                          <w:sz w:val="20"/>
                          <w:szCs w:val="20"/>
                        </w:rPr>
                        <w:t>A n</w:t>
                      </w:r>
                      <w:r w:rsidRPr="002A3C8F">
                        <w:rPr>
                          <w:sz w:val="20"/>
                          <w:szCs w:val="20"/>
                        </w:rPr>
                        <w:t xml:space="preserve">ormal cervix will generally take up </w:t>
                      </w:r>
                      <w:r>
                        <w:rPr>
                          <w:sz w:val="20"/>
                          <w:szCs w:val="20"/>
                        </w:rPr>
                        <w:t>i</w:t>
                      </w:r>
                      <w:r w:rsidRPr="002A3C8F">
                        <w:rPr>
                          <w:sz w:val="20"/>
                          <w:szCs w:val="20"/>
                        </w:rPr>
                        <w:t>odine and turn brown in a uniform manner, severe premalignant and malignant lesions will not take the stain</w:t>
                      </w:r>
                    </w:p>
                    <w:p w14:paraId="6E8291D4" w14:textId="77777777" w:rsidR="000E3433" w:rsidRPr="002A3C8F" w:rsidRDefault="000E3433" w:rsidP="00AE6C5B">
                      <w:pPr>
                        <w:pStyle w:val="ListParagraph"/>
                        <w:numPr>
                          <w:ilvl w:val="0"/>
                          <w:numId w:val="18"/>
                        </w:numPr>
                        <w:rPr>
                          <w:sz w:val="20"/>
                          <w:szCs w:val="20"/>
                        </w:rPr>
                      </w:pPr>
                      <w:r w:rsidRPr="002A3C8F">
                        <w:rPr>
                          <w:sz w:val="20"/>
                          <w:szCs w:val="20"/>
                        </w:rPr>
                        <w:t xml:space="preserve">Colour filters may also be used </w:t>
                      </w:r>
                    </w:p>
                    <w:p w14:paraId="222156F2" w14:textId="55F765A7" w:rsidR="000E3433" w:rsidRPr="002A3C8F" w:rsidRDefault="000E3433" w:rsidP="00655EC9">
                      <w:pPr>
                        <w:pStyle w:val="ListParagraph"/>
                        <w:numPr>
                          <w:ilvl w:val="1"/>
                          <w:numId w:val="18"/>
                        </w:numPr>
                        <w:rPr>
                          <w:sz w:val="20"/>
                          <w:szCs w:val="20"/>
                        </w:rPr>
                      </w:pPr>
                      <w:r w:rsidRPr="002A3C8F">
                        <w:rPr>
                          <w:sz w:val="20"/>
                          <w:szCs w:val="20"/>
                        </w:rPr>
                        <w:t>Blue or green filtered light will cause abnormal capillaries to be more obvious, usually inside an acetowhite area</w:t>
                      </w:r>
                    </w:p>
                  </w:txbxContent>
                </v:textbox>
                <w10:anchorlock/>
              </v:shape>
            </w:pict>
          </mc:Fallback>
        </mc:AlternateContent>
      </w:r>
    </w:p>
    <w:p w14:paraId="4C9966AF" w14:textId="3F982F21" w:rsidR="00856663" w:rsidRDefault="00856663" w:rsidP="00587D46"/>
    <w:p w14:paraId="4C54E07A" w14:textId="598D1B53" w:rsidR="00587D46" w:rsidRDefault="00587D46" w:rsidP="00B04B47">
      <w:pPr>
        <w:pStyle w:val="Heading2"/>
      </w:pPr>
      <w:bookmarkStart w:id="44" w:name="_Toc2869787"/>
      <w:r w:rsidRPr="00587D46">
        <w:t>Approach to treating cervix abnormalities based on colposcopy results</w:t>
      </w:r>
      <w:bookmarkEnd w:id="44"/>
    </w:p>
    <w:p w14:paraId="155E2954" w14:textId="77777777" w:rsidR="00B04B47" w:rsidRPr="00B04B47" w:rsidRDefault="00B04B47" w:rsidP="00B04B47"/>
    <w:p w14:paraId="460519FA" w14:textId="665B0277" w:rsidR="00587D46" w:rsidRPr="001102CF" w:rsidRDefault="00587D46" w:rsidP="00587D46">
      <w:pPr>
        <w:pStyle w:val="ListParagraph"/>
        <w:numPr>
          <w:ilvl w:val="0"/>
          <w:numId w:val="56"/>
        </w:numPr>
      </w:pPr>
      <w:r w:rsidRPr="001102CF">
        <w:t>General types of treatment</w:t>
      </w:r>
      <w:r>
        <w:t>:</w:t>
      </w:r>
    </w:p>
    <w:p w14:paraId="4CC2649A" w14:textId="3CE0830E" w:rsidR="00587D46" w:rsidRPr="001102CF" w:rsidRDefault="00587D46" w:rsidP="00587D46">
      <w:pPr>
        <w:pStyle w:val="ListParagraph"/>
        <w:numPr>
          <w:ilvl w:val="0"/>
          <w:numId w:val="57"/>
        </w:numPr>
      </w:pPr>
      <w:r w:rsidRPr="001102CF">
        <w:t xml:space="preserve">Ablation of the abnormal area e.g. Cryotherapy and </w:t>
      </w:r>
      <w:r>
        <w:t>l</w:t>
      </w:r>
      <w:r w:rsidRPr="001102CF">
        <w:t>aser cauterisation (not widely available in South Africa)</w:t>
      </w:r>
    </w:p>
    <w:p w14:paraId="589A3BDD" w14:textId="10A318FD" w:rsidR="00587D46" w:rsidRPr="001102CF" w:rsidRDefault="00587D46" w:rsidP="00587D46">
      <w:pPr>
        <w:pStyle w:val="ListParagraph"/>
        <w:numPr>
          <w:ilvl w:val="0"/>
          <w:numId w:val="57"/>
        </w:numPr>
      </w:pPr>
      <w:r w:rsidRPr="001102CF">
        <w:t xml:space="preserve">Removal (resection) of the abnormal area </w:t>
      </w:r>
      <w:r w:rsidR="005B7091">
        <w:t>(</w:t>
      </w:r>
      <w:r w:rsidR="00C55745" w:rsidRPr="001102CF">
        <w:t>e.g.</w:t>
      </w:r>
      <w:r w:rsidR="005B7091">
        <w:t xml:space="preserve"> </w:t>
      </w:r>
      <w:r w:rsidRPr="001102CF">
        <w:t>LLETZ and CKC</w:t>
      </w:r>
      <w:r w:rsidR="005B7091">
        <w:t>)</w:t>
      </w:r>
    </w:p>
    <w:p w14:paraId="2FF777E9" w14:textId="037116F9" w:rsidR="00587D46" w:rsidRPr="001102CF" w:rsidRDefault="00587D46" w:rsidP="00587D46">
      <w:pPr>
        <w:pStyle w:val="ListParagraph"/>
        <w:numPr>
          <w:ilvl w:val="0"/>
          <w:numId w:val="56"/>
        </w:numPr>
      </w:pPr>
      <w:r w:rsidRPr="001102CF">
        <w:t>Cryotherapy treatment</w:t>
      </w:r>
    </w:p>
    <w:p w14:paraId="1DE1C8CA" w14:textId="77777777" w:rsidR="00587D46" w:rsidRDefault="00587D46" w:rsidP="00587D46"/>
    <w:p w14:paraId="3DCD632F" w14:textId="021B286D" w:rsidR="00587D46" w:rsidRPr="00B70296" w:rsidRDefault="00587D46" w:rsidP="00587D46">
      <w:r w:rsidRPr="001102CF">
        <w:t xml:space="preserve">LLETZ involves removing the abnormal cells using a thin wire loop that's heated with an electric current and can be carried out at the same time as a colposcopy. </w:t>
      </w:r>
      <w:r w:rsidR="00812DCC">
        <w:fldChar w:fldCharType="begin"/>
      </w:r>
      <w:r w:rsidR="00812DCC">
        <w:instrText xml:space="preserve"> REF _Ref529803089 \h </w:instrText>
      </w:r>
      <w:r w:rsidR="00812DCC">
        <w:fldChar w:fldCharType="separate"/>
      </w:r>
      <w:r w:rsidR="00812DCC" w:rsidRPr="00B70296">
        <w:rPr>
          <w:rFonts w:cstheme="minorHAnsi"/>
        </w:rPr>
        <w:t xml:space="preserve">Table </w:t>
      </w:r>
      <w:r w:rsidR="00812DCC">
        <w:rPr>
          <w:rFonts w:cstheme="minorHAnsi"/>
          <w:noProof/>
        </w:rPr>
        <w:t>4</w:t>
      </w:r>
      <w:r w:rsidR="00812DCC">
        <w:fldChar w:fldCharType="end"/>
      </w:r>
      <w:r w:rsidR="00812DCC">
        <w:t xml:space="preserve"> </w:t>
      </w:r>
      <w:r w:rsidRPr="001102CF">
        <w:t>below illustrates indications for LLETZ compared to colposcopy</w:t>
      </w:r>
      <w:r>
        <w:t>.</w:t>
      </w:r>
    </w:p>
    <w:p w14:paraId="3405259C" w14:textId="71C5DB0B" w:rsidR="00856663" w:rsidRPr="00B70296" w:rsidRDefault="00856663" w:rsidP="00587D46">
      <w:pPr>
        <w:pStyle w:val="Caption"/>
        <w:keepNext/>
        <w:keepLines/>
        <w:rPr>
          <w:rFonts w:cstheme="minorHAnsi"/>
        </w:rPr>
      </w:pPr>
      <w:bookmarkStart w:id="45" w:name="_Ref529803089"/>
      <w:bookmarkStart w:id="46" w:name="_Toc2870174"/>
      <w:r w:rsidRPr="00B70296">
        <w:rPr>
          <w:rFonts w:cstheme="minorHAnsi"/>
        </w:rPr>
        <w:lastRenderedPageBreak/>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4</w:t>
      </w:r>
      <w:r w:rsidRPr="00B70296">
        <w:rPr>
          <w:rFonts w:cstheme="minorHAnsi"/>
        </w:rPr>
        <w:fldChar w:fldCharType="end"/>
      </w:r>
      <w:bookmarkEnd w:id="45"/>
      <w:r w:rsidRPr="00B70296">
        <w:rPr>
          <w:rFonts w:cstheme="minorHAnsi"/>
        </w:rPr>
        <w:t>. LLETZ</w:t>
      </w:r>
      <w:r w:rsidR="00587D46">
        <w:rPr>
          <w:rFonts w:cstheme="minorHAnsi"/>
        </w:rPr>
        <w:t xml:space="preserve"> with or</w:t>
      </w:r>
      <w:r w:rsidRPr="00B70296">
        <w:rPr>
          <w:rFonts w:cstheme="minorHAnsi"/>
        </w:rPr>
        <w:t xml:space="preserve"> without colposcopy</w:t>
      </w:r>
      <w:bookmarkEnd w:id="46"/>
    </w:p>
    <w:tbl>
      <w:tblPr>
        <w:tblStyle w:val="GridTable4-Accent3"/>
        <w:tblW w:w="0" w:type="auto"/>
        <w:tblLook w:val="0620" w:firstRow="1" w:lastRow="0" w:firstColumn="0" w:lastColumn="0" w:noHBand="1" w:noVBand="1"/>
      </w:tblPr>
      <w:tblGrid>
        <w:gridCol w:w="2261"/>
        <w:gridCol w:w="2287"/>
        <w:gridCol w:w="2207"/>
        <w:gridCol w:w="2261"/>
      </w:tblGrid>
      <w:tr w:rsidR="00856663" w:rsidRPr="00B70296" w14:paraId="41105EE6" w14:textId="77777777" w:rsidTr="000E3433">
        <w:trPr>
          <w:cnfStyle w:val="100000000000" w:firstRow="1" w:lastRow="0" w:firstColumn="0" w:lastColumn="0" w:oddVBand="0" w:evenVBand="0" w:oddHBand="0" w:evenHBand="0" w:firstRowFirstColumn="0" w:firstRowLastColumn="0" w:lastRowFirstColumn="0" w:lastRowLastColumn="0"/>
        </w:trPr>
        <w:tc>
          <w:tcPr>
            <w:tcW w:w="2614" w:type="dxa"/>
          </w:tcPr>
          <w:p w14:paraId="4480A9F0"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Challenges of Colposcopy</w:t>
            </w:r>
          </w:p>
        </w:tc>
        <w:tc>
          <w:tcPr>
            <w:tcW w:w="2614" w:type="dxa"/>
          </w:tcPr>
          <w:p w14:paraId="170434FB"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Advantages of LLETZ without Colposcopy</w:t>
            </w:r>
          </w:p>
        </w:tc>
        <w:tc>
          <w:tcPr>
            <w:tcW w:w="2614" w:type="dxa"/>
          </w:tcPr>
          <w:p w14:paraId="17713E07"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Indication for LLETZ</w:t>
            </w:r>
          </w:p>
        </w:tc>
        <w:tc>
          <w:tcPr>
            <w:tcW w:w="2615" w:type="dxa"/>
          </w:tcPr>
          <w:p w14:paraId="6E6558E6"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Advice to Women Post-LLETZ</w:t>
            </w:r>
          </w:p>
        </w:tc>
      </w:tr>
      <w:tr w:rsidR="00856663" w:rsidRPr="00B70296" w14:paraId="309C1558" w14:textId="77777777" w:rsidTr="000E3433">
        <w:tc>
          <w:tcPr>
            <w:tcW w:w="2614" w:type="dxa"/>
          </w:tcPr>
          <w:p w14:paraId="2C157466"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Not widely available</w:t>
            </w:r>
          </w:p>
          <w:p w14:paraId="4E1F3489"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Expertise required</w:t>
            </w:r>
          </w:p>
          <w:p w14:paraId="1E2F508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Expensive</w:t>
            </w:r>
          </w:p>
          <w:p w14:paraId="1831F077"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Inter-observer variance</w:t>
            </w:r>
          </w:p>
          <w:p w14:paraId="4EE2C465"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Decreased compliance</w:t>
            </w:r>
          </w:p>
          <w:p w14:paraId="6C953540"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Long waiting times for referral</w:t>
            </w:r>
          </w:p>
          <w:p w14:paraId="3328BAEF"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LLETZ procedure almost always done</w:t>
            </w:r>
          </w:p>
        </w:tc>
        <w:tc>
          <w:tcPr>
            <w:tcW w:w="2614" w:type="dxa"/>
          </w:tcPr>
          <w:p w14:paraId="3C981ED8"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Decrease waiting times</w:t>
            </w:r>
          </w:p>
          <w:p w14:paraId="32E40AE7"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Decentralise services</w:t>
            </w:r>
          </w:p>
          <w:p w14:paraId="71830FD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Prevent advanced cervical cancer</w:t>
            </w:r>
          </w:p>
        </w:tc>
        <w:tc>
          <w:tcPr>
            <w:tcW w:w="2614" w:type="dxa"/>
          </w:tcPr>
          <w:p w14:paraId="4C048A38" w14:textId="77777777" w:rsidR="00856663" w:rsidRPr="00B70296" w:rsidRDefault="00856663" w:rsidP="00587D46">
            <w:pPr>
              <w:keepNext/>
              <w:keepLines/>
              <w:spacing w:line="240" w:lineRule="auto"/>
              <w:rPr>
                <w:rFonts w:cstheme="minorHAnsi"/>
                <w:sz w:val="20"/>
                <w:szCs w:val="20"/>
              </w:rPr>
            </w:pPr>
            <w:r w:rsidRPr="00B70296">
              <w:rPr>
                <w:rFonts w:cstheme="minorHAnsi"/>
                <w:sz w:val="20"/>
                <w:szCs w:val="20"/>
              </w:rPr>
              <w:t>Choosing the appropriate patient is the ultimate goal. Some women will require referral to a centralised centre for colposcopy (see below)</w:t>
            </w:r>
          </w:p>
          <w:p w14:paraId="653766C6" w14:textId="77777777" w:rsidR="00856663" w:rsidRPr="00B70296" w:rsidRDefault="00856663" w:rsidP="00587D46">
            <w:pPr>
              <w:pStyle w:val="ListParagraph"/>
              <w:keepNext/>
              <w:keepLines/>
              <w:numPr>
                <w:ilvl w:val="0"/>
                <w:numId w:val="40"/>
              </w:numPr>
              <w:spacing w:line="240" w:lineRule="auto"/>
              <w:rPr>
                <w:rFonts w:cstheme="minorHAnsi"/>
                <w:sz w:val="20"/>
                <w:szCs w:val="20"/>
              </w:rPr>
            </w:pPr>
            <w:r w:rsidRPr="00B70296">
              <w:rPr>
                <w:rFonts w:cstheme="minorHAnsi"/>
                <w:sz w:val="20"/>
                <w:szCs w:val="20"/>
              </w:rPr>
              <w:t>HSIL</w:t>
            </w:r>
          </w:p>
          <w:p w14:paraId="196EB15E" w14:textId="77777777" w:rsidR="00856663" w:rsidRPr="00B70296" w:rsidRDefault="00856663" w:rsidP="00587D46">
            <w:pPr>
              <w:pStyle w:val="ListParagraph"/>
              <w:keepNext/>
              <w:keepLines/>
              <w:numPr>
                <w:ilvl w:val="0"/>
                <w:numId w:val="40"/>
              </w:numPr>
              <w:spacing w:line="240" w:lineRule="auto"/>
              <w:rPr>
                <w:rFonts w:cstheme="minorHAnsi"/>
                <w:sz w:val="20"/>
                <w:szCs w:val="20"/>
              </w:rPr>
            </w:pPr>
            <w:r w:rsidRPr="00B70296">
              <w:rPr>
                <w:rFonts w:cstheme="minorHAnsi"/>
                <w:sz w:val="20"/>
                <w:szCs w:val="20"/>
              </w:rPr>
              <w:t>ASC-H</w:t>
            </w:r>
          </w:p>
          <w:p w14:paraId="46972B28" w14:textId="1BA12620"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cstheme="minorHAnsi"/>
                <w:sz w:val="20"/>
                <w:szCs w:val="20"/>
              </w:rPr>
              <w:t>LSIL/ASC</w:t>
            </w:r>
            <w:r w:rsidR="00B407B0">
              <w:rPr>
                <w:rFonts w:cstheme="minorHAnsi"/>
                <w:sz w:val="20"/>
                <w:szCs w:val="20"/>
              </w:rPr>
              <w:t>-</w:t>
            </w:r>
            <w:r w:rsidRPr="00B70296">
              <w:rPr>
                <w:rFonts w:cstheme="minorHAnsi"/>
                <w:sz w:val="20"/>
                <w:szCs w:val="20"/>
              </w:rPr>
              <w:t>US</w:t>
            </w:r>
          </w:p>
        </w:tc>
        <w:tc>
          <w:tcPr>
            <w:tcW w:w="2615" w:type="dxa"/>
          </w:tcPr>
          <w:p w14:paraId="305F665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 xml:space="preserve">Normal after-effects include spotting and mild cramping </w:t>
            </w:r>
          </w:p>
          <w:p w14:paraId="56E6C68A" w14:textId="77777777" w:rsidR="00856663" w:rsidRPr="00B70296" w:rsidRDefault="00856663" w:rsidP="00587D46">
            <w:pPr>
              <w:keepNext/>
              <w:keepLines/>
              <w:spacing w:line="240" w:lineRule="auto"/>
              <w:rPr>
                <w:rFonts w:eastAsiaTheme="minorEastAsia" w:cstheme="minorHAnsi"/>
                <w:color w:val="000000" w:themeColor="text1"/>
                <w:kern w:val="24"/>
                <w:sz w:val="20"/>
                <w:szCs w:val="20"/>
                <w:lang w:eastAsia="en-ZA"/>
              </w:rPr>
            </w:pPr>
            <w:r w:rsidRPr="00B70296">
              <w:rPr>
                <w:rFonts w:eastAsiaTheme="minorEastAsia" w:cstheme="minorHAnsi"/>
                <w:color w:val="000000" w:themeColor="text1"/>
                <w:kern w:val="24"/>
                <w:sz w:val="20"/>
                <w:szCs w:val="20"/>
                <w:lang w:eastAsia="en-ZA"/>
              </w:rPr>
              <w:t>Abnormal and should return if:</w:t>
            </w:r>
          </w:p>
          <w:p w14:paraId="6E5B8448" w14:textId="77777777" w:rsidR="00856663" w:rsidRPr="00B70296" w:rsidRDefault="00856663" w:rsidP="00587D46">
            <w:pPr>
              <w:pStyle w:val="ListParagraph"/>
              <w:keepNext/>
              <w:keepLines/>
              <w:numPr>
                <w:ilvl w:val="0"/>
                <w:numId w:val="40"/>
              </w:numPr>
              <w:spacing w:line="240" w:lineRule="auto"/>
              <w:rPr>
                <w:rFonts w:eastAsiaTheme="minorEastAsia" w:cstheme="minorHAnsi"/>
                <w:color w:val="000000" w:themeColor="text1"/>
                <w:kern w:val="24"/>
                <w:sz w:val="20"/>
                <w:szCs w:val="20"/>
                <w:lang w:eastAsia="en-ZA"/>
              </w:rPr>
            </w:pPr>
            <w:r w:rsidRPr="00B70296">
              <w:rPr>
                <w:rFonts w:eastAsiaTheme="minorEastAsia" w:cstheme="minorHAnsi"/>
                <w:color w:val="000000" w:themeColor="text1"/>
                <w:kern w:val="24"/>
                <w:sz w:val="20"/>
                <w:szCs w:val="20"/>
                <w:lang w:eastAsia="en-ZA"/>
              </w:rPr>
              <w:t>Heavy bleeding</w:t>
            </w:r>
          </w:p>
          <w:p w14:paraId="47EEAA6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Persistence of bleeding &gt; 5 days later</w:t>
            </w:r>
          </w:p>
          <w:p w14:paraId="2A0D0392"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Fever</w:t>
            </w:r>
          </w:p>
          <w:p w14:paraId="504EC810"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Foul smelling discharge</w:t>
            </w:r>
          </w:p>
          <w:p w14:paraId="795DE759"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 xml:space="preserve">Feeling ill or unwell </w:t>
            </w:r>
          </w:p>
          <w:p w14:paraId="228143DC" w14:textId="77777777" w:rsidR="00856663" w:rsidRPr="00B70296" w:rsidRDefault="00856663" w:rsidP="00587D46">
            <w:pPr>
              <w:keepNext/>
              <w:keepLines/>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Avoid for approx. 6 weeks:</w:t>
            </w:r>
          </w:p>
          <w:p w14:paraId="54151295"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Insertion of tampons</w:t>
            </w:r>
          </w:p>
          <w:p w14:paraId="4776B8CB"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Sexual intercourse</w:t>
            </w:r>
          </w:p>
        </w:tc>
      </w:tr>
    </w:tbl>
    <w:p w14:paraId="1E1264F6" w14:textId="3DE95F4B" w:rsidR="00856663" w:rsidRPr="00B70296" w:rsidRDefault="00856663" w:rsidP="002F1E02">
      <w:pPr>
        <w:rPr>
          <w:rFonts w:cstheme="minorHAnsi"/>
        </w:rPr>
        <w:sectPr w:rsidR="00856663" w:rsidRPr="00B70296" w:rsidSect="00247C70">
          <w:footerReference w:type="default" r:id="rId19"/>
          <w:pgSz w:w="11906" w:h="16838" w:code="9"/>
          <w:pgMar w:top="1440" w:right="1440" w:bottom="1440" w:left="1440" w:header="720" w:footer="720" w:gutter="0"/>
          <w:cols w:space="720"/>
          <w:docGrid w:linePitch="360"/>
        </w:sectPr>
      </w:pPr>
    </w:p>
    <w:p w14:paraId="40BAEB92" w14:textId="77777777" w:rsidR="00005B7C" w:rsidRPr="00B70296" w:rsidRDefault="00005B7C" w:rsidP="00005B7C">
      <w:pPr>
        <w:rPr>
          <w:rFonts w:cstheme="minorHAnsi"/>
        </w:rPr>
      </w:pPr>
    </w:p>
    <w:p w14:paraId="75E0ED97" w14:textId="2059D503" w:rsidR="00005B7C" w:rsidRPr="00B70296" w:rsidRDefault="00005B7C" w:rsidP="00005B7C">
      <w:pPr>
        <w:pStyle w:val="Caption"/>
        <w:keepNext/>
        <w:rPr>
          <w:rFonts w:cstheme="minorHAnsi"/>
        </w:rPr>
      </w:pPr>
      <w:bookmarkStart w:id="47" w:name="_Toc2870175"/>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5</w:t>
      </w:r>
      <w:r w:rsidRPr="00B70296">
        <w:rPr>
          <w:rFonts w:cstheme="minorHAnsi"/>
        </w:rPr>
        <w:fldChar w:fldCharType="end"/>
      </w:r>
      <w:r w:rsidRPr="00B70296">
        <w:rPr>
          <w:rFonts w:cstheme="minorHAnsi"/>
        </w:rPr>
        <w:t>. Treatments: Indications, procedures, and follow-up</w:t>
      </w:r>
      <w:r w:rsidR="00B04B47">
        <w:rPr>
          <w:rFonts w:cstheme="minorHAnsi"/>
        </w:rPr>
        <w:t xml:space="preserve"> after screening</w:t>
      </w:r>
      <w:bookmarkEnd w:id="47"/>
    </w:p>
    <w:tbl>
      <w:tblPr>
        <w:tblStyle w:val="GridTable4-Accent3"/>
        <w:tblW w:w="0" w:type="auto"/>
        <w:tblLook w:val="04A0" w:firstRow="1" w:lastRow="0" w:firstColumn="1" w:lastColumn="0" w:noHBand="0" w:noVBand="1"/>
      </w:tblPr>
      <w:tblGrid>
        <w:gridCol w:w="1885"/>
        <w:gridCol w:w="3240"/>
        <w:gridCol w:w="5336"/>
        <w:gridCol w:w="3487"/>
      </w:tblGrid>
      <w:tr w:rsidR="00005B7C" w:rsidRPr="00B70296" w14:paraId="5A967B98" w14:textId="77777777" w:rsidTr="00655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54B0D23" w14:textId="77777777" w:rsidR="00005B7C" w:rsidRPr="00B70296" w:rsidRDefault="00005B7C" w:rsidP="00655EC9">
            <w:pPr>
              <w:jc w:val="center"/>
              <w:rPr>
                <w:rFonts w:cstheme="minorHAnsi"/>
              </w:rPr>
            </w:pPr>
          </w:p>
        </w:tc>
        <w:tc>
          <w:tcPr>
            <w:tcW w:w="3240" w:type="dxa"/>
          </w:tcPr>
          <w:p w14:paraId="6B43E076" w14:textId="77777777" w:rsidR="00005B7C" w:rsidRPr="00B70296" w:rsidRDefault="00005B7C" w:rsidP="00655EC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Cryotherapy treatment</w:t>
            </w:r>
          </w:p>
        </w:tc>
        <w:tc>
          <w:tcPr>
            <w:tcW w:w="5336" w:type="dxa"/>
          </w:tcPr>
          <w:p w14:paraId="26070C86" w14:textId="77777777" w:rsidR="00005B7C" w:rsidRPr="00B70296" w:rsidRDefault="00005B7C" w:rsidP="00655EC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Large-Loop Excision of the Transformation Zone (LLETZ) treatment</w:t>
            </w:r>
          </w:p>
        </w:tc>
        <w:tc>
          <w:tcPr>
            <w:tcW w:w="3487" w:type="dxa"/>
          </w:tcPr>
          <w:p w14:paraId="77783BAE" w14:textId="77777777" w:rsidR="00005B7C" w:rsidRPr="00B70296" w:rsidRDefault="00005B7C" w:rsidP="00655EC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Cold Knife Cone (CKC) Treatment</w:t>
            </w:r>
          </w:p>
        </w:tc>
      </w:tr>
      <w:tr w:rsidR="00005B7C" w:rsidRPr="00B70296" w14:paraId="3BFAF958"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A1059F2" w14:textId="77777777" w:rsidR="00005B7C" w:rsidRPr="00B70296" w:rsidRDefault="00005B7C" w:rsidP="00655EC9">
            <w:pPr>
              <w:rPr>
                <w:rFonts w:cstheme="minorHAnsi"/>
              </w:rPr>
            </w:pPr>
            <w:r w:rsidRPr="00B70296">
              <w:rPr>
                <w:rFonts w:cstheme="minorHAnsi"/>
                <w:sz w:val="20"/>
                <w:szCs w:val="20"/>
              </w:rPr>
              <w:t>Indications / Contraindications</w:t>
            </w:r>
          </w:p>
        </w:tc>
        <w:tc>
          <w:tcPr>
            <w:tcW w:w="3240" w:type="dxa"/>
          </w:tcPr>
          <w:p w14:paraId="4057900D"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Inappropriate for patients with abnormalities that are large, advanced, and severe. (If not sure, consult).</w:t>
            </w:r>
          </w:p>
        </w:tc>
        <w:tc>
          <w:tcPr>
            <w:tcW w:w="5336" w:type="dxa"/>
          </w:tcPr>
          <w:p w14:paraId="7A3E1537"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Indications:</w:t>
            </w:r>
          </w:p>
          <w:p w14:paraId="3AC0DEA9" w14:textId="77777777" w:rsidR="00005B7C" w:rsidRPr="00B936D7"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936D7">
              <w:rPr>
                <w:rFonts w:cstheme="minorHAnsi"/>
                <w:sz w:val="20"/>
                <w:szCs w:val="20"/>
              </w:rPr>
              <w:t>Unsatisfactory Colposcopy (the TZ is not fully visualised especially if HSIL is suspected)</w:t>
            </w:r>
          </w:p>
          <w:p w14:paraId="142AC0A8"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936D7">
              <w:rPr>
                <w:rFonts w:cstheme="minorHAnsi"/>
                <w:sz w:val="20"/>
                <w:szCs w:val="20"/>
              </w:rPr>
              <w:t>Suspected micro</w:t>
            </w:r>
            <w:r w:rsidRPr="00B70296">
              <w:rPr>
                <w:rFonts w:cstheme="minorHAnsi"/>
                <w:sz w:val="20"/>
                <w:szCs w:val="20"/>
              </w:rPr>
              <w:t xml:space="preserve"> invasion</w:t>
            </w:r>
          </w:p>
          <w:p w14:paraId="472D968B"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Lesion extending into endocervical canal</w:t>
            </w:r>
          </w:p>
          <w:p w14:paraId="3AF51E19"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Endocervical curettage showing glandular abnormality</w:t>
            </w:r>
          </w:p>
          <w:p w14:paraId="6890897C"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 xml:space="preserve">Suspected adenocarcinoma in situ </w:t>
            </w:r>
          </w:p>
          <w:p w14:paraId="0BF7432D"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Recurrence after an ablative or previous excisional procedure</w:t>
            </w:r>
          </w:p>
          <w:p w14:paraId="27D8C2C2"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1B442CD"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Contraindications:</w:t>
            </w:r>
          </w:p>
          <w:p w14:paraId="3B738066" w14:textId="77777777" w:rsidR="00005B7C" w:rsidRPr="00B70296" w:rsidRDefault="00005B7C" w:rsidP="00655EC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During pregnancy, unless strong suspicion of cancer exists</w:t>
            </w:r>
          </w:p>
        </w:tc>
        <w:tc>
          <w:tcPr>
            <w:tcW w:w="3487" w:type="dxa"/>
          </w:tcPr>
          <w:p w14:paraId="59119F4C"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Indications:</w:t>
            </w:r>
          </w:p>
          <w:p w14:paraId="14190313"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Unsatisfactory colposcopy</w:t>
            </w:r>
          </w:p>
          <w:p w14:paraId="1E97A8ED"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Colposcopy directed biopsies showing a lower grade of abnormalities than seen on cytology and colposcopy</w:t>
            </w:r>
          </w:p>
          <w:p w14:paraId="3B384857"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 xml:space="preserve">Colposcopy directed biopsies indicating micro invasive carcinoma </w:t>
            </w:r>
          </w:p>
          <w:p w14:paraId="793C0CF1"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Suspected endocervical adenocarcinoma</w:t>
            </w:r>
          </w:p>
          <w:p w14:paraId="0FC96381"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rPr>
            </w:pPr>
          </w:p>
        </w:tc>
      </w:tr>
      <w:tr w:rsidR="00005B7C" w:rsidRPr="00B70296" w14:paraId="09E2550D" w14:textId="77777777" w:rsidTr="00655EC9">
        <w:tc>
          <w:tcPr>
            <w:cnfStyle w:val="001000000000" w:firstRow="0" w:lastRow="0" w:firstColumn="1" w:lastColumn="0" w:oddVBand="0" w:evenVBand="0" w:oddHBand="0" w:evenHBand="0" w:firstRowFirstColumn="0" w:firstRowLastColumn="0" w:lastRowFirstColumn="0" w:lastRowLastColumn="0"/>
            <w:tcW w:w="1885" w:type="dxa"/>
          </w:tcPr>
          <w:p w14:paraId="263C88A0" w14:textId="77777777" w:rsidR="00005B7C" w:rsidRPr="00B70296" w:rsidRDefault="00005B7C" w:rsidP="00655EC9">
            <w:pPr>
              <w:rPr>
                <w:rFonts w:cstheme="minorHAnsi"/>
              </w:rPr>
            </w:pPr>
            <w:r w:rsidRPr="00B70296">
              <w:rPr>
                <w:rFonts w:cstheme="minorHAnsi"/>
                <w:sz w:val="20"/>
                <w:szCs w:val="20"/>
              </w:rPr>
              <w:t>Procedure</w:t>
            </w:r>
          </w:p>
        </w:tc>
        <w:tc>
          <w:tcPr>
            <w:tcW w:w="3240" w:type="dxa"/>
          </w:tcPr>
          <w:p w14:paraId="7B522BED" w14:textId="77777777" w:rsidR="00005B7C" w:rsidRPr="00B70296" w:rsidRDefault="00005B7C" w:rsidP="00655EC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Obtain consent from patient or next of kin</w:t>
            </w:r>
          </w:p>
          <w:p w14:paraId="1A6C2015"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1177835" w14:textId="77777777" w:rsidR="00005B7C" w:rsidRPr="00B70296" w:rsidRDefault="00005B7C" w:rsidP="00655EC9">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Hold cryoprobe against the cervix for 3 minute</w:t>
            </w:r>
          </w:p>
          <w:p w14:paraId="3C6B5408" w14:textId="77777777" w:rsidR="00005B7C" w:rsidRPr="00B70296" w:rsidRDefault="00005B7C" w:rsidP="00655EC9">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Remove for about 5 minutes to allow thawing to occur and then repeat the procedure one more time</w:t>
            </w:r>
          </w:p>
        </w:tc>
        <w:tc>
          <w:tcPr>
            <w:tcW w:w="5336" w:type="dxa"/>
          </w:tcPr>
          <w:p w14:paraId="7C839B62" w14:textId="77777777" w:rsidR="00005B7C" w:rsidRPr="00B70296" w:rsidRDefault="00005B7C" w:rsidP="00655EC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Obtain consent from patient/next of kin</w:t>
            </w:r>
          </w:p>
          <w:p w14:paraId="5FECEEB1" w14:textId="77777777" w:rsidR="00005B7C" w:rsidRPr="00B70296" w:rsidRDefault="00005B7C" w:rsidP="00655EC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F8DF251"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 xml:space="preserve">Place patient in lithotomy position </w:t>
            </w:r>
          </w:p>
          <w:p w14:paraId="2395C420"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 xml:space="preserve">Insert vaginal speculum with smoke evacuation cubing </w:t>
            </w:r>
          </w:p>
          <w:p w14:paraId="4391CA07"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Inject Vasoconstriction solution with local anaesthetic (1% lidocaine with epinephrine 1:100 000 dilution) in all 4 quadrants of the cervix and avoid 3 and 9-o’clock areas to reduce chances of intravascular delivery of the solution</w:t>
            </w:r>
          </w:p>
          <w:p w14:paraId="4B00568B"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Place acetic acid 3-5% or Lugol's solution on the cervix to visualise the entire lesion (this aids the physician to select a proper loop electrode)</w:t>
            </w:r>
          </w:p>
          <w:p w14:paraId="6704F0D4"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Set electrosurgical generator at 30-50 watts on blend 1</w:t>
            </w:r>
          </w:p>
          <w:p w14:paraId="4397E928"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Excise the entire TZ to a depth of 5-8mm</w:t>
            </w:r>
          </w:p>
          <w:p w14:paraId="35D86BD7"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Control bleeding with a ball electrode</w:t>
            </w:r>
          </w:p>
        </w:tc>
        <w:tc>
          <w:tcPr>
            <w:tcW w:w="3487" w:type="dxa"/>
          </w:tcPr>
          <w:p w14:paraId="4AADD572"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rPr>
            </w:pPr>
          </w:p>
        </w:tc>
      </w:tr>
      <w:tr w:rsidR="00005B7C" w:rsidRPr="00B70296" w14:paraId="7072CC9B"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AE59702" w14:textId="77777777" w:rsidR="00005B7C" w:rsidRPr="00B70296" w:rsidRDefault="00005B7C" w:rsidP="00655EC9">
            <w:pPr>
              <w:rPr>
                <w:rFonts w:cstheme="minorHAnsi"/>
              </w:rPr>
            </w:pPr>
            <w:r w:rsidRPr="00B70296">
              <w:rPr>
                <w:rFonts w:cstheme="minorHAnsi"/>
                <w:sz w:val="20"/>
                <w:szCs w:val="20"/>
              </w:rPr>
              <w:t>Complications</w:t>
            </w:r>
          </w:p>
        </w:tc>
        <w:tc>
          <w:tcPr>
            <w:tcW w:w="3240" w:type="dxa"/>
          </w:tcPr>
          <w:p w14:paraId="64DF05E9"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Mild cramping during the procedure</w:t>
            </w:r>
          </w:p>
          <w:p w14:paraId="5AF2A1D8"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Heavy vaginal bleeding</w:t>
            </w:r>
          </w:p>
          <w:p w14:paraId="2937D262"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Infection (rare)</w:t>
            </w:r>
          </w:p>
          <w:p w14:paraId="5D8EB731"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lastRenderedPageBreak/>
              <w:t>Fainting (rare)</w:t>
            </w:r>
          </w:p>
          <w:p w14:paraId="4716B87A"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Freeze burns on the vagina (rare)</w:t>
            </w:r>
          </w:p>
          <w:p w14:paraId="4DB00CD1"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Cervical stenosis (rare)</w:t>
            </w:r>
          </w:p>
          <w:p w14:paraId="75E8885C" w14:textId="77777777" w:rsidR="00005B7C" w:rsidRPr="00B70296" w:rsidRDefault="00005B7C" w:rsidP="00655EC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4C43AD6" w14:textId="77777777" w:rsidR="00005B7C" w:rsidRPr="00B70296" w:rsidRDefault="00005B7C" w:rsidP="00655EC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NB: Advise the patient to consult emergency room if experiencing any of the following symptoms:</w:t>
            </w:r>
          </w:p>
          <w:p w14:paraId="2712290B"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High fever</w:t>
            </w:r>
          </w:p>
          <w:p w14:paraId="7EBD43DD"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Chills</w:t>
            </w:r>
          </w:p>
          <w:p w14:paraId="3DE17051" w14:textId="77777777" w:rsidR="00005B7C" w:rsidRPr="00B70296" w:rsidRDefault="00005B7C" w:rsidP="00655EC9">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 xml:space="preserve">Foul smelling vaginal discharge </w:t>
            </w:r>
          </w:p>
        </w:tc>
        <w:tc>
          <w:tcPr>
            <w:tcW w:w="5336" w:type="dxa"/>
          </w:tcPr>
          <w:p w14:paraId="0C9EB729"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lastRenderedPageBreak/>
              <w:t>Intraoperative bleeding (easily controlled with electrocautery, Monsel's solution, or sutures in extreme cases)</w:t>
            </w:r>
          </w:p>
          <w:p w14:paraId="3FE54A4E"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lastRenderedPageBreak/>
              <w:t>Postoperative bleeding (easily controlled with packing, electrocautery, Monsel's solution, or sutures in extreme cases)</w:t>
            </w:r>
          </w:p>
          <w:p w14:paraId="5A6064D5"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 xml:space="preserve">Infection (treatment consists of oral antibiotics such as azithromycin or doxycycline) </w:t>
            </w:r>
          </w:p>
          <w:p w14:paraId="3F0918B2" w14:textId="77777777" w:rsidR="00005B7C" w:rsidRPr="00B70296" w:rsidRDefault="00005B7C" w:rsidP="00655EC9">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Cervical stenosis and cervical inefficiencies</w:t>
            </w:r>
          </w:p>
        </w:tc>
        <w:tc>
          <w:tcPr>
            <w:tcW w:w="3487" w:type="dxa"/>
          </w:tcPr>
          <w:p w14:paraId="5B052BEB"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rPr>
            </w:pPr>
          </w:p>
        </w:tc>
      </w:tr>
      <w:tr w:rsidR="00005B7C" w:rsidRPr="00B70296" w14:paraId="4A8064C3" w14:textId="77777777" w:rsidTr="00655EC9">
        <w:tc>
          <w:tcPr>
            <w:cnfStyle w:val="001000000000" w:firstRow="0" w:lastRow="0" w:firstColumn="1" w:lastColumn="0" w:oddVBand="0" w:evenVBand="0" w:oddHBand="0" w:evenHBand="0" w:firstRowFirstColumn="0" w:firstRowLastColumn="0" w:lastRowFirstColumn="0" w:lastRowLastColumn="0"/>
            <w:tcW w:w="1885" w:type="dxa"/>
          </w:tcPr>
          <w:p w14:paraId="7F204845" w14:textId="77777777" w:rsidR="00005B7C" w:rsidRPr="00B70296" w:rsidRDefault="00005B7C" w:rsidP="00655EC9">
            <w:pPr>
              <w:rPr>
                <w:rFonts w:cstheme="minorHAnsi"/>
              </w:rPr>
            </w:pPr>
            <w:r w:rsidRPr="00B70296">
              <w:rPr>
                <w:rFonts w:cstheme="minorHAnsi"/>
                <w:sz w:val="20"/>
                <w:szCs w:val="20"/>
              </w:rPr>
              <w:t>Follow-up care / Patient education</w:t>
            </w:r>
          </w:p>
        </w:tc>
        <w:tc>
          <w:tcPr>
            <w:tcW w:w="3240" w:type="dxa"/>
          </w:tcPr>
          <w:p w14:paraId="148189E9"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Follow-up care:</w:t>
            </w:r>
          </w:p>
          <w:p w14:paraId="48947973" w14:textId="77777777" w:rsidR="00005B7C" w:rsidRPr="00B70296" w:rsidRDefault="00005B7C" w:rsidP="00655EC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rPr>
            </w:pPr>
            <w:r w:rsidRPr="00812DCC">
              <w:rPr>
                <w:rFonts w:cstheme="minorHAnsi"/>
                <w:sz w:val="20"/>
                <w:szCs w:val="20"/>
              </w:rPr>
              <w:t>See algorithms in tables 10.1 to 10.4 of the Cervical Cancer Prevention and Control Policy</w:t>
            </w:r>
          </w:p>
        </w:tc>
        <w:tc>
          <w:tcPr>
            <w:tcW w:w="5336" w:type="dxa"/>
          </w:tcPr>
          <w:p w14:paraId="03040766"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Follow up care:</w:t>
            </w:r>
          </w:p>
          <w:p w14:paraId="4C9C86A1" w14:textId="248B06BB" w:rsidR="00005B7C" w:rsidRPr="00B70296" w:rsidRDefault="00005B7C" w:rsidP="00655EC9">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 xml:space="preserve">See </w:t>
            </w:r>
            <w:r w:rsidRPr="00812DCC">
              <w:rPr>
                <w:rFonts w:cstheme="minorHAnsi"/>
                <w:sz w:val="20"/>
                <w:szCs w:val="20"/>
              </w:rPr>
              <w:t>algorithms in tables 10.1 to 10.4 of the Cervical Cancer Prevention and Control Policy</w:t>
            </w:r>
          </w:p>
          <w:p w14:paraId="2BE5BFA2"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7F57EF9"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Patient education:</w:t>
            </w:r>
          </w:p>
          <w:p w14:paraId="1014D720" w14:textId="77777777" w:rsidR="00005B7C" w:rsidRPr="00B70296" w:rsidRDefault="00005B7C" w:rsidP="00655EC9">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Patient to be advised to avoid intercourse and place nothing in the vagina for 2 to 4 weeks</w:t>
            </w:r>
          </w:p>
          <w:p w14:paraId="0A8D90BD" w14:textId="77777777" w:rsidR="00005B7C" w:rsidRPr="00B70296" w:rsidRDefault="00005B7C" w:rsidP="00655EC9">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Patient should not bathe or swim for 2 to 4 weeks</w:t>
            </w:r>
          </w:p>
          <w:p w14:paraId="73F65948" w14:textId="77777777" w:rsidR="00005B7C" w:rsidRPr="00B70296" w:rsidRDefault="00005B7C" w:rsidP="00655EC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Patient to come for histology results (depending on laboratory turnaround times)</w:t>
            </w:r>
          </w:p>
        </w:tc>
        <w:tc>
          <w:tcPr>
            <w:tcW w:w="3487" w:type="dxa"/>
          </w:tcPr>
          <w:p w14:paraId="4CCC08F4"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DF4BAA3" w14:textId="77777777" w:rsidR="006B4229" w:rsidRPr="00B70296" w:rsidRDefault="006B4229" w:rsidP="006B4229">
      <w:pPr>
        <w:rPr>
          <w:rFonts w:cstheme="minorHAnsi"/>
          <w:b/>
        </w:rPr>
      </w:pPr>
    </w:p>
    <w:p w14:paraId="1FA11E7E" w14:textId="2C5EDC3D" w:rsidR="006B4229" w:rsidRPr="00B70296" w:rsidRDefault="006B4229" w:rsidP="006B4229">
      <w:pPr>
        <w:rPr>
          <w:rFonts w:cstheme="minorHAnsi"/>
          <w:b/>
        </w:rPr>
      </w:pPr>
    </w:p>
    <w:p w14:paraId="4E33ECEC" w14:textId="3914EEA1" w:rsidR="00005B7C" w:rsidRPr="00B70296" w:rsidRDefault="00005B7C" w:rsidP="006B4229">
      <w:pPr>
        <w:rPr>
          <w:rFonts w:cstheme="minorHAnsi"/>
          <w:b/>
        </w:rPr>
      </w:pPr>
    </w:p>
    <w:p w14:paraId="7313689B" w14:textId="77777777" w:rsidR="00005B7C" w:rsidRPr="00B70296" w:rsidRDefault="00005B7C" w:rsidP="006B4229">
      <w:pPr>
        <w:rPr>
          <w:rFonts w:cstheme="minorHAnsi"/>
          <w:b/>
        </w:rPr>
      </w:pPr>
    </w:p>
    <w:p w14:paraId="51C3A61F" w14:textId="77777777" w:rsidR="00005B7C" w:rsidRPr="00B70296" w:rsidRDefault="00005B7C" w:rsidP="006B4229">
      <w:pPr>
        <w:pStyle w:val="Heading2"/>
        <w:sectPr w:rsidR="00005B7C" w:rsidRPr="00B70296" w:rsidSect="00005B7C">
          <w:pgSz w:w="16838" w:h="11906" w:orient="landscape" w:code="9"/>
          <w:pgMar w:top="1440" w:right="1440" w:bottom="1440" w:left="1440" w:header="720" w:footer="720" w:gutter="0"/>
          <w:cols w:space="720"/>
          <w:docGrid w:linePitch="360"/>
        </w:sectPr>
      </w:pPr>
    </w:p>
    <w:p w14:paraId="47538175" w14:textId="0E363CB5" w:rsidR="006B4229" w:rsidRPr="00B70296" w:rsidRDefault="006B4229" w:rsidP="006B4229">
      <w:pPr>
        <w:pStyle w:val="Heading2"/>
      </w:pPr>
      <w:bookmarkStart w:id="48" w:name="_Toc2869788"/>
      <w:r w:rsidRPr="00B70296">
        <w:lastRenderedPageBreak/>
        <w:t>Treatment and care of cervical pre-cancer or at-risk</w:t>
      </w:r>
      <w:bookmarkEnd w:id="48"/>
    </w:p>
    <w:p w14:paraId="2D2CA68D" w14:textId="77777777" w:rsidR="006B4229" w:rsidRPr="00B70296" w:rsidRDefault="006B4229" w:rsidP="006B4229">
      <w:pPr>
        <w:rPr>
          <w:rFonts w:cstheme="minorHAnsi"/>
        </w:rPr>
      </w:pPr>
    </w:p>
    <w:p w14:paraId="5589DBEA" w14:textId="037C3635" w:rsidR="006B4229" w:rsidRPr="00B70296" w:rsidRDefault="006B4229" w:rsidP="006B4229">
      <w:pPr>
        <w:rPr>
          <w:rFonts w:cstheme="minorHAnsi"/>
        </w:rPr>
      </w:pPr>
      <w:r w:rsidRPr="00B70296">
        <w:rPr>
          <w:rFonts w:cstheme="minorHAnsi"/>
          <w:noProof/>
          <w:lang w:val="en-ZA" w:eastAsia="en-ZA"/>
        </w:rPr>
        <mc:AlternateContent>
          <mc:Choice Requires="wps">
            <w:drawing>
              <wp:anchor distT="0" distB="0" distL="114300" distR="114300" simplePos="0" relativeHeight="251661312" behindDoc="0" locked="0" layoutInCell="1" allowOverlap="1" wp14:anchorId="4F3837F0" wp14:editId="1204666B">
                <wp:simplePos x="0" y="0"/>
                <wp:positionH relativeFrom="column">
                  <wp:posOffset>0</wp:posOffset>
                </wp:positionH>
                <wp:positionV relativeFrom="paragraph">
                  <wp:posOffset>0</wp:posOffset>
                </wp:positionV>
                <wp:extent cx="1828800" cy="1828800"/>
                <wp:effectExtent l="0" t="0" r="2540" b="508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1B50BD55" w14:textId="1602670E" w:rsidR="000E3433" w:rsidRPr="001B6B3A" w:rsidRDefault="000E3433" w:rsidP="0000073B">
                            <w:pPr>
                              <w:rPr>
                                <w:szCs w:val="20"/>
                              </w:rPr>
                            </w:pPr>
                            <w:r w:rsidRPr="001B6B3A">
                              <w:rPr>
                                <w:b/>
                                <w:szCs w:val="20"/>
                              </w:rPr>
                              <w:t xml:space="preserve">Policy Statement </w:t>
                            </w:r>
                            <w:r>
                              <w:rPr>
                                <w:b/>
                                <w:szCs w:val="20"/>
                              </w:rPr>
                              <w:t>6</w:t>
                            </w:r>
                            <w:r w:rsidRPr="001B6B3A">
                              <w:rPr>
                                <w:b/>
                                <w:szCs w:val="20"/>
                              </w:rPr>
                              <w:t>:</w:t>
                            </w:r>
                            <w:r w:rsidRPr="001B6B3A">
                              <w:rPr>
                                <w:szCs w:val="20"/>
                              </w:rPr>
                              <w:t xml:space="preserve"> All women found with HG-SIL or CIN 2/3 will be offered appropriate pre-cancer treatment using ablative or excisional methods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3837F0" id="Text Box 13" o:spid="_x0000_s103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" fillcolor="#e2efd9 [665]" stroked="f" strokeweight=".5pt">
                <v:textbox style="mso-fit-shape-to-text:t">
                  <w:txbxContent>
                    <w:p w14:paraId="1B50BD55" w14:textId="1602670E" w:rsidR="000E3433" w:rsidRPr="001B6B3A" w:rsidRDefault="000E3433" w:rsidP="0000073B">
                      <w:pPr>
                        <w:rPr>
                          <w:szCs w:val="20"/>
                        </w:rPr>
                      </w:pPr>
                      <w:r w:rsidRPr="001B6B3A">
                        <w:rPr>
                          <w:b/>
                          <w:szCs w:val="20"/>
                        </w:rPr>
                        <w:t xml:space="preserve">Policy Statement </w:t>
                      </w:r>
                      <w:r>
                        <w:rPr>
                          <w:b/>
                          <w:szCs w:val="20"/>
                        </w:rPr>
                        <w:t>6</w:t>
                      </w:r>
                      <w:r w:rsidRPr="001B6B3A">
                        <w:rPr>
                          <w:b/>
                          <w:szCs w:val="20"/>
                        </w:rPr>
                        <w:t>:</w:t>
                      </w:r>
                      <w:r w:rsidRPr="001B6B3A">
                        <w:rPr>
                          <w:szCs w:val="20"/>
                        </w:rPr>
                        <w:t xml:space="preserve"> All women found with HG-SIL or CIN 2/3 will be offered appropriate pre-cancer treatment using ablative or excisional methods</w:t>
                      </w:r>
                    </w:p>
                  </w:txbxContent>
                </v:textbox>
                <w10:wrap type="square"/>
              </v:shape>
            </w:pict>
          </mc:Fallback>
        </mc:AlternateContent>
      </w:r>
    </w:p>
    <w:p w14:paraId="39CC2D91" w14:textId="68FCE6C5" w:rsidR="00D16E42" w:rsidRPr="00B70296" w:rsidRDefault="00D16E42" w:rsidP="006B4229">
      <w:pPr>
        <w:rPr>
          <w:rFonts w:cstheme="minorHAnsi"/>
        </w:rPr>
      </w:pPr>
    </w:p>
    <w:p w14:paraId="2669B7DD" w14:textId="77777777" w:rsidR="006B4229" w:rsidRPr="00B70296" w:rsidRDefault="006B4229" w:rsidP="006B4229">
      <w:pPr>
        <w:keepNext/>
        <w:rPr>
          <w:rFonts w:cstheme="minorHAnsi"/>
        </w:rPr>
      </w:pPr>
      <w:r w:rsidRPr="00B70296">
        <w:rPr>
          <w:rFonts w:cstheme="minorHAnsi"/>
          <w:noProof/>
          <w:lang w:val="en-ZA" w:eastAsia="en-ZA"/>
        </w:rPr>
        <w:drawing>
          <wp:inline distT="0" distB="0" distL="0" distR="0" wp14:anchorId="67CDE380" wp14:editId="03FB71F7">
            <wp:extent cx="5731510" cy="3656965"/>
            <wp:effectExtent l="12700" t="12700" r="889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56965"/>
                    </a:xfrm>
                    <a:prstGeom prst="rect">
                      <a:avLst/>
                    </a:prstGeom>
                    <a:ln>
                      <a:solidFill>
                        <a:schemeClr val="bg1">
                          <a:lumMod val="85000"/>
                        </a:schemeClr>
                      </a:solidFill>
                    </a:ln>
                  </pic:spPr>
                </pic:pic>
              </a:graphicData>
            </a:graphic>
          </wp:inline>
        </w:drawing>
      </w:r>
    </w:p>
    <w:p w14:paraId="492DFE44" w14:textId="39E3484E" w:rsidR="00D16E42" w:rsidRPr="00B70296" w:rsidRDefault="006B4229" w:rsidP="006B4229">
      <w:pPr>
        <w:pStyle w:val="Caption"/>
        <w:rPr>
          <w:rFonts w:cstheme="minorHAnsi"/>
        </w:rPr>
      </w:pPr>
      <w:bookmarkStart w:id="49" w:name="_Toc2870165"/>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4</w:t>
      </w:r>
      <w:r w:rsidRPr="00B70296">
        <w:rPr>
          <w:rFonts w:cstheme="minorHAnsi"/>
        </w:rPr>
        <w:fldChar w:fldCharType="end"/>
      </w:r>
      <w:r w:rsidRPr="00B70296">
        <w:rPr>
          <w:rFonts w:cstheme="minorHAnsi"/>
        </w:rPr>
        <w:t xml:space="preserve">. </w:t>
      </w:r>
      <w:r w:rsidR="00A200A7">
        <w:rPr>
          <w:rFonts w:cstheme="minorHAnsi"/>
        </w:rPr>
        <w:t>General categorisation of laboratory results</w:t>
      </w:r>
      <w:bookmarkEnd w:id="49"/>
    </w:p>
    <w:p w14:paraId="3F0ACB58" w14:textId="1C27B76D" w:rsidR="00D16E42" w:rsidRPr="00B70296" w:rsidRDefault="00D16E42" w:rsidP="00A52F33">
      <w:pPr>
        <w:rPr>
          <w:rFonts w:cstheme="minorHAnsi"/>
        </w:rPr>
      </w:pPr>
    </w:p>
    <w:p w14:paraId="2DD4C1B2" w14:textId="7E2748B4" w:rsidR="00E53947" w:rsidRPr="00B70296" w:rsidRDefault="00E53947" w:rsidP="00E53947">
      <w:pPr>
        <w:rPr>
          <w:rFonts w:cstheme="minorHAnsi"/>
          <w:b/>
        </w:rPr>
      </w:pPr>
      <w:r w:rsidRPr="00B70296">
        <w:rPr>
          <w:rFonts w:cstheme="minorHAnsi"/>
          <w:b/>
        </w:rPr>
        <w:t>Interpretation of results and categorization</w:t>
      </w:r>
    </w:p>
    <w:p w14:paraId="441D2018" w14:textId="77777777" w:rsidR="00DC63D6" w:rsidRPr="00B70296" w:rsidRDefault="00DC63D6" w:rsidP="00E53947">
      <w:pPr>
        <w:rPr>
          <w:rFonts w:cstheme="minorHAnsi"/>
          <w:b/>
        </w:rPr>
      </w:pPr>
    </w:p>
    <w:p w14:paraId="3B5EC520" w14:textId="2165BF33" w:rsidR="00E53947" w:rsidRPr="00B70296" w:rsidRDefault="00E53947" w:rsidP="00DC63D6">
      <w:pPr>
        <w:rPr>
          <w:rFonts w:cstheme="minorHAnsi"/>
          <w:b/>
        </w:rPr>
      </w:pPr>
      <w:r w:rsidRPr="00B70296">
        <w:rPr>
          <w:rFonts w:cstheme="minorHAnsi"/>
          <w:b/>
          <w:i/>
        </w:rPr>
        <w:t>Unsatisfactory for evaluation:</w:t>
      </w:r>
      <w:r w:rsidR="00CF41A7" w:rsidRPr="00B70296">
        <w:rPr>
          <w:rFonts w:cstheme="minorHAnsi"/>
          <w:b/>
        </w:rPr>
        <w:t xml:space="preserve"> </w:t>
      </w:r>
      <w:r w:rsidRPr="00B70296">
        <w:rPr>
          <w:rFonts w:cstheme="minorHAnsi"/>
        </w:rPr>
        <w:t>An adequate cervical specimen should contain an abundance of well-visualised and well-preserved squamous cells. Although the absence of transformation zone sampling will not render a specimen unsatisfactory for evaluation, it is reported as a quality assurance measure. Obscuring factors such as blood, inflammation</w:t>
      </w:r>
      <w:r w:rsidR="00DC63D6" w:rsidRPr="00B70296">
        <w:rPr>
          <w:rFonts w:cstheme="minorHAnsi"/>
        </w:rPr>
        <w:t>,</w:t>
      </w:r>
      <w:r w:rsidRPr="00B70296">
        <w:rPr>
          <w:rFonts w:cstheme="minorHAnsi"/>
        </w:rPr>
        <w:t xml:space="preserve"> or contaminants can result in an unsatisfactory sample when more that 75% of the squamous cells are not well visualised. Absence of endocervical cells is not indication for repeat smear. </w:t>
      </w:r>
    </w:p>
    <w:p w14:paraId="716F7ABA" w14:textId="77777777" w:rsidR="00E53947" w:rsidRPr="00B70296" w:rsidRDefault="00E53947" w:rsidP="00E53947">
      <w:pPr>
        <w:rPr>
          <w:rFonts w:cstheme="minorHAnsi"/>
        </w:rPr>
      </w:pPr>
    </w:p>
    <w:p w14:paraId="1DC59194" w14:textId="3A02EBF8" w:rsidR="00E53947" w:rsidRPr="00B70296" w:rsidRDefault="00E53947" w:rsidP="00DC63D6">
      <w:pPr>
        <w:rPr>
          <w:rFonts w:cstheme="minorHAnsi"/>
          <w:b/>
        </w:rPr>
      </w:pPr>
      <w:r w:rsidRPr="00B70296">
        <w:rPr>
          <w:rFonts w:cstheme="minorHAnsi"/>
          <w:b/>
          <w:i/>
        </w:rPr>
        <w:t>Normal / Negative / NILM (negative for intraepithelial lesion or malignancy)</w:t>
      </w:r>
      <w:r w:rsidR="00CF41A7" w:rsidRPr="00B70296">
        <w:rPr>
          <w:rFonts w:cstheme="minorHAnsi"/>
          <w:b/>
          <w:i/>
        </w:rPr>
        <w:t>:</w:t>
      </w:r>
      <w:r w:rsidR="00CF41A7" w:rsidRPr="00B70296">
        <w:rPr>
          <w:rFonts w:cstheme="minorHAnsi"/>
          <w:b/>
        </w:rPr>
        <w:t xml:space="preserve"> </w:t>
      </w:r>
      <w:r w:rsidRPr="00B70296">
        <w:rPr>
          <w:rFonts w:cstheme="minorHAnsi"/>
        </w:rPr>
        <w:t>NILM is used as a primary interpretation when there is no cellular evidence of epithelial abnormality and the smear is satisfactory for evaluation. Infectious organisms or other benign, non-neoplastic findings may be present that could appear in the comment section of the report. Benign findings may include the presence of reactive change associated with atrophy, inflammation, repair, radiation, typical parakeratosis, lower uterine segment</w:t>
      </w:r>
      <w:r w:rsidR="0076681C" w:rsidRPr="00B70296">
        <w:rPr>
          <w:rFonts w:cstheme="minorHAnsi"/>
        </w:rPr>
        <w:t>,</w:t>
      </w:r>
      <w:r w:rsidRPr="00B70296">
        <w:rPr>
          <w:rFonts w:cstheme="minorHAnsi"/>
        </w:rPr>
        <w:t xml:space="preserve"> etc.  </w:t>
      </w:r>
    </w:p>
    <w:p w14:paraId="4EB4838B" w14:textId="77777777" w:rsidR="00DC63D6" w:rsidRPr="00B70296" w:rsidRDefault="00DC63D6" w:rsidP="00E53947">
      <w:pPr>
        <w:rPr>
          <w:rFonts w:cstheme="minorHAnsi"/>
        </w:rPr>
      </w:pPr>
    </w:p>
    <w:p w14:paraId="124A900E" w14:textId="60930B39" w:rsidR="00E53947" w:rsidRPr="00B70296" w:rsidRDefault="00E53947" w:rsidP="00E53947">
      <w:pPr>
        <w:rPr>
          <w:rFonts w:cstheme="minorHAnsi"/>
        </w:rPr>
      </w:pPr>
      <w:r w:rsidRPr="00B70296">
        <w:rPr>
          <w:rFonts w:cstheme="minorHAnsi"/>
        </w:rPr>
        <w:lastRenderedPageBreak/>
        <w:t>The presence of exfoliated endometrial cells is a normal finding in women of reproductive age, but are considered abnormal and raise the possibility of endometrial neoplasia in post-menopausal women. Since menopausal status is often unclear, inaccurate</w:t>
      </w:r>
      <w:r w:rsidR="0076681C" w:rsidRPr="00B70296">
        <w:rPr>
          <w:rFonts w:cstheme="minorHAnsi"/>
        </w:rPr>
        <w:t>,</w:t>
      </w:r>
      <w:r w:rsidRPr="00B70296">
        <w:rPr>
          <w:rFonts w:cstheme="minorHAnsi"/>
        </w:rPr>
        <w:t xml:space="preserve"> or unknown to the laboratory, benign-appearing exfoliated endometrial cells will be reported in women 45 years of age or older. Clinical management will include investigation if the patient is post-menopausal or not</w:t>
      </w:r>
      <w:r w:rsidR="0076681C" w:rsidRPr="00B70296">
        <w:rPr>
          <w:rFonts w:cstheme="minorHAnsi"/>
        </w:rPr>
        <w:t>,</w:t>
      </w:r>
      <w:r w:rsidRPr="00B70296">
        <w:rPr>
          <w:rFonts w:cstheme="minorHAnsi"/>
        </w:rPr>
        <w:t xml:space="preserve"> which will require specialist referral. </w:t>
      </w:r>
    </w:p>
    <w:p w14:paraId="3AB49CE0" w14:textId="3DF313C5" w:rsidR="00D16E42" w:rsidRPr="00B70296" w:rsidRDefault="00D16E42" w:rsidP="00E53947">
      <w:pPr>
        <w:rPr>
          <w:rFonts w:cstheme="minorHAnsi"/>
        </w:rPr>
      </w:pPr>
    </w:p>
    <w:p w14:paraId="18AB0B86" w14:textId="10919398" w:rsidR="00490CE6" w:rsidRPr="00B70296" w:rsidRDefault="00490CE6" w:rsidP="00490CE6">
      <w:pPr>
        <w:pStyle w:val="Caption"/>
        <w:keepNext/>
        <w:rPr>
          <w:rFonts w:cstheme="minorHAnsi"/>
        </w:rPr>
      </w:pPr>
      <w:bookmarkStart w:id="50" w:name="_Toc2870176"/>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6</w:t>
      </w:r>
      <w:r w:rsidRPr="00B70296">
        <w:rPr>
          <w:rFonts w:cstheme="minorHAnsi"/>
        </w:rPr>
        <w:fldChar w:fldCharType="end"/>
      </w:r>
      <w:r w:rsidRPr="00B70296">
        <w:rPr>
          <w:rFonts w:cstheme="minorHAnsi"/>
        </w:rPr>
        <w:t>.</w:t>
      </w:r>
      <w:r w:rsidR="005F39B6" w:rsidRPr="00B70296">
        <w:rPr>
          <w:rFonts w:cstheme="minorHAnsi"/>
        </w:rPr>
        <w:t xml:space="preserve"> </w:t>
      </w:r>
      <w:r w:rsidR="00A200A7">
        <w:rPr>
          <w:rFonts w:cstheme="minorHAnsi"/>
        </w:rPr>
        <w:t>Interpretation and follow-up of results</w:t>
      </w:r>
      <w:bookmarkEnd w:id="50"/>
    </w:p>
    <w:tbl>
      <w:tblPr>
        <w:tblStyle w:val="GridTable4-Accent3"/>
        <w:tblW w:w="0" w:type="auto"/>
        <w:tblLayout w:type="fixed"/>
        <w:tblLook w:val="0620" w:firstRow="1" w:lastRow="0" w:firstColumn="0" w:lastColumn="0" w:noHBand="1" w:noVBand="1"/>
      </w:tblPr>
      <w:tblGrid>
        <w:gridCol w:w="1502"/>
        <w:gridCol w:w="1503"/>
        <w:gridCol w:w="1503"/>
        <w:gridCol w:w="1502"/>
        <w:gridCol w:w="1503"/>
        <w:gridCol w:w="1503"/>
      </w:tblGrid>
      <w:tr w:rsidR="00490CE6" w:rsidRPr="00B70296" w14:paraId="441C0CD8" w14:textId="77777777" w:rsidTr="00490CE6">
        <w:trPr>
          <w:cnfStyle w:val="100000000000" w:firstRow="1" w:lastRow="0" w:firstColumn="0" w:lastColumn="0" w:oddVBand="0" w:evenVBand="0" w:oddHBand="0" w:evenHBand="0" w:firstRowFirstColumn="0" w:firstRowLastColumn="0" w:lastRowFirstColumn="0" w:lastRowLastColumn="0"/>
          <w:trHeight w:val="709"/>
        </w:trPr>
        <w:tc>
          <w:tcPr>
            <w:tcW w:w="1502" w:type="dxa"/>
          </w:tcPr>
          <w:p w14:paraId="5FC02D5F" w14:textId="77777777" w:rsidR="00E53947" w:rsidRPr="00B70296" w:rsidRDefault="00E53947" w:rsidP="00490CE6">
            <w:pPr>
              <w:spacing w:line="240" w:lineRule="auto"/>
              <w:jc w:val="center"/>
              <w:rPr>
                <w:rFonts w:cstheme="minorHAnsi"/>
                <w:color w:val="FFFFFF"/>
                <w:sz w:val="18"/>
                <w:szCs w:val="16"/>
              </w:rPr>
            </w:pPr>
            <w:bookmarkStart w:id="51" w:name="_Toc528572446"/>
            <w:r w:rsidRPr="00B70296">
              <w:rPr>
                <w:rFonts w:cstheme="minorHAnsi"/>
                <w:color w:val="FFFFFF"/>
                <w:sz w:val="18"/>
                <w:szCs w:val="16"/>
              </w:rPr>
              <w:t>Routine repeat</w:t>
            </w:r>
          </w:p>
          <w:p w14:paraId="6A9990B1" w14:textId="7777777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(re-screen in 10 years)</w:t>
            </w:r>
          </w:p>
        </w:tc>
        <w:tc>
          <w:tcPr>
            <w:tcW w:w="1503" w:type="dxa"/>
          </w:tcPr>
          <w:p w14:paraId="2050C7D2" w14:textId="7777777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Repeat in 3 months</w:t>
            </w:r>
          </w:p>
        </w:tc>
        <w:tc>
          <w:tcPr>
            <w:tcW w:w="1503" w:type="dxa"/>
          </w:tcPr>
          <w:p w14:paraId="560E7DE2" w14:textId="169CCAB0"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Repeat 1</w:t>
            </w:r>
            <w:r w:rsidR="005F39B6" w:rsidRPr="00B70296">
              <w:rPr>
                <w:rFonts w:cstheme="minorHAnsi"/>
                <w:color w:val="FFFFFF"/>
                <w:sz w:val="18"/>
                <w:szCs w:val="16"/>
              </w:rPr>
              <w:t xml:space="preserve"> </w:t>
            </w:r>
            <w:r w:rsidRPr="00B70296">
              <w:rPr>
                <w:rFonts w:cstheme="minorHAnsi"/>
                <w:color w:val="FFFFFF"/>
                <w:sz w:val="18"/>
                <w:szCs w:val="16"/>
              </w:rPr>
              <w:t>year</w:t>
            </w:r>
          </w:p>
        </w:tc>
        <w:tc>
          <w:tcPr>
            <w:tcW w:w="1502" w:type="dxa"/>
          </w:tcPr>
          <w:p w14:paraId="05002298" w14:textId="1818806E"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Repeat 3 years</w:t>
            </w:r>
          </w:p>
        </w:tc>
        <w:tc>
          <w:tcPr>
            <w:tcW w:w="1503" w:type="dxa"/>
          </w:tcPr>
          <w:p w14:paraId="713BCC60" w14:textId="7777777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 xml:space="preserve">Specialist referral to </w:t>
            </w:r>
            <w:r w:rsidRPr="00B70296">
              <w:rPr>
                <w:rFonts w:cstheme="minorHAnsi"/>
                <w:sz w:val="18"/>
                <w:szCs w:val="16"/>
              </w:rPr>
              <w:t xml:space="preserve"> </w:t>
            </w:r>
            <w:r w:rsidRPr="00B70296">
              <w:rPr>
                <w:rFonts w:cstheme="minorHAnsi"/>
                <w:i/>
                <w:sz w:val="18"/>
                <w:szCs w:val="16"/>
              </w:rPr>
              <w:t>Cervical Evaluation Centre</w:t>
            </w:r>
          </w:p>
        </w:tc>
        <w:tc>
          <w:tcPr>
            <w:tcW w:w="1503" w:type="dxa"/>
          </w:tcPr>
          <w:p w14:paraId="1E1C70B2" w14:textId="4E3CCD0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 xml:space="preserve">Individualised </w:t>
            </w:r>
            <w:r w:rsidR="005F39B6" w:rsidRPr="00B70296">
              <w:rPr>
                <w:rFonts w:cstheme="minorHAnsi"/>
                <w:color w:val="FFFFFF"/>
                <w:sz w:val="18"/>
                <w:szCs w:val="16"/>
              </w:rPr>
              <w:t>c</w:t>
            </w:r>
            <w:r w:rsidRPr="00B70296">
              <w:rPr>
                <w:rFonts w:cstheme="minorHAnsi"/>
                <w:color w:val="FFFFFF"/>
                <w:sz w:val="18"/>
                <w:szCs w:val="16"/>
              </w:rPr>
              <w:t>linical management</w:t>
            </w:r>
          </w:p>
        </w:tc>
      </w:tr>
      <w:tr w:rsidR="00E53947" w:rsidRPr="00B70296" w14:paraId="699C6581" w14:textId="77777777" w:rsidTr="00490CE6">
        <w:tc>
          <w:tcPr>
            <w:tcW w:w="1502" w:type="dxa"/>
          </w:tcPr>
          <w:p w14:paraId="03258C72" w14:textId="2D16EC53"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in HIV</w:t>
            </w:r>
            <w:r w:rsidR="005F39B6" w:rsidRPr="00B70296">
              <w:rPr>
                <w:rFonts w:cstheme="minorHAnsi"/>
                <w:color w:val="333333"/>
                <w:sz w:val="16"/>
                <w:szCs w:val="16"/>
              </w:rPr>
              <w:t>-</w:t>
            </w:r>
            <w:r w:rsidRPr="00B70296">
              <w:rPr>
                <w:rFonts w:cstheme="minorHAnsi"/>
                <w:color w:val="333333"/>
                <w:sz w:val="16"/>
                <w:szCs w:val="16"/>
              </w:rPr>
              <w:t>negative patient</w:t>
            </w:r>
          </w:p>
          <w:p w14:paraId="528999F3"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Benign changes</w:t>
            </w:r>
          </w:p>
          <w:p w14:paraId="03E3E363"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Infectious organisms</w:t>
            </w:r>
          </w:p>
          <w:p w14:paraId="58970ADB" w14:textId="77777777" w:rsidR="00E53947" w:rsidRPr="00B70296" w:rsidRDefault="00E53947" w:rsidP="00490CE6">
            <w:pPr>
              <w:pStyle w:val="ListParagraph"/>
              <w:spacing w:line="240" w:lineRule="auto"/>
              <w:rPr>
                <w:rFonts w:cstheme="minorHAnsi"/>
                <w:color w:val="333333"/>
                <w:sz w:val="16"/>
                <w:szCs w:val="16"/>
              </w:rPr>
            </w:pPr>
            <w:r w:rsidRPr="00B70296">
              <w:rPr>
                <w:rFonts w:cstheme="minorHAnsi"/>
                <w:color w:val="333333"/>
                <w:sz w:val="16"/>
                <w:szCs w:val="16"/>
              </w:rPr>
              <w:t xml:space="preserve"> </w:t>
            </w:r>
          </w:p>
          <w:p w14:paraId="35884EBF" w14:textId="77777777" w:rsidR="00E53947" w:rsidRPr="00B70296" w:rsidRDefault="00E53947" w:rsidP="00490CE6">
            <w:pPr>
              <w:spacing w:line="240" w:lineRule="auto"/>
              <w:rPr>
                <w:rFonts w:cstheme="minorHAnsi"/>
                <w:color w:val="333333"/>
                <w:sz w:val="16"/>
                <w:szCs w:val="16"/>
              </w:rPr>
            </w:pPr>
          </w:p>
          <w:p w14:paraId="4941D166" w14:textId="77777777" w:rsidR="00E53947" w:rsidRPr="00B70296" w:rsidRDefault="00E53947" w:rsidP="00490CE6">
            <w:pPr>
              <w:spacing w:line="240" w:lineRule="auto"/>
              <w:rPr>
                <w:rFonts w:cstheme="minorHAnsi"/>
                <w:color w:val="333333"/>
                <w:sz w:val="16"/>
                <w:szCs w:val="16"/>
              </w:rPr>
            </w:pPr>
          </w:p>
        </w:tc>
        <w:tc>
          <w:tcPr>
            <w:tcW w:w="1503" w:type="dxa"/>
          </w:tcPr>
          <w:p w14:paraId="7D0B11FD"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Unsatisfactory sample</w:t>
            </w:r>
          </w:p>
          <w:p w14:paraId="2CBE123E" w14:textId="77777777" w:rsidR="00E53947" w:rsidRPr="00B70296" w:rsidRDefault="00E53947" w:rsidP="00490CE6">
            <w:pPr>
              <w:spacing w:line="240" w:lineRule="auto"/>
              <w:rPr>
                <w:rFonts w:cstheme="minorHAnsi"/>
                <w:color w:val="333333"/>
                <w:sz w:val="16"/>
                <w:szCs w:val="16"/>
              </w:rPr>
            </w:pPr>
          </w:p>
        </w:tc>
        <w:tc>
          <w:tcPr>
            <w:tcW w:w="1503" w:type="dxa"/>
          </w:tcPr>
          <w:p w14:paraId="12CEADC4"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ASC-US</w:t>
            </w:r>
          </w:p>
          <w:p w14:paraId="1DECF87E"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LSIL</w:t>
            </w:r>
          </w:p>
          <w:p w14:paraId="2705CDC5"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AGC&lt;30</w:t>
            </w:r>
          </w:p>
          <w:p w14:paraId="24B3C9CC"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with previous abnormal smear result</w:t>
            </w:r>
          </w:p>
          <w:p w14:paraId="205158AD"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All post-LLETZ/cryotherapy patients</w:t>
            </w:r>
          </w:p>
          <w:p w14:paraId="6BC395D9" w14:textId="77777777" w:rsidR="00E53947" w:rsidRPr="00B70296" w:rsidRDefault="00E53947" w:rsidP="00490CE6">
            <w:pPr>
              <w:pStyle w:val="ListParagraph"/>
              <w:spacing w:line="240" w:lineRule="auto"/>
              <w:ind w:left="360"/>
              <w:rPr>
                <w:rFonts w:cstheme="minorHAnsi"/>
                <w:color w:val="333333"/>
                <w:sz w:val="16"/>
                <w:szCs w:val="16"/>
              </w:rPr>
            </w:pPr>
          </w:p>
        </w:tc>
        <w:tc>
          <w:tcPr>
            <w:tcW w:w="1502" w:type="dxa"/>
          </w:tcPr>
          <w:p w14:paraId="68BFB4BB" w14:textId="1D856B7D" w:rsidR="00A200A7" w:rsidRDefault="00E53947" w:rsidP="00A200A7">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in HIV</w:t>
            </w:r>
            <w:r w:rsidR="00424025" w:rsidRPr="00B70296">
              <w:rPr>
                <w:rFonts w:cstheme="minorHAnsi"/>
                <w:color w:val="333333"/>
                <w:sz w:val="16"/>
                <w:szCs w:val="16"/>
              </w:rPr>
              <w:t>-</w:t>
            </w:r>
            <w:r w:rsidRPr="00B70296">
              <w:rPr>
                <w:rFonts w:cstheme="minorHAnsi"/>
                <w:color w:val="333333"/>
                <w:sz w:val="16"/>
                <w:szCs w:val="16"/>
              </w:rPr>
              <w:t>positive patient</w:t>
            </w:r>
          </w:p>
          <w:p w14:paraId="67B5C6B9" w14:textId="5736B4B7" w:rsidR="00E53947" w:rsidRPr="00B70296" w:rsidRDefault="00E53947" w:rsidP="00A200A7">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Histology result LSIL or NILM</w:t>
            </w:r>
          </w:p>
        </w:tc>
        <w:tc>
          <w:tcPr>
            <w:tcW w:w="1503" w:type="dxa"/>
          </w:tcPr>
          <w:p w14:paraId="43959667"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ASC-H</w:t>
            </w:r>
          </w:p>
          <w:p w14:paraId="5CB7B62C"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HSIL</w:t>
            </w:r>
          </w:p>
          <w:p w14:paraId="0ED49E23"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Carcinoma and other malignancies</w:t>
            </w:r>
          </w:p>
          <w:p w14:paraId="0DC36AA0"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AGC≥30</w:t>
            </w:r>
          </w:p>
          <w:p w14:paraId="1CDE41A9"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AIS</w:t>
            </w:r>
          </w:p>
          <w:p w14:paraId="1589B974"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2 consecutive LSIL/ASC-US results</w:t>
            </w:r>
          </w:p>
          <w:p w14:paraId="5F9C4E70"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Exfoliated endometrial cells in a post-menopausal woman</w:t>
            </w:r>
          </w:p>
        </w:tc>
        <w:tc>
          <w:tcPr>
            <w:tcW w:w="1503" w:type="dxa"/>
          </w:tcPr>
          <w:p w14:paraId="0A79FA7A"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 xml:space="preserve">Exfoliated endometrial cells in a woman ≥45 </w:t>
            </w:r>
          </w:p>
          <w:p w14:paraId="048AE15B" w14:textId="28C0D44A"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 xml:space="preserve">Infectious organisms - refer to </w:t>
            </w:r>
            <w:r w:rsidR="00B407B0">
              <w:rPr>
                <w:rFonts w:cstheme="minorHAnsi"/>
                <w:color w:val="333333"/>
                <w:sz w:val="16"/>
                <w:szCs w:val="16"/>
              </w:rPr>
              <w:t>e</w:t>
            </w:r>
            <w:r w:rsidR="00B407B0" w:rsidRPr="00B407B0">
              <w:rPr>
                <w:rFonts w:cstheme="minorHAnsi"/>
                <w:color w:val="333333"/>
                <w:sz w:val="16"/>
                <w:szCs w:val="16"/>
              </w:rPr>
              <w:t xml:space="preserve">ssential in-vitro diagnostics </w:t>
            </w:r>
            <w:r w:rsidR="00B407B0">
              <w:rPr>
                <w:rFonts w:cstheme="minorHAnsi"/>
                <w:color w:val="333333"/>
                <w:sz w:val="16"/>
                <w:szCs w:val="16"/>
              </w:rPr>
              <w:t>(</w:t>
            </w:r>
            <w:r w:rsidRPr="00B70296">
              <w:rPr>
                <w:rFonts w:cstheme="minorHAnsi"/>
                <w:color w:val="333333"/>
                <w:sz w:val="16"/>
                <w:szCs w:val="16"/>
              </w:rPr>
              <w:t>EDL</w:t>
            </w:r>
            <w:r w:rsidR="00B407B0">
              <w:rPr>
                <w:rFonts w:cstheme="minorHAnsi"/>
                <w:color w:val="333333"/>
                <w:sz w:val="16"/>
                <w:szCs w:val="16"/>
              </w:rPr>
              <w:t>)</w:t>
            </w:r>
            <w:r w:rsidRPr="00B70296">
              <w:rPr>
                <w:rFonts w:cstheme="minorHAnsi"/>
                <w:color w:val="333333"/>
                <w:sz w:val="16"/>
                <w:szCs w:val="16"/>
              </w:rPr>
              <w:t xml:space="preserve"> protocol</w:t>
            </w:r>
          </w:p>
          <w:p w14:paraId="55BDB382" w14:textId="3E0ABB17" w:rsidR="00E53947" w:rsidRPr="00B70296" w:rsidRDefault="00E53947" w:rsidP="00A22F7C">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with post-menopausal bleeding</w:t>
            </w:r>
          </w:p>
        </w:tc>
      </w:tr>
    </w:tbl>
    <w:p w14:paraId="315532EC" w14:textId="1E10F396" w:rsidR="00490CE6" w:rsidRPr="00B70296" w:rsidRDefault="00490CE6" w:rsidP="00490CE6">
      <w:pPr>
        <w:rPr>
          <w:rFonts w:cstheme="minorHAnsi"/>
        </w:rPr>
      </w:pPr>
    </w:p>
    <w:p w14:paraId="0B5D769F" w14:textId="36211E8A" w:rsidR="00490CE6" w:rsidRPr="00B70296" w:rsidRDefault="00490CE6" w:rsidP="00490CE6">
      <w:pPr>
        <w:rPr>
          <w:rFonts w:cstheme="minorHAnsi"/>
        </w:rPr>
      </w:pPr>
    </w:p>
    <w:p w14:paraId="2F9D77DD" w14:textId="470C2A0F" w:rsidR="00490CE6" w:rsidRPr="00B70296" w:rsidRDefault="00490CE6" w:rsidP="00490CE6">
      <w:pPr>
        <w:rPr>
          <w:rFonts w:cstheme="minorHAnsi"/>
        </w:rPr>
      </w:pPr>
    </w:p>
    <w:p w14:paraId="38B653F2" w14:textId="77777777" w:rsidR="00490CE6" w:rsidRPr="00B70296" w:rsidRDefault="00490CE6" w:rsidP="00490CE6">
      <w:pPr>
        <w:rPr>
          <w:rFonts w:cstheme="minorHAnsi"/>
        </w:rPr>
      </w:pPr>
    </w:p>
    <w:p w14:paraId="409D29F3" w14:textId="77777777" w:rsidR="00490CE6" w:rsidRPr="00B70296" w:rsidRDefault="00490CE6" w:rsidP="00490CE6">
      <w:pPr>
        <w:keepNext/>
        <w:rPr>
          <w:rFonts w:cstheme="minorHAnsi"/>
        </w:rPr>
      </w:pPr>
      <w:r w:rsidRPr="00B70296">
        <w:rPr>
          <w:rFonts w:cstheme="minorHAnsi"/>
          <w:noProof/>
          <w:lang w:val="en-ZA" w:eastAsia="en-ZA"/>
        </w:rPr>
        <w:lastRenderedPageBreak/>
        <w:drawing>
          <wp:inline distT="0" distB="0" distL="0" distR="0" wp14:anchorId="466BA99D" wp14:editId="2599F321">
            <wp:extent cx="5731510" cy="4620260"/>
            <wp:effectExtent l="12700" t="12700" r="889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620260"/>
                    </a:xfrm>
                    <a:prstGeom prst="rect">
                      <a:avLst/>
                    </a:prstGeom>
                    <a:ln>
                      <a:solidFill>
                        <a:schemeClr val="bg1">
                          <a:lumMod val="85000"/>
                        </a:schemeClr>
                      </a:solidFill>
                    </a:ln>
                  </pic:spPr>
                </pic:pic>
              </a:graphicData>
            </a:graphic>
          </wp:inline>
        </w:drawing>
      </w:r>
    </w:p>
    <w:p w14:paraId="3269CD36" w14:textId="23012B63" w:rsidR="00490CE6" w:rsidRPr="00B70296" w:rsidRDefault="00490CE6" w:rsidP="00330D26">
      <w:pPr>
        <w:pStyle w:val="Caption"/>
        <w:rPr>
          <w:rFonts w:cstheme="minorHAnsi"/>
        </w:rPr>
      </w:pPr>
      <w:bookmarkStart w:id="52" w:name="_Toc2870166"/>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5</w:t>
      </w:r>
      <w:r w:rsidRPr="00B70296">
        <w:rPr>
          <w:rFonts w:cstheme="minorHAnsi"/>
        </w:rPr>
        <w:fldChar w:fldCharType="end"/>
      </w:r>
      <w:r w:rsidRPr="00B70296">
        <w:rPr>
          <w:rFonts w:cstheme="minorHAnsi"/>
        </w:rPr>
        <w:t>. Management of abnormal screening results</w:t>
      </w:r>
      <w:bookmarkEnd w:id="52"/>
    </w:p>
    <w:p w14:paraId="39017CAE" w14:textId="77777777" w:rsidR="00330D26" w:rsidRPr="00B70296" w:rsidRDefault="00330D26" w:rsidP="00330D26">
      <w:pPr>
        <w:rPr>
          <w:rFonts w:cstheme="minorHAnsi"/>
        </w:rPr>
      </w:pPr>
    </w:p>
    <w:p w14:paraId="09C9FFF2" w14:textId="77777777" w:rsidR="00490CE6" w:rsidRPr="00B70296" w:rsidRDefault="00490CE6" w:rsidP="00490CE6">
      <w:pPr>
        <w:pStyle w:val="Heading2"/>
      </w:pPr>
      <w:bookmarkStart w:id="53" w:name="_Toc523943844"/>
      <w:bookmarkStart w:id="54" w:name="_Toc2869789"/>
      <w:r w:rsidRPr="00B70296">
        <w:t>Screening/diagnosis and treatment algorithms</w:t>
      </w:r>
      <w:bookmarkEnd w:id="53"/>
      <w:bookmarkEnd w:id="54"/>
    </w:p>
    <w:p w14:paraId="2FB495A7" w14:textId="77777777" w:rsidR="00490CE6" w:rsidRPr="00B70296" w:rsidRDefault="00490CE6" w:rsidP="00490CE6">
      <w:pPr>
        <w:rPr>
          <w:rFonts w:cstheme="minorHAnsi"/>
        </w:rPr>
      </w:pPr>
    </w:p>
    <w:p w14:paraId="57CBED89" w14:textId="26882E62" w:rsidR="00490CE6" w:rsidRPr="00B70296" w:rsidRDefault="00FC03A1" w:rsidP="009C0D6D">
      <w:pPr>
        <w:pStyle w:val="Caption"/>
        <w:keepNext/>
        <w:rPr>
          <w:rFonts w:cstheme="minorHAnsi"/>
        </w:rPr>
      </w:pPr>
      <w:bookmarkStart w:id="55" w:name="_Toc2870177"/>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7</w:t>
      </w:r>
      <w:r w:rsidRPr="00B70296">
        <w:rPr>
          <w:rFonts w:cstheme="minorHAnsi"/>
        </w:rPr>
        <w:fldChar w:fldCharType="end"/>
      </w:r>
      <w:r w:rsidRPr="00B70296">
        <w:rPr>
          <w:rFonts w:cstheme="minorHAnsi"/>
        </w:rPr>
        <w:t>. Patient management after positive screen</w:t>
      </w:r>
      <w:bookmarkEnd w:id="55"/>
    </w:p>
    <w:tbl>
      <w:tblPr>
        <w:tblStyle w:val="TableGrid"/>
        <w:tblW w:w="0" w:type="auto"/>
        <w:tblLook w:val="04A0" w:firstRow="1" w:lastRow="0" w:firstColumn="1" w:lastColumn="0" w:noHBand="0" w:noVBand="1"/>
      </w:tblPr>
      <w:tblGrid>
        <w:gridCol w:w="1989"/>
        <w:gridCol w:w="7027"/>
      </w:tblGrid>
      <w:tr w:rsidR="009C0D6D" w:rsidRPr="00B70296" w14:paraId="22D9FEEC" w14:textId="77777777" w:rsidTr="00A200A7">
        <w:tc>
          <w:tcPr>
            <w:tcW w:w="1989" w:type="dxa"/>
            <w:vAlign w:val="center"/>
          </w:tcPr>
          <w:p w14:paraId="3726F81F" w14:textId="68F62361" w:rsidR="009C0D6D" w:rsidRPr="00B70296" w:rsidRDefault="009C0D6D" w:rsidP="009C0D6D">
            <w:pPr>
              <w:jc w:val="center"/>
              <w:rPr>
                <w:rFonts w:cstheme="minorHAnsi"/>
                <w:sz w:val="20"/>
                <w:szCs w:val="20"/>
              </w:rPr>
            </w:pPr>
            <w:r w:rsidRPr="00B70296">
              <w:rPr>
                <w:rFonts w:cstheme="minorHAnsi"/>
                <w:b/>
                <w:sz w:val="20"/>
                <w:szCs w:val="20"/>
              </w:rPr>
              <w:t>Results</w:t>
            </w:r>
          </w:p>
        </w:tc>
        <w:tc>
          <w:tcPr>
            <w:tcW w:w="7027" w:type="dxa"/>
          </w:tcPr>
          <w:p w14:paraId="01108500" w14:textId="5454CD30"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Screening result and recommendation to be communicated to </w:t>
            </w:r>
            <w:r w:rsidR="003D27C7" w:rsidRPr="00B70296">
              <w:rPr>
                <w:rFonts w:cstheme="minorHAnsi"/>
                <w:sz w:val="20"/>
                <w:szCs w:val="20"/>
              </w:rPr>
              <w:t>healthcare provider (</w:t>
            </w:r>
            <w:r w:rsidRPr="00B70296">
              <w:rPr>
                <w:rFonts w:cstheme="minorHAnsi"/>
                <w:sz w:val="20"/>
                <w:szCs w:val="20"/>
              </w:rPr>
              <w:t>HCP</w:t>
            </w:r>
            <w:r w:rsidR="003D27C7" w:rsidRPr="00B70296">
              <w:rPr>
                <w:rFonts w:cstheme="minorHAnsi"/>
                <w:sz w:val="20"/>
                <w:szCs w:val="20"/>
              </w:rPr>
              <w:t>)</w:t>
            </w:r>
            <w:r w:rsidRPr="00B70296">
              <w:rPr>
                <w:rFonts w:cstheme="minorHAnsi"/>
                <w:sz w:val="20"/>
                <w:szCs w:val="20"/>
              </w:rPr>
              <w:t xml:space="preserve"> in two weeks</w:t>
            </w:r>
          </w:p>
          <w:p w14:paraId="71CB0479" w14:textId="52073E72"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results available on internet platform accessible to all HCP</w:t>
            </w:r>
          </w:p>
          <w:p w14:paraId="14778DFF" w14:textId="785B8B76"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notification</w:t>
            </w:r>
            <w:r w:rsidR="00A200A7">
              <w:rPr>
                <w:rFonts w:cstheme="minorHAnsi"/>
                <w:sz w:val="20"/>
                <w:szCs w:val="20"/>
              </w:rPr>
              <w:t xml:space="preserve"> </w:t>
            </w:r>
            <w:r w:rsidRPr="00B70296">
              <w:rPr>
                <w:rFonts w:cstheme="minorHAnsi"/>
                <w:sz w:val="20"/>
                <w:szCs w:val="20"/>
              </w:rPr>
              <w:t>to client</w:t>
            </w:r>
            <w:r w:rsidR="00A200A7">
              <w:rPr>
                <w:rFonts w:cstheme="minorHAnsi"/>
                <w:sz w:val="20"/>
                <w:szCs w:val="20"/>
              </w:rPr>
              <w:t xml:space="preserve"> where possible,</w:t>
            </w:r>
            <w:r w:rsidRPr="00B70296">
              <w:rPr>
                <w:rFonts w:cstheme="minorHAnsi"/>
                <w:sz w:val="20"/>
                <w:szCs w:val="20"/>
              </w:rPr>
              <w:t xml:space="preserve"> when results are signed out with instructions of who to contact</w:t>
            </w:r>
          </w:p>
          <w:p w14:paraId="498F2E34"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Use Bethesda classification on cytology results</w:t>
            </w:r>
          </w:p>
          <w:p w14:paraId="14EC4E12"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Specific referral clinic information in recommendation </w:t>
            </w:r>
          </w:p>
          <w:p w14:paraId="487BBF76" w14:textId="6B0FAEEA"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Limit HPV result information to </w:t>
            </w:r>
            <w:r w:rsidR="003D27C7" w:rsidRPr="00B70296">
              <w:rPr>
                <w:rFonts w:cstheme="minorHAnsi"/>
                <w:sz w:val="20"/>
                <w:szCs w:val="20"/>
              </w:rPr>
              <w:t>HCP</w:t>
            </w:r>
            <w:r w:rsidRPr="00B70296">
              <w:rPr>
                <w:rFonts w:cstheme="minorHAnsi"/>
                <w:sz w:val="20"/>
                <w:szCs w:val="20"/>
              </w:rPr>
              <w:t> </w:t>
            </w:r>
          </w:p>
          <w:p w14:paraId="6D098FAE" w14:textId="4E6CF12D"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Consider primary HPV test and treat in clients over 30 in areas with no established cytology </w:t>
            </w:r>
          </w:p>
        </w:tc>
      </w:tr>
      <w:tr w:rsidR="009C0D6D" w:rsidRPr="00B70296" w14:paraId="3F474149" w14:textId="77777777" w:rsidTr="00A200A7">
        <w:tc>
          <w:tcPr>
            <w:tcW w:w="1989" w:type="dxa"/>
            <w:vAlign w:val="center"/>
          </w:tcPr>
          <w:p w14:paraId="20156F30" w14:textId="76466181" w:rsidR="009C0D6D" w:rsidRPr="00B70296" w:rsidRDefault="009C0D6D" w:rsidP="009C0D6D">
            <w:pPr>
              <w:jc w:val="center"/>
              <w:rPr>
                <w:rFonts w:cstheme="minorHAnsi"/>
                <w:sz w:val="20"/>
                <w:szCs w:val="20"/>
              </w:rPr>
            </w:pPr>
            <w:r w:rsidRPr="00B70296">
              <w:rPr>
                <w:rFonts w:cstheme="minorHAnsi"/>
                <w:b/>
                <w:sz w:val="20"/>
                <w:szCs w:val="20"/>
              </w:rPr>
              <w:t>Referral to Cervical Evaluation Centre</w:t>
            </w:r>
          </w:p>
        </w:tc>
        <w:tc>
          <w:tcPr>
            <w:tcW w:w="7027" w:type="dxa"/>
          </w:tcPr>
          <w:p w14:paraId="6466B4B2" w14:textId="09537463"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See aforementioned recommendation</w:t>
            </w:r>
            <w:r w:rsidR="00631C9C" w:rsidRPr="00B70296">
              <w:rPr>
                <w:rFonts w:cstheme="minorHAnsi"/>
                <w:sz w:val="20"/>
                <w:szCs w:val="20"/>
              </w:rPr>
              <w:t>s</w:t>
            </w:r>
            <w:r w:rsidRPr="00B70296">
              <w:rPr>
                <w:rFonts w:cstheme="minorHAnsi"/>
                <w:sz w:val="20"/>
                <w:szCs w:val="20"/>
              </w:rPr>
              <w:t xml:space="preserve"> </w:t>
            </w:r>
            <w:r w:rsidR="00631C9C" w:rsidRPr="00B70296">
              <w:rPr>
                <w:rFonts w:cstheme="minorHAnsi"/>
                <w:sz w:val="20"/>
                <w:szCs w:val="20"/>
              </w:rPr>
              <w:t>above in</w:t>
            </w:r>
            <w:r w:rsidRPr="00B70296">
              <w:rPr>
                <w:rFonts w:cstheme="minorHAnsi"/>
                <w:sz w:val="20"/>
                <w:szCs w:val="20"/>
              </w:rPr>
              <w:t xml:space="preserve"> “Interpretation of Results”</w:t>
            </w:r>
          </w:p>
          <w:p w14:paraId="532F0FE4"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Any lesion suspicious of cancer</w:t>
            </w:r>
          </w:p>
          <w:p w14:paraId="71575AE7" w14:textId="4F818800"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Cancer symptoms not responding to treatment</w:t>
            </w:r>
          </w:p>
        </w:tc>
      </w:tr>
      <w:tr w:rsidR="009C0D6D" w:rsidRPr="00B70296" w14:paraId="27F765F3" w14:textId="77777777" w:rsidTr="00A200A7">
        <w:tc>
          <w:tcPr>
            <w:tcW w:w="1989" w:type="dxa"/>
            <w:vAlign w:val="center"/>
          </w:tcPr>
          <w:p w14:paraId="374B509A" w14:textId="77777777" w:rsidR="009C0D6D" w:rsidRPr="00B70296" w:rsidRDefault="009C0D6D" w:rsidP="009C0D6D">
            <w:pPr>
              <w:jc w:val="center"/>
              <w:rPr>
                <w:rFonts w:cstheme="minorHAnsi"/>
                <w:b/>
                <w:sz w:val="20"/>
                <w:szCs w:val="20"/>
              </w:rPr>
            </w:pPr>
            <w:r w:rsidRPr="00B70296">
              <w:rPr>
                <w:rFonts w:cstheme="minorHAnsi"/>
                <w:b/>
                <w:sz w:val="20"/>
                <w:szCs w:val="20"/>
              </w:rPr>
              <w:t>Management</w:t>
            </w:r>
          </w:p>
          <w:p w14:paraId="2BA0609E" w14:textId="77777777" w:rsidR="009C0D6D" w:rsidRPr="00B70296" w:rsidRDefault="009C0D6D" w:rsidP="009C0D6D">
            <w:pPr>
              <w:jc w:val="center"/>
              <w:rPr>
                <w:rFonts w:cstheme="minorHAnsi"/>
                <w:sz w:val="20"/>
                <w:szCs w:val="20"/>
              </w:rPr>
            </w:pPr>
          </w:p>
        </w:tc>
        <w:tc>
          <w:tcPr>
            <w:tcW w:w="7027" w:type="dxa"/>
          </w:tcPr>
          <w:p w14:paraId="5F5FED4C"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Waiting time for referral to colposcopy maximum 8 weeks</w:t>
            </w:r>
          </w:p>
          <w:p w14:paraId="7E1F7624"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Cervical evaluation centres in all level two facilities and most level one hospitals</w:t>
            </w:r>
          </w:p>
          <w:p w14:paraId="180434BF" w14:textId="4423FDFD"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lastRenderedPageBreak/>
              <w:t xml:space="preserve">Outreach and </w:t>
            </w:r>
            <w:r w:rsidR="006A24B0">
              <w:rPr>
                <w:rFonts w:cstheme="minorHAnsi"/>
                <w:sz w:val="20"/>
                <w:szCs w:val="20"/>
              </w:rPr>
              <w:t>quality control</w:t>
            </w:r>
            <w:r w:rsidRPr="00B70296">
              <w:rPr>
                <w:rFonts w:cstheme="minorHAnsi"/>
                <w:sz w:val="20"/>
                <w:szCs w:val="20"/>
              </w:rPr>
              <w:t xml:space="preserve"> by gynaecologist</w:t>
            </w:r>
          </w:p>
          <w:p w14:paraId="74684BFD" w14:textId="178ED4FC"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Treatment can be by cryotherapy (if eligible) or </w:t>
            </w:r>
            <w:r w:rsidR="00AA5589" w:rsidRPr="00B70296">
              <w:rPr>
                <w:rFonts w:cstheme="minorHAnsi"/>
                <w:sz w:val="20"/>
                <w:szCs w:val="20"/>
              </w:rPr>
              <w:t>LLETZ</w:t>
            </w:r>
            <w:r w:rsidRPr="00B70296">
              <w:rPr>
                <w:rFonts w:cstheme="minorHAnsi"/>
                <w:sz w:val="20"/>
                <w:szCs w:val="20"/>
              </w:rPr>
              <w:t xml:space="preserve"> </w:t>
            </w:r>
          </w:p>
          <w:p w14:paraId="6038297C" w14:textId="2F8B9CE5"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Service delivery by nurse colposcopist and </w:t>
            </w:r>
            <w:r w:rsidR="006A24B0" w:rsidRPr="006A24B0">
              <w:rPr>
                <w:rFonts w:cstheme="minorHAnsi"/>
                <w:sz w:val="20"/>
                <w:szCs w:val="20"/>
              </w:rPr>
              <w:t>medical officer</w:t>
            </w:r>
            <w:r w:rsidRPr="00B70296">
              <w:rPr>
                <w:rFonts w:cstheme="minorHAnsi"/>
                <w:sz w:val="20"/>
                <w:szCs w:val="20"/>
              </w:rPr>
              <w:t xml:space="preserve"> trained in cryotherapy and </w:t>
            </w:r>
            <w:r w:rsidR="00AA5589" w:rsidRPr="00B70296">
              <w:rPr>
                <w:rFonts w:cstheme="minorHAnsi"/>
                <w:sz w:val="20"/>
                <w:szCs w:val="20"/>
              </w:rPr>
              <w:t>LLETZ</w:t>
            </w:r>
          </w:p>
          <w:p w14:paraId="659C6E8F"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Histology of biopsy or LLETZ within 4 weeks</w:t>
            </w:r>
          </w:p>
          <w:p w14:paraId="3D4A4F19"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results available on internet platform accessible to all HCP</w:t>
            </w:r>
          </w:p>
          <w:p w14:paraId="66C9422E"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notification to client when results are signed out with instructions of who to contact</w:t>
            </w:r>
          </w:p>
          <w:p w14:paraId="42A751BC" w14:textId="06C6B7E8"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New cancer cases referred to cancer centre within 2 weeks after results are available</w:t>
            </w:r>
          </w:p>
        </w:tc>
      </w:tr>
    </w:tbl>
    <w:p w14:paraId="499F6B42" w14:textId="77777777" w:rsidR="00A200A7" w:rsidRDefault="00A200A7" w:rsidP="00A200A7">
      <w:pPr>
        <w:rPr>
          <w:rFonts w:cstheme="minorHAnsi"/>
        </w:rPr>
      </w:pPr>
    </w:p>
    <w:p w14:paraId="22CB0E92" w14:textId="43C59CF8" w:rsidR="00A200A7" w:rsidRPr="00B70296" w:rsidRDefault="00A200A7" w:rsidP="00A200A7">
      <w:pPr>
        <w:rPr>
          <w:rFonts w:cstheme="minorHAnsi"/>
        </w:rPr>
      </w:pPr>
      <w:r w:rsidRPr="00B70296">
        <w:rPr>
          <w:rFonts w:cstheme="minorHAnsi"/>
        </w:rPr>
        <w:t xml:space="preserve">Open access is required at certain institutions; however as regional structures improve, appointments via referral pathways will be preferable. </w:t>
      </w:r>
      <w:r>
        <w:rPr>
          <w:rFonts w:cstheme="minorHAnsi"/>
        </w:rPr>
        <w:t xml:space="preserve">Care is therefore organized in a hub and spoke system. </w:t>
      </w:r>
    </w:p>
    <w:p w14:paraId="4DE03936" w14:textId="77777777" w:rsidR="009C0D6D" w:rsidRPr="00B70296" w:rsidRDefault="009C0D6D" w:rsidP="00490CE6">
      <w:pPr>
        <w:rPr>
          <w:rFonts w:cstheme="minorHAnsi"/>
        </w:rPr>
      </w:pPr>
    </w:p>
    <w:p w14:paraId="33F54EB0" w14:textId="0B94EBC7" w:rsidR="00FC03A1" w:rsidRPr="00B70296" w:rsidRDefault="00A200A7" w:rsidP="00FC03A1">
      <w:pPr>
        <w:pStyle w:val="Heading2"/>
      </w:pPr>
      <w:bookmarkStart w:id="56" w:name="_Toc2869790"/>
      <w:r>
        <w:t>Organization of service delivery</w:t>
      </w:r>
      <w:bookmarkEnd w:id="56"/>
    </w:p>
    <w:p w14:paraId="3C5A3E53" w14:textId="77777777" w:rsidR="00FC03A1" w:rsidRPr="00B70296" w:rsidRDefault="00FC03A1" w:rsidP="00FC03A1">
      <w:pPr>
        <w:rPr>
          <w:rFonts w:cstheme="minorHAnsi"/>
        </w:rPr>
      </w:pPr>
      <w:bookmarkStart w:id="57" w:name="_Toc512340327"/>
      <w:bookmarkStart w:id="58" w:name="_Toc512340470"/>
    </w:p>
    <w:p w14:paraId="4AD9743E" w14:textId="2F5FCCFD" w:rsidR="000B6D87" w:rsidRPr="00B70296" w:rsidRDefault="00FC03A1" w:rsidP="00FC03A1">
      <w:pPr>
        <w:rPr>
          <w:rFonts w:cstheme="minorHAnsi"/>
          <w:b/>
        </w:rPr>
      </w:pPr>
      <w:r w:rsidRPr="00B70296">
        <w:rPr>
          <w:rFonts w:cstheme="minorHAnsi"/>
          <w:b/>
        </w:rPr>
        <w:t>Hub and Spoke system</w:t>
      </w:r>
      <w:bookmarkEnd w:id="57"/>
      <w:bookmarkEnd w:id="58"/>
    </w:p>
    <w:p w14:paraId="1798C10E" w14:textId="6E3FAA98" w:rsidR="000B6D87" w:rsidRPr="00B70296" w:rsidRDefault="000B6D87" w:rsidP="00FC03A1">
      <w:pPr>
        <w:rPr>
          <w:rFonts w:cstheme="minorHAnsi"/>
        </w:rPr>
      </w:pPr>
      <w:r w:rsidRPr="00B70296">
        <w:rPr>
          <w:rFonts w:cstheme="minorHAnsi"/>
          <w:noProof/>
          <w:lang w:val="en-ZA" w:eastAsia="en-ZA"/>
        </w:rPr>
        <mc:AlternateContent>
          <mc:Choice Requires="wps">
            <w:drawing>
              <wp:inline distT="0" distB="0" distL="0" distR="0" wp14:anchorId="1B807C9C" wp14:editId="619F17C5">
                <wp:extent cx="1828800" cy="1828800"/>
                <wp:effectExtent l="0" t="0" r="2540" b="1905"/>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5A32E9C9" w14:textId="66A2B7E1" w:rsidR="000E3433" w:rsidRPr="000B6D87" w:rsidRDefault="000E3433" w:rsidP="000B6D87">
                            <w:pPr>
                              <w:rPr>
                                <w:rFonts w:cstheme="minorHAnsi"/>
                                <w:sz w:val="20"/>
                                <w:szCs w:val="20"/>
                              </w:rPr>
                            </w:pPr>
                            <w:r w:rsidRPr="000B6D87">
                              <w:rPr>
                                <w:rFonts w:cstheme="minorHAnsi"/>
                                <w:sz w:val="20"/>
                                <w:szCs w:val="20"/>
                              </w:rPr>
                              <w:t>Patient care is jeopardized by the lengthy pathways for continuum of care. Timely transition from screening and early detection to treatment (cervical biopsy, LLETZ, radiotherapy, chemotherapy, surgery, or palliative) is imperative for the survivorship of a patient suspected of cervical cancer. And in instances of advanced disease presentation, direct referral to a Specialised Cervix Unit (SCU) after passing through a</w:t>
                            </w:r>
                            <w:r>
                              <w:rPr>
                                <w:rFonts w:cstheme="minorHAnsi"/>
                                <w:sz w:val="20"/>
                                <w:szCs w:val="20"/>
                              </w:rPr>
                              <w:t xml:space="preserve"> </w:t>
                            </w:r>
                            <w:r w:rsidRPr="000B6D87">
                              <w:rPr>
                                <w:rFonts w:cstheme="minorHAnsi"/>
                                <w:sz w:val="20"/>
                                <w:szCs w:val="20"/>
                              </w:rPr>
                              <w:t xml:space="preserve">Regional Cervix Unit (RCU) and District Colposcopy/Cervix Unit (DCU) must be expedient and uninterrupted.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807C9C" id="Text Box 34" o:spid="_x0000_s103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" fillcolor="#e2efd9 [665]" stroked="f" strokeweight=".5pt">
                <v:textbox style="mso-fit-shape-to-text:t">
                  <w:txbxContent>
                    <w:p w14:paraId="5A32E9C9" w14:textId="66A2B7E1" w:rsidR="000E3433" w:rsidRPr="000B6D87" w:rsidRDefault="000E3433" w:rsidP="000B6D87">
                      <w:pPr>
                        <w:rPr>
                          <w:rFonts w:cstheme="minorHAnsi"/>
                          <w:sz w:val="20"/>
                          <w:szCs w:val="20"/>
                        </w:rPr>
                      </w:pPr>
                      <w:r w:rsidRPr="000B6D87">
                        <w:rPr>
                          <w:rFonts w:cstheme="minorHAnsi"/>
                          <w:sz w:val="20"/>
                          <w:szCs w:val="20"/>
                        </w:rPr>
                        <w:t>Patient care is jeopardized by the lengthy pathways for continuum of care. Timely transition from screening and early detection to treatment (cervical biopsy, LLETZ, radiotherapy, chemotherapy, surgery, or palliative) is imperative for the survivorship of a patient suspected of cervical cancer. And in instances of advanced disease presentation, direct referral to a Specialised Cervix Unit (SCU) after passing through a</w:t>
                      </w:r>
                      <w:r>
                        <w:rPr>
                          <w:rFonts w:cstheme="minorHAnsi"/>
                          <w:sz w:val="20"/>
                          <w:szCs w:val="20"/>
                        </w:rPr>
                        <w:t xml:space="preserve"> </w:t>
                      </w:r>
                      <w:r w:rsidRPr="000B6D87">
                        <w:rPr>
                          <w:rFonts w:cstheme="minorHAnsi"/>
                          <w:sz w:val="20"/>
                          <w:szCs w:val="20"/>
                        </w:rPr>
                        <w:t xml:space="preserve">Regional Cervix Unit (RCU) and District Colposcopy/Cervix Unit (DCU) must be expedient and uninterrupted. </w:t>
                      </w:r>
                    </w:p>
                  </w:txbxContent>
                </v:textbox>
                <w10:anchorlock/>
              </v:shape>
            </w:pict>
          </mc:Fallback>
        </mc:AlternateContent>
      </w:r>
    </w:p>
    <w:p w14:paraId="246B456B" w14:textId="77777777" w:rsidR="000B6D87" w:rsidRPr="00B70296" w:rsidRDefault="000B6D87" w:rsidP="00FC03A1">
      <w:pPr>
        <w:rPr>
          <w:rFonts w:cstheme="minorHAnsi"/>
        </w:rPr>
      </w:pPr>
    </w:p>
    <w:p w14:paraId="39EEB7DD" w14:textId="74F33E4F" w:rsidR="000B6D87" w:rsidRPr="00B70296" w:rsidRDefault="00FC03A1" w:rsidP="00FC03A1">
      <w:pPr>
        <w:rPr>
          <w:rFonts w:cstheme="minorHAnsi"/>
        </w:rPr>
      </w:pPr>
      <w:r w:rsidRPr="00B70296">
        <w:rPr>
          <w:rFonts w:cstheme="minorHAnsi"/>
        </w:rPr>
        <w:t>Hindrances to timely treatment are primarily due to, but not limited, the following:</w:t>
      </w:r>
    </w:p>
    <w:p w14:paraId="1EF3348B" w14:textId="77777777" w:rsidR="000B6D87" w:rsidRPr="00B70296" w:rsidRDefault="000B6D87" w:rsidP="000B6D87">
      <w:pPr>
        <w:pStyle w:val="ListParagraph"/>
        <w:numPr>
          <w:ilvl w:val="0"/>
          <w:numId w:val="39"/>
        </w:numPr>
        <w:rPr>
          <w:rFonts w:cstheme="minorHAnsi"/>
        </w:rPr>
      </w:pPr>
      <w:r w:rsidRPr="00B70296">
        <w:rPr>
          <w:rFonts w:cstheme="minorHAnsi"/>
        </w:rPr>
        <w:t>Shortage of qualified human resource (both specialized and support) for clinical assessment, medical imaging and nuclear medicine, surgery, clinical laboratory and pathology, radiotherapy, systemic therapy, and palliative and end of life care at all levels</w:t>
      </w:r>
    </w:p>
    <w:p w14:paraId="733380A6" w14:textId="77777777" w:rsidR="000B6D87" w:rsidRPr="00B70296" w:rsidRDefault="000B6D87" w:rsidP="000B6D87">
      <w:pPr>
        <w:pStyle w:val="ListParagraph"/>
        <w:numPr>
          <w:ilvl w:val="0"/>
          <w:numId w:val="39"/>
        </w:numPr>
        <w:rPr>
          <w:rFonts w:cstheme="minorHAnsi"/>
        </w:rPr>
      </w:pPr>
      <w:r w:rsidRPr="00B70296">
        <w:rPr>
          <w:rFonts w:cstheme="minorHAnsi"/>
        </w:rPr>
        <w:t>Availability and maintenance of medical devices and equipment</w:t>
      </w:r>
    </w:p>
    <w:p w14:paraId="19DB5D70" w14:textId="77777777" w:rsidR="000B6D87" w:rsidRPr="00B70296" w:rsidRDefault="000B6D87" w:rsidP="000B6D87">
      <w:pPr>
        <w:pStyle w:val="ListParagraph"/>
        <w:numPr>
          <w:ilvl w:val="0"/>
          <w:numId w:val="39"/>
        </w:numPr>
        <w:rPr>
          <w:rFonts w:cstheme="minorHAnsi"/>
        </w:rPr>
      </w:pPr>
      <w:r w:rsidRPr="00B70296">
        <w:rPr>
          <w:rFonts w:cstheme="minorHAnsi"/>
        </w:rPr>
        <w:t>Poor infrastructure</w:t>
      </w:r>
    </w:p>
    <w:p w14:paraId="0F9C525B" w14:textId="77777777" w:rsidR="000B6D87" w:rsidRPr="00B70296" w:rsidRDefault="000B6D87" w:rsidP="000B6D87">
      <w:pPr>
        <w:pStyle w:val="ListParagraph"/>
        <w:numPr>
          <w:ilvl w:val="0"/>
          <w:numId w:val="39"/>
        </w:numPr>
        <w:rPr>
          <w:rFonts w:cstheme="minorHAnsi"/>
        </w:rPr>
      </w:pPr>
      <w:r w:rsidRPr="00B70296">
        <w:rPr>
          <w:rFonts w:cstheme="minorHAnsi"/>
        </w:rPr>
        <w:t xml:space="preserve">Patient transport and accommodation </w:t>
      </w:r>
    </w:p>
    <w:p w14:paraId="7B10172A" w14:textId="77777777" w:rsidR="000B6D87" w:rsidRPr="00B70296" w:rsidRDefault="000B6D87" w:rsidP="000B6D87">
      <w:pPr>
        <w:pStyle w:val="ListParagraph"/>
        <w:numPr>
          <w:ilvl w:val="0"/>
          <w:numId w:val="39"/>
        </w:numPr>
        <w:rPr>
          <w:rFonts w:cstheme="minorHAnsi"/>
        </w:rPr>
      </w:pPr>
      <w:r w:rsidRPr="00B70296">
        <w:rPr>
          <w:rFonts w:cstheme="minorHAnsi"/>
        </w:rPr>
        <w:t>Burdensome costs to the patient (and his/her loved ones)</w:t>
      </w:r>
    </w:p>
    <w:p w14:paraId="3355A99C" w14:textId="77777777" w:rsidR="000B6D87" w:rsidRPr="00B70296" w:rsidRDefault="000B6D87" w:rsidP="000B6D87">
      <w:pPr>
        <w:pStyle w:val="ListParagraph"/>
        <w:numPr>
          <w:ilvl w:val="0"/>
          <w:numId w:val="39"/>
        </w:numPr>
        <w:rPr>
          <w:rFonts w:cstheme="minorHAnsi"/>
        </w:rPr>
      </w:pPr>
      <w:r w:rsidRPr="00B70296">
        <w:rPr>
          <w:rFonts w:cstheme="minorHAnsi"/>
        </w:rPr>
        <w:t>Disjointed referral requirements (repeated referrals for unnecessary tests, referrals to another facility or the same facility that in actuality serve as an impasse, etc.)</w:t>
      </w:r>
    </w:p>
    <w:p w14:paraId="11CF70C6" w14:textId="77777777" w:rsidR="000B6D87" w:rsidRPr="00B70296" w:rsidRDefault="000B6D87" w:rsidP="00FC03A1">
      <w:pPr>
        <w:rPr>
          <w:rFonts w:cstheme="minorHAnsi"/>
        </w:rPr>
      </w:pPr>
    </w:p>
    <w:p w14:paraId="671C9C81" w14:textId="2D584E7E" w:rsidR="00FC03A1" w:rsidRPr="00B70296" w:rsidRDefault="00FC03A1" w:rsidP="00FC03A1">
      <w:pPr>
        <w:rPr>
          <w:rFonts w:cstheme="minorHAnsi"/>
        </w:rPr>
      </w:pPr>
      <w:r w:rsidRPr="00B70296">
        <w:rPr>
          <w:rFonts w:cstheme="minorHAnsi"/>
        </w:rPr>
        <w:t xml:space="preserve">Given the aforementioned limitations in the continuum of care, linkages must be established in the interim between </w:t>
      </w:r>
      <w:r w:rsidR="00981493">
        <w:rPr>
          <w:rFonts w:cstheme="minorHAnsi"/>
        </w:rPr>
        <w:t>regional colposcopy/cervix unit (</w:t>
      </w:r>
      <w:r w:rsidRPr="00B70296">
        <w:rPr>
          <w:rFonts w:cstheme="minorHAnsi"/>
        </w:rPr>
        <w:t>RCUs</w:t>
      </w:r>
      <w:r w:rsidR="00981493">
        <w:rPr>
          <w:rFonts w:cstheme="minorHAnsi"/>
        </w:rPr>
        <w:t>)</w:t>
      </w:r>
      <w:r w:rsidRPr="00B70296">
        <w:rPr>
          <w:rFonts w:cstheme="minorHAnsi"/>
        </w:rPr>
        <w:t xml:space="preserve"> and </w:t>
      </w:r>
      <w:r w:rsidR="00981493">
        <w:rPr>
          <w:rFonts w:cstheme="minorHAnsi"/>
        </w:rPr>
        <w:t>specialized cervix unit (</w:t>
      </w:r>
      <w:r w:rsidRPr="00B70296">
        <w:rPr>
          <w:rFonts w:cstheme="minorHAnsi"/>
        </w:rPr>
        <w:t>SCUs</w:t>
      </w:r>
      <w:r w:rsidR="00981493">
        <w:rPr>
          <w:rFonts w:cstheme="minorHAnsi"/>
        </w:rPr>
        <w:t>)</w:t>
      </w:r>
      <w:r w:rsidRPr="00B70296">
        <w:rPr>
          <w:rFonts w:cstheme="minorHAnsi"/>
        </w:rPr>
        <w:t>.</w:t>
      </w:r>
      <w:r w:rsidR="00EB70F2" w:rsidRPr="00B70296">
        <w:rPr>
          <w:rFonts w:cstheme="minorHAnsi"/>
        </w:rPr>
        <w:t xml:space="preserve"> It is important to note that </w:t>
      </w:r>
      <w:r w:rsidR="00EB70F2" w:rsidRPr="00981493">
        <w:rPr>
          <w:rFonts w:cstheme="minorHAnsi"/>
        </w:rPr>
        <w:t xml:space="preserve">an RCU-SCU (or </w:t>
      </w:r>
      <w:r w:rsidR="00981493">
        <w:rPr>
          <w:rFonts w:cstheme="minorHAnsi"/>
        </w:rPr>
        <w:t>district colposcopy/cervix unit (</w:t>
      </w:r>
      <w:r w:rsidR="00EB70F2" w:rsidRPr="00981493">
        <w:rPr>
          <w:rFonts w:cstheme="minorHAnsi"/>
        </w:rPr>
        <w:t>DCU</w:t>
      </w:r>
      <w:r w:rsidR="00981493">
        <w:rPr>
          <w:rFonts w:cstheme="minorHAnsi"/>
        </w:rPr>
        <w:t>)</w:t>
      </w:r>
      <w:r w:rsidR="00EB70F2" w:rsidRPr="00981493">
        <w:rPr>
          <w:rFonts w:cstheme="minorHAnsi"/>
        </w:rPr>
        <w:t>-SCU)</w:t>
      </w:r>
      <w:r w:rsidR="00EB70F2" w:rsidRPr="00B70296">
        <w:rPr>
          <w:rFonts w:cstheme="minorHAnsi"/>
        </w:rPr>
        <w:t xml:space="preserve"> relationship is a contextual decision dependent on the services and capabilities available. The prerequisites for a direct referral must be agreed </w:t>
      </w:r>
      <w:r w:rsidR="00EB70F2" w:rsidRPr="00981493">
        <w:rPr>
          <w:rFonts w:cstheme="minorHAnsi"/>
        </w:rPr>
        <w:t>between the RCU and SCU (or DCU and SCU). The aim</w:t>
      </w:r>
      <w:r w:rsidR="00EB70F2" w:rsidRPr="00B70296">
        <w:rPr>
          <w:rFonts w:cstheme="minorHAnsi"/>
        </w:rPr>
        <w:t xml:space="preserve"> is that patients who have been properly worked up and diagnosed are not overburdened by the disjointed referral pathways (for any of the aforementioned limitations) while the disease progresses. It is also important on the health sector side that human resource capabilities are maximized at all levels.</w:t>
      </w:r>
    </w:p>
    <w:p w14:paraId="12C0F2AE" w14:textId="5B3F7529" w:rsidR="00C976AC" w:rsidRPr="00B70296" w:rsidRDefault="00C976AC" w:rsidP="00C976AC">
      <w:pPr>
        <w:rPr>
          <w:rFonts w:cstheme="minorHAnsi"/>
          <w:lang w:eastAsia="en-ZA"/>
        </w:rPr>
      </w:pPr>
    </w:p>
    <w:p w14:paraId="10B14A87" w14:textId="20DF6B96" w:rsidR="00D53335" w:rsidRPr="00B70296" w:rsidRDefault="00D53335" w:rsidP="00D53335">
      <w:pPr>
        <w:rPr>
          <w:rFonts w:cstheme="minorHAnsi"/>
        </w:rPr>
      </w:pPr>
      <w:r w:rsidRPr="00B70296">
        <w:rPr>
          <w:rFonts w:cstheme="minorHAnsi"/>
        </w:rPr>
        <w:lastRenderedPageBreak/>
        <w:t xml:space="preserve">A DCU or RCU is a facility (primary or secondary) that has the adequate staffing and equipment to render the essential packages of services for secondary prevention and early diagnosis. Until South Africa can establish SCUs (at the minimum) in each province, each RCU and DCU must coordinate with an SCU (tertiary or quaternary with </w:t>
      </w:r>
      <w:r w:rsidR="006A5C31" w:rsidRPr="00B70296">
        <w:rPr>
          <w:rFonts w:cstheme="minorHAnsi"/>
        </w:rPr>
        <w:t xml:space="preserve">multidisciplinary team (MDT) </w:t>
      </w:r>
      <w:r w:rsidRPr="00B70296">
        <w:rPr>
          <w:rFonts w:cstheme="minorHAnsi"/>
        </w:rPr>
        <w:t xml:space="preserve">capabilities) for direct referrals. </w:t>
      </w:r>
    </w:p>
    <w:p w14:paraId="7C84C773" w14:textId="77777777" w:rsidR="00D53335" w:rsidRPr="00B70296" w:rsidRDefault="00D53335" w:rsidP="00D53335">
      <w:pPr>
        <w:rPr>
          <w:rFonts w:cstheme="minorHAnsi"/>
        </w:rPr>
      </w:pPr>
    </w:p>
    <w:p w14:paraId="0CE47FA4" w14:textId="77777777" w:rsidR="00D53335" w:rsidRPr="00B70296" w:rsidRDefault="00D53335" w:rsidP="00D53335">
      <w:pPr>
        <w:rPr>
          <w:rFonts w:cstheme="minorHAnsi"/>
          <w:lang w:eastAsia="en-ZA"/>
        </w:rPr>
      </w:pPr>
      <w:r w:rsidRPr="00B70296">
        <w:rPr>
          <w:rFonts w:cstheme="minorHAnsi"/>
          <w:lang w:eastAsia="en-ZA"/>
        </w:rPr>
        <w:t>With regards to timeframes, patients should:</w:t>
      </w:r>
    </w:p>
    <w:p w14:paraId="3501699B" w14:textId="77777777" w:rsidR="00D53335" w:rsidRPr="00B70296" w:rsidRDefault="00D53335" w:rsidP="00D53335">
      <w:pPr>
        <w:pStyle w:val="ListParagraph"/>
        <w:numPr>
          <w:ilvl w:val="0"/>
          <w:numId w:val="22"/>
        </w:numPr>
        <w:rPr>
          <w:rFonts w:cstheme="minorHAnsi"/>
          <w:lang w:eastAsia="en-ZA"/>
        </w:rPr>
      </w:pPr>
      <w:r w:rsidRPr="00B70296">
        <w:rPr>
          <w:rFonts w:cstheme="minorHAnsi"/>
          <w:lang w:eastAsia="en-ZA"/>
        </w:rPr>
        <w:t>Receive laboratory results within 6 weeks of the smear</w:t>
      </w:r>
    </w:p>
    <w:p w14:paraId="123D2D89" w14:textId="6921CDBD" w:rsidR="00D53335" w:rsidRPr="00B70296" w:rsidRDefault="00D53335" w:rsidP="00D53335">
      <w:pPr>
        <w:pStyle w:val="ListParagraph"/>
        <w:numPr>
          <w:ilvl w:val="0"/>
          <w:numId w:val="22"/>
        </w:numPr>
        <w:rPr>
          <w:rFonts w:cstheme="minorHAnsi"/>
          <w:lang w:eastAsia="en-ZA"/>
        </w:rPr>
      </w:pPr>
      <w:r w:rsidRPr="00B70296">
        <w:rPr>
          <w:rFonts w:cstheme="minorHAnsi"/>
          <w:lang w:eastAsia="en-ZA"/>
        </w:rPr>
        <w:t xml:space="preserve">Receive </w:t>
      </w:r>
      <w:r w:rsidR="00C55745" w:rsidRPr="00B70296">
        <w:rPr>
          <w:rFonts w:cstheme="minorHAnsi"/>
          <w:lang w:eastAsia="en-ZA"/>
        </w:rPr>
        <w:t>treatment between</w:t>
      </w:r>
      <w:r w:rsidRPr="00B70296">
        <w:rPr>
          <w:rFonts w:cstheme="minorHAnsi"/>
          <w:lang w:eastAsia="en-ZA"/>
        </w:rPr>
        <w:t xml:space="preserve"> 6 and 8 weeks after the diagnosis </w:t>
      </w:r>
    </w:p>
    <w:p w14:paraId="2C7E9F48" w14:textId="77777777" w:rsidR="00D53335" w:rsidRPr="00B70296" w:rsidRDefault="00D53335" w:rsidP="00C976AC">
      <w:pPr>
        <w:rPr>
          <w:rFonts w:cstheme="minorHAnsi"/>
          <w:lang w:eastAsia="en-ZA"/>
        </w:rPr>
      </w:pPr>
    </w:p>
    <w:p w14:paraId="0F2AC260" w14:textId="600AA870" w:rsidR="00C976AC" w:rsidRPr="00B70296" w:rsidRDefault="00C976AC" w:rsidP="00C976AC">
      <w:pPr>
        <w:pStyle w:val="Caption"/>
        <w:keepNext/>
        <w:rPr>
          <w:rFonts w:cstheme="minorHAnsi"/>
        </w:rPr>
      </w:pPr>
      <w:bookmarkStart w:id="59" w:name="_Toc2870178"/>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8</w:t>
      </w:r>
      <w:r w:rsidRPr="00B70296">
        <w:rPr>
          <w:rFonts w:cstheme="minorHAnsi"/>
        </w:rPr>
        <w:fldChar w:fldCharType="end"/>
      </w:r>
      <w:r w:rsidRPr="00B70296">
        <w:rPr>
          <w:rFonts w:cstheme="minorHAnsi"/>
        </w:rPr>
        <w:t>. Service delivery packages for colposcopy/cervix units</w:t>
      </w:r>
      <w:bookmarkEnd w:id="59"/>
    </w:p>
    <w:tbl>
      <w:tblPr>
        <w:tblStyle w:val="GridTable4-Accent3"/>
        <w:tblW w:w="0" w:type="auto"/>
        <w:tblLook w:val="04A0" w:firstRow="1" w:lastRow="0" w:firstColumn="1" w:lastColumn="0" w:noHBand="0" w:noVBand="1"/>
      </w:tblPr>
      <w:tblGrid>
        <w:gridCol w:w="1345"/>
        <w:gridCol w:w="2557"/>
        <w:gridCol w:w="2557"/>
        <w:gridCol w:w="2557"/>
      </w:tblGrid>
      <w:tr w:rsidR="00C976AC" w:rsidRPr="00B70296" w14:paraId="35CEDFC1" w14:textId="77777777" w:rsidTr="006A2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66F8316" w14:textId="77777777" w:rsidR="00C976AC" w:rsidRPr="00B70296" w:rsidRDefault="00C976AC" w:rsidP="00655EC9">
            <w:pPr>
              <w:jc w:val="center"/>
              <w:rPr>
                <w:rFonts w:cstheme="minorHAnsi"/>
                <w:sz w:val="20"/>
                <w:szCs w:val="20"/>
                <w:lang w:eastAsia="en-ZA"/>
              </w:rPr>
            </w:pPr>
            <w:r w:rsidRPr="00B70296">
              <w:rPr>
                <w:rFonts w:cstheme="minorHAnsi"/>
                <w:sz w:val="20"/>
                <w:szCs w:val="20"/>
              </w:rPr>
              <w:t>Facility Type</w:t>
            </w:r>
          </w:p>
        </w:tc>
        <w:tc>
          <w:tcPr>
            <w:tcW w:w="2557" w:type="dxa"/>
          </w:tcPr>
          <w:p w14:paraId="2F04D542" w14:textId="77777777" w:rsidR="00C976AC" w:rsidRPr="00B70296" w:rsidRDefault="00C976AC" w:rsidP="00655E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ZA"/>
              </w:rPr>
            </w:pPr>
            <w:r w:rsidRPr="00B70296">
              <w:rPr>
                <w:rFonts w:cstheme="minorHAnsi"/>
                <w:sz w:val="20"/>
                <w:szCs w:val="20"/>
              </w:rPr>
              <w:t>Minimum staffing requirements</w:t>
            </w:r>
          </w:p>
        </w:tc>
        <w:tc>
          <w:tcPr>
            <w:tcW w:w="2557" w:type="dxa"/>
          </w:tcPr>
          <w:p w14:paraId="67761EF7" w14:textId="77777777" w:rsidR="00C976AC" w:rsidRPr="00B70296" w:rsidRDefault="00C976AC" w:rsidP="00655E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ZA"/>
              </w:rPr>
            </w:pPr>
            <w:r w:rsidRPr="00B70296">
              <w:rPr>
                <w:rFonts w:cstheme="minorHAnsi"/>
                <w:sz w:val="20"/>
                <w:szCs w:val="20"/>
              </w:rPr>
              <w:t>Minimum equipment requirements</w:t>
            </w:r>
          </w:p>
        </w:tc>
        <w:tc>
          <w:tcPr>
            <w:tcW w:w="2557" w:type="dxa"/>
          </w:tcPr>
          <w:p w14:paraId="398EC957" w14:textId="77777777" w:rsidR="00C976AC" w:rsidRPr="00B70296" w:rsidRDefault="00C976AC" w:rsidP="00655E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ZA"/>
              </w:rPr>
            </w:pPr>
            <w:r w:rsidRPr="00B70296">
              <w:rPr>
                <w:rFonts w:cstheme="minorHAnsi"/>
                <w:sz w:val="20"/>
                <w:szCs w:val="20"/>
              </w:rPr>
              <w:t>Minimum equipment and service delivery package</w:t>
            </w:r>
          </w:p>
        </w:tc>
      </w:tr>
      <w:tr w:rsidR="00C976AC" w:rsidRPr="00B70296" w14:paraId="00054CF8" w14:textId="77777777" w:rsidTr="006A2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C6ABE16" w14:textId="269FC577" w:rsidR="00C976AC" w:rsidRPr="00B70296" w:rsidRDefault="00C976AC" w:rsidP="00655EC9">
            <w:pPr>
              <w:rPr>
                <w:rFonts w:cstheme="minorHAnsi"/>
                <w:sz w:val="20"/>
                <w:szCs w:val="20"/>
                <w:lang w:eastAsia="en-ZA"/>
              </w:rPr>
            </w:pPr>
            <w:r w:rsidRPr="00B70296">
              <w:rPr>
                <w:rFonts w:cstheme="minorHAnsi"/>
                <w:b w:val="0"/>
                <w:sz w:val="20"/>
                <w:szCs w:val="20"/>
              </w:rPr>
              <w:t>District Colposcopy / Cervix Unit (DCU)</w:t>
            </w:r>
          </w:p>
        </w:tc>
        <w:tc>
          <w:tcPr>
            <w:tcW w:w="2557" w:type="dxa"/>
          </w:tcPr>
          <w:p w14:paraId="060B3D12" w14:textId="70937648"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Doctor or medical officer who can perform colposcopy, take cervix biopsies and perform </w:t>
            </w:r>
            <w:r w:rsidR="006A24B0" w:rsidRPr="006A24B0">
              <w:rPr>
                <w:rFonts w:cstheme="minorHAnsi"/>
                <w:sz w:val="20"/>
                <w:szCs w:val="20"/>
              </w:rPr>
              <w:t>LLETZ</w:t>
            </w:r>
            <w:r w:rsidRPr="006A24B0">
              <w:rPr>
                <w:rFonts w:cstheme="minorHAnsi"/>
                <w:sz w:val="20"/>
                <w:szCs w:val="20"/>
              </w:rPr>
              <w:t xml:space="preserve"> procedures (Clinician with appropriate exposure/experience) </w:t>
            </w:r>
          </w:p>
          <w:p w14:paraId="78327E4D"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Pathology services available</w:t>
            </w:r>
          </w:p>
          <w:p w14:paraId="44245AF7"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Registered nurses </w:t>
            </w:r>
          </w:p>
          <w:p w14:paraId="41C28D79"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Administration</w:t>
            </w:r>
          </w:p>
          <w:p w14:paraId="5FBA2955"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Patient navigator</w:t>
            </w:r>
          </w:p>
        </w:tc>
        <w:tc>
          <w:tcPr>
            <w:tcW w:w="2557" w:type="dxa"/>
          </w:tcPr>
          <w:p w14:paraId="03D07B92"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Colposcopy machine (optional)</w:t>
            </w:r>
          </w:p>
          <w:p w14:paraId="702153C6"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LLETZ machine</w:t>
            </w:r>
          </w:p>
          <w:p w14:paraId="4997B490"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Light source</w:t>
            </w:r>
          </w:p>
          <w:p w14:paraId="5BF6C5DD"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Cusco speculums</w:t>
            </w:r>
          </w:p>
          <w:p w14:paraId="2511890D"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LLETZ loops</w:t>
            </w:r>
          </w:p>
          <w:p w14:paraId="2CC3826D"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Roller balls</w:t>
            </w:r>
          </w:p>
          <w:p w14:paraId="636F6D1B"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Suction</w:t>
            </w:r>
          </w:p>
          <w:p w14:paraId="44B99906"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Colposcopy bed and stool</w:t>
            </w:r>
          </w:p>
          <w:p w14:paraId="1F304A75"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Silver nitrate sticks</w:t>
            </w:r>
          </w:p>
          <w:p w14:paraId="1AA524BA"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Monsel solution (for minimal bleeding)</w:t>
            </w:r>
          </w:p>
          <w:p w14:paraId="4C7EAC37"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Emergency packs (for bleeding)</w:t>
            </w:r>
            <w:r w:rsidRPr="006A24B0">
              <w:rPr>
                <w:rFonts w:cstheme="minorHAnsi"/>
              </w:rPr>
              <w:t>*</w:t>
            </w:r>
          </w:p>
        </w:tc>
        <w:tc>
          <w:tcPr>
            <w:tcW w:w="2557" w:type="dxa"/>
          </w:tcPr>
          <w:p w14:paraId="32A1A01C"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Navigation</w:t>
            </w:r>
          </w:p>
          <w:p w14:paraId="7D881BBF"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Counselling</w:t>
            </w:r>
          </w:p>
          <w:p w14:paraId="699D7CD3"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Cervix biopsy and LLETZ</w:t>
            </w:r>
          </w:p>
          <w:p w14:paraId="59CA9007"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Access to clinician who can do evaluation and initial treatment</w:t>
            </w:r>
          </w:p>
          <w:p w14:paraId="4B045387" w14:textId="77777777" w:rsidR="00C976AC" w:rsidRPr="00B70296" w:rsidRDefault="00C976A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p>
        </w:tc>
      </w:tr>
      <w:tr w:rsidR="00C976AC" w:rsidRPr="00B70296" w14:paraId="0D7C6560" w14:textId="77777777" w:rsidTr="006A24B0">
        <w:tc>
          <w:tcPr>
            <w:cnfStyle w:val="001000000000" w:firstRow="0" w:lastRow="0" w:firstColumn="1" w:lastColumn="0" w:oddVBand="0" w:evenVBand="0" w:oddHBand="0" w:evenHBand="0" w:firstRowFirstColumn="0" w:firstRowLastColumn="0" w:lastRowFirstColumn="0" w:lastRowLastColumn="0"/>
            <w:tcW w:w="1345" w:type="dxa"/>
          </w:tcPr>
          <w:p w14:paraId="66668149" w14:textId="263BC0E0" w:rsidR="00C976AC" w:rsidRPr="00B70296" w:rsidRDefault="00C976AC" w:rsidP="00655EC9">
            <w:pPr>
              <w:rPr>
                <w:rFonts w:cstheme="minorHAnsi"/>
                <w:b w:val="0"/>
                <w:sz w:val="20"/>
                <w:szCs w:val="20"/>
              </w:rPr>
            </w:pPr>
            <w:r w:rsidRPr="00B70296">
              <w:rPr>
                <w:rFonts w:cstheme="minorHAnsi"/>
                <w:b w:val="0"/>
                <w:sz w:val="20"/>
                <w:szCs w:val="20"/>
              </w:rPr>
              <w:t>Regional Colposcopy / Cervix Unit (RCU)</w:t>
            </w:r>
          </w:p>
          <w:p w14:paraId="057ABA65" w14:textId="77777777" w:rsidR="00C976AC" w:rsidRPr="00B70296" w:rsidRDefault="00C976AC" w:rsidP="00655EC9">
            <w:pPr>
              <w:rPr>
                <w:rFonts w:cstheme="minorHAnsi"/>
                <w:sz w:val="20"/>
                <w:szCs w:val="20"/>
                <w:lang w:eastAsia="en-ZA"/>
              </w:rPr>
            </w:pPr>
          </w:p>
        </w:tc>
        <w:tc>
          <w:tcPr>
            <w:tcW w:w="2557" w:type="dxa"/>
          </w:tcPr>
          <w:p w14:paraId="504D731B"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Gynaecologist in gynaecologic surgery (Specialist clinician with appropriate qualifications or exposure/experience) </w:t>
            </w:r>
          </w:p>
          <w:p w14:paraId="4645B869"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Radiologist </w:t>
            </w:r>
          </w:p>
          <w:p w14:paraId="7BC079AB"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Anaesthetist (Qualified professional with diploma in anaesthesia)</w:t>
            </w:r>
          </w:p>
          <w:p w14:paraId="22089A0C"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Pathology services available</w:t>
            </w:r>
          </w:p>
          <w:p w14:paraId="3F0A7AD4"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Registered nurses </w:t>
            </w:r>
          </w:p>
          <w:p w14:paraId="1016E0E6"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Administration</w:t>
            </w:r>
          </w:p>
          <w:p w14:paraId="58BE8EC7"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ZA"/>
              </w:rPr>
            </w:pPr>
            <w:r w:rsidRPr="006A24B0">
              <w:rPr>
                <w:rFonts w:cstheme="minorHAnsi"/>
                <w:sz w:val="20"/>
                <w:szCs w:val="20"/>
              </w:rPr>
              <w:t>Patient navigator</w:t>
            </w:r>
          </w:p>
        </w:tc>
        <w:tc>
          <w:tcPr>
            <w:tcW w:w="2557" w:type="dxa"/>
          </w:tcPr>
          <w:p w14:paraId="21783D1D"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Colposcopy machine</w:t>
            </w:r>
          </w:p>
          <w:p w14:paraId="1CCD4CB1"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Biopsy forceps </w:t>
            </w:r>
          </w:p>
          <w:p w14:paraId="0B03DCE6"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LLETZ machine</w:t>
            </w:r>
          </w:p>
          <w:p w14:paraId="2E3E18AE"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Theatre and equipment</w:t>
            </w:r>
          </w:p>
          <w:p w14:paraId="1F459CBC" w14:textId="3CA38FF3"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Radiology Department with X-rays, Ultrasound, </w:t>
            </w:r>
            <w:r w:rsidR="006A24B0" w:rsidRPr="006A24B0">
              <w:rPr>
                <w:rFonts w:cstheme="minorHAnsi"/>
                <w:sz w:val="20"/>
                <w:szCs w:val="20"/>
              </w:rPr>
              <w:t>Computerized tomography (</w:t>
            </w:r>
            <w:r w:rsidRPr="006A24B0">
              <w:rPr>
                <w:rFonts w:cstheme="minorHAnsi"/>
                <w:sz w:val="20"/>
                <w:szCs w:val="20"/>
              </w:rPr>
              <w:t>CT</w:t>
            </w:r>
            <w:r w:rsidR="006A24B0" w:rsidRPr="006A24B0">
              <w:rPr>
                <w:rFonts w:cstheme="minorHAnsi"/>
                <w:sz w:val="20"/>
                <w:szCs w:val="20"/>
              </w:rPr>
              <w:t>)</w:t>
            </w:r>
            <w:r w:rsidRPr="006A24B0">
              <w:rPr>
                <w:rFonts w:cstheme="minorHAnsi"/>
                <w:sz w:val="20"/>
                <w:szCs w:val="20"/>
              </w:rPr>
              <w:t xml:space="preserve"> Scan</w:t>
            </w:r>
          </w:p>
          <w:p w14:paraId="4C9AA3C0"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ZA"/>
              </w:rPr>
            </w:pPr>
            <w:r w:rsidRPr="006A24B0">
              <w:rPr>
                <w:rFonts w:cstheme="minorHAnsi"/>
                <w:sz w:val="20"/>
                <w:szCs w:val="20"/>
              </w:rPr>
              <w:t>Database</w:t>
            </w:r>
          </w:p>
        </w:tc>
        <w:tc>
          <w:tcPr>
            <w:tcW w:w="2557" w:type="dxa"/>
          </w:tcPr>
          <w:p w14:paraId="6388D337"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Navigation</w:t>
            </w:r>
          </w:p>
          <w:p w14:paraId="131BD65A"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Counselling</w:t>
            </w:r>
          </w:p>
          <w:p w14:paraId="2DFAE75B"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Cervix biopsy and LLETZ</w:t>
            </w:r>
          </w:p>
          <w:p w14:paraId="0D8A4B6E"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ZA"/>
              </w:rPr>
            </w:pPr>
            <w:r w:rsidRPr="006A24B0">
              <w:rPr>
                <w:rFonts w:cstheme="minorHAnsi"/>
                <w:sz w:val="20"/>
                <w:szCs w:val="20"/>
              </w:rPr>
              <w:t>Simple TAH and/or vaginal hysterectomy</w:t>
            </w:r>
          </w:p>
        </w:tc>
      </w:tr>
      <w:tr w:rsidR="00C976AC" w:rsidRPr="00B70296" w14:paraId="45FB33A6" w14:textId="77777777" w:rsidTr="006A2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849C001" w14:textId="15C038E4" w:rsidR="00C976AC" w:rsidRPr="00B70296" w:rsidRDefault="00C976AC" w:rsidP="00655EC9">
            <w:pPr>
              <w:rPr>
                <w:rFonts w:cstheme="minorHAnsi"/>
                <w:sz w:val="20"/>
                <w:szCs w:val="20"/>
                <w:lang w:eastAsia="en-ZA"/>
              </w:rPr>
            </w:pPr>
            <w:r w:rsidRPr="00B70296">
              <w:rPr>
                <w:rFonts w:cstheme="minorHAnsi"/>
                <w:b w:val="0"/>
                <w:sz w:val="20"/>
                <w:szCs w:val="20"/>
              </w:rPr>
              <w:t xml:space="preserve">Specialised Cervix Unit (SCU) / </w:t>
            </w:r>
            <w:r w:rsidRPr="00B70296">
              <w:rPr>
                <w:rFonts w:cstheme="minorHAnsi"/>
                <w:b w:val="0"/>
                <w:sz w:val="20"/>
                <w:szCs w:val="20"/>
              </w:rPr>
              <w:lastRenderedPageBreak/>
              <w:t>Tertiary hospital</w:t>
            </w:r>
          </w:p>
        </w:tc>
        <w:tc>
          <w:tcPr>
            <w:tcW w:w="2557" w:type="dxa"/>
          </w:tcPr>
          <w:p w14:paraId="4057E60B"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 xml:space="preserve">Gynaecologic Oncologists </w:t>
            </w:r>
          </w:p>
          <w:p w14:paraId="0720FB42"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Oncologists (Medical and Radiation/Clinical Oncologists)</w:t>
            </w:r>
          </w:p>
          <w:p w14:paraId="1753BC7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Radiologist </w:t>
            </w:r>
          </w:p>
          <w:p w14:paraId="0272D304"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Registered oncology trained nurses</w:t>
            </w:r>
          </w:p>
          <w:p w14:paraId="0A15FE7F"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Administrator</w:t>
            </w:r>
          </w:p>
          <w:p w14:paraId="08D110E7"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Patient advocacy representation (under the supervision of nurse)</w:t>
            </w:r>
          </w:p>
          <w:p w14:paraId="57823251"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Anaesthetist </w:t>
            </w:r>
          </w:p>
          <w:p w14:paraId="4D64043D" w14:textId="53205820" w:rsidR="00C976AC" w:rsidRPr="006A24B0" w:rsidRDefault="00C976AC" w:rsidP="00655EC9">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Pathologists</w:t>
            </w:r>
          </w:p>
        </w:tc>
        <w:tc>
          <w:tcPr>
            <w:tcW w:w="2557" w:type="dxa"/>
          </w:tcPr>
          <w:p w14:paraId="11036A5C"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Colposcope (spec)</w:t>
            </w:r>
          </w:p>
          <w:p w14:paraId="4B1408D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Biopsy forceps </w:t>
            </w:r>
          </w:p>
          <w:p w14:paraId="5AA4DE06"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LLETZ machine</w:t>
            </w:r>
          </w:p>
          <w:p w14:paraId="01E680EC"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Theatre and equipment</w:t>
            </w:r>
          </w:p>
          <w:p w14:paraId="02EC9110"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Radiology Department with X-rays, Ultrasound, CT Scan</w:t>
            </w:r>
          </w:p>
          <w:p w14:paraId="4885D68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Database</w:t>
            </w:r>
          </w:p>
          <w:p w14:paraId="5184B17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Nuclear Medicine Department with Bone Scan, PET-CT</w:t>
            </w:r>
          </w:p>
          <w:p w14:paraId="6A99EB8A"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Radiotherapy planning CT scanner</w:t>
            </w:r>
          </w:p>
          <w:p w14:paraId="2DEDF2E3"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Linear accelerator</w:t>
            </w:r>
          </w:p>
        </w:tc>
        <w:tc>
          <w:tcPr>
            <w:tcW w:w="2557" w:type="dxa"/>
          </w:tcPr>
          <w:p w14:paraId="1C8BBB92"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Access to oncologists (Medical and Radiation)</w:t>
            </w:r>
          </w:p>
          <w:p w14:paraId="37A77FFE"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Access to nuclear medicine (Bone scanner, PET-CT, etc.)</w:t>
            </w:r>
          </w:p>
          <w:p w14:paraId="2FE616B4"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Surgical Intensive Care Facility</w:t>
            </w:r>
          </w:p>
          <w:p w14:paraId="2901D2A8"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Radical hysterectomy and exenterative surgery</w:t>
            </w:r>
          </w:p>
        </w:tc>
      </w:tr>
      <w:tr w:rsidR="00C976AC" w:rsidRPr="00B70296" w14:paraId="04F75D9C" w14:textId="77777777" w:rsidTr="006A24B0">
        <w:trPr>
          <w:trHeight w:val="288"/>
        </w:trPr>
        <w:tc>
          <w:tcPr>
            <w:cnfStyle w:val="001000000000" w:firstRow="0" w:lastRow="0" w:firstColumn="1" w:lastColumn="0" w:oddVBand="0" w:evenVBand="0" w:oddHBand="0" w:evenHBand="0" w:firstRowFirstColumn="0" w:firstRowLastColumn="0" w:lastRowFirstColumn="0" w:lastRowLastColumn="0"/>
            <w:tcW w:w="9016" w:type="dxa"/>
            <w:gridSpan w:val="4"/>
          </w:tcPr>
          <w:p w14:paraId="50F93F1F" w14:textId="77777777" w:rsidR="00C976AC" w:rsidRPr="00B70296" w:rsidRDefault="00C976AC" w:rsidP="00655EC9">
            <w:pPr>
              <w:rPr>
                <w:rFonts w:cstheme="minorHAnsi"/>
                <w:b w:val="0"/>
                <w:sz w:val="16"/>
                <w:szCs w:val="16"/>
              </w:rPr>
            </w:pPr>
            <w:r w:rsidRPr="00B70296">
              <w:rPr>
                <w:rFonts w:cstheme="minorHAnsi"/>
                <w:b w:val="0"/>
                <w:sz w:val="16"/>
                <w:szCs w:val="16"/>
              </w:rPr>
              <w:lastRenderedPageBreak/>
              <w:t>* Emergency packs for bleeding must include: Either Simms speculum or Wertheims retractors x2 (for better visualisation and access); sponge holding forceps; gauze/swabs; vicryl 1.0 or 2.0 on a 36 mm needle; forceps; scissors</w:t>
            </w:r>
          </w:p>
        </w:tc>
      </w:tr>
    </w:tbl>
    <w:p w14:paraId="20CED8E1" w14:textId="77777777" w:rsidR="00C976AC" w:rsidRPr="00B70296" w:rsidRDefault="00C976AC" w:rsidP="00C976AC">
      <w:pPr>
        <w:rPr>
          <w:rFonts w:cstheme="minorHAnsi"/>
          <w:lang w:eastAsia="en-ZA"/>
        </w:rPr>
      </w:pPr>
    </w:p>
    <w:p w14:paraId="4BDE3835" w14:textId="43439AA1" w:rsidR="00FC03A1" w:rsidRPr="00B70296" w:rsidRDefault="00FC03A1" w:rsidP="00FC03A1">
      <w:pPr>
        <w:rPr>
          <w:rFonts w:cstheme="minorHAnsi"/>
          <w:lang w:eastAsia="en-ZA"/>
        </w:rPr>
      </w:pPr>
    </w:p>
    <w:p w14:paraId="3F2C8183" w14:textId="30BA8673" w:rsidR="007235CE" w:rsidRPr="00B70296" w:rsidRDefault="00FC03A1" w:rsidP="008C514C">
      <w:pPr>
        <w:spacing w:after="200"/>
        <w:rPr>
          <w:rFonts w:cstheme="minorHAnsi"/>
        </w:rPr>
      </w:pPr>
      <w:r w:rsidRPr="00B70296">
        <w:rPr>
          <w:rFonts w:cstheme="minorHAnsi"/>
        </w:rPr>
        <w:t>District Colposcopy/Cervix Evaluation Centres should meet the minimum standards to provide accurate diagnosis of pre-invasive and malignant disease, to assess whether a patient qualif</w:t>
      </w:r>
      <w:r w:rsidR="00514A42" w:rsidRPr="00B70296">
        <w:rPr>
          <w:rFonts w:cstheme="minorHAnsi"/>
        </w:rPr>
        <w:t>ies</w:t>
      </w:r>
      <w:r w:rsidRPr="00B70296">
        <w:rPr>
          <w:rFonts w:cstheme="minorHAnsi"/>
        </w:rPr>
        <w:t xml:space="preserve"> for LLETZ and to treat uncomplicated pre-invasive lesions on out-patient basis. </w:t>
      </w:r>
      <w:r w:rsidR="00514A42" w:rsidRPr="00B70296">
        <w:rPr>
          <w:rFonts w:cstheme="minorHAnsi"/>
        </w:rPr>
        <w:t xml:space="preserve">RCUs </w:t>
      </w:r>
      <w:r w:rsidRPr="00B70296">
        <w:rPr>
          <w:rFonts w:cstheme="minorHAnsi"/>
        </w:rPr>
        <w:t>should</w:t>
      </w:r>
      <w:r w:rsidR="00514A42" w:rsidRPr="00B70296">
        <w:rPr>
          <w:rFonts w:cstheme="minorHAnsi"/>
        </w:rPr>
        <w:t>,</w:t>
      </w:r>
      <w:r w:rsidRPr="00B70296">
        <w:rPr>
          <w:rFonts w:cstheme="minorHAnsi"/>
        </w:rPr>
        <w:t xml:space="preserve"> in addition</w:t>
      </w:r>
      <w:r w:rsidR="00514A42" w:rsidRPr="00B70296">
        <w:rPr>
          <w:rFonts w:cstheme="minorHAnsi"/>
        </w:rPr>
        <w:t>,</w:t>
      </w:r>
      <w:r w:rsidRPr="00B70296">
        <w:rPr>
          <w:rFonts w:cstheme="minorHAnsi"/>
        </w:rPr>
        <w:t xml:space="preserve"> provide treatment for complicated cases with pre-invasive disease and be able to perform staging investigations for patients with malignant disease. </w:t>
      </w:r>
      <w:r w:rsidR="00514A42" w:rsidRPr="00B70296">
        <w:rPr>
          <w:rFonts w:cstheme="minorHAnsi"/>
        </w:rPr>
        <w:t>SCUs</w:t>
      </w:r>
      <w:r w:rsidRPr="00B70296">
        <w:rPr>
          <w:rFonts w:cstheme="minorHAnsi"/>
        </w:rPr>
        <w:t xml:space="preserve"> should have minimum staffing and equipment for accurate treatment of malignant disease.</w:t>
      </w:r>
    </w:p>
    <w:p w14:paraId="32C85AC0" w14:textId="69A0C152" w:rsidR="008256B3" w:rsidRPr="00B70296" w:rsidRDefault="008256B3" w:rsidP="008256B3">
      <w:pPr>
        <w:pStyle w:val="Caption"/>
        <w:keepNext/>
        <w:rPr>
          <w:rFonts w:cstheme="minorHAnsi"/>
        </w:rPr>
      </w:pPr>
      <w:bookmarkStart w:id="60" w:name="_Toc2870179"/>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9</w:t>
      </w:r>
      <w:r w:rsidRPr="00B70296">
        <w:rPr>
          <w:rFonts w:cstheme="minorHAnsi"/>
        </w:rPr>
        <w:fldChar w:fldCharType="end"/>
      </w:r>
      <w:r w:rsidRPr="00B70296">
        <w:rPr>
          <w:rFonts w:cstheme="minorHAnsi"/>
        </w:rPr>
        <w:t>. List of proposed Obstetrics-Gynaecology units and Specialized Gynaecology Oncology units by Province</w:t>
      </w:r>
      <w:bookmarkEnd w:id="60"/>
    </w:p>
    <w:tbl>
      <w:tblPr>
        <w:tblStyle w:val="TableGrid"/>
        <w:tblW w:w="0" w:type="auto"/>
        <w:tblLook w:val="04A0" w:firstRow="1" w:lastRow="0" w:firstColumn="1" w:lastColumn="0" w:noHBand="0" w:noVBand="1"/>
      </w:tblPr>
      <w:tblGrid>
        <w:gridCol w:w="1252"/>
        <w:gridCol w:w="3884"/>
        <w:gridCol w:w="3880"/>
      </w:tblGrid>
      <w:tr w:rsidR="009C0D6D" w:rsidRPr="00B70296" w14:paraId="74461494" w14:textId="77777777" w:rsidTr="00BD3D2B">
        <w:tc>
          <w:tcPr>
            <w:tcW w:w="1252" w:type="dxa"/>
            <w:shd w:val="clear" w:color="auto" w:fill="A5A5A5" w:themeFill="accent3"/>
          </w:tcPr>
          <w:p w14:paraId="3C25E156" w14:textId="77777777" w:rsidR="009C0D6D" w:rsidRPr="00B70296" w:rsidRDefault="009C0D6D" w:rsidP="0000073B">
            <w:pPr>
              <w:jc w:val="center"/>
              <w:rPr>
                <w:rFonts w:cstheme="minorHAnsi"/>
                <w:color w:val="FFFFFF" w:themeColor="background1"/>
              </w:rPr>
            </w:pPr>
            <w:r w:rsidRPr="00B70296">
              <w:rPr>
                <w:rFonts w:cstheme="minorHAnsi"/>
                <w:b/>
                <w:color w:val="FFFFFF" w:themeColor="background1"/>
                <w:sz w:val="18"/>
                <w:szCs w:val="18"/>
              </w:rPr>
              <w:t>Province</w:t>
            </w:r>
          </w:p>
        </w:tc>
        <w:tc>
          <w:tcPr>
            <w:tcW w:w="3884" w:type="dxa"/>
            <w:shd w:val="clear" w:color="auto" w:fill="A5A5A5" w:themeFill="accent3"/>
          </w:tcPr>
          <w:p w14:paraId="144279EF" w14:textId="627123A1" w:rsidR="009C0D6D" w:rsidRPr="00B70296" w:rsidRDefault="009C0D6D" w:rsidP="0000073B">
            <w:pPr>
              <w:jc w:val="center"/>
              <w:rPr>
                <w:rFonts w:cstheme="minorHAnsi"/>
                <w:b/>
                <w:color w:val="FFFFFF" w:themeColor="background1"/>
                <w:sz w:val="18"/>
                <w:szCs w:val="18"/>
              </w:rPr>
            </w:pPr>
            <w:r w:rsidRPr="00B70296">
              <w:rPr>
                <w:rFonts w:cstheme="minorHAnsi"/>
                <w:b/>
                <w:color w:val="FFFFFF" w:themeColor="background1"/>
                <w:sz w:val="18"/>
                <w:szCs w:val="18"/>
              </w:rPr>
              <w:t xml:space="preserve">Proposed </w:t>
            </w:r>
            <w:r w:rsidR="008832C9" w:rsidRPr="00B70296">
              <w:rPr>
                <w:rFonts w:cstheme="minorHAnsi"/>
                <w:b/>
                <w:color w:val="FFFFFF" w:themeColor="background1"/>
                <w:sz w:val="18"/>
                <w:szCs w:val="18"/>
              </w:rPr>
              <w:t>Obstetrics-</w:t>
            </w:r>
            <w:r w:rsidR="008256B3" w:rsidRPr="00B70296">
              <w:rPr>
                <w:rFonts w:cstheme="minorHAnsi"/>
                <w:b/>
                <w:color w:val="FFFFFF" w:themeColor="background1"/>
                <w:sz w:val="18"/>
                <w:szCs w:val="18"/>
              </w:rPr>
              <w:t>Gynaecology</w:t>
            </w:r>
            <w:r w:rsidR="008832C9" w:rsidRPr="00B70296">
              <w:rPr>
                <w:rFonts w:cstheme="minorHAnsi"/>
                <w:b/>
                <w:color w:val="FFFFFF" w:themeColor="background1"/>
                <w:sz w:val="18"/>
                <w:szCs w:val="18"/>
              </w:rPr>
              <w:t xml:space="preserve"> </w:t>
            </w:r>
            <w:r w:rsidRPr="00B70296">
              <w:rPr>
                <w:rFonts w:cstheme="minorHAnsi"/>
                <w:b/>
                <w:color w:val="FFFFFF" w:themeColor="background1"/>
                <w:sz w:val="18"/>
                <w:szCs w:val="18"/>
              </w:rPr>
              <w:t>pending accreditation</w:t>
            </w:r>
          </w:p>
        </w:tc>
        <w:tc>
          <w:tcPr>
            <w:tcW w:w="3881" w:type="dxa"/>
            <w:shd w:val="clear" w:color="auto" w:fill="A5A5A5" w:themeFill="accent3"/>
          </w:tcPr>
          <w:p w14:paraId="554C898F" w14:textId="722D35B7" w:rsidR="009C0D6D" w:rsidRPr="00B70296" w:rsidRDefault="009C0D6D" w:rsidP="0000073B">
            <w:pPr>
              <w:jc w:val="center"/>
              <w:rPr>
                <w:rFonts w:cstheme="minorHAnsi"/>
                <w:b/>
                <w:color w:val="FFFFFF" w:themeColor="background1"/>
                <w:sz w:val="18"/>
                <w:szCs w:val="18"/>
              </w:rPr>
            </w:pPr>
            <w:r w:rsidRPr="00B70296">
              <w:rPr>
                <w:rFonts w:cstheme="minorHAnsi"/>
                <w:b/>
                <w:color w:val="FFFFFF" w:themeColor="background1"/>
                <w:sz w:val="18"/>
                <w:szCs w:val="18"/>
              </w:rPr>
              <w:t xml:space="preserve">Proposed </w:t>
            </w:r>
            <w:r w:rsidR="008832C9" w:rsidRPr="00B70296">
              <w:rPr>
                <w:rFonts w:cstheme="minorHAnsi"/>
                <w:b/>
                <w:color w:val="FFFFFF" w:themeColor="background1"/>
                <w:sz w:val="18"/>
                <w:szCs w:val="18"/>
              </w:rPr>
              <w:t xml:space="preserve">Specialized </w:t>
            </w:r>
            <w:r w:rsidR="008256B3" w:rsidRPr="00B70296">
              <w:rPr>
                <w:rFonts w:cstheme="minorHAnsi"/>
                <w:b/>
                <w:color w:val="FFFFFF" w:themeColor="background1"/>
                <w:sz w:val="18"/>
                <w:szCs w:val="18"/>
              </w:rPr>
              <w:t>Gynaecology</w:t>
            </w:r>
            <w:r w:rsidR="008832C9" w:rsidRPr="00B70296">
              <w:rPr>
                <w:rFonts w:cstheme="minorHAnsi"/>
                <w:b/>
                <w:color w:val="FFFFFF" w:themeColor="background1"/>
                <w:sz w:val="18"/>
                <w:szCs w:val="18"/>
              </w:rPr>
              <w:t xml:space="preserve"> Oncology Units </w:t>
            </w:r>
            <w:r w:rsidRPr="00B70296">
              <w:rPr>
                <w:rFonts w:cstheme="minorHAnsi"/>
                <w:b/>
                <w:color w:val="FFFFFF" w:themeColor="background1"/>
                <w:sz w:val="18"/>
                <w:szCs w:val="18"/>
              </w:rPr>
              <w:t>pending accreditation</w:t>
            </w:r>
          </w:p>
        </w:tc>
      </w:tr>
      <w:tr w:rsidR="00BD3D2B" w:rsidRPr="00B70296" w14:paraId="1BB026C7" w14:textId="77777777" w:rsidTr="00BD3D2B">
        <w:tc>
          <w:tcPr>
            <w:tcW w:w="1252" w:type="dxa"/>
          </w:tcPr>
          <w:p w14:paraId="3F90659B" w14:textId="77777777" w:rsidR="00BD3D2B" w:rsidRPr="00B70296" w:rsidRDefault="00BD3D2B" w:rsidP="00BD3D2B">
            <w:pPr>
              <w:rPr>
                <w:rFonts w:cstheme="minorHAnsi"/>
              </w:rPr>
            </w:pPr>
            <w:r w:rsidRPr="00B70296">
              <w:rPr>
                <w:rFonts w:cstheme="minorHAnsi"/>
                <w:b/>
                <w:sz w:val="18"/>
                <w:szCs w:val="18"/>
              </w:rPr>
              <w:t>Eastern Cape</w:t>
            </w:r>
          </w:p>
        </w:tc>
        <w:tc>
          <w:tcPr>
            <w:tcW w:w="3884" w:type="dxa"/>
          </w:tcPr>
          <w:p w14:paraId="0145B934" w14:textId="77777777" w:rsidR="00BD3D2B" w:rsidRPr="00B70296" w:rsidRDefault="00BD3D2B" w:rsidP="00BD3D2B">
            <w:pPr>
              <w:rPr>
                <w:rFonts w:cstheme="minorHAnsi"/>
                <w:sz w:val="18"/>
                <w:szCs w:val="18"/>
              </w:rPr>
            </w:pPr>
            <w:r w:rsidRPr="00B70296">
              <w:rPr>
                <w:rFonts w:cstheme="minorHAnsi"/>
                <w:sz w:val="18"/>
                <w:szCs w:val="18"/>
              </w:rPr>
              <w:t>Cecilia Makiwane Hospital</w:t>
            </w:r>
          </w:p>
          <w:p w14:paraId="6ADEA7AD" w14:textId="77777777" w:rsidR="00BD3D2B" w:rsidRPr="00B70296" w:rsidRDefault="00BD3D2B" w:rsidP="00BD3D2B">
            <w:pPr>
              <w:rPr>
                <w:rFonts w:cstheme="minorHAnsi"/>
                <w:sz w:val="18"/>
                <w:szCs w:val="18"/>
              </w:rPr>
            </w:pPr>
            <w:r w:rsidRPr="00B70296">
              <w:rPr>
                <w:rFonts w:cstheme="minorHAnsi"/>
                <w:sz w:val="18"/>
                <w:szCs w:val="18"/>
              </w:rPr>
              <w:t>Dora Nginza Hospital</w:t>
            </w:r>
          </w:p>
          <w:p w14:paraId="7AD382FE" w14:textId="77777777" w:rsidR="00BD3D2B" w:rsidRPr="00B70296" w:rsidRDefault="00BD3D2B" w:rsidP="00BD3D2B">
            <w:pPr>
              <w:rPr>
                <w:rFonts w:cstheme="minorHAnsi"/>
                <w:sz w:val="18"/>
                <w:szCs w:val="18"/>
              </w:rPr>
            </w:pPr>
            <w:r w:rsidRPr="00B70296">
              <w:rPr>
                <w:rFonts w:cstheme="minorHAnsi"/>
                <w:sz w:val="18"/>
                <w:szCs w:val="18"/>
              </w:rPr>
              <w:t>Frontier Hospital</w:t>
            </w:r>
          </w:p>
          <w:p w14:paraId="2F0DA060" w14:textId="1F554C47" w:rsidR="00BD3D2B" w:rsidRPr="00B70296" w:rsidRDefault="00BD3D2B" w:rsidP="00BD3D2B">
            <w:pPr>
              <w:rPr>
                <w:rFonts w:cstheme="minorHAnsi"/>
                <w:sz w:val="18"/>
                <w:szCs w:val="18"/>
              </w:rPr>
            </w:pPr>
            <w:r w:rsidRPr="00B70296">
              <w:rPr>
                <w:rFonts w:cstheme="minorHAnsi"/>
                <w:sz w:val="18"/>
                <w:szCs w:val="18"/>
              </w:rPr>
              <w:t xml:space="preserve">Nelson Mandela Academic Hospital </w:t>
            </w:r>
          </w:p>
        </w:tc>
        <w:tc>
          <w:tcPr>
            <w:tcW w:w="3881" w:type="dxa"/>
          </w:tcPr>
          <w:p w14:paraId="38CE57C5" w14:textId="77777777" w:rsidR="00BD3D2B" w:rsidRPr="00B70296" w:rsidRDefault="00BD3D2B" w:rsidP="00BD3D2B">
            <w:pPr>
              <w:rPr>
                <w:rFonts w:cstheme="minorHAnsi"/>
                <w:sz w:val="18"/>
                <w:szCs w:val="18"/>
              </w:rPr>
            </w:pPr>
            <w:r w:rsidRPr="00B70296">
              <w:rPr>
                <w:rFonts w:cstheme="minorHAnsi"/>
                <w:sz w:val="18"/>
                <w:szCs w:val="18"/>
              </w:rPr>
              <w:t>Frere Hospital</w:t>
            </w:r>
          </w:p>
          <w:p w14:paraId="5F09F2B0" w14:textId="77777777" w:rsidR="00BD3D2B" w:rsidRPr="00B70296" w:rsidRDefault="00BD3D2B" w:rsidP="00BD3D2B">
            <w:pPr>
              <w:rPr>
                <w:rFonts w:cstheme="minorHAnsi"/>
              </w:rPr>
            </w:pPr>
            <w:r w:rsidRPr="00B70296">
              <w:rPr>
                <w:rFonts w:cstheme="minorHAnsi"/>
                <w:sz w:val="18"/>
                <w:szCs w:val="18"/>
              </w:rPr>
              <w:t>Livingstone Hospital</w:t>
            </w:r>
          </w:p>
        </w:tc>
      </w:tr>
      <w:tr w:rsidR="00BD3D2B" w:rsidRPr="00B70296" w14:paraId="4DB42B7E" w14:textId="77777777" w:rsidTr="00BD3D2B">
        <w:tc>
          <w:tcPr>
            <w:tcW w:w="1252" w:type="dxa"/>
          </w:tcPr>
          <w:p w14:paraId="4FCC55CB" w14:textId="77777777" w:rsidR="00BD3D2B" w:rsidRPr="00B70296" w:rsidRDefault="00BD3D2B" w:rsidP="00BD3D2B">
            <w:pPr>
              <w:rPr>
                <w:rFonts w:cstheme="minorHAnsi"/>
              </w:rPr>
            </w:pPr>
            <w:r w:rsidRPr="00B70296">
              <w:rPr>
                <w:rFonts w:cstheme="minorHAnsi"/>
                <w:b/>
                <w:sz w:val="18"/>
                <w:szCs w:val="18"/>
              </w:rPr>
              <w:t>Free State</w:t>
            </w:r>
          </w:p>
        </w:tc>
        <w:tc>
          <w:tcPr>
            <w:tcW w:w="3884" w:type="dxa"/>
          </w:tcPr>
          <w:p w14:paraId="6B269D12" w14:textId="77777777" w:rsidR="00BD3D2B" w:rsidRPr="00B70296" w:rsidRDefault="00BD3D2B" w:rsidP="00BD3D2B">
            <w:pPr>
              <w:rPr>
                <w:rFonts w:cstheme="minorHAnsi"/>
                <w:sz w:val="18"/>
                <w:szCs w:val="18"/>
              </w:rPr>
            </w:pPr>
            <w:r w:rsidRPr="00B70296">
              <w:rPr>
                <w:rFonts w:cstheme="minorHAnsi"/>
                <w:sz w:val="18"/>
                <w:szCs w:val="18"/>
              </w:rPr>
              <w:t>Boitumelo Regional Hospital</w:t>
            </w:r>
          </w:p>
          <w:p w14:paraId="4364B4C6" w14:textId="77777777" w:rsidR="00BD3D2B" w:rsidRPr="00B70296" w:rsidRDefault="00BD3D2B" w:rsidP="00BD3D2B">
            <w:pPr>
              <w:rPr>
                <w:rFonts w:cstheme="minorHAnsi"/>
                <w:sz w:val="18"/>
                <w:szCs w:val="18"/>
              </w:rPr>
            </w:pPr>
            <w:r w:rsidRPr="00B70296">
              <w:rPr>
                <w:rFonts w:cstheme="minorHAnsi"/>
                <w:sz w:val="18"/>
                <w:szCs w:val="18"/>
              </w:rPr>
              <w:t>Dihlabeng Provincial Hospital</w:t>
            </w:r>
          </w:p>
          <w:p w14:paraId="0977E5E0" w14:textId="77777777" w:rsidR="00BD3D2B" w:rsidRPr="00B70296" w:rsidRDefault="00BD3D2B" w:rsidP="00BD3D2B">
            <w:pPr>
              <w:rPr>
                <w:rFonts w:cstheme="minorHAnsi"/>
                <w:sz w:val="18"/>
                <w:szCs w:val="18"/>
              </w:rPr>
            </w:pPr>
            <w:r w:rsidRPr="00B70296">
              <w:rPr>
                <w:rFonts w:cstheme="minorHAnsi"/>
                <w:sz w:val="18"/>
                <w:szCs w:val="18"/>
              </w:rPr>
              <w:t>Bongani Regional Hospital</w:t>
            </w:r>
          </w:p>
          <w:p w14:paraId="57BA82F6" w14:textId="77777777" w:rsidR="00BD3D2B" w:rsidRPr="00B70296" w:rsidRDefault="00BD3D2B" w:rsidP="00BD3D2B">
            <w:pPr>
              <w:rPr>
                <w:rFonts w:cstheme="minorHAnsi"/>
                <w:sz w:val="18"/>
                <w:szCs w:val="18"/>
              </w:rPr>
            </w:pPr>
            <w:r w:rsidRPr="00B70296">
              <w:rPr>
                <w:rFonts w:cstheme="minorHAnsi"/>
                <w:sz w:val="18"/>
                <w:szCs w:val="18"/>
              </w:rPr>
              <w:t>Botshabelo District Hospital</w:t>
            </w:r>
          </w:p>
          <w:p w14:paraId="62B93CDB" w14:textId="293F073D" w:rsidR="00BD3D2B" w:rsidRPr="00B70296" w:rsidRDefault="00BD3D2B" w:rsidP="00BD3D2B">
            <w:pPr>
              <w:rPr>
                <w:rFonts w:cstheme="minorHAnsi"/>
                <w:sz w:val="18"/>
                <w:szCs w:val="18"/>
              </w:rPr>
            </w:pPr>
            <w:r w:rsidRPr="00B70296">
              <w:rPr>
                <w:rFonts w:cstheme="minorHAnsi"/>
                <w:sz w:val="18"/>
                <w:szCs w:val="18"/>
              </w:rPr>
              <w:t>Mofumahadi Manapo Mopeli Regional Hospital</w:t>
            </w:r>
          </w:p>
        </w:tc>
        <w:tc>
          <w:tcPr>
            <w:tcW w:w="3881" w:type="dxa"/>
          </w:tcPr>
          <w:p w14:paraId="77608AA7" w14:textId="77777777" w:rsidR="00BD3D2B" w:rsidRPr="00B70296" w:rsidRDefault="00BD3D2B" w:rsidP="00BD3D2B">
            <w:pPr>
              <w:rPr>
                <w:rFonts w:cstheme="minorHAnsi"/>
              </w:rPr>
            </w:pPr>
            <w:r w:rsidRPr="00B70296">
              <w:rPr>
                <w:rFonts w:cstheme="minorHAnsi"/>
                <w:sz w:val="18"/>
                <w:szCs w:val="18"/>
              </w:rPr>
              <w:t>Universitas Annex</w:t>
            </w:r>
          </w:p>
        </w:tc>
      </w:tr>
      <w:tr w:rsidR="00BD3D2B" w:rsidRPr="00B70296" w14:paraId="6F12532C" w14:textId="77777777" w:rsidTr="00BD3D2B">
        <w:tc>
          <w:tcPr>
            <w:tcW w:w="1252" w:type="dxa"/>
          </w:tcPr>
          <w:p w14:paraId="13F5604F" w14:textId="77777777" w:rsidR="00BD3D2B" w:rsidRPr="00B70296" w:rsidRDefault="00BD3D2B" w:rsidP="00BD3D2B">
            <w:pPr>
              <w:rPr>
                <w:rFonts w:cstheme="minorHAnsi"/>
              </w:rPr>
            </w:pPr>
            <w:r w:rsidRPr="00B70296">
              <w:rPr>
                <w:rFonts w:cstheme="minorHAnsi"/>
                <w:b/>
                <w:sz w:val="18"/>
                <w:szCs w:val="18"/>
              </w:rPr>
              <w:t>Gauteng</w:t>
            </w:r>
          </w:p>
        </w:tc>
        <w:tc>
          <w:tcPr>
            <w:tcW w:w="3884" w:type="dxa"/>
          </w:tcPr>
          <w:p w14:paraId="54BCAC57" w14:textId="77777777" w:rsidR="00BD3D2B" w:rsidRPr="00B70296" w:rsidRDefault="00BD3D2B" w:rsidP="00BD3D2B">
            <w:pPr>
              <w:rPr>
                <w:rFonts w:cstheme="minorHAnsi"/>
                <w:sz w:val="18"/>
                <w:szCs w:val="18"/>
              </w:rPr>
            </w:pPr>
            <w:r w:rsidRPr="00B70296">
              <w:rPr>
                <w:rFonts w:cstheme="minorHAnsi"/>
                <w:sz w:val="18"/>
                <w:szCs w:val="18"/>
              </w:rPr>
              <w:t>Kalafong Hospital</w:t>
            </w:r>
          </w:p>
          <w:p w14:paraId="652C7552" w14:textId="77777777" w:rsidR="00BD3D2B" w:rsidRPr="00B70296" w:rsidRDefault="00BD3D2B" w:rsidP="00BD3D2B">
            <w:pPr>
              <w:rPr>
                <w:rFonts w:cstheme="minorHAnsi"/>
                <w:sz w:val="18"/>
                <w:szCs w:val="18"/>
              </w:rPr>
            </w:pPr>
            <w:r w:rsidRPr="00B70296">
              <w:rPr>
                <w:rFonts w:cstheme="minorHAnsi"/>
                <w:sz w:val="18"/>
                <w:szCs w:val="18"/>
              </w:rPr>
              <w:t>Pholosong Hospital</w:t>
            </w:r>
          </w:p>
          <w:p w14:paraId="759DC452" w14:textId="77777777" w:rsidR="00BD3D2B" w:rsidRPr="00B70296" w:rsidRDefault="00BD3D2B" w:rsidP="00BD3D2B">
            <w:pPr>
              <w:rPr>
                <w:rFonts w:cstheme="minorHAnsi"/>
                <w:sz w:val="18"/>
                <w:szCs w:val="18"/>
              </w:rPr>
            </w:pPr>
            <w:r w:rsidRPr="00B70296">
              <w:rPr>
                <w:rFonts w:cstheme="minorHAnsi"/>
                <w:sz w:val="18"/>
                <w:szCs w:val="18"/>
              </w:rPr>
              <w:t>Sebokeng Hospital</w:t>
            </w:r>
          </w:p>
          <w:p w14:paraId="40816F75" w14:textId="77777777" w:rsidR="00BD3D2B" w:rsidRPr="00B70296" w:rsidRDefault="00BD3D2B" w:rsidP="00BD3D2B">
            <w:pPr>
              <w:rPr>
                <w:rFonts w:cstheme="minorHAnsi"/>
                <w:sz w:val="18"/>
                <w:szCs w:val="18"/>
              </w:rPr>
            </w:pPr>
            <w:r w:rsidRPr="00B70296">
              <w:rPr>
                <w:rFonts w:cstheme="minorHAnsi"/>
                <w:sz w:val="18"/>
                <w:szCs w:val="18"/>
              </w:rPr>
              <w:t>Tambo Memorial Hospital</w:t>
            </w:r>
          </w:p>
          <w:p w14:paraId="74F863EA" w14:textId="409DA41C" w:rsidR="00BD3D2B" w:rsidRPr="00B70296" w:rsidRDefault="00BD3D2B" w:rsidP="00BD3D2B">
            <w:pPr>
              <w:rPr>
                <w:rFonts w:cstheme="minorHAnsi"/>
                <w:sz w:val="18"/>
                <w:szCs w:val="18"/>
              </w:rPr>
            </w:pPr>
            <w:r w:rsidRPr="00B70296">
              <w:rPr>
                <w:rFonts w:cstheme="minorHAnsi"/>
                <w:sz w:val="18"/>
                <w:szCs w:val="18"/>
              </w:rPr>
              <w:t>Thelle Mogoerane Regional Hospital</w:t>
            </w:r>
          </w:p>
        </w:tc>
        <w:tc>
          <w:tcPr>
            <w:tcW w:w="3881" w:type="dxa"/>
          </w:tcPr>
          <w:p w14:paraId="781E0150" w14:textId="77777777" w:rsidR="00BD3D2B" w:rsidRPr="00B70296" w:rsidRDefault="00BD3D2B" w:rsidP="00BD3D2B">
            <w:pPr>
              <w:rPr>
                <w:rFonts w:cstheme="minorHAnsi"/>
                <w:sz w:val="18"/>
                <w:szCs w:val="18"/>
              </w:rPr>
            </w:pPr>
            <w:r w:rsidRPr="00B70296">
              <w:rPr>
                <w:rFonts w:cstheme="minorHAnsi"/>
                <w:sz w:val="18"/>
                <w:szCs w:val="18"/>
              </w:rPr>
              <w:t xml:space="preserve">Steve Biko Academic Hospital </w:t>
            </w:r>
          </w:p>
          <w:p w14:paraId="32255D43" w14:textId="77777777" w:rsidR="00BD3D2B" w:rsidRPr="00B70296" w:rsidRDefault="00BD3D2B" w:rsidP="00BD3D2B">
            <w:pPr>
              <w:rPr>
                <w:rFonts w:cstheme="minorHAnsi"/>
                <w:sz w:val="18"/>
                <w:szCs w:val="18"/>
              </w:rPr>
            </w:pPr>
            <w:r w:rsidRPr="00B70296">
              <w:rPr>
                <w:rFonts w:cstheme="minorHAnsi"/>
                <w:sz w:val="18"/>
                <w:szCs w:val="18"/>
              </w:rPr>
              <w:t xml:space="preserve">Charlotte Maxeke Johannesburg Academic Hospital </w:t>
            </w:r>
          </w:p>
          <w:p w14:paraId="5E77AF46" w14:textId="77777777" w:rsidR="00BD3D2B" w:rsidRPr="00B70296" w:rsidRDefault="00BD3D2B" w:rsidP="00BD3D2B">
            <w:pPr>
              <w:rPr>
                <w:rFonts w:cstheme="minorHAnsi"/>
                <w:sz w:val="18"/>
                <w:szCs w:val="18"/>
              </w:rPr>
            </w:pPr>
            <w:r w:rsidRPr="00B70296">
              <w:rPr>
                <w:rFonts w:cstheme="minorHAnsi"/>
                <w:sz w:val="18"/>
                <w:szCs w:val="18"/>
              </w:rPr>
              <w:t xml:space="preserve">Chris Hani Baragwanath Hospital </w:t>
            </w:r>
          </w:p>
          <w:p w14:paraId="308C0BC3" w14:textId="77777777" w:rsidR="00BD3D2B" w:rsidRPr="00B70296" w:rsidRDefault="00BD3D2B" w:rsidP="00BD3D2B">
            <w:pPr>
              <w:rPr>
                <w:rFonts w:cstheme="minorHAnsi"/>
                <w:sz w:val="18"/>
                <w:szCs w:val="18"/>
              </w:rPr>
            </w:pPr>
            <w:r w:rsidRPr="00B70296">
              <w:rPr>
                <w:rFonts w:cstheme="minorHAnsi"/>
                <w:sz w:val="18"/>
                <w:szCs w:val="18"/>
              </w:rPr>
              <w:t xml:space="preserve">Helen Joseph Hospital </w:t>
            </w:r>
          </w:p>
          <w:p w14:paraId="07AC10EF" w14:textId="77777777" w:rsidR="00BD3D2B" w:rsidRPr="00B70296" w:rsidRDefault="00BD3D2B" w:rsidP="00BD3D2B">
            <w:pPr>
              <w:rPr>
                <w:rFonts w:cstheme="minorHAnsi"/>
              </w:rPr>
            </w:pPr>
            <w:r w:rsidRPr="00B70296">
              <w:rPr>
                <w:rFonts w:cstheme="minorHAnsi"/>
                <w:sz w:val="18"/>
                <w:szCs w:val="18"/>
              </w:rPr>
              <w:t>Dr George Mukhari Academic Hospital</w:t>
            </w:r>
          </w:p>
        </w:tc>
      </w:tr>
      <w:tr w:rsidR="00BD3D2B" w:rsidRPr="00B70296" w14:paraId="6F1B0A09" w14:textId="77777777" w:rsidTr="00BD3D2B">
        <w:tc>
          <w:tcPr>
            <w:tcW w:w="1252" w:type="dxa"/>
          </w:tcPr>
          <w:p w14:paraId="2D0DC196" w14:textId="77777777" w:rsidR="00BD3D2B" w:rsidRPr="00B70296" w:rsidRDefault="00BD3D2B" w:rsidP="00BD3D2B">
            <w:pPr>
              <w:rPr>
                <w:rFonts w:cstheme="minorHAnsi"/>
              </w:rPr>
            </w:pPr>
            <w:r w:rsidRPr="00B70296">
              <w:rPr>
                <w:rFonts w:cstheme="minorHAnsi"/>
                <w:b/>
                <w:sz w:val="18"/>
                <w:szCs w:val="18"/>
              </w:rPr>
              <w:t xml:space="preserve">KwaZulu-Natal </w:t>
            </w:r>
          </w:p>
        </w:tc>
        <w:tc>
          <w:tcPr>
            <w:tcW w:w="3884" w:type="dxa"/>
          </w:tcPr>
          <w:p w14:paraId="71EEC41D" w14:textId="77777777" w:rsidR="00BD3D2B" w:rsidRPr="00B70296" w:rsidRDefault="00BD3D2B" w:rsidP="00BD3D2B">
            <w:pPr>
              <w:rPr>
                <w:rFonts w:cstheme="minorHAnsi"/>
                <w:sz w:val="18"/>
                <w:szCs w:val="18"/>
              </w:rPr>
            </w:pPr>
            <w:r w:rsidRPr="00B70296">
              <w:rPr>
                <w:rFonts w:cstheme="minorHAnsi"/>
                <w:sz w:val="18"/>
                <w:szCs w:val="18"/>
              </w:rPr>
              <w:t>Addington Hospital</w:t>
            </w:r>
          </w:p>
          <w:p w14:paraId="6FE677C1" w14:textId="77777777" w:rsidR="00BD3D2B" w:rsidRPr="00B70296" w:rsidRDefault="00BD3D2B" w:rsidP="00BD3D2B">
            <w:pPr>
              <w:rPr>
                <w:rFonts w:cstheme="minorHAnsi"/>
                <w:sz w:val="18"/>
                <w:szCs w:val="18"/>
              </w:rPr>
            </w:pPr>
            <w:r w:rsidRPr="00B70296">
              <w:rPr>
                <w:rFonts w:cstheme="minorHAnsi"/>
                <w:sz w:val="18"/>
                <w:szCs w:val="18"/>
              </w:rPr>
              <w:t>Edendale Hospital</w:t>
            </w:r>
          </w:p>
          <w:p w14:paraId="778D249D" w14:textId="77777777" w:rsidR="00BD3D2B" w:rsidRPr="00B70296" w:rsidRDefault="00BD3D2B" w:rsidP="00BD3D2B">
            <w:pPr>
              <w:rPr>
                <w:rFonts w:cstheme="minorHAnsi"/>
                <w:sz w:val="18"/>
                <w:szCs w:val="18"/>
              </w:rPr>
            </w:pPr>
            <w:r w:rsidRPr="00B70296">
              <w:rPr>
                <w:rFonts w:cstheme="minorHAnsi"/>
                <w:sz w:val="18"/>
                <w:szCs w:val="18"/>
              </w:rPr>
              <w:t>Lower Umfolozi War Memorial Hospital</w:t>
            </w:r>
          </w:p>
          <w:p w14:paraId="7CC2A4D3" w14:textId="77777777" w:rsidR="00BD3D2B" w:rsidRPr="00B70296" w:rsidRDefault="00BD3D2B" w:rsidP="00BD3D2B">
            <w:pPr>
              <w:rPr>
                <w:rFonts w:cstheme="minorHAnsi"/>
                <w:sz w:val="18"/>
                <w:szCs w:val="18"/>
              </w:rPr>
            </w:pPr>
            <w:r w:rsidRPr="00B70296">
              <w:rPr>
                <w:rFonts w:cstheme="minorHAnsi"/>
                <w:sz w:val="18"/>
                <w:szCs w:val="18"/>
              </w:rPr>
              <w:t>Port Shepstone Regional Hospital</w:t>
            </w:r>
          </w:p>
          <w:p w14:paraId="523A345A" w14:textId="77777777" w:rsidR="00BD3D2B" w:rsidRPr="00B70296" w:rsidRDefault="00BD3D2B" w:rsidP="00BD3D2B">
            <w:pPr>
              <w:rPr>
                <w:rFonts w:cstheme="minorHAnsi"/>
                <w:sz w:val="18"/>
                <w:szCs w:val="18"/>
              </w:rPr>
            </w:pPr>
            <w:r w:rsidRPr="00B70296">
              <w:rPr>
                <w:rFonts w:cstheme="minorHAnsi"/>
                <w:sz w:val="18"/>
                <w:szCs w:val="18"/>
              </w:rPr>
              <w:t>R.K.Khan Hospital</w:t>
            </w:r>
          </w:p>
          <w:p w14:paraId="45E0F0E5" w14:textId="1DF74AB9" w:rsidR="00BD3D2B" w:rsidRPr="00B70296" w:rsidRDefault="00BD3D2B" w:rsidP="00BD3D2B">
            <w:pPr>
              <w:rPr>
                <w:rFonts w:cstheme="minorHAnsi"/>
                <w:sz w:val="18"/>
                <w:szCs w:val="18"/>
              </w:rPr>
            </w:pPr>
            <w:r w:rsidRPr="00B70296">
              <w:rPr>
                <w:rFonts w:cstheme="minorHAnsi"/>
                <w:sz w:val="18"/>
                <w:szCs w:val="18"/>
              </w:rPr>
              <w:t>Ngwelezana Hospital</w:t>
            </w:r>
          </w:p>
        </w:tc>
        <w:tc>
          <w:tcPr>
            <w:tcW w:w="3881" w:type="dxa"/>
          </w:tcPr>
          <w:p w14:paraId="618668D1" w14:textId="77777777" w:rsidR="00BD3D2B" w:rsidRPr="00B70296" w:rsidRDefault="00BD3D2B" w:rsidP="00BD3D2B">
            <w:pPr>
              <w:rPr>
                <w:rFonts w:cstheme="minorHAnsi"/>
                <w:sz w:val="18"/>
                <w:szCs w:val="18"/>
              </w:rPr>
            </w:pPr>
            <w:r w:rsidRPr="00B70296">
              <w:rPr>
                <w:rFonts w:cstheme="minorHAnsi"/>
                <w:sz w:val="18"/>
                <w:szCs w:val="18"/>
              </w:rPr>
              <w:t>Grey’s Hospital</w:t>
            </w:r>
          </w:p>
          <w:p w14:paraId="7C6FFBC7" w14:textId="77777777" w:rsidR="00BD3D2B" w:rsidRPr="00B70296" w:rsidRDefault="00BD3D2B" w:rsidP="00BD3D2B">
            <w:pPr>
              <w:rPr>
                <w:rFonts w:cstheme="minorHAnsi"/>
              </w:rPr>
            </w:pPr>
            <w:r w:rsidRPr="00B70296">
              <w:rPr>
                <w:rFonts w:cstheme="minorHAnsi"/>
                <w:sz w:val="18"/>
                <w:szCs w:val="18"/>
              </w:rPr>
              <w:t>Inkosi Albert Luthuli Central Hospital</w:t>
            </w:r>
          </w:p>
        </w:tc>
      </w:tr>
      <w:tr w:rsidR="00BD3D2B" w:rsidRPr="00B70296" w14:paraId="6F902269" w14:textId="77777777" w:rsidTr="00BD3D2B">
        <w:tc>
          <w:tcPr>
            <w:tcW w:w="1252" w:type="dxa"/>
          </w:tcPr>
          <w:p w14:paraId="7B5CE823" w14:textId="77777777" w:rsidR="00BD3D2B" w:rsidRPr="00B70296" w:rsidRDefault="00BD3D2B" w:rsidP="00BD3D2B">
            <w:pPr>
              <w:rPr>
                <w:rFonts w:cstheme="minorHAnsi"/>
              </w:rPr>
            </w:pPr>
            <w:r w:rsidRPr="00B70296">
              <w:rPr>
                <w:rFonts w:cstheme="minorHAnsi"/>
                <w:b/>
                <w:sz w:val="18"/>
                <w:szCs w:val="18"/>
              </w:rPr>
              <w:t>Limpopo</w:t>
            </w:r>
          </w:p>
        </w:tc>
        <w:tc>
          <w:tcPr>
            <w:tcW w:w="3884" w:type="dxa"/>
          </w:tcPr>
          <w:p w14:paraId="47C8FFD3" w14:textId="77777777" w:rsidR="00BD3D2B" w:rsidRPr="00B70296" w:rsidRDefault="00BD3D2B" w:rsidP="00BD3D2B">
            <w:pPr>
              <w:rPr>
                <w:rFonts w:cstheme="minorHAnsi"/>
                <w:sz w:val="18"/>
                <w:szCs w:val="18"/>
              </w:rPr>
            </w:pPr>
            <w:r w:rsidRPr="00B70296">
              <w:rPr>
                <w:rFonts w:cstheme="minorHAnsi"/>
                <w:sz w:val="18"/>
                <w:szCs w:val="18"/>
              </w:rPr>
              <w:t>Letaba Hospital</w:t>
            </w:r>
          </w:p>
          <w:p w14:paraId="36428412" w14:textId="050B1414" w:rsidR="00BD3D2B" w:rsidRPr="00B70296" w:rsidRDefault="00BD3D2B" w:rsidP="00BD3D2B">
            <w:pPr>
              <w:rPr>
                <w:rFonts w:cstheme="minorHAnsi"/>
                <w:sz w:val="18"/>
                <w:szCs w:val="18"/>
              </w:rPr>
            </w:pPr>
            <w:r w:rsidRPr="00B70296">
              <w:rPr>
                <w:rFonts w:cstheme="minorHAnsi"/>
                <w:sz w:val="18"/>
                <w:szCs w:val="18"/>
              </w:rPr>
              <w:t xml:space="preserve">Mankweng Hospital </w:t>
            </w:r>
          </w:p>
        </w:tc>
        <w:tc>
          <w:tcPr>
            <w:tcW w:w="3881" w:type="dxa"/>
          </w:tcPr>
          <w:p w14:paraId="30D17C09" w14:textId="77777777" w:rsidR="00BD3D2B" w:rsidRPr="00B70296" w:rsidRDefault="00BD3D2B" w:rsidP="00BD3D2B">
            <w:pPr>
              <w:rPr>
                <w:rFonts w:cstheme="minorHAnsi"/>
              </w:rPr>
            </w:pPr>
            <w:r w:rsidRPr="00B70296">
              <w:rPr>
                <w:rFonts w:cstheme="minorHAnsi"/>
                <w:sz w:val="18"/>
                <w:szCs w:val="18"/>
              </w:rPr>
              <w:t>Polokwane Hospital</w:t>
            </w:r>
          </w:p>
        </w:tc>
      </w:tr>
      <w:tr w:rsidR="00BD3D2B" w:rsidRPr="00B70296" w14:paraId="53A04C1F" w14:textId="77777777" w:rsidTr="00BD3D2B">
        <w:tc>
          <w:tcPr>
            <w:tcW w:w="1252" w:type="dxa"/>
          </w:tcPr>
          <w:p w14:paraId="0784F861" w14:textId="77777777" w:rsidR="00BD3D2B" w:rsidRPr="00B70296" w:rsidRDefault="00BD3D2B" w:rsidP="00BD3D2B">
            <w:pPr>
              <w:rPr>
                <w:rFonts w:cstheme="minorHAnsi"/>
              </w:rPr>
            </w:pPr>
            <w:r w:rsidRPr="00B70296">
              <w:rPr>
                <w:rFonts w:cstheme="minorHAnsi"/>
                <w:b/>
                <w:sz w:val="18"/>
                <w:szCs w:val="18"/>
              </w:rPr>
              <w:lastRenderedPageBreak/>
              <w:t>Mpumalanga</w:t>
            </w:r>
          </w:p>
        </w:tc>
        <w:tc>
          <w:tcPr>
            <w:tcW w:w="3884" w:type="dxa"/>
          </w:tcPr>
          <w:p w14:paraId="52A035A1" w14:textId="77777777" w:rsidR="00BD3D2B" w:rsidRPr="00B70296" w:rsidRDefault="00BD3D2B" w:rsidP="00BD3D2B">
            <w:pPr>
              <w:rPr>
                <w:rFonts w:cstheme="minorHAnsi"/>
                <w:sz w:val="18"/>
                <w:szCs w:val="18"/>
              </w:rPr>
            </w:pPr>
            <w:r w:rsidRPr="00B70296">
              <w:rPr>
                <w:rFonts w:cstheme="minorHAnsi"/>
                <w:sz w:val="18"/>
                <w:szCs w:val="18"/>
              </w:rPr>
              <w:t xml:space="preserve">Emalahleni Hospital </w:t>
            </w:r>
          </w:p>
          <w:p w14:paraId="133959D0" w14:textId="673630FC" w:rsidR="00BD3D2B" w:rsidRPr="00B70296" w:rsidRDefault="00BD3D2B" w:rsidP="00BD3D2B">
            <w:pPr>
              <w:rPr>
                <w:rFonts w:cstheme="minorHAnsi"/>
                <w:sz w:val="18"/>
                <w:szCs w:val="18"/>
              </w:rPr>
            </w:pPr>
            <w:r w:rsidRPr="00B70296">
              <w:rPr>
                <w:rFonts w:cstheme="minorHAnsi"/>
                <w:sz w:val="18"/>
                <w:szCs w:val="18"/>
              </w:rPr>
              <w:t>Mapulaneng Hospital</w:t>
            </w:r>
          </w:p>
        </w:tc>
        <w:tc>
          <w:tcPr>
            <w:tcW w:w="3881" w:type="dxa"/>
          </w:tcPr>
          <w:p w14:paraId="1A37395C" w14:textId="77777777" w:rsidR="00BD3D2B" w:rsidRPr="00B70296" w:rsidRDefault="00BD3D2B" w:rsidP="00BD3D2B">
            <w:pPr>
              <w:rPr>
                <w:rFonts w:cstheme="minorHAnsi"/>
              </w:rPr>
            </w:pPr>
          </w:p>
        </w:tc>
      </w:tr>
      <w:tr w:rsidR="00BD3D2B" w:rsidRPr="00B70296" w14:paraId="39728830" w14:textId="77777777" w:rsidTr="00BD3D2B">
        <w:tc>
          <w:tcPr>
            <w:tcW w:w="1252" w:type="dxa"/>
          </w:tcPr>
          <w:p w14:paraId="479528F6" w14:textId="77777777" w:rsidR="00BD3D2B" w:rsidRPr="00B70296" w:rsidRDefault="00BD3D2B" w:rsidP="00BD3D2B">
            <w:pPr>
              <w:rPr>
                <w:rFonts w:cstheme="minorHAnsi"/>
              </w:rPr>
            </w:pPr>
            <w:r w:rsidRPr="00B70296">
              <w:rPr>
                <w:rFonts w:cstheme="minorHAnsi"/>
                <w:b/>
                <w:sz w:val="18"/>
                <w:szCs w:val="18"/>
              </w:rPr>
              <w:t>Northern Cape</w:t>
            </w:r>
          </w:p>
        </w:tc>
        <w:tc>
          <w:tcPr>
            <w:tcW w:w="3884" w:type="dxa"/>
          </w:tcPr>
          <w:p w14:paraId="5EED10EA" w14:textId="77777777" w:rsidR="00BD3D2B" w:rsidRPr="00B70296" w:rsidRDefault="00BD3D2B" w:rsidP="00BD3D2B">
            <w:pPr>
              <w:rPr>
                <w:rFonts w:cstheme="minorHAnsi"/>
                <w:sz w:val="18"/>
                <w:szCs w:val="18"/>
              </w:rPr>
            </w:pPr>
            <w:r w:rsidRPr="00B70296">
              <w:rPr>
                <w:rFonts w:cstheme="minorHAnsi"/>
                <w:sz w:val="18"/>
                <w:szCs w:val="18"/>
              </w:rPr>
              <w:t>Dr Harry Surtie Hospital</w:t>
            </w:r>
          </w:p>
          <w:p w14:paraId="47AEC842" w14:textId="77777777" w:rsidR="00BD3D2B" w:rsidRPr="00B70296" w:rsidRDefault="00BD3D2B" w:rsidP="00BD3D2B">
            <w:pPr>
              <w:rPr>
                <w:rFonts w:cstheme="minorHAnsi"/>
                <w:sz w:val="18"/>
                <w:szCs w:val="18"/>
              </w:rPr>
            </w:pPr>
            <w:r w:rsidRPr="00B70296">
              <w:rPr>
                <w:rFonts w:cstheme="minorHAnsi"/>
                <w:sz w:val="18"/>
                <w:szCs w:val="18"/>
              </w:rPr>
              <w:t xml:space="preserve">Kimberley Hospital </w:t>
            </w:r>
          </w:p>
          <w:p w14:paraId="0A318C10" w14:textId="1745715B" w:rsidR="00BD3D2B" w:rsidRPr="00B70296" w:rsidRDefault="00BD3D2B" w:rsidP="00BD3D2B">
            <w:pPr>
              <w:rPr>
                <w:rFonts w:cstheme="minorHAnsi"/>
                <w:sz w:val="18"/>
                <w:szCs w:val="18"/>
              </w:rPr>
            </w:pPr>
            <w:r w:rsidRPr="00B70296">
              <w:rPr>
                <w:rFonts w:cstheme="minorHAnsi"/>
                <w:sz w:val="18"/>
                <w:szCs w:val="18"/>
              </w:rPr>
              <w:t xml:space="preserve">Upington Hospital  </w:t>
            </w:r>
          </w:p>
        </w:tc>
        <w:tc>
          <w:tcPr>
            <w:tcW w:w="3881" w:type="dxa"/>
          </w:tcPr>
          <w:p w14:paraId="29D7089F" w14:textId="77777777" w:rsidR="00BD3D2B" w:rsidRPr="00B70296" w:rsidRDefault="00BD3D2B" w:rsidP="00BD3D2B">
            <w:pPr>
              <w:rPr>
                <w:rFonts w:cstheme="minorHAnsi"/>
              </w:rPr>
            </w:pPr>
          </w:p>
        </w:tc>
      </w:tr>
      <w:tr w:rsidR="00BD3D2B" w:rsidRPr="00B70296" w14:paraId="3805981B" w14:textId="77777777" w:rsidTr="00BD3D2B">
        <w:tc>
          <w:tcPr>
            <w:tcW w:w="1252" w:type="dxa"/>
          </w:tcPr>
          <w:p w14:paraId="79DF7DC3" w14:textId="77777777" w:rsidR="00BD3D2B" w:rsidRPr="00B70296" w:rsidRDefault="00BD3D2B" w:rsidP="00BD3D2B">
            <w:pPr>
              <w:rPr>
                <w:rFonts w:cstheme="minorHAnsi"/>
              </w:rPr>
            </w:pPr>
            <w:r w:rsidRPr="00B70296">
              <w:rPr>
                <w:rFonts w:cstheme="minorHAnsi"/>
                <w:b/>
                <w:sz w:val="18"/>
                <w:szCs w:val="18"/>
              </w:rPr>
              <w:t>North West</w:t>
            </w:r>
          </w:p>
        </w:tc>
        <w:tc>
          <w:tcPr>
            <w:tcW w:w="3884" w:type="dxa"/>
          </w:tcPr>
          <w:p w14:paraId="39C77E22" w14:textId="77777777" w:rsidR="00BD3D2B" w:rsidRPr="00B70296" w:rsidRDefault="00BD3D2B" w:rsidP="00BD3D2B">
            <w:pPr>
              <w:rPr>
                <w:rFonts w:cstheme="minorHAnsi"/>
                <w:sz w:val="18"/>
                <w:szCs w:val="18"/>
              </w:rPr>
            </w:pPr>
            <w:r w:rsidRPr="00B70296">
              <w:rPr>
                <w:rFonts w:cstheme="minorHAnsi"/>
                <w:sz w:val="18"/>
                <w:szCs w:val="18"/>
              </w:rPr>
              <w:t xml:space="preserve">Klerksdorp Tshepong Complex </w:t>
            </w:r>
          </w:p>
          <w:p w14:paraId="353EBFE9" w14:textId="77777777" w:rsidR="00BD3D2B" w:rsidRPr="00B70296" w:rsidRDefault="00BD3D2B" w:rsidP="00BD3D2B">
            <w:pPr>
              <w:rPr>
                <w:rFonts w:cstheme="minorHAnsi"/>
                <w:sz w:val="18"/>
                <w:szCs w:val="18"/>
              </w:rPr>
            </w:pPr>
            <w:r w:rsidRPr="00B70296">
              <w:rPr>
                <w:rFonts w:cstheme="minorHAnsi"/>
                <w:sz w:val="18"/>
                <w:szCs w:val="18"/>
              </w:rPr>
              <w:t>Mafikeng Provincial Hospital</w:t>
            </w:r>
          </w:p>
          <w:p w14:paraId="31DC6377" w14:textId="43551427" w:rsidR="00BD3D2B" w:rsidRPr="00B70296" w:rsidRDefault="00BD3D2B" w:rsidP="00BD3D2B">
            <w:pPr>
              <w:rPr>
                <w:rFonts w:cstheme="minorHAnsi"/>
                <w:sz w:val="18"/>
                <w:szCs w:val="18"/>
              </w:rPr>
            </w:pPr>
            <w:r w:rsidRPr="00B70296">
              <w:rPr>
                <w:rFonts w:cstheme="minorHAnsi"/>
                <w:sz w:val="18"/>
                <w:szCs w:val="18"/>
              </w:rPr>
              <w:t>Potchefstroom Hospital</w:t>
            </w:r>
          </w:p>
        </w:tc>
        <w:tc>
          <w:tcPr>
            <w:tcW w:w="3881" w:type="dxa"/>
          </w:tcPr>
          <w:p w14:paraId="6EE0901D" w14:textId="77777777" w:rsidR="00BD3D2B" w:rsidRPr="00B70296" w:rsidRDefault="00BD3D2B" w:rsidP="00BD3D2B">
            <w:pPr>
              <w:rPr>
                <w:rFonts w:cstheme="minorHAnsi"/>
              </w:rPr>
            </w:pPr>
          </w:p>
        </w:tc>
      </w:tr>
      <w:tr w:rsidR="00BD3D2B" w:rsidRPr="00B70296" w14:paraId="14E86B36" w14:textId="77777777" w:rsidTr="00BD3D2B">
        <w:tc>
          <w:tcPr>
            <w:tcW w:w="1252" w:type="dxa"/>
          </w:tcPr>
          <w:p w14:paraId="49A9091E" w14:textId="77777777" w:rsidR="00BD3D2B" w:rsidRPr="00B70296" w:rsidRDefault="00BD3D2B" w:rsidP="00BD3D2B">
            <w:pPr>
              <w:rPr>
                <w:rFonts w:cstheme="minorHAnsi"/>
              </w:rPr>
            </w:pPr>
            <w:r w:rsidRPr="00B70296">
              <w:rPr>
                <w:rFonts w:cstheme="minorHAnsi"/>
                <w:b/>
                <w:sz w:val="18"/>
                <w:szCs w:val="18"/>
              </w:rPr>
              <w:t>Western Cape</w:t>
            </w:r>
          </w:p>
        </w:tc>
        <w:tc>
          <w:tcPr>
            <w:tcW w:w="3884" w:type="dxa"/>
          </w:tcPr>
          <w:p w14:paraId="50646171" w14:textId="77777777" w:rsidR="00BD3D2B" w:rsidRPr="00B70296" w:rsidRDefault="00BD3D2B" w:rsidP="00BD3D2B">
            <w:pPr>
              <w:rPr>
                <w:rFonts w:cstheme="minorHAnsi"/>
                <w:sz w:val="18"/>
                <w:szCs w:val="18"/>
              </w:rPr>
            </w:pPr>
            <w:r w:rsidRPr="00B70296">
              <w:rPr>
                <w:rFonts w:cstheme="minorHAnsi"/>
                <w:sz w:val="18"/>
                <w:szCs w:val="18"/>
              </w:rPr>
              <w:t xml:space="preserve">Karl Bremer Hospital </w:t>
            </w:r>
          </w:p>
          <w:p w14:paraId="35FB0CB6" w14:textId="77777777" w:rsidR="00BD3D2B" w:rsidRPr="00B70296" w:rsidRDefault="00BD3D2B" w:rsidP="00BD3D2B">
            <w:pPr>
              <w:rPr>
                <w:rFonts w:cstheme="minorHAnsi"/>
                <w:sz w:val="18"/>
                <w:szCs w:val="18"/>
              </w:rPr>
            </w:pPr>
            <w:r w:rsidRPr="00B70296">
              <w:rPr>
                <w:rFonts w:cstheme="minorHAnsi"/>
                <w:sz w:val="18"/>
                <w:szCs w:val="18"/>
              </w:rPr>
              <w:t xml:space="preserve">Khayelitsha Hospital </w:t>
            </w:r>
          </w:p>
          <w:p w14:paraId="7B2361BA" w14:textId="77777777" w:rsidR="00BD3D2B" w:rsidRPr="00B70296" w:rsidRDefault="00BD3D2B" w:rsidP="00BD3D2B">
            <w:pPr>
              <w:rPr>
                <w:rFonts w:cstheme="minorHAnsi"/>
                <w:sz w:val="18"/>
                <w:szCs w:val="18"/>
              </w:rPr>
            </w:pPr>
            <w:r w:rsidRPr="00B70296">
              <w:rPr>
                <w:rFonts w:cstheme="minorHAnsi"/>
                <w:sz w:val="18"/>
                <w:szCs w:val="18"/>
              </w:rPr>
              <w:t xml:space="preserve">Mitchell's Plain District Hospital </w:t>
            </w:r>
          </w:p>
          <w:p w14:paraId="176924F1" w14:textId="77777777" w:rsidR="00BD3D2B" w:rsidRPr="00B70296" w:rsidRDefault="00BD3D2B" w:rsidP="00BD3D2B">
            <w:pPr>
              <w:rPr>
                <w:rFonts w:cstheme="minorHAnsi"/>
                <w:sz w:val="18"/>
                <w:szCs w:val="18"/>
              </w:rPr>
            </w:pPr>
            <w:r w:rsidRPr="00B70296">
              <w:rPr>
                <w:rFonts w:cstheme="minorHAnsi"/>
                <w:sz w:val="18"/>
                <w:szCs w:val="18"/>
              </w:rPr>
              <w:t xml:space="preserve">Paarl Provincial Hospital </w:t>
            </w:r>
          </w:p>
          <w:p w14:paraId="37BAFB81" w14:textId="77777777" w:rsidR="00BD3D2B" w:rsidRPr="00B70296" w:rsidRDefault="00BD3D2B" w:rsidP="00BD3D2B">
            <w:pPr>
              <w:rPr>
                <w:rFonts w:cstheme="minorHAnsi"/>
                <w:sz w:val="18"/>
                <w:szCs w:val="18"/>
              </w:rPr>
            </w:pPr>
            <w:r w:rsidRPr="00B70296">
              <w:rPr>
                <w:rFonts w:cstheme="minorHAnsi"/>
                <w:sz w:val="18"/>
                <w:szCs w:val="18"/>
              </w:rPr>
              <w:t xml:space="preserve">Somerset Hospital </w:t>
            </w:r>
          </w:p>
          <w:p w14:paraId="1B4F686B" w14:textId="77777777" w:rsidR="00BD3D2B" w:rsidRPr="00B70296" w:rsidRDefault="00BD3D2B" w:rsidP="00BD3D2B">
            <w:pPr>
              <w:rPr>
                <w:rFonts w:cstheme="minorHAnsi"/>
                <w:sz w:val="18"/>
                <w:szCs w:val="18"/>
              </w:rPr>
            </w:pPr>
            <w:r w:rsidRPr="00B70296">
              <w:rPr>
                <w:rFonts w:cstheme="minorHAnsi"/>
                <w:sz w:val="18"/>
                <w:szCs w:val="18"/>
              </w:rPr>
              <w:t xml:space="preserve">Victoria Hospital </w:t>
            </w:r>
          </w:p>
          <w:p w14:paraId="2DCF9877" w14:textId="5065A191" w:rsidR="00BD3D2B" w:rsidRPr="00B70296" w:rsidRDefault="00BD3D2B" w:rsidP="00BD3D2B">
            <w:pPr>
              <w:rPr>
                <w:rFonts w:cstheme="minorHAnsi"/>
                <w:sz w:val="18"/>
                <w:szCs w:val="18"/>
              </w:rPr>
            </w:pPr>
            <w:r w:rsidRPr="00B70296">
              <w:rPr>
                <w:rFonts w:cstheme="minorHAnsi"/>
                <w:sz w:val="18"/>
                <w:szCs w:val="18"/>
              </w:rPr>
              <w:t>Worcester Hospital</w:t>
            </w:r>
          </w:p>
        </w:tc>
        <w:tc>
          <w:tcPr>
            <w:tcW w:w="3881" w:type="dxa"/>
          </w:tcPr>
          <w:p w14:paraId="1018C821" w14:textId="77777777" w:rsidR="00BD3D2B" w:rsidRPr="00B70296" w:rsidRDefault="00BD3D2B" w:rsidP="00BD3D2B">
            <w:pPr>
              <w:rPr>
                <w:rFonts w:cstheme="minorHAnsi"/>
                <w:sz w:val="18"/>
                <w:szCs w:val="18"/>
              </w:rPr>
            </w:pPr>
            <w:r w:rsidRPr="00B70296">
              <w:rPr>
                <w:rFonts w:cstheme="minorHAnsi"/>
                <w:sz w:val="18"/>
                <w:szCs w:val="18"/>
              </w:rPr>
              <w:t xml:space="preserve">George Hospital </w:t>
            </w:r>
          </w:p>
          <w:p w14:paraId="21C244A0" w14:textId="77777777" w:rsidR="00BD3D2B" w:rsidRPr="00B70296" w:rsidRDefault="00BD3D2B" w:rsidP="00BD3D2B">
            <w:pPr>
              <w:rPr>
                <w:rFonts w:cstheme="minorHAnsi"/>
                <w:sz w:val="18"/>
                <w:szCs w:val="18"/>
              </w:rPr>
            </w:pPr>
            <w:r w:rsidRPr="00B70296">
              <w:rPr>
                <w:rFonts w:cstheme="minorHAnsi"/>
                <w:sz w:val="18"/>
                <w:szCs w:val="18"/>
              </w:rPr>
              <w:t xml:space="preserve">Groote Schuur Hospital </w:t>
            </w:r>
          </w:p>
          <w:p w14:paraId="34CF6F2A" w14:textId="77777777" w:rsidR="00BD3D2B" w:rsidRPr="00B70296" w:rsidRDefault="00BD3D2B" w:rsidP="00BD3D2B">
            <w:pPr>
              <w:rPr>
                <w:rFonts w:cstheme="minorHAnsi"/>
              </w:rPr>
            </w:pPr>
            <w:r w:rsidRPr="00B70296">
              <w:rPr>
                <w:rFonts w:cstheme="minorHAnsi"/>
                <w:sz w:val="18"/>
                <w:szCs w:val="18"/>
              </w:rPr>
              <w:t>Tygerberg Hospital</w:t>
            </w:r>
          </w:p>
        </w:tc>
      </w:tr>
    </w:tbl>
    <w:p w14:paraId="7E87EC8A" w14:textId="410826C5" w:rsidR="007235CE" w:rsidRPr="00B70296" w:rsidRDefault="007235CE" w:rsidP="00F54B05">
      <w:pPr>
        <w:rPr>
          <w:rFonts w:cstheme="minorHAnsi"/>
          <w:lang w:eastAsia="en-ZA"/>
        </w:rPr>
      </w:pPr>
    </w:p>
    <w:p w14:paraId="70C42383" w14:textId="2F935187" w:rsidR="00856663" w:rsidRPr="00B70296" w:rsidRDefault="00856663" w:rsidP="00F54B05">
      <w:pPr>
        <w:rPr>
          <w:rFonts w:cstheme="minorHAnsi"/>
          <w:lang w:eastAsia="en-ZA"/>
        </w:rPr>
      </w:pPr>
    </w:p>
    <w:p w14:paraId="41AB621D" w14:textId="77777777" w:rsidR="00856663" w:rsidRPr="00B70296" w:rsidRDefault="00856663" w:rsidP="00F54B05">
      <w:pPr>
        <w:rPr>
          <w:rFonts w:cstheme="minorHAnsi"/>
          <w:lang w:eastAsia="en-ZA"/>
        </w:rPr>
      </w:pPr>
    </w:p>
    <w:p w14:paraId="3CF8AD29" w14:textId="2B17D7F6" w:rsidR="007235CE" w:rsidRPr="00B70296" w:rsidRDefault="007235CE" w:rsidP="00F54B05">
      <w:pPr>
        <w:rPr>
          <w:rFonts w:cstheme="minorHAnsi"/>
          <w:lang w:eastAsia="en-ZA"/>
        </w:rPr>
      </w:pPr>
    </w:p>
    <w:p w14:paraId="2CCD2260" w14:textId="77777777" w:rsidR="000A5255" w:rsidRPr="00B70296" w:rsidRDefault="000A5255">
      <w:pPr>
        <w:spacing w:line="240" w:lineRule="auto"/>
        <w:rPr>
          <w:rFonts w:eastAsiaTheme="majorEastAsia" w:cstheme="minorHAnsi"/>
          <w:b/>
          <w:color w:val="009051"/>
          <w:sz w:val="28"/>
          <w:szCs w:val="28"/>
        </w:rPr>
      </w:pPr>
      <w:bookmarkStart w:id="61" w:name="_Toc523943846"/>
      <w:r w:rsidRPr="00B70296">
        <w:rPr>
          <w:rFonts w:cstheme="minorHAnsi"/>
        </w:rPr>
        <w:br w:type="page"/>
      </w:r>
    </w:p>
    <w:p w14:paraId="6A28DFEA" w14:textId="25F7C1A8" w:rsidR="00687E6E" w:rsidRPr="00B70296" w:rsidRDefault="00687E6E" w:rsidP="00687E6E">
      <w:pPr>
        <w:pStyle w:val="Heading1"/>
      </w:pPr>
      <w:bookmarkStart w:id="62" w:name="_Toc2869791"/>
      <w:r w:rsidRPr="00B70296">
        <w:lastRenderedPageBreak/>
        <w:t>Treatment and care of cervical cancer</w:t>
      </w:r>
      <w:bookmarkEnd w:id="61"/>
      <w:bookmarkEnd w:id="62"/>
    </w:p>
    <w:p w14:paraId="2F8C08F9" w14:textId="77777777" w:rsidR="00687E6E" w:rsidRPr="00B70296" w:rsidRDefault="00687E6E" w:rsidP="00687E6E">
      <w:pPr>
        <w:rPr>
          <w:rFonts w:cstheme="minorHAnsi"/>
        </w:rPr>
      </w:pPr>
    </w:p>
    <w:p w14:paraId="1A096615" w14:textId="25B435E8" w:rsidR="00687E6E" w:rsidRPr="00B70296" w:rsidRDefault="00687E6E" w:rsidP="00687E6E">
      <w:pPr>
        <w:rPr>
          <w:rFonts w:cstheme="minorHAnsi"/>
        </w:rPr>
      </w:pPr>
      <w:r w:rsidRPr="00B70296">
        <w:rPr>
          <w:rFonts w:cstheme="minorHAnsi"/>
          <w:noProof/>
          <w:lang w:val="en-ZA" w:eastAsia="en-ZA"/>
        </w:rPr>
        <mc:AlternateContent>
          <mc:Choice Requires="wps">
            <w:drawing>
              <wp:anchor distT="0" distB="0" distL="114300" distR="114300" simplePos="0" relativeHeight="251663360" behindDoc="0" locked="0" layoutInCell="1" allowOverlap="1" wp14:anchorId="0D84C1C0" wp14:editId="0D304219">
                <wp:simplePos x="0" y="0"/>
                <wp:positionH relativeFrom="column">
                  <wp:posOffset>0</wp:posOffset>
                </wp:positionH>
                <wp:positionV relativeFrom="paragraph">
                  <wp:posOffset>0</wp:posOffset>
                </wp:positionV>
                <wp:extent cx="1828800" cy="1828800"/>
                <wp:effectExtent l="0" t="0" r="1905" b="508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3B397116" w14:textId="1E4CECE4" w:rsidR="000E3433" w:rsidRPr="0036418C" w:rsidRDefault="000E3433" w:rsidP="0000073B">
                            <w:r w:rsidRPr="00E91370">
                              <w:rPr>
                                <w:b/>
                              </w:rPr>
                              <w:t xml:space="preserve">Policy Statement </w:t>
                            </w:r>
                            <w:r>
                              <w:rPr>
                                <w:b/>
                              </w:rPr>
                              <w:t>7</w:t>
                            </w:r>
                            <w:r w:rsidRPr="00E91370">
                              <w:rPr>
                                <w:b/>
                              </w:rPr>
                              <w:t>:</w:t>
                            </w:r>
                            <w:r>
                              <w:t xml:space="preserve"> All women with histologically diagnosed cervical cancer must undergo staging before any treatment is initiated.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84C1C0" id="Text Box 18" o:spid="_x0000_s1039"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Z9YWqFoCAADBBAAADgAAAAAAAAAAAAAAAAAuAgAAZHJzL2Uyb0RvYy54bWxQSwECLQAU&#10;AAYACAAAACEA0/9JotcAAAAKAQAADwAAAAAAAAAAAAAAAAC0BAAAZHJzL2Rvd25yZXYueG1sUEsF&#10;BgAAAAAEAAQA8wAAALgFAAAAAA==&#10;" fillcolor="#e2efd9 [665]" stroked="f" strokeweight=".5pt">
                <v:textbox style="mso-fit-shape-to-text:t">
                  <w:txbxContent>
                    <w:p w14:paraId="3B397116" w14:textId="1E4CECE4" w:rsidR="000E3433" w:rsidRPr="0036418C" w:rsidRDefault="000E3433" w:rsidP="0000073B">
                      <w:r w:rsidRPr="00E91370">
                        <w:rPr>
                          <w:b/>
                        </w:rPr>
                        <w:t xml:space="preserve">Policy Statement </w:t>
                      </w:r>
                      <w:r>
                        <w:rPr>
                          <w:b/>
                        </w:rPr>
                        <w:t>7</w:t>
                      </w:r>
                      <w:r w:rsidRPr="00E91370">
                        <w:rPr>
                          <w:b/>
                        </w:rPr>
                        <w:t>:</w:t>
                      </w:r>
                      <w:r>
                        <w:t xml:space="preserve"> All women with histologically diagnosed cervical cancer must undergo staging before any treatment is initiated.</w:t>
                      </w:r>
                    </w:p>
                  </w:txbxContent>
                </v:textbox>
                <w10:wrap type="square"/>
              </v:shape>
            </w:pict>
          </mc:Fallback>
        </mc:AlternateContent>
      </w:r>
    </w:p>
    <w:p w14:paraId="034FE9E0" w14:textId="4711A9E4" w:rsidR="00687E6E" w:rsidRPr="00B70296" w:rsidRDefault="00106B6A" w:rsidP="002F727D">
      <w:pPr>
        <w:pStyle w:val="Heading2"/>
      </w:pPr>
      <w:bookmarkStart w:id="63" w:name="_Toc2869792"/>
      <w:r w:rsidRPr="00B70296">
        <w:t>Treatment of invasive cancer</w:t>
      </w:r>
      <w:bookmarkEnd w:id="63"/>
    </w:p>
    <w:p w14:paraId="35ADD15F" w14:textId="77777777" w:rsidR="002F727D" w:rsidRPr="00B70296" w:rsidRDefault="002F727D" w:rsidP="00687E6E">
      <w:pPr>
        <w:rPr>
          <w:rFonts w:cstheme="minorHAnsi"/>
          <w:szCs w:val="22"/>
        </w:rPr>
      </w:pPr>
    </w:p>
    <w:p w14:paraId="2BCBDF70" w14:textId="4C3F5BB3" w:rsidR="00687E6E" w:rsidRPr="00B70296" w:rsidRDefault="00687E6E" w:rsidP="00687E6E">
      <w:pPr>
        <w:rPr>
          <w:rFonts w:cstheme="minorHAnsi"/>
          <w:szCs w:val="22"/>
        </w:rPr>
      </w:pPr>
      <w:r w:rsidRPr="00B70296">
        <w:rPr>
          <w:rFonts w:cstheme="minorHAnsi"/>
          <w:szCs w:val="22"/>
        </w:rPr>
        <w:t>Therapeutic approaches must be carefully tailored in order to obtain the best outcome for each patient. This guidance is intended to provide an orientation as to the best evidence based treatment strategies for both early and advanced stages of cervical cancer. However, an overall assessment of the patient, and differences in the availability and quality of surgery, radiation oncology</w:t>
      </w:r>
      <w:r w:rsidR="00D11F6F" w:rsidRPr="00B70296">
        <w:rPr>
          <w:rFonts w:cstheme="minorHAnsi"/>
          <w:szCs w:val="22"/>
        </w:rPr>
        <w:t>,</w:t>
      </w:r>
      <w:r w:rsidRPr="00B70296">
        <w:rPr>
          <w:rFonts w:cstheme="minorHAnsi"/>
          <w:szCs w:val="22"/>
        </w:rPr>
        <w:t xml:space="preserve"> and medical oncology services, may affect the treatment selection. Furthermore, a patient’s co-morbidities, as well as social and educational factors, may impact treatment decisions and ultimate outcome. As an example, in HIV</w:t>
      </w:r>
      <w:r w:rsidR="00424025" w:rsidRPr="00B70296">
        <w:rPr>
          <w:rFonts w:cstheme="minorHAnsi"/>
          <w:szCs w:val="22"/>
        </w:rPr>
        <w:t>-</w:t>
      </w:r>
      <w:r w:rsidRPr="00B70296">
        <w:rPr>
          <w:rFonts w:cstheme="minorHAnsi"/>
          <w:szCs w:val="22"/>
        </w:rPr>
        <w:t>positive women, the CD4 count may influence the choice of treatment because of the potential increased toxicity.</w:t>
      </w:r>
    </w:p>
    <w:p w14:paraId="4CC4B895" w14:textId="5EB7F535" w:rsidR="007235CE" w:rsidRPr="00B70296" w:rsidRDefault="007235CE" w:rsidP="00687E6E">
      <w:pPr>
        <w:rPr>
          <w:rFonts w:cstheme="minorHAnsi"/>
          <w:lang w:eastAsia="en-ZA"/>
        </w:rPr>
      </w:pPr>
    </w:p>
    <w:p w14:paraId="5246D622" w14:textId="77777777" w:rsidR="00106B6A" w:rsidRPr="00B70296" w:rsidRDefault="00106B6A" w:rsidP="00687E6E">
      <w:pPr>
        <w:rPr>
          <w:rFonts w:cstheme="minorHAnsi"/>
          <w:lang w:eastAsia="en-ZA"/>
        </w:rPr>
      </w:pPr>
    </w:p>
    <w:p w14:paraId="11051A62" w14:textId="77777777" w:rsidR="00106B6A" w:rsidRPr="00B70296" w:rsidRDefault="00106B6A" w:rsidP="00106B6A">
      <w:pPr>
        <w:keepNext/>
        <w:rPr>
          <w:rFonts w:cstheme="minorHAnsi"/>
        </w:rPr>
      </w:pPr>
      <w:r w:rsidRPr="00B70296">
        <w:rPr>
          <w:rFonts w:cstheme="minorHAnsi"/>
          <w:noProof/>
          <w:lang w:val="en-ZA" w:eastAsia="en-ZA"/>
        </w:rPr>
        <w:drawing>
          <wp:inline distT="0" distB="0" distL="0" distR="0" wp14:anchorId="47D8F12E" wp14:editId="5E251AEB">
            <wp:extent cx="5732145" cy="15767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1576705"/>
                    </a:xfrm>
                    <a:prstGeom prst="rect">
                      <a:avLst/>
                    </a:prstGeom>
                  </pic:spPr>
                </pic:pic>
              </a:graphicData>
            </a:graphic>
          </wp:inline>
        </w:drawing>
      </w:r>
    </w:p>
    <w:p w14:paraId="59B56918" w14:textId="731AE8B1" w:rsidR="008256B3" w:rsidRPr="00B70296" w:rsidRDefault="00106B6A" w:rsidP="00106B6A">
      <w:pPr>
        <w:pStyle w:val="Caption"/>
        <w:rPr>
          <w:rFonts w:cstheme="minorHAnsi"/>
        </w:rPr>
      </w:pPr>
      <w:bookmarkStart w:id="64" w:name="_Toc2870167"/>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6</w:t>
      </w:r>
      <w:r w:rsidRPr="00B70296">
        <w:rPr>
          <w:rFonts w:cstheme="minorHAnsi"/>
        </w:rPr>
        <w:fldChar w:fldCharType="end"/>
      </w:r>
      <w:r w:rsidRPr="00B70296">
        <w:rPr>
          <w:rFonts w:cstheme="minorHAnsi"/>
        </w:rPr>
        <w:t>. Staging investigations</w:t>
      </w:r>
      <w:bookmarkEnd w:id="64"/>
    </w:p>
    <w:p w14:paraId="475F4801" w14:textId="2D5A3517" w:rsidR="00106B6A" w:rsidRPr="00B70296" w:rsidRDefault="00106B6A" w:rsidP="00106B6A">
      <w:pPr>
        <w:rPr>
          <w:rFonts w:cstheme="minorHAnsi"/>
        </w:rPr>
      </w:pPr>
    </w:p>
    <w:p w14:paraId="78B38E51" w14:textId="3AD18547" w:rsidR="00106B6A" w:rsidRPr="00B70296" w:rsidRDefault="00D11F6F" w:rsidP="002F727D">
      <w:pPr>
        <w:pStyle w:val="Heading2"/>
      </w:pPr>
      <w:bookmarkStart w:id="65" w:name="_Toc2869793"/>
      <w:r w:rsidRPr="00B70296">
        <w:lastRenderedPageBreak/>
        <w:t>Early stage cervical cancer</w:t>
      </w:r>
      <w:bookmarkEnd w:id="65"/>
    </w:p>
    <w:p w14:paraId="12F2CE90" w14:textId="77777777" w:rsidR="00D11F6F" w:rsidRPr="00B70296" w:rsidRDefault="00D11F6F" w:rsidP="00D11F6F">
      <w:pPr>
        <w:keepNext/>
        <w:keepLines/>
        <w:spacing w:line="240" w:lineRule="auto"/>
        <w:rPr>
          <w:rFonts w:cstheme="minorHAnsi"/>
          <w:b/>
        </w:rPr>
      </w:pPr>
    </w:p>
    <w:p w14:paraId="735D1AE6" w14:textId="55A75B1D" w:rsidR="00F80F3D" w:rsidRPr="00B70296" w:rsidRDefault="00F80F3D" w:rsidP="00D11F6F">
      <w:pPr>
        <w:pStyle w:val="Caption"/>
        <w:keepNext/>
        <w:keepLines/>
        <w:rPr>
          <w:rFonts w:cstheme="minorHAnsi"/>
        </w:rPr>
      </w:pPr>
      <w:bookmarkStart w:id="66" w:name="_Toc2870180"/>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10</w:t>
      </w:r>
      <w:r w:rsidRPr="00B70296">
        <w:rPr>
          <w:rFonts w:cstheme="minorHAnsi"/>
        </w:rPr>
        <w:fldChar w:fldCharType="end"/>
      </w:r>
      <w:r w:rsidRPr="00B70296">
        <w:rPr>
          <w:rFonts w:cstheme="minorHAnsi"/>
        </w:rPr>
        <w:t>. Management strategy for early stage cervical cancer</w:t>
      </w:r>
      <w:bookmarkEnd w:id="66"/>
    </w:p>
    <w:p w14:paraId="725874FE" w14:textId="7ADE1A8C" w:rsidR="0021407C" w:rsidRPr="00B70296" w:rsidRDefault="00915D34" w:rsidP="0021407C">
      <w:pPr>
        <w:keepNext/>
        <w:rPr>
          <w:rFonts w:cstheme="minorHAnsi"/>
        </w:rPr>
      </w:pPr>
      <w:r w:rsidRPr="00B70296">
        <w:rPr>
          <w:rFonts w:cstheme="minorHAnsi"/>
          <w:noProof/>
          <w:lang w:val="en-ZA" w:eastAsia="en-ZA"/>
        </w:rPr>
        <w:drawing>
          <wp:inline distT="0" distB="0" distL="0" distR="0" wp14:anchorId="35AD5666" wp14:editId="53AFC3F1">
            <wp:extent cx="5732145" cy="39757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3975735"/>
                    </a:xfrm>
                    <a:prstGeom prst="rect">
                      <a:avLst/>
                    </a:prstGeom>
                  </pic:spPr>
                </pic:pic>
              </a:graphicData>
            </a:graphic>
          </wp:inline>
        </w:drawing>
      </w:r>
    </w:p>
    <w:p w14:paraId="06F68C04" w14:textId="3B66257C" w:rsidR="0021407C" w:rsidRPr="00B70296" w:rsidRDefault="0021407C" w:rsidP="0021407C">
      <w:pPr>
        <w:rPr>
          <w:rFonts w:cstheme="minorHAnsi"/>
        </w:rPr>
      </w:pPr>
    </w:p>
    <w:p w14:paraId="60787746" w14:textId="0934BF60" w:rsidR="001D6657" w:rsidRPr="00B70296" w:rsidRDefault="001D6657" w:rsidP="001D6657">
      <w:pPr>
        <w:rPr>
          <w:rFonts w:cstheme="minorHAnsi"/>
        </w:rPr>
      </w:pPr>
      <w:r w:rsidRPr="00B70296">
        <w:rPr>
          <w:rFonts w:cstheme="minorHAnsi"/>
        </w:rPr>
        <w:t>These stages have a good prognosis. They can be treated with either primary radiotherapy or surgery, with comparable results. In small volume disease with tumour diameters of up to 4cm and no suspected or clinical evidence of pelvic nodal disease, radiation alone provides excellent tumour control and high cure rates</w:t>
      </w:r>
      <w:r w:rsidR="00542E14" w:rsidRPr="00B70296">
        <w:rPr>
          <w:rFonts w:cstheme="minorHAnsi"/>
        </w:rPr>
        <w:t>,</w:t>
      </w:r>
      <w:r w:rsidRPr="00B70296">
        <w:rPr>
          <w:rFonts w:cstheme="minorHAnsi"/>
        </w:rPr>
        <w:t xml:space="preserve"> but in this context surgery is the preferred option to avoid late effects. </w:t>
      </w:r>
    </w:p>
    <w:p w14:paraId="08849EEF" w14:textId="479E7E25" w:rsidR="001D6657" w:rsidRPr="00B70296" w:rsidRDefault="001D6657" w:rsidP="001D6657">
      <w:pPr>
        <w:rPr>
          <w:rFonts w:cstheme="minorHAnsi"/>
        </w:rPr>
      </w:pPr>
      <w:r w:rsidRPr="00B70296">
        <w:rPr>
          <w:rFonts w:cstheme="minorHAnsi"/>
        </w:rPr>
        <w:t>Treatment selection will depend upon physician judgement and patient factors such as age, overall medical condition, performance status, patient preferences</w:t>
      </w:r>
      <w:r w:rsidR="00542E14" w:rsidRPr="00B70296">
        <w:rPr>
          <w:rFonts w:cstheme="minorHAnsi"/>
        </w:rPr>
        <w:t>,</w:t>
      </w:r>
      <w:r w:rsidRPr="00B70296">
        <w:rPr>
          <w:rFonts w:cstheme="minorHAnsi"/>
        </w:rPr>
        <w:t xml:space="preserve"> and priorities.</w:t>
      </w:r>
    </w:p>
    <w:p w14:paraId="0CB5AA32" w14:textId="77777777" w:rsidR="00F05FDE" w:rsidRPr="00B70296" w:rsidRDefault="00F05FDE" w:rsidP="001D6657">
      <w:pPr>
        <w:rPr>
          <w:rFonts w:cstheme="minorHAnsi"/>
        </w:rPr>
      </w:pPr>
    </w:p>
    <w:p w14:paraId="62D1FCE1" w14:textId="304F083F" w:rsidR="001D6657" w:rsidRPr="00B70296" w:rsidRDefault="001D6657" w:rsidP="001D6657">
      <w:pPr>
        <w:rPr>
          <w:rFonts w:cstheme="minorHAnsi"/>
        </w:rPr>
      </w:pPr>
      <w:r w:rsidRPr="00B70296">
        <w:rPr>
          <w:rFonts w:cstheme="minorHAnsi"/>
        </w:rPr>
        <w:t>Radiotherapy is preferable for patients with a poor surgical risk and if a gynaecologic oncology surgeon with appropriate expertise is not available.</w:t>
      </w:r>
    </w:p>
    <w:p w14:paraId="62FC28AF" w14:textId="77777777" w:rsidR="00F05FDE" w:rsidRPr="00B70296" w:rsidRDefault="00F05FDE" w:rsidP="001D6657">
      <w:pPr>
        <w:rPr>
          <w:rFonts w:cstheme="minorHAnsi"/>
        </w:rPr>
      </w:pPr>
    </w:p>
    <w:p w14:paraId="2CDF3D93" w14:textId="1B55F756" w:rsidR="001D6657" w:rsidRPr="00B70296" w:rsidRDefault="001D6657" w:rsidP="001D6657">
      <w:pPr>
        <w:rPr>
          <w:rFonts w:cstheme="minorHAnsi"/>
        </w:rPr>
      </w:pPr>
      <w:r w:rsidRPr="00B70296">
        <w:rPr>
          <w:rFonts w:cstheme="minorHAnsi"/>
        </w:rPr>
        <w:t>If surgery is chosen, radical hysterectomy (Class II or III) and pelvic lymphadenectomy is the standard choice. Adjuvant radiotherapy is indicated in intermediate and high risk patients. In younger patients (premenopausal status) the ovaries can be preserved. If post-operative radiotherapy is considered at the time of surgery the ovaries should be transposed outside the pelvis. Ovarian transposition can be performed through a laparotomy or laparoscopic procedure. If ovarian transposition is performed, the position of the ovaries outside the pelvis should be marked with radio-opaque clips for clear localization during radiotherapy treatment planning</w:t>
      </w:r>
      <w:r w:rsidR="00542E14" w:rsidRPr="00B70296">
        <w:rPr>
          <w:rFonts w:cstheme="minorHAnsi"/>
        </w:rPr>
        <w:t>.</w:t>
      </w:r>
    </w:p>
    <w:p w14:paraId="58B8CA15" w14:textId="28CF4C31" w:rsidR="0021407C" w:rsidRPr="00B70296" w:rsidRDefault="0021407C" w:rsidP="0021407C">
      <w:pPr>
        <w:rPr>
          <w:rFonts w:cstheme="minorHAnsi"/>
        </w:rPr>
      </w:pPr>
    </w:p>
    <w:p w14:paraId="33AAA94D" w14:textId="77777777" w:rsidR="008D55C8" w:rsidRPr="00B70296" w:rsidRDefault="008D55C8" w:rsidP="0021407C">
      <w:pPr>
        <w:rPr>
          <w:rFonts w:cstheme="minorHAnsi"/>
        </w:rPr>
      </w:pPr>
    </w:p>
    <w:p w14:paraId="294ABB65" w14:textId="3BBF868D" w:rsidR="005C3E3B" w:rsidRPr="00B70296" w:rsidRDefault="005C3E3B" w:rsidP="00D11F6F">
      <w:pPr>
        <w:pStyle w:val="Caption"/>
        <w:keepNext/>
        <w:keepLines/>
        <w:rPr>
          <w:rFonts w:cstheme="minorHAnsi"/>
        </w:rPr>
      </w:pPr>
      <w:bookmarkStart w:id="67" w:name="_Toc2870181"/>
      <w:r w:rsidRPr="00B70296">
        <w:rPr>
          <w:rFonts w:cstheme="minorHAnsi"/>
        </w:rPr>
        <w:lastRenderedPageBreak/>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11</w:t>
      </w:r>
      <w:r w:rsidRPr="00B70296">
        <w:rPr>
          <w:rFonts w:cstheme="minorHAnsi"/>
        </w:rPr>
        <w:fldChar w:fldCharType="end"/>
      </w:r>
      <w:r w:rsidRPr="00B70296">
        <w:rPr>
          <w:rFonts w:cstheme="minorHAnsi"/>
        </w:rPr>
        <w:t>. Risk categorisation and treatment recommendations</w:t>
      </w:r>
      <w:bookmarkEnd w:id="67"/>
    </w:p>
    <w:tbl>
      <w:tblPr>
        <w:tblStyle w:val="GridTable4-Accent3"/>
        <w:tblW w:w="0" w:type="auto"/>
        <w:tblLook w:val="04A0" w:firstRow="1" w:lastRow="0" w:firstColumn="1" w:lastColumn="0" w:noHBand="0" w:noVBand="1"/>
      </w:tblPr>
      <w:tblGrid>
        <w:gridCol w:w="1974"/>
        <w:gridCol w:w="3521"/>
        <w:gridCol w:w="3521"/>
      </w:tblGrid>
      <w:tr w:rsidR="001D6657" w:rsidRPr="00B70296" w14:paraId="6C4DC780" w14:textId="77777777" w:rsidTr="001D6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5C40D03" w14:textId="2507062E" w:rsidR="001D6657" w:rsidRPr="00B70296" w:rsidRDefault="001D6657" w:rsidP="00D11F6F">
            <w:pPr>
              <w:keepNext/>
              <w:keepLines/>
              <w:spacing w:line="240" w:lineRule="auto"/>
              <w:jc w:val="center"/>
              <w:rPr>
                <w:rFonts w:cstheme="minorHAnsi"/>
                <w:sz w:val="18"/>
                <w:szCs w:val="18"/>
              </w:rPr>
            </w:pPr>
            <w:r w:rsidRPr="00B70296">
              <w:rPr>
                <w:rFonts w:cstheme="minorHAnsi"/>
                <w:sz w:val="18"/>
                <w:szCs w:val="18"/>
              </w:rPr>
              <w:t>Risk Group</w:t>
            </w:r>
          </w:p>
        </w:tc>
        <w:tc>
          <w:tcPr>
            <w:tcW w:w="3521" w:type="dxa"/>
          </w:tcPr>
          <w:p w14:paraId="7D343282" w14:textId="1B78A948" w:rsidR="001D6657" w:rsidRPr="00B70296" w:rsidRDefault="001D6657" w:rsidP="00D11F6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Risk Factors</w:t>
            </w:r>
          </w:p>
        </w:tc>
        <w:tc>
          <w:tcPr>
            <w:tcW w:w="3521" w:type="dxa"/>
          </w:tcPr>
          <w:p w14:paraId="5682A055" w14:textId="4040526A" w:rsidR="001D6657" w:rsidRPr="00B70296" w:rsidRDefault="001D6657" w:rsidP="00D11F6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Treatment Recommendations</w:t>
            </w:r>
          </w:p>
        </w:tc>
      </w:tr>
      <w:tr w:rsidR="001D6657" w:rsidRPr="00B70296" w14:paraId="6C96A939" w14:textId="77777777" w:rsidTr="001D6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EEB658B" w14:textId="759AF8C7" w:rsidR="001D6657" w:rsidRPr="00B70296" w:rsidRDefault="001D6657" w:rsidP="001D6657">
            <w:pPr>
              <w:rPr>
                <w:rFonts w:cstheme="minorHAnsi"/>
                <w:sz w:val="18"/>
                <w:szCs w:val="18"/>
              </w:rPr>
            </w:pPr>
            <w:r w:rsidRPr="00B70296">
              <w:rPr>
                <w:rFonts w:cstheme="minorHAnsi"/>
                <w:sz w:val="18"/>
                <w:szCs w:val="18"/>
              </w:rPr>
              <w:t>No adjuvant therapy</w:t>
            </w:r>
          </w:p>
        </w:tc>
        <w:tc>
          <w:tcPr>
            <w:tcW w:w="3521" w:type="dxa"/>
          </w:tcPr>
          <w:p w14:paraId="77C4038C"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All factors:</w:t>
            </w:r>
          </w:p>
          <w:p w14:paraId="35C8FBBC"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Superficial stromal invasion</w:t>
            </w:r>
          </w:p>
          <w:p w14:paraId="7A6E2818"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T&lt;4cm</w:t>
            </w:r>
          </w:p>
          <w:p w14:paraId="6F0527E3"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Negative margins</w:t>
            </w:r>
          </w:p>
          <w:p w14:paraId="33D82361"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Negative Lymph nodes</w:t>
            </w:r>
          </w:p>
          <w:p w14:paraId="27A38301" w14:textId="1C861985"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Negative </w:t>
            </w:r>
            <w:r w:rsidR="009D4CBF">
              <w:rPr>
                <w:rFonts w:cstheme="minorHAnsi"/>
                <w:sz w:val="18"/>
                <w:szCs w:val="18"/>
              </w:rPr>
              <w:t>lymphovascular invasion (</w:t>
            </w:r>
            <w:r w:rsidRPr="00B70296">
              <w:rPr>
                <w:rFonts w:cstheme="minorHAnsi"/>
                <w:sz w:val="18"/>
                <w:szCs w:val="18"/>
              </w:rPr>
              <w:t>LVI</w:t>
            </w:r>
            <w:r w:rsidR="009D4CBF">
              <w:rPr>
                <w:rFonts w:cstheme="minorHAnsi"/>
                <w:sz w:val="18"/>
                <w:szCs w:val="18"/>
              </w:rPr>
              <w:t>)</w:t>
            </w:r>
          </w:p>
        </w:tc>
        <w:tc>
          <w:tcPr>
            <w:tcW w:w="3521" w:type="dxa"/>
          </w:tcPr>
          <w:p w14:paraId="683F42EF"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No adjuvant therapy </w:t>
            </w:r>
          </w:p>
          <w:p w14:paraId="46E57A6E" w14:textId="5DF7CA93"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Observation</w:t>
            </w:r>
          </w:p>
        </w:tc>
      </w:tr>
      <w:tr w:rsidR="001D6657" w:rsidRPr="00B70296" w14:paraId="69300DD5" w14:textId="77777777" w:rsidTr="001D6657">
        <w:tc>
          <w:tcPr>
            <w:cnfStyle w:val="001000000000" w:firstRow="0" w:lastRow="0" w:firstColumn="1" w:lastColumn="0" w:oddVBand="0" w:evenVBand="0" w:oddHBand="0" w:evenHBand="0" w:firstRowFirstColumn="0" w:firstRowLastColumn="0" w:lastRowFirstColumn="0" w:lastRowLastColumn="0"/>
            <w:tcW w:w="1975" w:type="dxa"/>
          </w:tcPr>
          <w:p w14:paraId="6AE6D2AF" w14:textId="6D9B2D40" w:rsidR="001D6657" w:rsidRPr="00B70296" w:rsidRDefault="001D6657" w:rsidP="001D6657">
            <w:pPr>
              <w:rPr>
                <w:rFonts w:cstheme="minorHAnsi"/>
                <w:sz w:val="18"/>
                <w:szCs w:val="18"/>
              </w:rPr>
            </w:pPr>
            <w:r w:rsidRPr="00B70296">
              <w:rPr>
                <w:rFonts w:cstheme="minorHAnsi"/>
                <w:sz w:val="18"/>
                <w:szCs w:val="18"/>
              </w:rPr>
              <w:t>Minor Criteria</w:t>
            </w:r>
          </w:p>
        </w:tc>
        <w:tc>
          <w:tcPr>
            <w:tcW w:w="3521" w:type="dxa"/>
          </w:tcPr>
          <w:p w14:paraId="46F9084B" w14:textId="77777777" w:rsidR="001D6657" w:rsidRPr="00B70296" w:rsidRDefault="001D6657" w:rsidP="001D665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(Negative Lymph nodes/negative margins)</w:t>
            </w:r>
          </w:p>
          <w:p w14:paraId="5ABFF352" w14:textId="77777777" w:rsidR="001D6657" w:rsidRPr="00B70296" w:rsidRDefault="001D6657" w:rsidP="001D665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Positive LVI and one of the following:</w:t>
            </w:r>
          </w:p>
          <w:p w14:paraId="10E674F9"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Deep third stromal invasion, any tumour size </w:t>
            </w:r>
          </w:p>
          <w:p w14:paraId="7422224F"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Middle third stromal invasion, T&lt;4cm </w:t>
            </w:r>
          </w:p>
          <w:p w14:paraId="5C8B3732"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Superficial stromal invasion, T≥4cm </w:t>
            </w:r>
          </w:p>
          <w:p w14:paraId="63D154CD"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Negative LVI and both of the following: </w:t>
            </w:r>
          </w:p>
          <w:p w14:paraId="70AF1BEE"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Middle or deep third stromal invasion </w:t>
            </w:r>
          </w:p>
          <w:p w14:paraId="342D81D4" w14:textId="08CF630A"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T≥4cm </w:t>
            </w:r>
          </w:p>
        </w:tc>
        <w:tc>
          <w:tcPr>
            <w:tcW w:w="3521" w:type="dxa"/>
          </w:tcPr>
          <w:p w14:paraId="50DA7E67" w14:textId="17172790" w:rsidR="001D6657" w:rsidRPr="00B70296" w:rsidRDefault="001D6657" w:rsidP="001D665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Pelvic radiotherapy +/- chemotherapy (if extensive LVI) +/- vault brachytherapy</w:t>
            </w:r>
          </w:p>
        </w:tc>
      </w:tr>
      <w:tr w:rsidR="001D6657" w:rsidRPr="00B70296" w14:paraId="120A1550" w14:textId="77777777" w:rsidTr="001D6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38F8B1A" w14:textId="6E558A3D" w:rsidR="001D6657" w:rsidRPr="00B70296" w:rsidRDefault="001D6657" w:rsidP="001D6657">
            <w:pPr>
              <w:rPr>
                <w:rFonts w:cstheme="minorHAnsi"/>
                <w:sz w:val="18"/>
                <w:szCs w:val="18"/>
              </w:rPr>
            </w:pPr>
            <w:r w:rsidRPr="00B70296">
              <w:rPr>
                <w:rFonts w:cstheme="minorHAnsi"/>
                <w:sz w:val="18"/>
                <w:szCs w:val="18"/>
              </w:rPr>
              <w:t>Major criteria</w:t>
            </w:r>
          </w:p>
        </w:tc>
        <w:tc>
          <w:tcPr>
            <w:tcW w:w="3521" w:type="dxa"/>
          </w:tcPr>
          <w:p w14:paraId="62A53893"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Positive Lymph nodes</w:t>
            </w:r>
          </w:p>
          <w:p w14:paraId="77784753"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Positive parametrial involvement</w:t>
            </w:r>
          </w:p>
          <w:p w14:paraId="64D865C5" w14:textId="5C5538E1"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Positive margins </w:t>
            </w:r>
          </w:p>
        </w:tc>
        <w:tc>
          <w:tcPr>
            <w:tcW w:w="3521" w:type="dxa"/>
          </w:tcPr>
          <w:p w14:paraId="5CC5242F" w14:textId="4C740826"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Pelvic radiotherapy +/- weekly chemotherapy; +/- vault brachytherapy </w:t>
            </w:r>
          </w:p>
        </w:tc>
      </w:tr>
    </w:tbl>
    <w:p w14:paraId="56EA3612" w14:textId="77777777" w:rsidR="001D6657" w:rsidRPr="00B70296" w:rsidRDefault="001D6657" w:rsidP="0021407C">
      <w:pPr>
        <w:rPr>
          <w:rFonts w:cstheme="minorHAnsi"/>
        </w:rPr>
      </w:pPr>
    </w:p>
    <w:p w14:paraId="19101689" w14:textId="20925175" w:rsidR="0000073B" w:rsidRPr="00B70296" w:rsidRDefault="0000073B" w:rsidP="00542E14">
      <w:pPr>
        <w:rPr>
          <w:rFonts w:cstheme="minorHAnsi"/>
          <w:lang w:eastAsia="en-ZA"/>
        </w:rPr>
      </w:pPr>
      <w:r w:rsidRPr="00B70296">
        <w:rPr>
          <w:rFonts w:cstheme="minorHAnsi"/>
          <w:lang w:eastAsia="en-ZA"/>
        </w:rPr>
        <w:t xml:space="preserve">Unfortunately, a great proportion of the patients diagnosed with cervical cancer in </w:t>
      </w:r>
      <w:r w:rsidR="00542E14" w:rsidRPr="00B70296">
        <w:rPr>
          <w:rFonts w:cstheme="minorHAnsi"/>
          <w:lang w:eastAsia="en-ZA"/>
        </w:rPr>
        <w:t>low and middle income</w:t>
      </w:r>
      <w:r w:rsidRPr="00B70296">
        <w:rPr>
          <w:rFonts w:cstheme="minorHAnsi"/>
          <w:lang w:eastAsia="en-ZA"/>
        </w:rPr>
        <w:t xml:space="preserve"> countries present </w:t>
      </w:r>
      <w:r w:rsidR="00542E14" w:rsidRPr="00B70296">
        <w:rPr>
          <w:rFonts w:cstheme="minorHAnsi"/>
          <w:lang w:eastAsia="en-ZA"/>
        </w:rPr>
        <w:t>with</w:t>
      </w:r>
      <w:r w:rsidRPr="00B70296">
        <w:rPr>
          <w:rFonts w:cstheme="minorHAnsi"/>
          <w:lang w:eastAsia="en-ZA"/>
        </w:rPr>
        <w:t xml:space="preserve"> very advanced disease at diagnosis</w:t>
      </w:r>
      <w:r w:rsidR="00542E14" w:rsidRPr="00B70296">
        <w:rPr>
          <w:rFonts w:cstheme="minorHAnsi"/>
          <w:lang w:eastAsia="en-ZA"/>
        </w:rPr>
        <w:t>. I</w:t>
      </w:r>
      <w:r w:rsidRPr="00B70296">
        <w:rPr>
          <w:rFonts w:cstheme="minorHAnsi"/>
          <w:lang w:eastAsia="en-ZA"/>
        </w:rPr>
        <w:t>ndividualized management of these patients is critical, taking into account not only the stage of the disease</w:t>
      </w:r>
      <w:r w:rsidR="00542E14" w:rsidRPr="00B70296">
        <w:rPr>
          <w:rFonts w:cstheme="minorHAnsi"/>
          <w:lang w:eastAsia="en-ZA"/>
        </w:rPr>
        <w:t>,</w:t>
      </w:r>
      <w:r w:rsidRPr="00B70296">
        <w:rPr>
          <w:rFonts w:cstheme="minorHAnsi"/>
          <w:lang w:eastAsia="en-ZA"/>
        </w:rPr>
        <w:t xml:space="preserve"> but also general and social conditions that may preclude a more aggressive approach. </w:t>
      </w:r>
    </w:p>
    <w:p w14:paraId="2F54ED81" w14:textId="77777777" w:rsidR="00F05FDE" w:rsidRPr="00B70296" w:rsidRDefault="00F05FDE" w:rsidP="007235CE">
      <w:pPr>
        <w:tabs>
          <w:tab w:val="left" w:pos="2973"/>
        </w:tabs>
        <w:rPr>
          <w:rFonts w:cstheme="minorHAnsi"/>
          <w:lang w:eastAsia="en-ZA"/>
        </w:rPr>
      </w:pPr>
    </w:p>
    <w:p w14:paraId="3A039D27" w14:textId="79DEAAE3" w:rsidR="00F80F3D" w:rsidRPr="00B70296" w:rsidRDefault="00542E14" w:rsidP="007235CE">
      <w:pPr>
        <w:tabs>
          <w:tab w:val="left" w:pos="2973"/>
        </w:tabs>
        <w:rPr>
          <w:rFonts w:cstheme="minorHAnsi"/>
          <w:lang w:eastAsia="en-ZA"/>
        </w:rPr>
      </w:pPr>
      <w:r w:rsidRPr="00B70296">
        <w:rPr>
          <w:rFonts w:cstheme="minorHAnsi"/>
          <w:noProof/>
          <w:lang w:val="en-ZA" w:eastAsia="en-ZA"/>
        </w:rPr>
        <mc:AlternateContent>
          <mc:Choice Requires="wps">
            <w:drawing>
              <wp:inline distT="0" distB="0" distL="0" distR="0" wp14:anchorId="6E4ECF95" wp14:editId="269F253A">
                <wp:extent cx="1828800" cy="1828800"/>
                <wp:effectExtent l="0" t="0" r="2540" b="2540"/>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7C3F5781" w14:textId="77777777" w:rsidR="000E3433" w:rsidRPr="00542E14" w:rsidRDefault="000E3433" w:rsidP="00655EC9">
                            <w:pPr>
                              <w:tabs>
                                <w:tab w:val="left" w:pos="2973"/>
                              </w:tabs>
                              <w:rPr>
                                <w:sz w:val="20"/>
                                <w:szCs w:val="20"/>
                                <w:lang w:eastAsia="en-ZA"/>
                              </w:rPr>
                            </w:pPr>
                            <w:r w:rsidRPr="00542E14">
                              <w:rPr>
                                <w:sz w:val="20"/>
                                <w:szCs w:val="20"/>
                                <w:lang w:eastAsia="en-ZA"/>
                              </w:rPr>
                              <w:t xml:space="preserve">In the absence of metastatic disease, every patient should be given the opportunity of a treatment as aggressive as can be potentially tolerated to improve the chances for cure.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4ECF95" id="Text Box 15" o:spid="_x0000_s104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N0mXTVoCAADBBAAADgAAAAAAAAAAAAAAAAAuAgAAZHJzL2Uyb0RvYy54bWxQSwECLQAU&#10;AAYACAAAACEA0/9JotcAAAAKAQAADwAAAAAAAAAAAAAAAAC0BAAAZHJzL2Rvd25yZXYueG1sUEsF&#10;BgAAAAAEAAQA8wAAALgFAAAAAA==&#10;" fillcolor="#e2efd9 [665]" stroked="f" strokeweight=".5pt">
                <v:textbox style="mso-fit-shape-to-text:t">
                  <w:txbxContent>
                    <w:p w14:paraId="7C3F5781" w14:textId="77777777" w:rsidR="000E3433" w:rsidRPr="00542E14" w:rsidRDefault="000E3433" w:rsidP="00655EC9">
                      <w:pPr>
                        <w:tabs>
                          <w:tab w:val="left" w:pos="2973"/>
                        </w:tabs>
                        <w:rPr>
                          <w:sz w:val="20"/>
                          <w:szCs w:val="20"/>
                          <w:lang w:eastAsia="en-ZA"/>
                        </w:rPr>
                      </w:pPr>
                      <w:r w:rsidRPr="00542E14">
                        <w:rPr>
                          <w:sz w:val="20"/>
                          <w:szCs w:val="20"/>
                          <w:lang w:eastAsia="en-ZA"/>
                        </w:rPr>
                        <w:t xml:space="preserve">In the absence of metastatic disease, every patient should be given the opportunity of a treatment as aggressive as can be potentially tolerated to improve the chances for cure. </w:t>
                      </w:r>
                    </w:p>
                  </w:txbxContent>
                </v:textbox>
                <w10:anchorlock/>
              </v:shape>
            </w:pict>
          </mc:Fallback>
        </mc:AlternateContent>
      </w:r>
    </w:p>
    <w:p w14:paraId="10178384" w14:textId="77777777" w:rsidR="00F80F3D" w:rsidRPr="00B70296" w:rsidRDefault="00F80F3D" w:rsidP="007235CE">
      <w:pPr>
        <w:tabs>
          <w:tab w:val="left" w:pos="2973"/>
        </w:tabs>
        <w:rPr>
          <w:rFonts w:cstheme="minorHAnsi"/>
          <w:lang w:eastAsia="en-ZA"/>
        </w:rPr>
      </w:pPr>
    </w:p>
    <w:p w14:paraId="4B45EAFC" w14:textId="1F02C9D1" w:rsidR="008D55C8" w:rsidRPr="00B70296" w:rsidRDefault="008D55C8" w:rsidP="002F727D">
      <w:pPr>
        <w:pStyle w:val="Heading2"/>
      </w:pPr>
      <w:bookmarkStart w:id="68" w:name="_Toc2869794"/>
      <w:r w:rsidRPr="00B70296">
        <w:lastRenderedPageBreak/>
        <w:t>Advanced stage cervical cancer</w:t>
      </w:r>
      <w:bookmarkEnd w:id="68"/>
    </w:p>
    <w:p w14:paraId="0566DFF8" w14:textId="77777777" w:rsidR="00F80F3D" w:rsidRPr="00B70296" w:rsidRDefault="00F80F3D" w:rsidP="008D55C8">
      <w:pPr>
        <w:keepNext/>
        <w:keepLines/>
        <w:tabs>
          <w:tab w:val="left" w:pos="2973"/>
        </w:tabs>
        <w:spacing w:line="240" w:lineRule="auto"/>
        <w:rPr>
          <w:rFonts w:cstheme="minorHAnsi"/>
          <w:lang w:eastAsia="en-ZA"/>
        </w:rPr>
      </w:pPr>
    </w:p>
    <w:p w14:paraId="16F278DE" w14:textId="2DFD09AB" w:rsidR="00F80F3D" w:rsidRPr="00B70296" w:rsidRDefault="00F80F3D" w:rsidP="008D55C8">
      <w:pPr>
        <w:pStyle w:val="Caption"/>
        <w:keepNext/>
        <w:keepLines/>
        <w:rPr>
          <w:rFonts w:cstheme="minorHAnsi"/>
        </w:rPr>
      </w:pPr>
      <w:bookmarkStart w:id="69" w:name="_Toc2870182"/>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12</w:t>
      </w:r>
      <w:r w:rsidRPr="00B70296">
        <w:rPr>
          <w:rFonts w:cstheme="minorHAnsi"/>
        </w:rPr>
        <w:fldChar w:fldCharType="end"/>
      </w:r>
      <w:r w:rsidRPr="00B70296">
        <w:rPr>
          <w:rFonts w:cstheme="minorHAnsi"/>
        </w:rPr>
        <w:t>. Management strategy for locally advanced stage cervical cancer</w:t>
      </w:r>
      <w:bookmarkEnd w:id="69"/>
    </w:p>
    <w:p w14:paraId="752D3B1F" w14:textId="77777777" w:rsidR="001F4654" w:rsidRPr="00B70296" w:rsidRDefault="00F80F3D" w:rsidP="007235CE">
      <w:pPr>
        <w:tabs>
          <w:tab w:val="left" w:pos="2973"/>
        </w:tabs>
        <w:rPr>
          <w:rFonts w:cstheme="minorHAnsi"/>
          <w:lang w:eastAsia="en-ZA"/>
        </w:rPr>
      </w:pPr>
      <w:r w:rsidRPr="00B70296">
        <w:rPr>
          <w:rFonts w:cstheme="minorHAnsi"/>
          <w:noProof/>
          <w:lang w:val="en-ZA" w:eastAsia="en-ZA"/>
        </w:rPr>
        <w:drawing>
          <wp:inline distT="0" distB="0" distL="0" distR="0" wp14:anchorId="6A30AB5C" wp14:editId="22ACA71D">
            <wp:extent cx="5732145" cy="63557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6355715"/>
                    </a:xfrm>
                    <a:prstGeom prst="rect">
                      <a:avLst/>
                    </a:prstGeom>
                  </pic:spPr>
                </pic:pic>
              </a:graphicData>
            </a:graphic>
          </wp:inline>
        </w:drawing>
      </w:r>
    </w:p>
    <w:p w14:paraId="07B110DF" w14:textId="673B097A" w:rsidR="001F4654" w:rsidRPr="00B70296" w:rsidRDefault="001F4654" w:rsidP="007235CE">
      <w:pPr>
        <w:tabs>
          <w:tab w:val="left" w:pos="2973"/>
        </w:tabs>
        <w:rPr>
          <w:rFonts w:cstheme="minorHAnsi"/>
          <w:lang w:eastAsia="en-ZA"/>
        </w:rPr>
      </w:pPr>
    </w:p>
    <w:p w14:paraId="5EE78953" w14:textId="57A3741D" w:rsidR="00CE5175" w:rsidRPr="00B70296" w:rsidRDefault="00CE5175" w:rsidP="007235CE">
      <w:pPr>
        <w:tabs>
          <w:tab w:val="left" w:pos="2973"/>
        </w:tabs>
        <w:rPr>
          <w:rFonts w:cstheme="minorHAnsi"/>
          <w:lang w:eastAsia="en-ZA"/>
        </w:rPr>
      </w:pPr>
      <w:r w:rsidRPr="00B70296">
        <w:rPr>
          <w:rFonts w:cstheme="minorHAnsi"/>
          <w:noProof/>
          <w:lang w:val="en-ZA" w:eastAsia="en-ZA"/>
        </w:rPr>
        <mc:AlternateContent>
          <mc:Choice Requires="wps">
            <w:drawing>
              <wp:inline distT="0" distB="0" distL="0" distR="0" wp14:anchorId="78CD01E2" wp14:editId="723EAFD7">
                <wp:extent cx="1828800" cy="1828800"/>
                <wp:effectExtent l="0" t="0" r="1905" b="5715"/>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738C2697" w14:textId="77777777" w:rsidR="000E3433" w:rsidRPr="00CE5175" w:rsidRDefault="000E3433" w:rsidP="00CE5175">
                            <w:pPr>
                              <w:jc w:val="center"/>
                              <w:rPr>
                                <w:b/>
                                <w:sz w:val="20"/>
                                <w:szCs w:val="20"/>
                                <w:lang w:val="en"/>
                              </w:rPr>
                            </w:pPr>
                            <w:r w:rsidRPr="00CE5175">
                              <w:rPr>
                                <w:b/>
                                <w:sz w:val="20"/>
                                <w:szCs w:val="20"/>
                                <w:lang w:val="en"/>
                              </w:rPr>
                              <w:t>Role of the Surgeon in locally advanced cancer</w:t>
                            </w:r>
                          </w:p>
                          <w:p w14:paraId="62B16F35" w14:textId="77777777" w:rsidR="000E3433" w:rsidRPr="00CE5175" w:rsidRDefault="000E3433" w:rsidP="00AE6C5B">
                            <w:pPr>
                              <w:pStyle w:val="ListParagraph"/>
                              <w:numPr>
                                <w:ilvl w:val="0"/>
                                <w:numId w:val="10"/>
                              </w:numPr>
                              <w:rPr>
                                <w:sz w:val="20"/>
                                <w:szCs w:val="20"/>
                              </w:rPr>
                            </w:pPr>
                            <w:r w:rsidRPr="00CE5175">
                              <w:rPr>
                                <w:sz w:val="20"/>
                                <w:szCs w:val="20"/>
                              </w:rPr>
                              <w:t>Refer to Gynae</w:t>
                            </w:r>
                            <w:r>
                              <w:rPr>
                                <w:sz w:val="20"/>
                                <w:szCs w:val="20"/>
                              </w:rPr>
                              <w:t>/</w:t>
                            </w:r>
                            <w:r w:rsidRPr="00CE5175">
                              <w:rPr>
                                <w:sz w:val="20"/>
                                <w:szCs w:val="20"/>
                              </w:rPr>
                              <w:t xml:space="preserve">oncology for consideration of palliative hysterectomy if uncontrollable bleeding despite </w:t>
                            </w:r>
                            <w:r>
                              <w:rPr>
                                <w:sz w:val="20"/>
                                <w:szCs w:val="20"/>
                              </w:rPr>
                              <w:t>r</w:t>
                            </w:r>
                            <w:r w:rsidRPr="00CE5175">
                              <w:rPr>
                                <w:sz w:val="20"/>
                                <w:szCs w:val="20"/>
                              </w:rPr>
                              <w:t>adiotherapy</w:t>
                            </w:r>
                          </w:p>
                          <w:p w14:paraId="4C0423F0" w14:textId="77777777" w:rsidR="000E3433" w:rsidRPr="00CE5175" w:rsidRDefault="000E3433" w:rsidP="00AE6C5B">
                            <w:pPr>
                              <w:pStyle w:val="ListParagraph"/>
                              <w:numPr>
                                <w:ilvl w:val="0"/>
                                <w:numId w:val="10"/>
                              </w:numPr>
                              <w:rPr>
                                <w:sz w:val="20"/>
                                <w:szCs w:val="20"/>
                              </w:rPr>
                            </w:pPr>
                            <w:r w:rsidRPr="00CE5175">
                              <w:rPr>
                                <w:sz w:val="20"/>
                                <w:szCs w:val="20"/>
                              </w:rPr>
                              <w:t>Refer to Urologist for consideration of urinary diversion for symptom relief of vesico-vaginal fistulae</w:t>
                            </w:r>
                          </w:p>
                          <w:p w14:paraId="55E3864D" w14:textId="77777777" w:rsidR="000E3433" w:rsidRPr="00EC3901" w:rsidRDefault="000E3433" w:rsidP="00AE6C5B">
                            <w:pPr>
                              <w:pStyle w:val="ListParagraph"/>
                              <w:numPr>
                                <w:ilvl w:val="0"/>
                                <w:numId w:val="10"/>
                              </w:numPr>
                              <w:rPr>
                                <w:sz w:val="20"/>
                                <w:szCs w:val="20"/>
                              </w:rPr>
                            </w:pPr>
                            <w:r w:rsidRPr="00CE5175">
                              <w:rPr>
                                <w:sz w:val="20"/>
                                <w:szCs w:val="20"/>
                              </w:rPr>
                              <w:t>Refer to colorectal surgeon for consideration of colostomy for symptom relief of recto-vaginal fistulae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CD01E2" id="Text Box 64" o:spid="_x0000_s104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" fillcolor="#e2efd9 [665]" stroked="f" strokeweight=".5pt">
                <v:textbox style="mso-fit-shape-to-text:t">
                  <w:txbxContent>
                    <w:p w14:paraId="738C2697" w14:textId="77777777" w:rsidR="000E3433" w:rsidRPr="00CE5175" w:rsidRDefault="000E3433" w:rsidP="00CE5175">
                      <w:pPr>
                        <w:jc w:val="center"/>
                        <w:rPr>
                          <w:b/>
                          <w:sz w:val="20"/>
                          <w:szCs w:val="20"/>
                          <w:lang w:val="en"/>
                        </w:rPr>
                      </w:pPr>
                      <w:r w:rsidRPr="00CE5175">
                        <w:rPr>
                          <w:b/>
                          <w:sz w:val="20"/>
                          <w:szCs w:val="20"/>
                          <w:lang w:val="en"/>
                        </w:rPr>
                        <w:t>Role of the Surgeon in locally advanced cancer</w:t>
                      </w:r>
                    </w:p>
                    <w:p w14:paraId="62B16F35" w14:textId="77777777" w:rsidR="000E3433" w:rsidRPr="00CE5175" w:rsidRDefault="000E3433" w:rsidP="00AE6C5B">
                      <w:pPr>
                        <w:pStyle w:val="ListParagraph"/>
                        <w:numPr>
                          <w:ilvl w:val="0"/>
                          <w:numId w:val="10"/>
                        </w:numPr>
                        <w:rPr>
                          <w:sz w:val="20"/>
                          <w:szCs w:val="20"/>
                        </w:rPr>
                      </w:pPr>
                      <w:r w:rsidRPr="00CE5175">
                        <w:rPr>
                          <w:sz w:val="20"/>
                          <w:szCs w:val="20"/>
                        </w:rPr>
                        <w:t>Refer to Gynae</w:t>
                      </w:r>
                      <w:r>
                        <w:rPr>
                          <w:sz w:val="20"/>
                          <w:szCs w:val="20"/>
                        </w:rPr>
                        <w:t>/</w:t>
                      </w:r>
                      <w:r w:rsidRPr="00CE5175">
                        <w:rPr>
                          <w:sz w:val="20"/>
                          <w:szCs w:val="20"/>
                        </w:rPr>
                        <w:t xml:space="preserve">oncology for consideration of palliative hysterectomy if uncontrollable bleeding despite </w:t>
                      </w:r>
                      <w:r>
                        <w:rPr>
                          <w:sz w:val="20"/>
                          <w:szCs w:val="20"/>
                        </w:rPr>
                        <w:t>r</w:t>
                      </w:r>
                      <w:r w:rsidRPr="00CE5175">
                        <w:rPr>
                          <w:sz w:val="20"/>
                          <w:szCs w:val="20"/>
                        </w:rPr>
                        <w:t>adiotherapy</w:t>
                      </w:r>
                    </w:p>
                    <w:p w14:paraId="4C0423F0" w14:textId="77777777" w:rsidR="000E3433" w:rsidRPr="00CE5175" w:rsidRDefault="000E3433" w:rsidP="00AE6C5B">
                      <w:pPr>
                        <w:pStyle w:val="ListParagraph"/>
                        <w:numPr>
                          <w:ilvl w:val="0"/>
                          <w:numId w:val="10"/>
                        </w:numPr>
                        <w:rPr>
                          <w:sz w:val="20"/>
                          <w:szCs w:val="20"/>
                        </w:rPr>
                      </w:pPr>
                      <w:r w:rsidRPr="00CE5175">
                        <w:rPr>
                          <w:sz w:val="20"/>
                          <w:szCs w:val="20"/>
                        </w:rPr>
                        <w:t xml:space="preserve">Refer to Urologist for consideration of urinary diversion for symptom relief of </w:t>
                      </w:r>
                      <w:proofErr w:type="spellStart"/>
                      <w:r w:rsidRPr="00CE5175">
                        <w:rPr>
                          <w:sz w:val="20"/>
                          <w:szCs w:val="20"/>
                        </w:rPr>
                        <w:t>vesico</w:t>
                      </w:r>
                      <w:proofErr w:type="spellEnd"/>
                      <w:r w:rsidRPr="00CE5175">
                        <w:rPr>
                          <w:sz w:val="20"/>
                          <w:szCs w:val="20"/>
                        </w:rPr>
                        <w:t>-vaginal fistulae</w:t>
                      </w:r>
                    </w:p>
                    <w:p w14:paraId="55E3864D" w14:textId="77777777" w:rsidR="000E3433" w:rsidRPr="00EC3901" w:rsidRDefault="000E3433" w:rsidP="00AE6C5B">
                      <w:pPr>
                        <w:pStyle w:val="ListParagraph"/>
                        <w:numPr>
                          <w:ilvl w:val="0"/>
                          <w:numId w:val="10"/>
                        </w:numPr>
                        <w:rPr>
                          <w:sz w:val="20"/>
                          <w:szCs w:val="20"/>
                        </w:rPr>
                      </w:pPr>
                      <w:r w:rsidRPr="00CE5175">
                        <w:rPr>
                          <w:sz w:val="20"/>
                          <w:szCs w:val="20"/>
                        </w:rPr>
                        <w:t>Refer to colorectal surgeon for consideration of colostomy for symptom relief of recto-vaginal fistulae</w:t>
                      </w:r>
                    </w:p>
                  </w:txbxContent>
                </v:textbox>
                <w10:anchorlock/>
              </v:shape>
            </w:pict>
          </mc:Fallback>
        </mc:AlternateContent>
      </w:r>
    </w:p>
    <w:p w14:paraId="34AA5387" w14:textId="05533777" w:rsidR="008D55C8" w:rsidRPr="00B70296" w:rsidRDefault="008D55C8" w:rsidP="007235CE">
      <w:pPr>
        <w:tabs>
          <w:tab w:val="left" w:pos="2973"/>
        </w:tabs>
        <w:rPr>
          <w:rFonts w:cstheme="minorHAnsi"/>
          <w:lang w:eastAsia="en-ZA"/>
        </w:rPr>
      </w:pPr>
    </w:p>
    <w:p w14:paraId="64838667" w14:textId="10AD88C3" w:rsidR="008D55C8" w:rsidRPr="00B70296" w:rsidRDefault="008D55C8" w:rsidP="002F727D">
      <w:pPr>
        <w:pStyle w:val="Heading2"/>
        <w:rPr>
          <w:lang w:eastAsia="en-ZA"/>
        </w:rPr>
      </w:pPr>
      <w:bookmarkStart w:id="70" w:name="_Toc2869795"/>
      <w:r w:rsidRPr="00B70296">
        <w:rPr>
          <w:lang w:eastAsia="en-ZA"/>
        </w:rPr>
        <w:lastRenderedPageBreak/>
        <w:t>Recurrent Disease</w:t>
      </w:r>
      <w:bookmarkEnd w:id="70"/>
    </w:p>
    <w:p w14:paraId="6C646911" w14:textId="77777777" w:rsidR="008D55C8" w:rsidRPr="00B70296" w:rsidRDefault="008D55C8" w:rsidP="007235CE">
      <w:pPr>
        <w:tabs>
          <w:tab w:val="left" w:pos="2973"/>
        </w:tabs>
        <w:rPr>
          <w:rFonts w:cstheme="minorHAnsi"/>
          <w:lang w:eastAsia="en-ZA"/>
        </w:rPr>
      </w:pPr>
    </w:p>
    <w:p w14:paraId="0EDE5EB9" w14:textId="197298A3" w:rsidR="0022509D" w:rsidRPr="00B70296" w:rsidRDefault="0022509D" w:rsidP="0022509D">
      <w:pPr>
        <w:pStyle w:val="Caption"/>
        <w:keepNext/>
        <w:rPr>
          <w:rFonts w:cstheme="minorHAnsi"/>
        </w:rPr>
      </w:pPr>
      <w:bookmarkStart w:id="71" w:name="_Toc2870183"/>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13</w:t>
      </w:r>
      <w:r w:rsidRPr="00B70296">
        <w:rPr>
          <w:rFonts w:cstheme="minorHAnsi"/>
        </w:rPr>
        <w:fldChar w:fldCharType="end"/>
      </w:r>
      <w:r w:rsidRPr="00B70296">
        <w:rPr>
          <w:rFonts w:cstheme="minorHAnsi"/>
        </w:rPr>
        <w:t>. Management strategy for recurrent disease</w:t>
      </w:r>
      <w:bookmarkEnd w:id="71"/>
    </w:p>
    <w:p w14:paraId="2D2CBAA2" w14:textId="77777777" w:rsidR="00D23765" w:rsidRPr="00B70296" w:rsidRDefault="00D23765" w:rsidP="007235CE">
      <w:pPr>
        <w:tabs>
          <w:tab w:val="left" w:pos="2973"/>
        </w:tabs>
        <w:rPr>
          <w:rFonts w:cstheme="minorHAnsi"/>
          <w:lang w:eastAsia="en-ZA"/>
        </w:rPr>
      </w:pPr>
      <w:r w:rsidRPr="00B70296">
        <w:rPr>
          <w:rFonts w:cstheme="minorHAnsi"/>
          <w:noProof/>
          <w:lang w:val="en-ZA" w:eastAsia="en-ZA"/>
        </w:rPr>
        <w:drawing>
          <wp:inline distT="0" distB="0" distL="0" distR="0" wp14:anchorId="0B41AA9A" wp14:editId="6169DE49">
            <wp:extent cx="5732145" cy="38055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3805555"/>
                    </a:xfrm>
                    <a:prstGeom prst="rect">
                      <a:avLst/>
                    </a:prstGeom>
                  </pic:spPr>
                </pic:pic>
              </a:graphicData>
            </a:graphic>
          </wp:inline>
        </w:drawing>
      </w:r>
    </w:p>
    <w:p w14:paraId="3A5BC9EF" w14:textId="77777777" w:rsidR="00D23765" w:rsidRPr="00B70296" w:rsidRDefault="00D23765" w:rsidP="007235CE">
      <w:pPr>
        <w:tabs>
          <w:tab w:val="left" w:pos="2973"/>
        </w:tabs>
        <w:rPr>
          <w:rFonts w:cstheme="minorHAnsi"/>
          <w:lang w:eastAsia="en-ZA"/>
        </w:rPr>
      </w:pPr>
    </w:p>
    <w:p w14:paraId="42913267" w14:textId="77777777" w:rsidR="00D23765" w:rsidRPr="00B70296" w:rsidRDefault="00D23765" w:rsidP="007235CE">
      <w:pPr>
        <w:tabs>
          <w:tab w:val="left" w:pos="2973"/>
        </w:tabs>
        <w:rPr>
          <w:rFonts w:cstheme="minorHAnsi"/>
          <w:lang w:eastAsia="en-ZA"/>
        </w:rPr>
      </w:pPr>
    </w:p>
    <w:p w14:paraId="452E8D4D" w14:textId="77777777" w:rsidR="0022509D" w:rsidRPr="00B70296" w:rsidRDefault="0022509D">
      <w:pPr>
        <w:spacing w:line="240" w:lineRule="auto"/>
        <w:rPr>
          <w:rFonts w:eastAsiaTheme="majorEastAsia" w:cstheme="minorHAnsi"/>
          <w:b/>
          <w:color w:val="009051"/>
          <w:sz w:val="28"/>
          <w:szCs w:val="28"/>
        </w:rPr>
      </w:pPr>
      <w:r w:rsidRPr="00B70296">
        <w:rPr>
          <w:rFonts w:cstheme="minorHAnsi"/>
        </w:rPr>
        <w:br w:type="page"/>
      </w:r>
    </w:p>
    <w:p w14:paraId="57477342" w14:textId="61E3F7EF" w:rsidR="00D23765" w:rsidRPr="00B70296" w:rsidRDefault="00D23765" w:rsidP="00D23765">
      <w:pPr>
        <w:pStyle w:val="Heading1"/>
      </w:pPr>
      <w:bookmarkStart w:id="72" w:name="_Toc2869796"/>
      <w:r w:rsidRPr="00B70296">
        <w:lastRenderedPageBreak/>
        <w:t>Palliative Care</w:t>
      </w:r>
      <w:bookmarkEnd w:id="72"/>
    </w:p>
    <w:p w14:paraId="01AB6EF5" w14:textId="77777777" w:rsidR="008865A3" w:rsidRPr="00B70296" w:rsidRDefault="008865A3" w:rsidP="008865A3">
      <w:pPr>
        <w:rPr>
          <w:rFonts w:cstheme="minorHAnsi"/>
        </w:rPr>
      </w:pPr>
    </w:p>
    <w:p w14:paraId="40756347" w14:textId="42D05464" w:rsidR="00D23765" w:rsidRPr="00B70296" w:rsidRDefault="008865A3" w:rsidP="00D23765">
      <w:pPr>
        <w:rPr>
          <w:rFonts w:cstheme="minorHAnsi"/>
        </w:rPr>
      </w:pPr>
      <w:r w:rsidRPr="00B70296">
        <w:rPr>
          <w:rFonts w:cstheme="minorHAnsi"/>
          <w:noProof/>
          <w:lang w:val="en-ZA" w:eastAsia="en-ZA"/>
        </w:rPr>
        <mc:AlternateContent>
          <mc:Choice Requires="wps">
            <w:drawing>
              <wp:inline distT="0" distB="0" distL="0" distR="0" wp14:anchorId="4D425E10" wp14:editId="28CC6C65">
                <wp:extent cx="5731510" cy="1166473"/>
                <wp:effectExtent l="0" t="0" r="2540" b="635"/>
                <wp:docPr id="159" name="Text Box 159"/>
                <wp:cNvGraphicFramePr/>
                <a:graphic xmlns:a="http://schemas.openxmlformats.org/drawingml/2006/main">
                  <a:graphicData uri="http://schemas.microsoft.com/office/word/2010/wordprocessingShape">
                    <wps:wsp>
                      <wps:cNvSpPr txBox="1"/>
                      <wps:spPr>
                        <a:xfrm>
                          <a:off x="0" y="0"/>
                          <a:ext cx="5731510" cy="1166473"/>
                        </a:xfrm>
                        <a:prstGeom prst="rect">
                          <a:avLst/>
                        </a:prstGeom>
                        <a:solidFill>
                          <a:schemeClr val="accent6">
                            <a:lumMod val="20000"/>
                            <a:lumOff val="80000"/>
                          </a:schemeClr>
                        </a:solidFill>
                        <a:ln w="6350">
                          <a:noFill/>
                        </a:ln>
                      </wps:spPr>
                      <wps:txbx>
                        <w:txbxContent>
                          <w:p w14:paraId="501E5602" w14:textId="77777777" w:rsidR="000E3433" w:rsidRDefault="000E3433" w:rsidP="008865A3">
                            <w:pPr>
                              <w:rPr>
                                <w:sz w:val="20"/>
                                <w:szCs w:val="20"/>
                                <w:lang w:val="en"/>
                              </w:rPr>
                            </w:pPr>
                            <w:r>
                              <w:rPr>
                                <w:sz w:val="20"/>
                                <w:szCs w:val="20"/>
                                <w:lang w:val="en"/>
                              </w:rPr>
                              <w:t xml:space="preserve">The </w:t>
                            </w:r>
                            <w:r w:rsidRPr="00FC2998">
                              <w:rPr>
                                <w:sz w:val="20"/>
                                <w:szCs w:val="20"/>
                                <w:lang w:val="en"/>
                              </w:rPr>
                              <w:t xml:space="preserve">WHO describes </w:t>
                            </w:r>
                            <w:r w:rsidRPr="00FC2998">
                              <w:rPr>
                                <w:b/>
                                <w:sz w:val="20"/>
                                <w:szCs w:val="20"/>
                                <w:lang w:val="en"/>
                              </w:rPr>
                              <w:t>palliative care</w:t>
                            </w:r>
                            <w:r w:rsidRPr="00FC2998">
                              <w:rPr>
                                <w:sz w:val="20"/>
                                <w:szCs w:val="20"/>
                                <w:lang w:val="en"/>
                              </w:rPr>
                              <w:t xml:space="preserve"> as services designed to </w:t>
                            </w:r>
                            <w:r w:rsidRPr="00FC2998">
                              <w:rPr>
                                <w:b/>
                                <w:sz w:val="20"/>
                                <w:szCs w:val="20"/>
                                <w:lang w:val="en"/>
                              </w:rPr>
                              <w:t>prevent and relieve suffering</w:t>
                            </w:r>
                            <w:r w:rsidRPr="00FC2998">
                              <w:rPr>
                                <w:sz w:val="20"/>
                                <w:szCs w:val="20"/>
                                <w:lang w:val="en"/>
                              </w:rPr>
                              <w:t xml:space="preserve"> for patients and families facing life-threatening illness, through early management of pain and other physical, psychosocial, and spiritual problems.</w:t>
                            </w:r>
                          </w:p>
                          <w:p w14:paraId="36D65FFF" w14:textId="77777777" w:rsidR="000E3433" w:rsidRPr="00FC2998" w:rsidRDefault="000E3433" w:rsidP="008865A3">
                            <w:pPr>
                              <w:rPr>
                                <w:sz w:val="20"/>
                                <w:szCs w:val="20"/>
                                <w:lang w:val="en"/>
                              </w:rPr>
                            </w:pPr>
                          </w:p>
                          <w:p w14:paraId="592D883C" w14:textId="77777777" w:rsidR="000E3433" w:rsidRPr="00FC2998" w:rsidRDefault="000E3433" w:rsidP="008865A3">
                            <w:pPr>
                              <w:rPr>
                                <w:sz w:val="20"/>
                                <w:szCs w:val="20"/>
                              </w:rPr>
                            </w:pPr>
                            <w:r w:rsidRPr="00FC2998">
                              <w:rPr>
                                <w:sz w:val="20"/>
                                <w:szCs w:val="20"/>
                              </w:rPr>
                              <w:t xml:space="preserve">Palliative care is a multidisciplinary approach to holistic care and support and focuses on improving quality of life while maintaining dignity from the time of diagnosis until death.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425E10" id="Text Box 159" o:spid="_x0000_s1042" type="#_x0000_t202" style="width:451.3pt;height:9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" fillcolor="#e2efd9 [665]" stroked="f" strokeweight=".5pt">
                <v:textbox style="mso-fit-shape-to-text:t">
                  <w:txbxContent>
                    <w:p w14:paraId="501E5602" w14:textId="77777777" w:rsidR="000E3433" w:rsidRDefault="000E3433" w:rsidP="008865A3">
                      <w:pPr>
                        <w:rPr>
                          <w:sz w:val="20"/>
                          <w:szCs w:val="20"/>
                          <w:lang w:val="en"/>
                        </w:rPr>
                      </w:pPr>
                      <w:r>
                        <w:rPr>
                          <w:sz w:val="20"/>
                          <w:szCs w:val="20"/>
                          <w:lang w:val="en"/>
                        </w:rPr>
                        <w:t xml:space="preserve">The </w:t>
                      </w:r>
                      <w:r w:rsidRPr="00FC2998">
                        <w:rPr>
                          <w:sz w:val="20"/>
                          <w:szCs w:val="20"/>
                          <w:lang w:val="en"/>
                        </w:rPr>
                        <w:t xml:space="preserve">WHO describes </w:t>
                      </w:r>
                      <w:r w:rsidRPr="00FC2998">
                        <w:rPr>
                          <w:b/>
                          <w:sz w:val="20"/>
                          <w:szCs w:val="20"/>
                          <w:lang w:val="en"/>
                        </w:rPr>
                        <w:t>palliative care</w:t>
                      </w:r>
                      <w:r w:rsidRPr="00FC2998">
                        <w:rPr>
                          <w:sz w:val="20"/>
                          <w:szCs w:val="20"/>
                          <w:lang w:val="en"/>
                        </w:rPr>
                        <w:t xml:space="preserve"> as services designed to </w:t>
                      </w:r>
                      <w:r w:rsidRPr="00FC2998">
                        <w:rPr>
                          <w:b/>
                          <w:sz w:val="20"/>
                          <w:szCs w:val="20"/>
                          <w:lang w:val="en"/>
                        </w:rPr>
                        <w:t>prevent and relieve suffering</w:t>
                      </w:r>
                      <w:r w:rsidRPr="00FC2998">
                        <w:rPr>
                          <w:sz w:val="20"/>
                          <w:szCs w:val="20"/>
                          <w:lang w:val="en"/>
                        </w:rPr>
                        <w:t xml:space="preserve"> for patients and families facing life-threatening illness, through early management of pain and other physical, psychosocial, and spiritual problems.</w:t>
                      </w:r>
                    </w:p>
                    <w:p w14:paraId="36D65FFF" w14:textId="77777777" w:rsidR="000E3433" w:rsidRPr="00FC2998" w:rsidRDefault="000E3433" w:rsidP="008865A3">
                      <w:pPr>
                        <w:rPr>
                          <w:sz w:val="20"/>
                          <w:szCs w:val="20"/>
                          <w:lang w:val="en"/>
                        </w:rPr>
                      </w:pPr>
                    </w:p>
                    <w:p w14:paraId="592D883C" w14:textId="77777777" w:rsidR="000E3433" w:rsidRPr="00FC2998" w:rsidRDefault="000E3433" w:rsidP="008865A3">
                      <w:pPr>
                        <w:rPr>
                          <w:sz w:val="20"/>
                          <w:szCs w:val="20"/>
                        </w:rPr>
                      </w:pPr>
                      <w:r w:rsidRPr="00FC2998">
                        <w:rPr>
                          <w:sz w:val="20"/>
                          <w:szCs w:val="20"/>
                        </w:rPr>
                        <w:t xml:space="preserve">Palliative care is a multidisciplinary approach to holistic care and support and focuses on improving quality of life while maintaining dignity from the time of diagnosis until death. </w:t>
                      </w:r>
                    </w:p>
                  </w:txbxContent>
                </v:textbox>
                <w10:anchorlock/>
              </v:shape>
            </w:pict>
          </mc:Fallback>
        </mc:AlternateContent>
      </w:r>
    </w:p>
    <w:p w14:paraId="2207F812" w14:textId="77777777" w:rsidR="008865A3" w:rsidRPr="00B70296" w:rsidRDefault="008865A3" w:rsidP="00D23765">
      <w:pPr>
        <w:rPr>
          <w:rFonts w:cstheme="minorHAnsi"/>
        </w:rPr>
      </w:pPr>
    </w:p>
    <w:p w14:paraId="2658AFA0" w14:textId="77777777" w:rsidR="008865A3" w:rsidRPr="00B70296" w:rsidRDefault="008865A3" w:rsidP="008865A3">
      <w:pPr>
        <w:rPr>
          <w:rFonts w:cstheme="minorHAnsi"/>
        </w:rPr>
      </w:pPr>
      <w:r w:rsidRPr="00B70296">
        <w:rPr>
          <w:rFonts w:cstheme="minorHAnsi"/>
        </w:rPr>
        <w:t>The goals and objectives for palliative care in these guidelines have been developed based on the WHO health system building blocks for health services. The national policy framework and strategy for palliative care serves provides guidance and a framework within which to plan for the strengthening and implementation of palliative care services in South Africa.</w:t>
      </w:r>
    </w:p>
    <w:p w14:paraId="335642ED" w14:textId="77777777" w:rsidR="008865A3" w:rsidRPr="00B70296" w:rsidRDefault="008865A3" w:rsidP="008865A3">
      <w:pPr>
        <w:rPr>
          <w:rFonts w:cstheme="minorHAnsi"/>
        </w:rPr>
      </w:pPr>
    </w:p>
    <w:p w14:paraId="0F52419D" w14:textId="77777777" w:rsidR="008865A3" w:rsidRPr="00B70296" w:rsidRDefault="008865A3" w:rsidP="008865A3">
      <w:pPr>
        <w:rPr>
          <w:rFonts w:cstheme="minorHAnsi"/>
        </w:rPr>
      </w:pPr>
      <w:r w:rsidRPr="00B70296">
        <w:rPr>
          <w:rFonts w:cstheme="minorHAnsi"/>
        </w:rPr>
        <w:t>Palliative Care is to be provided for patients who have been diagnosed with a life threatening illness for which a cure is not possible and who have significant symptoms – physical, psychosocial, or spiritual.</w:t>
      </w:r>
    </w:p>
    <w:p w14:paraId="648BF564" w14:textId="77777777" w:rsidR="00D23765" w:rsidRPr="00B70296" w:rsidRDefault="00D23765" w:rsidP="00D23765">
      <w:pPr>
        <w:rPr>
          <w:rFonts w:cstheme="minorHAnsi"/>
        </w:rPr>
      </w:pPr>
    </w:p>
    <w:p w14:paraId="2A488B00" w14:textId="77777777" w:rsidR="00D23765" w:rsidRPr="00B70296" w:rsidRDefault="00D23765" w:rsidP="00D23765">
      <w:pPr>
        <w:pStyle w:val="Heading2"/>
      </w:pPr>
      <w:bookmarkStart w:id="73" w:name="_Toc512340389"/>
      <w:bookmarkStart w:id="74" w:name="_Toc512340532"/>
      <w:bookmarkStart w:id="75" w:name="_Toc2869797"/>
      <w:r w:rsidRPr="00B70296">
        <w:t>Purpose</w:t>
      </w:r>
      <w:bookmarkEnd w:id="73"/>
      <w:bookmarkEnd w:id="74"/>
      <w:bookmarkEnd w:id="75"/>
      <w:r w:rsidRPr="00B70296">
        <w:t xml:space="preserve"> </w:t>
      </w:r>
    </w:p>
    <w:p w14:paraId="3BD8F0A8" w14:textId="77777777" w:rsidR="008865A3" w:rsidRPr="00B70296" w:rsidRDefault="008865A3" w:rsidP="008865A3">
      <w:pPr>
        <w:rPr>
          <w:rFonts w:cstheme="minorHAnsi"/>
          <w:color w:val="000000"/>
        </w:rPr>
      </w:pPr>
      <w:bookmarkStart w:id="76" w:name="_Toc512340390"/>
      <w:bookmarkStart w:id="77" w:name="_Toc512340533"/>
    </w:p>
    <w:p w14:paraId="5B7716DD" w14:textId="16C51586" w:rsidR="008865A3" w:rsidRPr="00B70296" w:rsidRDefault="008865A3" w:rsidP="008865A3">
      <w:pPr>
        <w:rPr>
          <w:rFonts w:cstheme="minorHAnsi"/>
          <w:color w:val="000000"/>
        </w:rPr>
      </w:pPr>
      <w:r w:rsidRPr="00B70296">
        <w:rPr>
          <w:rFonts w:cstheme="minorHAnsi"/>
          <w:color w:val="000000"/>
        </w:rPr>
        <w:t>The purpose of palliative care is to improve the quality of life, well-being, comfort, and maintain a certain level of human dignity for individuals in the late stages of their disease. This is accomplished through an age appropriate health service that values a patients’ need to receive personal and culturally sensitive information about their health status, while providing adequate relief for any physical, psychosocial, and/or spiritual suffering. One of the most important aspects of palliative care is the acknowledgement that the patient and patients</w:t>
      </w:r>
      <w:r w:rsidR="00B82779">
        <w:rPr>
          <w:rFonts w:cstheme="minorHAnsi"/>
          <w:color w:val="000000"/>
        </w:rPr>
        <w:t>’</w:t>
      </w:r>
      <w:r w:rsidRPr="00B70296">
        <w:rPr>
          <w:rFonts w:cstheme="minorHAnsi"/>
          <w:color w:val="000000"/>
        </w:rPr>
        <w:t xml:space="preserve"> family, take a central role in making decisions concerning treatment.</w:t>
      </w:r>
    </w:p>
    <w:p w14:paraId="618B09ED" w14:textId="77777777" w:rsidR="00D23765" w:rsidRPr="00B70296" w:rsidRDefault="00D23765" w:rsidP="00D23765">
      <w:pPr>
        <w:rPr>
          <w:rFonts w:cstheme="minorHAnsi"/>
        </w:rPr>
      </w:pPr>
    </w:p>
    <w:p w14:paraId="48FED730" w14:textId="2F953864" w:rsidR="00D23765" w:rsidRPr="00B70296" w:rsidRDefault="008865A3" w:rsidP="00D23765">
      <w:pPr>
        <w:pStyle w:val="Heading2"/>
        <w:rPr>
          <w:color w:val="000000"/>
        </w:rPr>
      </w:pPr>
      <w:bookmarkStart w:id="78" w:name="_Toc2869798"/>
      <w:bookmarkEnd w:id="76"/>
      <w:bookmarkEnd w:id="77"/>
      <w:r w:rsidRPr="00B70296">
        <w:t>Responsibilities</w:t>
      </w:r>
      <w:bookmarkEnd w:id="78"/>
      <w:r w:rsidR="00D23765" w:rsidRPr="00B70296">
        <w:t xml:space="preserve"> </w:t>
      </w:r>
    </w:p>
    <w:p w14:paraId="20D4CF85" w14:textId="77777777" w:rsidR="00D23765" w:rsidRPr="00B70296" w:rsidRDefault="00D23765" w:rsidP="00D23765">
      <w:pPr>
        <w:rPr>
          <w:rFonts w:cstheme="minorHAnsi"/>
        </w:rPr>
      </w:pPr>
    </w:p>
    <w:p w14:paraId="0319680B" w14:textId="37327FA6" w:rsidR="008865A3" w:rsidRPr="00B70296" w:rsidRDefault="008865A3" w:rsidP="008865A3">
      <w:pPr>
        <w:rPr>
          <w:rFonts w:cstheme="minorHAnsi"/>
        </w:rPr>
      </w:pPr>
      <w:r w:rsidRPr="00B70296">
        <w:rPr>
          <w:rFonts w:cstheme="minorHAnsi"/>
        </w:rPr>
        <w:t>Palliative care is best provided by a multi-disciplinary team including health workers and allied health professionals as well as social workers. From the time of diagnosis, the patient with a life-threatening illness will need differing levels of support depending on their needs – physical, psychosocial, and spiritual; and the intensity of the needs will change over time as the patients</w:t>
      </w:r>
      <w:r w:rsidR="00B82779">
        <w:rPr>
          <w:rFonts w:cstheme="minorHAnsi"/>
        </w:rPr>
        <w:t>’</w:t>
      </w:r>
      <w:r w:rsidRPr="00B70296">
        <w:rPr>
          <w:rFonts w:cstheme="minorHAnsi"/>
        </w:rPr>
        <w:t xml:space="preserve"> level of functioning changes and declines.</w:t>
      </w:r>
    </w:p>
    <w:p w14:paraId="48B8CF0D" w14:textId="77777777" w:rsidR="00D23765" w:rsidRPr="00B70296" w:rsidRDefault="00D23765" w:rsidP="00D23765">
      <w:pPr>
        <w:rPr>
          <w:rFonts w:cstheme="minorHAnsi"/>
        </w:rPr>
      </w:pPr>
    </w:p>
    <w:p w14:paraId="6398E3E7" w14:textId="27C5A271" w:rsidR="00D23765" w:rsidRPr="00B70296" w:rsidRDefault="00E92F80" w:rsidP="00D23765">
      <w:pPr>
        <w:pStyle w:val="Heading2"/>
      </w:pPr>
      <w:bookmarkStart w:id="79" w:name="_Toc2869799"/>
      <w:r w:rsidRPr="00B70296">
        <w:t>Models of palliative care</w:t>
      </w:r>
      <w:bookmarkEnd w:id="79"/>
    </w:p>
    <w:p w14:paraId="1A3CC591" w14:textId="6CA24D5F" w:rsidR="00D23765" w:rsidRPr="00B70296" w:rsidRDefault="00D23765" w:rsidP="00D23765">
      <w:pPr>
        <w:rPr>
          <w:rFonts w:cstheme="minorHAnsi"/>
        </w:rPr>
      </w:pPr>
    </w:p>
    <w:p w14:paraId="723F6E0B" w14:textId="77777777" w:rsidR="00E92F80" w:rsidRPr="00B70296" w:rsidRDefault="00E92F80" w:rsidP="00E92F80">
      <w:pPr>
        <w:keepNext/>
        <w:keepLines/>
        <w:rPr>
          <w:rFonts w:cstheme="minorHAnsi"/>
        </w:rPr>
      </w:pPr>
      <w:r w:rsidRPr="00B70296">
        <w:rPr>
          <w:rFonts w:cstheme="minorHAnsi"/>
        </w:rPr>
        <w:t xml:space="preserve">A variety of models of palliative care exist, each with a different way health services are organised and delivered. There is not a universally accepted model, the different needs of the patient and family will need to be considered when determining which model will be most appropriate. </w:t>
      </w:r>
    </w:p>
    <w:p w14:paraId="066D9D54" w14:textId="77777777" w:rsidR="00E92F80" w:rsidRPr="00B70296" w:rsidRDefault="00E92F80" w:rsidP="00E92F80">
      <w:pPr>
        <w:rPr>
          <w:rFonts w:cstheme="minorHAnsi"/>
        </w:rPr>
      </w:pPr>
    </w:p>
    <w:p w14:paraId="36394069" w14:textId="1B222FBE" w:rsidR="00E92F80" w:rsidRPr="00B70296" w:rsidRDefault="00E92F80" w:rsidP="00E92F80">
      <w:pPr>
        <w:pStyle w:val="Caption"/>
        <w:keepNext/>
        <w:rPr>
          <w:rFonts w:cstheme="minorHAnsi"/>
        </w:rPr>
      </w:pPr>
      <w:bookmarkStart w:id="80" w:name="_Toc528822377"/>
      <w:bookmarkStart w:id="81" w:name="_Toc2870184"/>
      <w:r w:rsidRPr="00B70296">
        <w:rPr>
          <w:rFonts w:cstheme="minorHAnsi"/>
        </w:rPr>
        <w:lastRenderedPageBreak/>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14</w:t>
      </w:r>
      <w:r w:rsidRPr="00B70296">
        <w:rPr>
          <w:rFonts w:cstheme="minorHAnsi"/>
        </w:rPr>
        <w:fldChar w:fldCharType="end"/>
      </w:r>
      <w:r w:rsidRPr="00B70296">
        <w:rPr>
          <w:rFonts w:cstheme="minorHAnsi"/>
        </w:rPr>
        <w:t>. Different models of palliative care</w:t>
      </w:r>
      <w:bookmarkEnd w:id="80"/>
      <w:bookmarkEnd w:id="81"/>
    </w:p>
    <w:tbl>
      <w:tblPr>
        <w:tblStyle w:val="GridTable4-Accent3"/>
        <w:tblW w:w="0" w:type="auto"/>
        <w:tblLook w:val="0480" w:firstRow="0" w:lastRow="0" w:firstColumn="1" w:lastColumn="0" w:noHBand="0" w:noVBand="1"/>
      </w:tblPr>
      <w:tblGrid>
        <w:gridCol w:w="1525"/>
        <w:gridCol w:w="7491"/>
      </w:tblGrid>
      <w:tr w:rsidR="00E92F80" w:rsidRPr="00B70296" w14:paraId="4B8E9846"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D68CC05" w14:textId="77777777" w:rsidR="00E92F80" w:rsidRPr="00B70296" w:rsidRDefault="00E92F80" w:rsidP="00655EC9">
            <w:pPr>
              <w:rPr>
                <w:rFonts w:cstheme="minorHAnsi"/>
                <w:b w:val="0"/>
                <w:sz w:val="20"/>
                <w:szCs w:val="20"/>
              </w:rPr>
            </w:pPr>
            <w:r w:rsidRPr="00B70296">
              <w:rPr>
                <w:rFonts w:cstheme="minorHAnsi"/>
                <w:sz w:val="20"/>
                <w:szCs w:val="20"/>
              </w:rPr>
              <w:t>Home based palliative care</w:t>
            </w:r>
          </w:p>
        </w:tc>
        <w:tc>
          <w:tcPr>
            <w:tcW w:w="7491" w:type="dxa"/>
          </w:tcPr>
          <w:p w14:paraId="4867A76B"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70296">
              <w:rPr>
                <w:rFonts w:cstheme="minorHAnsi"/>
                <w:sz w:val="20"/>
                <w:szCs w:val="20"/>
              </w:rPr>
              <w:t>A palliative care service provided by professionals and lay caregivers in patients’ homes. Physical, psychosocial, and spiritual care is offered. This consists of regular palliative assessment by a suitably qualified nurse, who supports the family and lay caregivers. Essential palliative care medicines are available for use.</w:t>
            </w:r>
          </w:p>
        </w:tc>
      </w:tr>
      <w:tr w:rsidR="00E92F80" w:rsidRPr="00B70296" w14:paraId="7310D962"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38749E8E" w14:textId="77777777" w:rsidR="00E92F80" w:rsidRPr="00B70296" w:rsidRDefault="00E92F80" w:rsidP="00655EC9">
            <w:pPr>
              <w:rPr>
                <w:rFonts w:cstheme="minorHAnsi"/>
                <w:b w:val="0"/>
                <w:sz w:val="20"/>
                <w:szCs w:val="20"/>
              </w:rPr>
            </w:pPr>
            <w:r w:rsidRPr="00B70296">
              <w:rPr>
                <w:rFonts w:cstheme="minorHAnsi"/>
                <w:sz w:val="20"/>
                <w:szCs w:val="20"/>
              </w:rPr>
              <w:t>Mobile outreach services</w:t>
            </w:r>
          </w:p>
        </w:tc>
        <w:tc>
          <w:tcPr>
            <w:tcW w:w="7491" w:type="dxa"/>
          </w:tcPr>
          <w:p w14:paraId="6CF3815A"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A mobile palliative care team visits remote health facilities linked to the parent health facility to see patients who cannot travel long distances to access care.</w:t>
            </w:r>
          </w:p>
          <w:p w14:paraId="54B65CBE"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E92F80" w:rsidRPr="00B70296" w14:paraId="664B85B2"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6870882C" w14:textId="77777777" w:rsidR="00E92F80" w:rsidRPr="00B70296" w:rsidRDefault="00E92F80" w:rsidP="00655EC9">
            <w:pPr>
              <w:rPr>
                <w:rFonts w:cstheme="minorHAnsi"/>
                <w:b w:val="0"/>
                <w:sz w:val="20"/>
                <w:szCs w:val="20"/>
              </w:rPr>
            </w:pPr>
            <w:r w:rsidRPr="00B70296">
              <w:rPr>
                <w:rFonts w:cstheme="minorHAnsi"/>
                <w:sz w:val="20"/>
                <w:szCs w:val="20"/>
              </w:rPr>
              <w:t>Outpatient care</w:t>
            </w:r>
          </w:p>
        </w:tc>
        <w:tc>
          <w:tcPr>
            <w:tcW w:w="7491" w:type="dxa"/>
          </w:tcPr>
          <w:p w14:paraId="4024FEB0"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70296">
              <w:rPr>
                <w:rFonts w:cstheme="minorHAnsi"/>
                <w:sz w:val="20"/>
                <w:szCs w:val="20"/>
              </w:rPr>
              <w:t>Palliative care is offered for ambulatory patients at clinics. Either a specialised palliative care team or health care workers at a clinic can provide palliative care.</w:t>
            </w:r>
          </w:p>
        </w:tc>
      </w:tr>
      <w:tr w:rsidR="00E92F80" w:rsidRPr="00B70296" w14:paraId="7B0BF281"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7A54DCBF" w14:textId="77777777" w:rsidR="00E92F80" w:rsidRPr="00B70296" w:rsidRDefault="00E92F80" w:rsidP="00655EC9">
            <w:pPr>
              <w:rPr>
                <w:rFonts w:cstheme="minorHAnsi"/>
                <w:b w:val="0"/>
                <w:sz w:val="20"/>
                <w:szCs w:val="20"/>
              </w:rPr>
            </w:pPr>
            <w:r w:rsidRPr="00B70296">
              <w:rPr>
                <w:rFonts w:cstheme="minorHAnsi"/>
                <w:sz w:val="20"/>
                <w:szCs w:val="20"/>
              </w:rPr>
              <w:t>Inpatient palliative care facility</w:t>
            </w:r>
          </w:p>
        </w:tc>
        <w:tc>
          <w:tcPr>
            <w:tcW w:w="7491" w:type="dxa"/>
          </w:tcPr>
          <w:p w14:paraId="24A5787C"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70296">
              <w:rPr>
                <w:rFonts w:cstheme="minorHAnsi"/>
                <w:sz w:val="20"/>
                <w:szCs w:val="20"/>
              </w:rPr>
              <w:t>A specialist palliative care inpatient unit for the management of symptoms and pain unmanageable at home, as well as for respite care and for terminal care where death in the home is undesirable. The focus is on comfort which is different to that of an acute hospital ward.</w:t>
            </w:r>
          </w:p>
        </w:tc>
      </w:tr>
      <w:tr w:rsidR="00E92F80" w:rsidRPr="00B70296" w14:paraId="72D43E9F"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4632751" w14:textId="77777777" w:rsidR="00E92F80" w:rsidRPr="00B70296" w:rsidRDefault="00E92F80" w:rsidP="00655EC9">
            <w:pPr>
              <w:rPr>
                <w:rFonts w:cstheme="minorHAnsi"/>
                <w:b w:val="0"/>
                <w:sz w:val="20"/>
                <w:szCs w:val="20"/>
              </w:rPr>
            </w:pPr>
            <w:r w:rsidRPr="00B70296">
              <w:rPr>
                <w:rFonts w:cstheme="minorHAnsi"/>
                <w:sz w:val="20"/>
                <w:szCs w:val="20"/>
              </w:rPr>
              <w:t>Hospital based palliative care teams</w:t>
            </w:r>
          </w:p>
        </w:tc>
        <w:tc>
          <w:tcPr>
            <w:tcW w:w="7491" w:type="dxa"/>
          </w:tcPr>
          <w:p w14:paraId="3AE809FF"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70296">
              <w:rPr>
                <w:rFonts w:cstheme="minorHAnsi"/>
                <w:sz w:val="20"/>
                <w:szCs w:val="20"/>
              </w:rPr>
              <w:t>A consultative palliative care service provided by a specialist multidisciplinary palliative care team. The patient remains the responsibility of the admitting and treating team, but is supported by the palliative care team.</w:t>
            </w:r>
          </w:p>
        </w:tc>
      </w:tr>
      <w:tr w:rsidR="00E92F80" w:rsidRPr="00B70296" w14:paraId="34BF8903"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53734270" w14:textId="77777777" w:rsidR="00E92F80" w:rsidRPr="00B70296" w:rsidRDefault="00E92F80" w:rsidP="00655EC9">
            <w:pPr>
              <w:rPr>
                <w:rFonts w:cstheme="minorHAnsi"/>
                <w:b w:val="0"/>
                <w:sz w:val="20"/>
                <w:szCs w:val="20"/>
              </w:rPr>
            </w:pPr>
            <w:r w:rsidRPr="00B70296">
              <w:rPr>
                <w:rFonts w:cstheme="minorHAnsi"/>
                <w:sz w:val="20"/>
                <w:szCs w:val="20"/>
              </w:rPr>
              <w:t>Day care palliative services</w:t>
            </w:r>
          </w:p>
        </w:tc>
        <w:tc>
          <w:tcPr>
            <w:tcW w:w="7491" w:type="dxa"/>
          </w:tcPr>
          <w:p w14:paraId="07C89317"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Ambulatory patients spend one or more days at a centre, which may be independent or attached to another service (e.g. a hospital or a clinic). Programmes may be offered to assist patients and families with coping with the illness, and occupational therapy or skills training may be offered. Counselling and medical services are usually available. The day care is often supported by volunteers.</w:t>
            </w:r>
          </w:p>
        </w:tc>
      </w:tr>
      <w:tr w:rsidR="00E92F80" w:rsidRPr="00B70296" w14:paraId="6B4C696B"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2F7FFA6" w14:textId="77777777" w:rsidR="00E92F80" w:rsidRPr="00B70296" w:rsidRDefault="00E92F80" w:rsidP="00655EC9">
            <w:pPr>
              <w:rPr>
                <w:rFonts w:cstheme="minorHAnsi"/>
                <w:sz w:val="20"/>
                <w:szCs w:val="20"/>
              </w:rPr>
            </w:pPr>
            <w:r w:rsidRPr="00B70296">
              <w:rPr>
                <w:rFonts w:cstheme="minorHAnsi"/>
                <w:sz w:val="20"/>
                <w:szCs w:val="20"/>
              </w:rPr>
              <w:t>Frail care and other care homes</w:t>
            </w:r>
          </w:p>
        </w:tc>
        <w:tc>
          <w:tcPr>
            <w:tcW w:w="7491" w:type="dxa"/>
          </w:tcPr>
          <w:p w14:paraId="6F1748B0"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Palliative care is offered in frail care and other care homes, either by a specialist team which may visit, or by in house staff who have been trained in palliative care.</w:t>
            </w:r>
          </w:p>
        </w:tc>
      </w:tr>
      <w:tr w:rsidR="00E92F80" w:rsidRPr="00B70296" w14:paraId="44C4DB01"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6D7513D9" w14:textId="77777777" w:rsidR="00E92F80" w:rsidRPr="00B70296" w:rsidRDefault="00E92F80" w:rsidP="00655EC9">
            <w:pPr>
              <w:rPr>
                <w:rFonts w:cstheme="minorHAnsi"/>
                <w:sz w:val="20"/>
                <w:szCs w:val="20"/>
              </w:rPr>
            </w:pPr>
            <w:r w:rsidRPr="00B70296">
              <w:rPr>
                <w:rFonts w:cstheme="minorHAnsi"/>
                <w:sz w:val="20"/>
                <w:szCs w:val="20"/>
              </w:rPr>
              <w:t>Workplace programs</w:t>
            </w:r>
          </w:p>
        </w:tc>
        <w:tc>
          <w:tcPr>
            <w:tcW w:w="7491" w:type="dxa"/>
          </w:tcPr>
          <w:p w14:paraId="3F874DEA"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Palliative care programmes in the workplace to provide bereavement support and information about palliative care. These programmes are often initiated by the employer with support from palliative care professionals for any information or therapeutic interventions.</w:t>
            </w:r>
          </w:p>
        </w:tc>
      </w:tr>
      <w:tr w:rsidR="00E92F80" w:rsidRPr="00B70296" w14:paraId="72B53EE9"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F129CC4" w14:textId="77777777" w:rsidR="00E92F80" w:rsidRPr="00B70296" w:rsidRDefault="00E92F80" w:rsidP="00655EC9">
            <w:pPr>
              <w:rPr>
                <w:rFonts w:cstheme="minorHAnsi"/>
                <w:b w:val="0"/>
                <w:sz w:val="20"/>
                <w:szCs w:val="20"/>
              </w:rPr>
            </w:pPr>
            <w:r w:rsidRPr="00B70296">
              <w:rPr>
                <w:rFonts w:cstheme="minorHAnsi"/>
                <w:sz w:val="20"/>
                <w:szCs w:val="20"/>
              </w:rPr>
              <w:t>Correctional services</w:t>
            </w:r>
          </w:p>
        </w:tc>
        <w:tc>
          <w:tcPr>
            <w:tcW w:w="7491" w:type="dxa"/>
          </w:tcPr>
          <w:p w14:paraId="1814D828"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Palliative care services provided within correctional facilities either by the health care professionals within the facility or by visiting palliative care professionals.</w:t>
            </w:r>
          </w:p>
        </w:tc>
      </w:tr>
    </w:tbl>
    <w:p w14:paraId="297F2934" w14:textId="77777777" w:rsidR="00E92F80" w:rsidRPr="00B70296" w:rsidRDefault="00E92F80" w:rsidP="00D23765">
      <w:pPr>
        <w:rPr>
          <w:rFonts w:cstheme="minorHAnsi"/>
        </w:rPr>
      </w:pPr>
    </w:p>
    <w:p w14:paraId="535F88D7" w14:textId="77777777" w:rsidR="00E92F80" w:rsidRPr="00B70296" w:rsidRDefault="00E92F80" w:rsidP="00774169">
      <w:pPr>
        <w:pStyle w:val="Heading2"/>
      </w:pPr>
      <w:bookmarkStart w:id="82" w:name="_Toc2869800"/>
      <w:bookmarkStart w:id="83" w:name="_Toc512340362"/>
      <w:bookmarkStart w:id="84" w:name="_Toc512340505"/>
      <w:bookmarkStart w:id="85" w:name="_Toc512340393"/>
      <w:bookmarkStart w:id="86" w:name="_Toc512340536"/>
      <w:r w:rsidRPr="00B70296">
        <w:t>Who is in need of the palliative services?</w:t>
      </w:r>
      <w:bookmarkEnd w:id="82"/>
      <w:r w:rsidRPr="00B70296">
        <w:t xml:space="preserve"> </w:t>
      </w:r>
    </w:p>
    <w:p w14:paraId="5B1BACA8" w14:textId="77777777" w:rsidR="00774169" w:rsidRPr="00B70296" w:rsidRDefault="00774169" w:rsidP="00E92F80">
      <w:pPr>
        <w:rPr>
          <w:rFonts w:cstheme="minorHAnsi"/>
        </w:rPr>
      </w:pPr>
    </w:p>
    <w:p w14:paraId="13117EE5" w14:textId="0A7C3C22" w:rsidR="00E92F80" w:rsidRPr="00B70296" w:rsidRDefault="00E92F80" w:rsidP="00E92F80">
      <w:pPr>
        <w:rPr>
          <w:rFonts w:cstheme="minorHAnsi"/>
        </w:rPr>
      </w:pPr>
      <w:r w:rsidRPr="00B70296">
        <w:rPr>
          <w:rFonts w:cstheme="minorHAnsi"/>
        </w:rPr>
        <w:t xml:space="preserve">According to the South African palliative care screening tool, CANCER as one of the illnesses that is identified as needing palliative care service. </w:t>
      </w:r>
    </w:p>
    <w:p w14:paraId="213DC20D" w14:textId="77777777" w:rsidR="00E92F80" w:rsidRPr="00B70296" w:rsidRDefault="00E92F80" w:rsidP="00E92F80">
      <w:pPr>
        <w:rPr>
          <w:rFonts w:cstheme="minorHAnsi"/>
        </w:rPr>
      </w:pPr>
    </w:p>
    <w:p w14:paraId="594A42AA" w14:textId="77777777" w:rsidR="00E92F80" w:rsidRPr="00B70296" w:rsidRDefault="00E92F80" w:rsidP="00E92F80">
      <w:pPr>
        <w:rPr>
          <w:rFonts w:cstheme="minorHAnsi"/>
        </w:rPr>
      </w:pPr>
      <w:r w:rsidRPr="00B70296">
        <w:rPr>
          <w:rFonts w:cstheme="minorHAnsi"/>
        </w:rPr>
        <w:t>If any of the following criteria below is fulfilled, the patient may be in need of palliative care interventions and a more detailed assessment of need should be performed:</w:t>
      </w:r>
    </w:p>
    <w:p w14:paraId="10EC5AB6" w14:textId="77777777" w:rsidR="00E92F80" w:rsidRPr="00B70296" w:rsidRDefault="00E92F80" w:rsidP="00E92F80">
      <w:pPr>
        <w:pStyle w:val="ListParagraph"/>
        <w:numPr>
          <w:ilvl w:val="0"/>
          <w:numId w:val="4"/>
        </w:numPr>
        <w:rPr>
          <w:rFonts w:cstheme="minorHAnsi"/>
        </w:rPr>
      </w:pPr>
      <w:r w:rsidRPr="00B70296">
        <w:rPr>
          <w:rFonts w:cstheme="minorHAnsi"/>
        </w:rPr>
        <w:t>Decreasing activities of daily living</w:t>
      </w:r>
    </w:p>
    <w:p w14:paraId="5660C19F" w14:textId="77777777" w:rsidR="00E92F80" w:rsidRPr="00B70296" w:rsidRDefault="00E92F80" w:rsidP="00E92F80">
      <w:pPr>
        <w:pStyle w:val="ListParagraph"/>
        <w:numPr>
          <w:ilvl w:val="1"/>
          <w:numId w:val="4"/>
        </w:numPr>
        <w:rPr>
          <w:rFonts w:cstheme="minorHAnsi"/>
        </w:rPr>
      </w:pPr>
      <w:r w:rsidRPr="00B70296">
        <w:rPr>
          <w:rFonts w:cstheme="minorHAnsi"/>
        </w:rPr>
        <w:t>In bed for &gt;50% of the day</w:t>
      </w:r>
    </w:p>
    <w:p w14:paraId="58F0D1DE" w14:textId="77777777" w:rsidR="00E92F80" w:rsidRPr="00B70296" w:rsidRDefault="00E92F80" w:rsidP="00E92F80">
      <w:pPr>
        <w:pStyle w:val="ListParagraph"/>
        <w:numPr>
          <w:ilvl w:val="1"/>
          <w:numId w:val="4"/>
        </w:numPr>
        <w:rPr>
          <w:rFonts w:cstheme="minorHAnsi"/>
        </w:rPr>
      </w:pPr>
      <w:r w:rsidRPr="00B70296">
        <w:rPr>
          <w:rFonts w:cstheme="minorHAnsi"/>
        </w:rPr>
        <w:t>Increasingly relying on others for selfcare (bathing/dressing/eating)</w:t>
      </w:r>
    </w:p>
    <w:p w14:paraId="29B01B13" w14:textId="77777777" w:rsidR="00E92F80" w:rsidRPr="00B70296" w:rsidRDefault="00E92F80" w:rsidP="00E92F80">
      <w:pPr>
        <w:pStyle w:val="ListParagraph"/>
        <w:numPr>
          <w:ilvl w:val="1"/>
          <w:numId w:val="4"/>
        </w:numPr>
        <w:rPr>
          <w:rFonts w:cstheme="minorHAnsi"/>
        </w:rPr>
      </w:pPr>
      <w:r w:rsidRPr="00B70296">
        <w:rPr>
          <w:rFonts w:cstheme="minorHAnsi"/>
        </w:rPr>
        <w:t>Incontinence</w:t>
      </w:r>
    </w:p>
    <w:p w14:paraId="640B712E" w14:textId="77777777" w:rsidR="00E92F80" w:rsidRPr="00B70296" w:rsidRDefault="00E92F80" w:rsidP="00E92F80">
      <w:pPr>
        <w:pStyle w:val="ListParagraph"/>
        <w:numPr>
          <w:ilvl w:val="0"/>
          <w:numId w:val="4"/>
        </w:numPr>
        <w:rPr>
          <w:rFonts w:cstheme="minorHAnsi"/>
        </w:rPr>
      </w:pPr>
      <w:r w:rsidRPr="00B70296">
        <w:rPr>
          <w:rFonts w:cstheme="minorHAnsi"/>
        </w:rPr>
        <w:t>Has had repeated unplanned hospital admissions in last 6 months/1 year</w:t>
      </w:r>
    </w:p>
    <w:p w14:paraId="2601E447" w14:textId="77777777" w:rsidR="00E92F80" w:rsidRPr="00B70296" w:rsidRDefault="00E92F80" w:rsidP="00E92F80">
      <w:pPr>
        <w:pStyle w:val="ListParagraph"/>
        <w:numPr>
          <w:ilvl w:val="0"/>
          <w:numId w:val="4"/>
        </w:numPr>
        <w:rPr>
          <w:rFonts w:cstheme="minorHAnsi"/>
        </w:rPr>
      </w:pPr>
      <w:r w:rsidRPr="00B70296">
        <w:rPr>
          <w:rFonts w:cstheme="minorHAnsi"/>
        </w:rPr>
        <w:t>Multiple co-morbidities (co-existing illnesses) with complex problems</w:t>
      </w:r>
    </w:p>
    <w:p w14:paraId="319F4738" w14:textId="77777777" w:rsidR="00E92F80" w:rsidRPr="00B70296" w:rsidRDefault="00E92F80" w:rsidP="00E92F80">
      <w:pPr>
        <w:pStyle w:val="ListParagraph"/>
        <w:numPr>
          <w:ilvl w:val="0"/>
          <w:numId w:val="4"/>
        </w:numPr>
        <w:rPr>
          <w:rFonts w:cstheme="minorHAnsi"/>
        </w:rPr>
      </w:pPr>
      <w:r w:rsidRPr="00B70296">
        <w:rPr>
          <w:rFonts w:cstheme="minorHAnsi"/>
        </w:rPr>
        <w:lastRenderedPageBreak/>
        <w:t>Losing weight unintentionally between past 3 and 6 months/clothes getting too big/ &gt;10% unintentional weight loss/muscle wasting</w:t>
      </w:r>
    </w:p>
    <w:p w14:paraId="467BF780" w14:textId="77777777" w:rsidR="00E92F80" w:rsidRPr="00B70296" w:rsidRDefault="00E92F80" w:rsidP="00E92F80">
      <w:pPr>
        <w:pStyle w:val="ListParagraph"/>
        <w:numPr>
          <w:ilvl w:val="0"/>
          <w:numId w:val="4"/>
        </w:numPr>
        <w:rPr>
          <w:rFonts w:cstheme="minorHAnsi"/>
        </w:rPr>
      </w:pPr>
      <w:r w:rsidRPr="00B70296">
        <w:rPr>
          <w:rFonts w:cstheme="minorHAnsi"/>
        </w:rPr>
        <w:t>Losing appetite</w:t>
      </w:r>
    </w:p>
    <w:p w14:paraId="1CD2C045" w14:textId="77777777" w:rsidR="00E92F80" w:rsidRPr="00B70296" w:rsidRDefault="00E92F80" w:rsidP="00E92F80">
      <w:pPr>
        <w:pStyle w:val="ListParagraph"/>
        <w:numPr>
          <w:ilvl w:val="0"/>
          <w:numId w:val="4"/>
        </w:numPr>
        <w:rPr>
          <w:rFonts w:cstheme="minorHAnsi"/>
        </w:rPr>
      </w:pPr>
      <w:r w:rsidRPr="00B70296">
        <w:rPr>
          <w:rFonts w:cstheme="minorHAnsi"/>
        </w:rPr>
        <w:t xml:space="preserve">Has had a serious fall </w:t>
      </w:r>
    </w:p>
    <w:p w14:paraId="5C26D794" w14:textId="77777777" w:rsidR="00E92F80" w:rsidRPr="00B70296" w:rsidRDefault="00E92F80" w:rsidP="00E92F80">
      <w:pPr>
        <w:pStyle w:val="ListParagraph"/>
        <w:numPr>
          <w:ilvl w:val="0"/>
          <w:numId w:val="4"/>
        </w:numPr>
        <w:rPr>
          <w:rFonts w:cstheme="minorHAnsi"/>
        </w:rPr>
      </w:pPr>
      <w:r w:rsidRPr="00B70296">
        <w:rPr>
          <w:rFonts w:cstheme="minorHAnsi"/>
        </w:rPr>
        <w:t>Becoming confused</w:t>
      </w:r>
    </w:p>
    <w:p w14:paraId="592931AA" w14:textId="77777777" w:rsidR="00E92F80" w:rsidRPr="00B70296" w:rsidRDefault="00E92F80" w:rsidP="00E92F80">
      <w:pPr>
        <w:pStyle w:val="ListParagraph"/>
        <w:numPr>
          <w:ilvl w:val="0"/>
          <w:numId w:val="4"/>
        </w:numPr>
        <w:rPr>
          <w:rFonts w:cstheme="minorHAnsi"/>
        </w:rPr>
      </w:pPr>
      <w:r w:rsidRPr="00B70296">
        <w:rPr>
          <w:rFonts w:cstheme="minorHAnsi"/>
        </w:rPr>
        <w:t>Patient or family request change in goals of care, i.e. withdrawing active interventions</w:t>
      </w:r>
    </w:p>
    <w:p w14:paraId="1C632BFD" w14:textId="77777777" w:rsidR="00E92F80" w:rsidRPr="00B70296" w:rsidRDefault="00E92F80" w:rsidP="00E92F80">
      <w:pPr>
        <w:pStyle w:val="ListParagraph"/>
        <w:numPr>
          <w:ilvl w:val="0"/>
          <w:numId w:val="4"/>
        </w:numPr>
        <w:rPr>
          <w:rFonts w:cstheme="minorHAnsi"/>
        </w:rPr>
      </w:pPr>
      <w:r w:rsidRPr="00B70296">
        <w:rPr>
          <w:rFonts w:cstheme="minorHAnsi"/>
        </w:rPr>
        <w:t>Is experiencing serious social difficulties as a result of the illness</w:t>
      </w:r>
    </w:p>
    <w:p w14:paraId="239B4B99" w14:textId="77777777" w:rsidR="00E92F80" w:rsidRPr="00B70296" w:rsidRDefault="00E92F80" w:rsidP="00E92F80">
      <w:pPr>
        <w:pStyle w:val="ListParagraph"/>
        <w:numPr>
          <w:ilvl w:val="0"/>
          <w:numId w:val="4"/>
        </w:numPr>
        <w:rPr>
          <w:rFonts w:cstheme="minorHAnsi"/>
          <w:u w:val="single"/>
        </w:rPr>
      </w:pPr>
      <w:r w:rsidRPr="00B70296">
        <w:rPr>
          <w:rFonts w:cstheme="minorHAnsi"/>
        </w:rPr>
        <w:t xml:space="preserve">Advancing disease – which is unstable and deteriorating </w:t>
      </w:r>
    </w:p>
    <w:bookmarkEnd w:id="83"/>
    <w:bookmarkEnd w:id="84"/>
    <w:p w14:paraId="0AE03E71" w14:textId="77777777" w:rsidR="00D23765" w:rsidRPr="00B70296" w:rsidRDefault="00D23765" w:rsidP="00D23765">
      <w:pPr>
        <w:rPr>
          <w:rFonts w:cstheme="minorHAnsi"/>
        </w:rPr>
      </w:pPr>
    </w:p>
    <w:p w14:paraId="0FB36002" w14:textId="763D1B83" w:rsidR="00D23765" w:rsidRPr="00B70296" w:rsidRDefault="00D23765" w:rsidP="00774169">
      <w:pPr>
        <w:pStyle w:val="Heading2"/>
      </w:pPr>
      <w:bookmarkStart w:id="87" w:name="_Toc2869801"/>
      <w:bookmarkEnd w:id="85"/>
      <w:bookmarkEnd w:id="86"/>
      <w:r w:rsidRPr="00B70296">
        <w:t>Provision of palliative care</w:t>
      </w:r>
      <w:bookmarkEnd w:id="87"/>
    </w:p>
    <w:p w14:paraId="56E42C16" w14:textId="77777777" w:rsidR="00774169" w:rsidRPr="00B70296" w:rsidRDefault="00774169" w:rsidP="00592578">
      <w:pPr>
        <w:rPr>
          <w:rFonts w:cstheme="minorHAnsi"/>
        </w:rPr>
      </w:pPr>
      <w:bookmarkStart w:id="88" w:name="_Toc512340394"/>
      <w:bookmarkStart w:id="89" w:name="_Toc512340537"/>
    </w:p>
    <w:p w14:paraId="36A71381" w14:textId="0CCE06B6" w:rsidR="00592578" w:rsidRPr="00B70296" w:rsidRDefault="00592578" w:rsidP="00592578">
      <w:pPr>
        <w:rPr>
          <w:rFonts w:cstheme="minorHAnsi"/>
        </w:rPr>
      </w:pPr>
      <w:r w:rsidRPr="00B70296">
        <w:rPr>
          <w:rFonts w:cstheme="minorHAnsi"/>
        </w:rPr>
        <w:t>According to the South African National Palliative Framework Strategy on Palliative care, doctors, allied health workers, nutritionists, social workers, social auxiliary workers, and psychologists form part of the multidisciplinary teams at ALL levels of care.</w:t>
      </w:r>
    </w:p>
    <w:p w14:paraId="42A40033" w14:textId="77777777" w:rsidR="00592578" w:rsidRPr="00B70296" w:rsidRDefault="00592578" w:rsidP="00592578">
      <w:pPr>
        <w:rPr>
          <w:rFonts w:cstheme="minorHAnsi"/>
        </w:rPr>
      </w:pPr>
    </w:p>
    <w:p w14:paraId="28A8712E" w14:textId="77777777" w:rsidR="00592578" w:rsidRPr="00B70296" w:rsidRDefault="00592578" w:rsidP="00592578">
      <w:pPr>
        <w:rPr>
          <w:rFonts w:cstheme="minorHAnsi"/>
        </w:rPr>
      </w:pPr>
      <w:r w:rsidRPr="00B70296">
        <w:rPr>
          <w:rFonts w:cstheme="minorHAnsi"/>
          <w:noProof/>
          <w:lang w:val="en-ZA" w:eastAsia="en-ZA"/>
        </w:rPr>
        <mc:AlternateContent>
          <mc:Choice Requires="wps">
            <w:drawing>
              <wp:inline distT="0" distB="0" distL="0" distR="0" wp14:anchorId="7B85A43D" wp14:editId="50FAAAA6">
                <wp:extent cx="5756910" cy="1828800"/>
                <wp:effectExtent l="0" t="0" r="0" b="3175"/>
                <wp:docPr id="160" name="Text Box 160"/>
                <wp:cNvGraphicFramePr/>
                <a:graphic xmlns:a="http://schemas.openxmlformats.org/drawingml/2006/main">
                  <a:graphicData uri="http://schemas.microsoft.com/office/word/2010/wordprocessingShape">
                    <wps:wsp>
                      <wps:cNvSpPr txBox="1"/>
                      <wps:spPr>
                        <a:xfrm>
                          <a:off x="0" y="0"/>
                          <a:ext cx="5756910" cy="1828800"/>
                        </a:xfrm>
                        <a:prstGeom prst="rect">
                          <a:avLst/>
                        </a:prstGeom>
                        <a:solidFill>
                          <a:schemeClr val="accent6">
                            <a:lumMod val="20000"/>
                            <a:lumOff val="80000"/>
                          </a:schemeClr>
                        </a:solidFill>
                        <a:ln w="6350">
                          <a:noFill/>
                        </a:ln>
                      </wps:spPr>
                      <wps:txbx>
                        <w:txbxContent>
                          <w:p w14:paraId="74792C32" w14:textId="77777777" w:rsidR="000E3433" w:rsidRPr="00294341" w:rsidRDefault="000E3433" w:rsidP="00592578">
                            <w:pPr>
                              <w:jc w:val="center"/>
                              <w:rPr>
                                <w:sz w:val="20"/>
                                <w:szCs w:val="20"/>
                              </w:rPr>
                            </w:pPr>
                            <w:r w:rsidRPr="00294341">
                              <w:rPr>
                                <w:sz w:val="20"/>
                                <w:szCs w:val="20"/>
                              </w:rPr>
                              <w:t>Palliative care is to be available from conception to death across the continuum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85A43D" id="Text Box 160" o:spid="_x0000_s1043" type="#_x0000_t202" style="width:453.3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" fillcolor="#e2efd9 [665]" stroked="f" strokeweight=".5pt">
                <v:textbox style="mso-fit-shape-to-text:t">
                  <w:txbxContent>
                    <w:p w14:paraId="74792C32" w14:textId="77777777" w:rsidR="000E3433" w:rsidRPr="00294341" w:rsidRDefault="000E3433" w:rsidP="00592578">
                      <w:pPr>
                        <w:jc w:val="center"/>
                        <w:rPr>
                          <w:sz w:val="20"/>
                          <w:szCs w:val="20"/>
                        </w:rPr>
                      </w:pPr>
                      <w:r w:rsidRPr="00294341">
                        <w:rPr>
                          <w:sz w:val="20"/>
                          <w:szCs w:val="20"/>
                        </w:rPr>
                        <w:t>Palliative care is to be available from conception to death across the continuum of care.</w:t>
                      </w:r>
                    </w:p>
                  </w:txbxContent>
                </v:textbox>
                <w10:anchorlock/>
              </v:shape>
            </w:pict>
          </mc:Fallback>
        </mc:AlternateContent>
      </w:r>
    </w:p>
    <w:p w14:paraId="610AC494" w14:textId="77777777" w:rsidR="00592578" w:rsidRPr="00B70296" w:rsidRDefault="00592578" w:rsidP="00592578">
      <w:pPr>
        <w:rPr>
          <w:rFonts w:cstheme="minorHAnsi"/>
        </w:rPr>
      </w:pPr>
    </w:p>
    <w:p w14:paraId="75245DEB" w14:textId="7A12A224" w:rsidR="00592578" w:rsidRPr="00246C1F" w:rsidRDefault="00592578" w:rsidP="00592578">
      <w:pPr>
        <w:rPr>
          <w:rFonts w:cstheme="minorHAnsi"/>
        </w:rPr>
      </w:pPr>
      <w:r w:rsidRPr="00B70296">
        <w:rPr>
          <w:rFonts w:cstheme="minorHAnsi"/>
        </w:rPr>
        <w:t xml:space="preserve">From the time of diagnosis, the patient with a life-threatening illness will need differing levels of support depending on their needs – physical, psychosocial, and spiritual, and the intensity of the needs will </w:t>
      </w:r>
      <w:r w:rsidRPr="00246C1F">
        <w:rPr>
          <w:rFonts w:cstheme="minorHAnsi"/>
        </w:rPr>
        <w:t xml:space="preserve">change over time as the level of functioning changes and declines. </w:t>
      </w:r>
      <w:r w:rsidRPr="00246C1F">
        <w:rPr>
          <w:rFonts w:cstheme="minorHAnsi"/>
          <w:lang w:eastAsia="en-ZA"/>
        </w:rPr>
        <w:t xml:space="preserve">There is evidence that early palliative care </w:t>
      </w:r>
      <w:r w:rsidRPr="00246C1F">
        <w:rPr>
          <w:rFonts w:cstheme="minorHAnsi"/>
          <w:lang w:eastAsia="en-ZA"/>
        </w:rPr>
        <w:fldChar w:fldCharType="begin"/>
      </w:r>
      <w:r w:rsidR="003F0481">
        <w:rPr>
          <w:rFonts w:cstheme="minorHAnsi"/>
          <w:lang w:eastAsia="en-ZA"/>
        </w:rPr>
        <w:instrText xml:space="preserve"> ADDIN EN.CITE &lt;EndNote&gt;&lt;Cite&gt;&lt;Author&gt;Zhuang&lt;/Author&gt;&lt;Year&gt;2018&lt;/Year&gt;&lt;RecNum&gt;161&lt;/RecNum&gt;&lt;DisplayText&gt;&lt;style face="superscript"&gt;4&lt;/style&gt;&lt;/DisplayText&gt;&lt;record&gt;&lt;rec-number&gt;161&lt;/rec-number&gt;&lt;foreign-keys&gt;&lt;key app="EN" db-id="eare2taxlax2sqezt0kv0afm2vr2vt95dwsz" timestamp="1541034548"&gt;161&lt;/key&gt;&lt;/foreign-keys&gt;&lt;ref-type name="Journal Article"&gt;17&lt;/ref-type&gt;&lt;contributors&gt;&lt;authors&gt;&lt;author&gt;Zhuang, H.&lt;/author&gt;&lt;author&gt;Ma, Y.&lt;/author&gt;&lt;author&gt;Wang, L.&lt;/author&gt;&lt;author&gt;Zhang, H.&lt;/author&gt;&lt;/authors&gt;&lt;/contributors&gt;&lt;auth-address&gt;Department of Respiratory Medicine, Weifang People&amp;apos;s Hospital, Weifang 261041, China.&amp;#xD;Department of Nursing, The First People&amp;apos;s Hospital of Xianyang City, Xianyang 712000, China.&amp;#xD;Department of Oncology, Binzhou City Central Hospital, Binzhou 251700, China.&amp;#xD;Department of Respiratory Medicine, Baoji Central Hospital, Baoji 721008, China.&lt;/auth-address&gt;&lt;titles&gt;&lt;title&gt;Effect of early palliative care on quality of life in patients with non-small-cell lung cancer&lt;/title&gt;&lt;secondary-title&gt;Curr Oncol&lt;/secondary-title&gt;&lt;alt-title&gt;Current oncology (Toronto, Ont.)&lt;/alt-title&gt;&lt;/titles&gt;&lt;periodical&gt;&lt;full-title&gt;Curr Oncol&lt;/full-title&gt;&lt;abbr-1&gt;Current oncology (Toronto, Ont.)&lt;/abbr-1&gt;&lt;/periodical&gt;&lt;alt-periodical&gt;&lt;full-title&gt;Curr Oncol&lt;/full-title&gt;&lt;abbr-1&gt;Current oncology (Toronto, Ont.)&lt;/abbr-1&gt;&lt;/alt-periodical&gt;&lt;pages&gt;e54-e58&lt;/pages&gt;&lt;volume&gt;25&lt;/volume&gt;&lt;number&gt;1&lt;/number&gt;&lt;edition&gt;2018/03/07&lt;/edition&gt;&lt;keywords&gt;&lt;keyword&gt;Palliative care&lt;/keyword&gt;&lt;keyword&gt;hads-d/a&lt;/keyword&gt;&lt;keyword&gt;non-small-cell lung cancer&lt;/keyword&gt;&lt;keyword&gt;phq-9&lt;/keyword&gt;&lt;keyword&gt;pulmonary function&lt;/keyword&gt;&lt;/keywords&gt;&lt;dates&gt;&lt;year&gt;2018&lt;/year&gt;&lt;pub-dates&gt;&lt;date&gt;Feb&lt;/date&gt;&lt;/pub-dates&gt;&lt;/dates&gt;&lt;isbn&gt;1198-0052 (Print)&amp;#xD;1198-0052&lt;/isbn&gt;&lt;accession-num&gt;29507496&lt;/accession-num&gt;&lt;urls&gt;&lt;/urls&gt;&lt;custom2&gt;PMC5832292&lt;/custom2&gt;&lt;electronic-resource-num&gt;10.3747/co.25.3639&lt;/electronic-resource-num&gt;&lt;remote-database-provider&gt;NLM&lt;/remote-database-provider&gt;&lt;language&gt;eng&lt;/language&gt;&lt;/record&gt;&lt;/Cite&gt;&lt;/EndNote&gt;</w:instrText>
      </w:r>
      <w:r w:rsidRPr="00246C1F">
        <w:rPr>
          <w:rFonts w:cstheme="minorHAnsi"/>
          <w:lang w:eastAsia="en-ZA"/>
        </w:rPr>
        <w:fldChar w:fldCharType="separate"/>
      </w:r>
      <w:r w:rsidR="003F0481" w:rsidRPr="003F0481">
        <w:rPr>
          <w:rFonts w:cstheme="minorHAnsi"/>
          <w:noProof/>
          <w:vertAlign w:val="superscript"/>
          <w:lang w:eastAsia="en-ZA"/>
        </w:rPr>
        <w:t>4</w:t>
      </w:r>
      <w:r w:rsidRPr="00246C1F">
        <w:rPr>
          <w:rFonts w:cstheme="minorHAnsi"/>
          <w:lang w:eastAsia="en-ZA"/>
        </w:rPr>
        <w:fldChar w:fldCharType="end"/>
      </w:r>
      <w:r w:rsidRPr="00246C1F">
        <w:rPr>
          <w:rFonts w:cstheme="minorHAnsi"/>
          <w:lang w:eastAsia="en-ZA"/>
        </w:rPr>
        <w:t xml:space="preserve">, from the time of diagnosis of a serious condition, improves a patient’s quality of life, reduces depression, and may even have the capacity to prolong life. </w:t>
      </w:r>
    </w:p>
    <w:p w14:paraId="0F33FFC1" w14:textId="77777777" w:rsidR="00592578" w:rsidRPr="00246C1F" w:rsidRDefault="00592578" w:rsidP="00592578">
      <w:pPr>
        <w:rPr>
          <w:rFonts w:cstheme="minorHAnsi"/>
        </w:rPr>
      </w:pPr>
    </w:p>
    <w:p w14:paraId="58E73A7F" w14:textId="77777777" w:rsidR="00592578" w:rsidRPr="00246C1F" w:rsidRDefault="00592578" w:rsidP="00592578">
      <w:pPr>
        <w:rPr>
          <w:rFonts w:cstheme="minorHAnsi"/>
        </w:rPr>
      </w:pPr>
      <w:r w:rsidRPr="00246C1F">
        <w:rPr>
          <w:rFonts w:cstheme="minorHAnsi"/>
          <w:noProof/>
          <w:lang w:val="en-ZA" w:eastAsia="en-ZA"/>
        </w:rPr>
        <mc:AlternateContent>
          <mc:Choice Requires="wps">
            <w:drawing>
              <wp:inline distT="0" distB="0" distL="0" distR="0" wp14:anchorId="3B719120" wp14:editId="0ED944E8">
                <wp:extent cx="1828800" cy="1828800"/>
                <wp:effectExtent l="0" t="0" r="2540" b="0"/>
                <wp:docPr id="161" name="Text Box 16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67A16B87" w14:textId="77777777" w:rsidR="000E3433" w:rsidRPr="00294341" w:rsidRDefault="000E3433" w:rsidP="00592578">
                            <w:pPr>
                              <w:rPr>
                                <w:sz w:val="20"/>
                                <w:szCs w:val="20"/>
                              </w:rPr>
                            </w:pPr>
                            <w:r w:rsidRPr="00294341">
                              <w:rPr>
                                <w:sz w:val="20"/>
                                <w:szCs w:val="20"/>
                              </w:rPr>
                              <w:t>Palliative care services are available at all levels of care from the point of diagnosis using appropriate clinical tools, and should be made available from tertiary hospitals through to community based care</w:t>
                            </w:r>
                            <w:r w:rsidRPr="00294341">
                              <w:rPr>
                                <w:sz w:val="20"/>
                                <w:szCs w:val="20"/>
                                <w:lang w:eastAsia="en-Z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719120" id="Text Box 161" o:spid="_x0000_s104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cj2mIFoCAADDBAAADgAAAAAAAAAAAAAAAAAuAgAAZHJzL2Uyb0RvYy54bWxQSwECLQAU&#10;AAYACAAAACEA0/9JotcAAAAKAQAADwAAAAAAAAAAAAAAAAC0BAAAZHJzL2Rvd25yZXYueG1sUEsF&#10;BgAAAAAEAAQA8wAAALgFAAAAAA==&#10;" fillcolor="#e2efd9 [665]" stroked="f" strokeweight=".5pt">
                <v:textbox style="mso-fit-shape-to-text:t">
                  <w:txbxContent>
                    <w:p w14:paraId="67A16B87" w14:textId="77777777" w:rsidR="000E3433" w:rsidRPr="00294341" w:rsidRDefault="000E3433" w:rsidP="00592578">
                      <w:pPr>
                        <w:rPr>
                          <w:sz w:val="20"/>
                          <w:szCs w:val="20"/>
                        </w:rPr>
                      </w:pPr>
                      <w:r w:rsidRPr="00294341">
                        <w:rPr>
                          <w:sz w:val="20"/>
                          <w:szCs w:val="20"/>
                        </w:rPr>
                        <w:t>Palliative care services are available at all levels of care from the point of diagnosis using appropriate clinical tools, and should be made available from tertiary hospitals through to community based care</w:t>
                      </w:r>
                      <w:r w:rsidRPr="00294341">
                        <w:rPr>
                          <w:sz w:val="20"/>
                          <w:szCs w:val="20"/>
                          <w:lang w:eastAsia="en-ZA"/>
                        </w:rPr>
                        <w:t>.</w:t>
                      </w:r>
                    </w:p>
                  </w:txbxContent>
                </v:textbox>
                <w10:anchorlock/>
              </v:shape>
            </w:pict>
          </mc:Fallback>
        </mc:AlternateContent>
      </w:r>
    </w:p>
    <w:p w14:paraId="39BBFA7F" w14:textId="77777777" w:rsidR="00592578" w:rsidRPr="00246C1F" w:rsidRDefault="00592578" w:rsidP="00592578">
      <w:pPr>
        <w:rPr>
          <w:rFonts w:cstheme="minorHAnsi"/>
        </w:rPr>
      </w:pPr>
    </w:p>
    <w:p w14:paraId="5AA16716" w14:textId="6E085F07" w:rsidR="00592578" w:rsidRPr="00B70296" w:rsidRDefault="00592578" w:rsidP="00592578">
      <w:pPr>
        <w:rPr>
          <w:rFonts w:cstheme="minorHAnsi"/>
        </w:rPr>
      </w:pPr>
      <w:bookmarkStart w:id="90" w:name="_Toc512340396"/>
      <w:bookmarkStart w:id="91" w:name="_Toc512340539"/>
      <w:bookmarkEnd w:id="88"/>
      <w:bookmarkEnd w:id="89"/>
      <w:r w:rsidRPr="00246C1F">
        <w:rPr>
          <w:rFonts w:cstheme="minorHAnsi"/>
        </w:rPr>
        <w:t xml:space="preserve">To determine a patients level of functioning, in terms of their ability to care for them self, daily activity, and physical ability (walking, working, etc.), the </w:t>
      </w:r>
      <w:r w:rsidR="009D4CBF">
        <w:rPr>
          <w:rFonts w:cstheme="minorHAnsi"/>
        </w:rPr>
        <w:t>Eastern Cooperative Oncology Group (</w:t>
      </w:r>
      <w:r w:rsidRPr="00246C1F">
        <w:rPr>
          <w:rFonts w:cstheme="minorHAnsi"/>
        </w:rPr>
        <w:t>ECOG</w:t>
      </w:r>
      <w:r w:rsidR="009D4CBF">
        <w:rPr>
          <w:rFonts w:cstheme="minorHAnsi"/>
        </w:rPr>
        <w:t>)</w:t>
      </w:r>
      <w:r w:rsidRPr="00246C1F">
        <w:rPr>
          <w:rFonts w:cstheme="minorHAnsi"/>
        </w:rPr>
        <w:t xml:space="preserve"> Scale of Performance Status is used.</w:t>
      </w:r>
      <w:r w:rsidRPr="00246C1F">
        <w:rPr>
          <w:rFonts w:cstheme="minorHAnsi"/>
        </w:rPr>
        <w:fldChar w:fldCharType="begin"/>
      </w:r>
      <w:r w:rsidR="003F0481">
        <w:rPr>
          <w:rFonts w:cstheme="minorHAnsi"/>
        </w:rPr>
        <w:instrText xml:space="preserve"> ADDIN EN.CITE &lt;EndNote&gt;&lt;Cite&gt;&lt;Author&gt;Oken&lt;/Author&gt;&lt;Year&gt;1982&lt;/Year&gt;&lt;RecNum&gt;1868&lt;/RecNum&gt;&lt;DisplayText&gt;&lt;style face="superscript"&gt;5&lt;/style&gt;&lt;/DisplayText&gt;&lt;record&gt;&lt;rec-number&gt;1868&lt;/rec-number&gt;&lt;foreign-keys&gt;&lt;key app="EN" db-id="zxpxv5vtj9apzwefwx5v5xtksfpxradd2d2r" timestamp="1540785311"&gt;1868&lt;/key&gt;&lt;/foreign-keys&gt;&lt;ref-type name="Journal Article"&gt;17&lt;/ref-type&gt;&lt;contributors&gt;&lt;authors&gt;&lt;author&gt;Oken, M. M.&lt;/author&gt;&lt;author&gt;Creech, R. H.&lt;/author&gt;&lt;author&gt;Tormey, D. C.&lt;/author&gt;&lt;author&gt;Horton, J.&lt;/author&gt;&lt;author&gt;Davis, T. E.&lt;/author&gt;&lt;author&gt;McFadden, E. T.&lt;/author&gt;&lt;author&gt;Carbone, P. P.&lt;/author&gt;&lt;/authors&gt;&lt;/contributors&gt;&lt;titles&gt;&lt;title&gt;Toxicity and response criteria of the Eastern Cooperative Oncology Group&lt;/title&gt;&lt;secondary-title&gt;Am J Clin Oncol&lt;/secondary-title&gt;&lt;alt-title&gt;American journal of clinical oncology&lt;/alt-title&gt;&lt;/titles&gt;&lt;periodical&gt;&lt;full-title&gt;Am J Clin Oncol&lt;/full-title&gt;&lt;abbr-1&gt;American journal of clinical oncology&lt;/abbr-1&gt;&lt;/periodical&gt;&lt;alt-periodical&gt;&lt;full-title&gt;Am J Clin Oncol&lt;/full-title&gt;&lt;abbr-1&gt;American journal of clinical oncology&lt;/abbr-1&gt;&lt;/alt-periodical&gt;&lt;pages&gt;649-55&lt;/pages&gt;&lt;volume&gt;5&lt;/volume&gt;&lt;number&gt;6&lt;/number&gt;&lt;edition&gt;1982/12/01&lt;/edition&gt;&lt;keywords&gt;&lt;keyword&gt;Antineoplastic Agents/*adverse effects&lt;/keyword&gt;&lt;keyword&gt;Drug Evaluation/*standards&lt;/keyword&gt;&lt;keyword&gt;Humans&lt;/keyword&gt;&lt;keyword&gt;Neoplasms/*drug therapy&lt;/keyword&gt;&lt;keyword&gt;United States&lt;/keyword&gt;&lt;/keywords&gt;&lt;dates&gt;&lt;year&gt;1982&lt;/year&gt;&lt;pub-dates&gt;&lt;date&gt;Dec&lt;/date&gt;&lt;/pub-dates&gt;&lt;/dates&gt;&lt;isbn&gt;0277-3732 (Print)&amp;#xD;0277-3732&lt;/isbn&gt;&lt;accession-num&gt;7165009&lt;/accession-num&gt;&lt;urls&gt;&lt;/urls&gt;&lt;remote-database-provider&gt;NLM&lt;/remote-database-provider&gt;&lt;language&gt;eng&lt;/language&gt;&lt;/record&gt;&lt;/Cite&gt;&lt;/EndNote&gt;</w:instrText>
      </w:r>
      <w:r w:rsidRPr="00246C1F">
        <w:rPr>
          <w:rFonts w:cstheme="minorHAnsi"/>
        </w:rPr>
        <w:fldChar w:fldCharType="separate"/>
      </w:r>
      <w:r w:rsidR="003F0481" w:rsidRPr="003F0481">
        <w:rPr>
          <w:rFonts w:cstheme="minorHAnsi"/>
          <w:noProof/>
          <w:vertAlign w:val="superscript"/>
        </w:rPr>
        <w:t>5</w:t>
      </w:r>
      <w:r w:rsidRPr="00246C1F">
        <w:rPr>
          <w:rFonts w:cstheme="minorHAnsi"/>
        </w:rPr>
        <w:fldChar w:fldCharType="end"/>
      </w:r>
      <w:r w:rsidRPr="00246C1F">
        <w:rPr>
          <w:rFonts w:cstheme="minorHAnsi"/>
        </w:rPr>
        <w:t xml:space="preserve"> Based on a patients</w:t>
      </w:r>
      <w:r w:rsidRPr="00B70296">
        <w:rPr>
          <w:rFonts w:cstheme="minorHAnsi"/>
        </w:rPr>
        <w:t xml:space="preserve"> ECOG grade the packages of care for palliative patients</w:t>
      </w:r>
      <w:r w:rsidR="00B82779">
        <w:rPr>
          <w:rFonts w:cstheme="minorHAnsi"/>
        </w:rPr>
        <w:t>’</w:t>
      </w:r>
      <w:r w:rsidRPr="00B70296">
        <w:rPr>
          <w:rFonts w:cstheme="minorHAnsi"/>
        </w:rPr>
        <w:t xml:space="preserve"> can be determined. </w:t>
      </w:r>
    </w:p>
    <w:p w14:paraId="7CFC8FDB" w14:textId="77777777" w:rsidR="00592578" w:rsidRPr="00B70296" w:rsidRDefault="00592578" w:rsidP="00592578">
      <w:pPr>
        <w:rPr>
          <w:rFonts w:cstheme="minorHAnsi"/>
        </w:rPr>
      </w:pPr>
    </w:p>
    <w:p w14:paraId="0027AEBC" w14:textId="50561120" w:rsidR="00592578" w:rsidRPr="00B70296" w:rsidRDefault="00592578" w:rsidP="00592578">
      <w:pPr>
        <w:rPr>
          <w:rFonts w:cstheme="minorHAnsi"/>
        </w:rPr>
      </w:pPr>
      <w:r w:rsidRPr="00B70296">
        <w:rPr>
          <w:rFonts w:cstheme="minorHAnsi"/>
        </w:rPr>
        <w:t xml:space="preserve">The following table describes the main responsibilities that form part of the packages of care for the palliative patient, depending on the </w:t>
      </w:r>
      <w:r w:rsidR="00C55745" w:rsidRPr="00B70296">
        <w:rPr>
          <w:rFonts w:cstheme="minorHAnsi"/>
        </w:rPr>
        <w:t>patient’s</w:t>
      </w:r>
      <w:r w:rsidRPr="00B70296">
        <w:rPr>
          <w:rFonts w:cstheme="minorHAnsi"/>
        </w:rPr>
        <w:t xml:space="preserve"> level of functioning (ECOG grade).</w:t>
      </w:r>
    </w:p>
    <w:p w14:paraId="1FF91B3A" w14:textId="48F444FF" w:rsidR="00592578" w:rsidRPr="00B70296" w:rsidRDefault="00592578" w:rsidP="00D23765">
      <w:pPr>
        <w:rPr>
          <w:rFonts w:cstheme="minorHAnsi"/>
        </w:rPr>
      </w:pPr>
    </w:p>
    <w:p w14:paraId="1328E700" w14:textId="341499B4" w:rsidR="00B82779" w:rsidRDefault="00B82779" w:rsidP="00B82779">
      <w:pPr>
        <w:pStyle w:val="Caption"/>
        <w:keepNext/>
      </w:pPr>
      <w:bookmarkStart w:id="92" w:name="_Toc2870185"/>
      <w:r>
        <w:lastRenderedPageBreak/>
        <w:t xml:space="preserve">Table </w:t>
      </w:r>
      <w:r>
        <w:fldChar w:fldCharType="begin"/>
      </w:r>
      <w:r>
        <w:instrText xml:space="preserve"> SEQ Table \* ARABIC </w:instrText>
      </w:r>
      <w:r>
        <w:fldChar w:fldCharType="separate"/>
      </w:r>
      <w:r>
        <w:rPr>
          <w:noProof/>
        </w:rPr>
        <w:t>15</w:t>
      </w:r>
      <w:r>
        <w:fldChar w:fldCharType="end"/>
      </w:r>
      <w:r>
        <w:t>. Responsibilities for caring for palliative care patient</w:t>
      </w:r>
      <w:bookmarkEnd w:id="92"/>
    </w:p>
    <w:tbl>
      <w:tblPr>
        <w:tblStyle w:val="GridTable4-Accent3"/>
        <w:tblW w:w="0" w:type="auto"/>
        <w:tblLook w:val="04A0" w:firstRow="1" w:lastRow="0" w:firstColumn="1" w:lastColumn="0" w:noHBand="0" w:noVBand="1"/>
      </w:tblPr>
      <w:tblGrid>
        <w:gridCol w:w="722"/>
        <w:gridCol w:w="3694"/>
        <w:gridCol w:w="4521"/>
      </w:tblGrid>
      <w:tr w:rsidR="00592578" w:rsidRPr="00B70296" w14:paraId="51B118DD" w14:textId="77777777" w:rsidTr="00000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549BEF" w14:textId="77777777" w:rsidR="00592578" w:rsidRPr="00B70296" w:rsidRDefault="00592578" w:rsidP="0000073B">
            <w:pPr>
              <w:keepNext/>
              <w:keepLines/>
              <w:spacing w:line="240" w:lineRule="auto"/>
              <w:jc w:val="center"/>
              <w:rPr>
                <w:rFonts w:cstheme="minorHAnsi"/>
                <w:color w:val="000000" w:themeColor="text1"/>
                <w:sz w:val="20"/>
                <w:szCs w:val="20"/>
              </w:rPr>
            </w:pPr>
            <w:r w:rsidRPr="00B70296">
              <w:rPr>
                <w:rFonts w:cstheme="minorHAnsi"/>
                <w:color w:val="000000" w:themeColor="text1"/>
                <w:sz w:val="20"/>
                <w:szCs w:val="20"/>
              </w:rPr>
              <w:t>Grade</w:t>
            </w:r>
          </w:p>
        </w:tc>
        <w:tc>
          <w:tcPr>
            <w:tcW w:w="3694" w:type="dxa"/>
            <w:hideMark/>
          </w:tcPr>
          <w:p w14:paraId="14EEF326" w14:textId="77777777" w:rsidR="00592578" w:rsidRPr="00B70296" w:rsidRDefault="00592578" w:rsidP="0000073B">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ECOG performance status</w:t>
            </w:r>
          </w:p>
        </w:tc>
        <w:tc>
          <w:tcPr>
            <w:tcW w:w="4521" w:type="dxa"/>
          </w:tcPr>
          <w:p w14:paraId="2DF2ABAF" w14:textId="77777777" w:rsidR="00592578" w:rsidRPr="00B70296" w:rsidRDefault="00592578" w:rsidP="0000073B">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Package of care</w:t>
            </w:r>
          </w:p>
        </w:tc>
      </w:tr>
      <w:tr w:rsidR="00592578" w:rsidRPr="00B70296" w14:paraId="558ADFAB" w14:textId="77777777" w:rsidTr="00000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13AA48" w14:textId="77777777" w:rsidR="00592578" w:rsidRPr="00B70296" w:rsidRDefault="00592578" w:rsidP="0000073B">
            <w:pPr>
              <w:keepNext/>
              <w:keepLines/>
              <w:spacing w:line="240" w:lineRule="auto"/>
              <w:jc w:val="center"/>
              <w:rPr>
                <w:rFonts w:cstheme="minorHAnsi"/>
                <w:color w:val="000000" w:themeColor="text1"/>
                <w:sz w:val="20"/>
                <w:szCs w:val="20"/>
              </w:rPr>
            </w:pPr>
            <w:r w:rsidRPr="00B70296">
              <w:rPr>
                <w:rFonts w:cstheme="minorHAnsi"/>
                <w:color w:val="000000" w:themeColor="text1"/>
                <w:sz w:val="20"/>
                <w:szCs w:val="20"/>
              </w:rPr>
              <w:t>0</w:t>
            </w:r>
          </w:p>
        </w:tc>
        <w:tc>
          <w:tcPr>
            <w:tcW w:w="3694" w:type="dxa"/>
            <w:hideMark/>
          </w:tcPr>
          <w:p w14:paraId="17785763" w14:textId="77777777" w:rsidR="00592578" w:rsidRPr="00B70296" w:rsidRDefault="00592578" w:rsidP="0000073B">
            <w:pPr>
              <w:keepNext/>
              <w:keepLines/>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Fully active, able to carry on all pre-disease performance without restriction</w:t>
            </w:r>
          </w:p>
        </w:tc>
        <w:tc>
          <w:tcPr>
            <w:tcW w:w="4521" w:type="dxa"/>
          </w:tcPr>
          <w:p w14:paraId="7EBD3286" w14:textId="77777777" w:rsidR="00592578" w:rsidRPr="00B70296" w:rsidRDefault="00592578" w:rsidP="00AE6C5B">
            <w:pPr>
              <w:pStyle w:val="ListParagraph"/>
              <w:keepNext/>
              <w:keepLines/>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Counselling for patient and family</w:t>
            </w:r>
          </w:p>
          <w:p w14:paraId="3B483C69" w14:textId="77777777" w:rsidR="00592578" w:rsidRPr="00B70296" w:rsidRDefault="00592578" w:rsidP="00AE6C5B">
            <w:pPr>
              <w:pStyle w:val="ListParagraph"/>
              <w:keepNext/>
              <w:keepLines/>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Education for patient and family</w:t>
            </w:r>
          </w:p>
          <w:p w14:paraId="5D425A31" w14:textId="77777777" w:rsidR="00592578" w:rsidRPr="00B70296" w:rsidRDefault="00592578" w:rsidP="00AE6C5B">
            <w:pPr>
              <w:pStyle w:val="ListParagraph"/>
              <w:keepNext/>
              <w:keepLines/>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Access to social grants as needed</w:t>
            </w:r>
          </w:p>
        </w:tc>
      </w:tr>
      <w:tr w:rsidR="00592578" w:rsidRPr="00B70296" w14:paraId="5840BB13" w14:textId="77777777" w:rsidTr="0000073B">
        <w:tc>
          <w:tcPr>
            <w:cnfStyle w:val="001000000000" w:firstRow="0" w:lastRow="0" w:firstColumn="1" w:lastColumn="0" w:oddVBand="0" w:evenVBand="0" w:oddHBand="0" w:evenHBand="0" w:firstRowFirstColumn="0" w:firstRowLastColumn="0" w:lastRowFirstColumn="0" w:lastRowLastColumn="0"/>
            <w:tcW w:w="0" w:type="auto"/>
            <w:hideMark/>
          </w:tcPr>
          <w:p w14:paraId="4BB3831B" w14:textId="77777777" w:rsidR="00592578" w:rsidRPr="00B70296" w:rsidRDefault="00592578" w:rsidP="0000073B">
            <w:pPr>
              <w:keepNext/>
              <w:keepLines/>
              <w:spacing w:line="240" w:lineRule="auto"/>
              <w:jc w:val="center"/>
              <w:rPr>
                <w:rFonts w:cstheme="minorHAnsi"/>
                <w:color w:val="000000" w:themeColor="text1"/>
                <w:sz w:val="20"/>
                <w:szCs w:val="20"/>
              </w:rPr>
            </w:pPr>
            <w:r w:rsidRPr="00B70296">
              <w:rPr>
                <w:rFonts w:cstheme="minorHAnsi"/>
                <w:color w:val="000000" w:themeColor="text1"/>
                <w:sz w:val="20"/>
                <w:szCs w:val="20"/>
              </w:rPr>
              <w:t>1</w:t>
            </w:r>
          </w:p>
        </w:tc>
        <w:tc>
          <w:tcPr>
            <w:tcW w:w="3694" w:type="dxa"/>
            <w:hideMark/>
          </w:tcPr>
          <w:p w14:paraId="40B9706F" w14:textId="77777777" w:rsidR="00592578" w:rsidRPr="00B70296" w:rsidRDefault="00592578" w:rsidP="0000073B">
            <w:pPr>
              <w:keepNext/>
              <w:keepLines/>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Restricted in physically strenuous activity but ambulatory and able to carry out work of a light or sedentary nature, e.g., light house work, office work</w:t>
            </w:r>
          </w:p>
        </w:tc>
        <w:tc>
          <w:tcPr>
            <w:tcW w:w="4521" w:type="dxa"/>
          </w:tcPr>
          <w:p w14:paraId="251B330F" w14:textId="77777777" w:rsidR="00592578" w:rsidRPr="00B70296" w:rsidRDefault="00592578" w:rsidP="00AE6C5B">
            <w:pPr>
              <w:pStyle w:val="ListParagraph"/>
              <w:keepNext/>
              <w:keepLines/>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Counselling for patient and family</w:t>
            </w:r>
          </w:p>
          <w:p w14:paraId="1F828D09" w14:textId="77777777" w:rsidR="00592578" w:rsidRPr="00B70296" w:rsidRDefault="00592578" w:rsidP="00AE6C5B">
            <w:pPr>
              <w:pStyle w:val="ListParagraph"/>
              <w:keepNext/>
              <w:keepLines/>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Education for patient and family</w:t>
            </w:r>
          </w:p>
          <w:p w14:paraId="6E6949CA" w14:textId="77777777" w:rsidR="00592578" w:rsidRPr="00B70296" w:rsidRDefault="00592578" w:rsidP="00AE6C5B">
            <w:pPr>
              <w:pStyle w:val="ListParagraph"/>
              <w:keepNext/>
              <w:keepLines/>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 xml:space="preserve">Access to social grants as needed </w:t>
            </w:r>
          </w:p>
        </w:tc>
      </w:tr>
      <w:tr w:rsidR="00592578" w:rsidRPr="00B70296" w14:paraId="30E750EC" w14:textId="77777777" w:rsidTr="00000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55A8EF"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2</w:t>
            </w:r>
          </w:p>
        </w:tc>
        <w:tc>
          <w:tcPr>
            <w:tcW w:w="3694" w:type="dxa"/>
            <w:hideMark/>
          </w:tcPr>
          <w:p w14:paraId="5F3EBB47" w14:textId="77777777" w:rsidR="00592578" w:rsidRPr="00B70296" w:rsidRDefault="00592578" w:rsidP="0000073B">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Ambulatory and capable of all selfcare but unable to carry out any work activities; up and about more than 50% of waking hours</w:t>
            </w:r>
          </w:p>
        </w:tc>
        <w:tc>
          <w:tcPr>
            <w:tcW w:w="4521" w:type="dxa"/>
          </w:tcPr>
          <w:p w14:paraId="04A38690"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Counselling for patient and family</w:t>
            </w:r>
          </w:p>
          <w:p w14:paraId="106DE7C8"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Education for patient and family</w:t>
            </w:r>
          </w:p>
          <w:p w14:paraId="6361903D"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Access to social grants as needed</w:t>
            </w:r>
          </w:p>
        </w:tc>
      </w:tr>
      <w:tr w:rsidR="00592578" w:rsidRPr="00B70296" w14:paraId="0C5E3C3B" w14:textId="77777777" w:rsidTr="0000073B">
        <w:tc>
          <w:tcPr>
            <w:cnfStyle w:val="001000000000" w:firstRow="0" w:lastRow="0" w:firstColumn="1" w:lastColumn="0" w:oddVBand="0" w:evenVBand="0" w:oddHBand="0" w:evenHBand="0" w:firstRowFirstColumn="0" w:firstRowLastColumn="0" w:lastRowFirstColumn="0" w:lastRowLastColumn="0"/>
            <w:tcW w:w="0" w:type="auto"/>
            <w:hideMark/>
          </w:tcPr>
          <w:p w14:paraId="351842A1"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3</w:t>
            </w:r>
          </w:p>
        </w:tc>
        <w:tc>
          <w:tcPr>
            <w:tcW w:w="3694" w:type="dxa"/>
            <w:hideMark/>
          </w:tcPr>
          <w:p w14:paraId="7EC0EC9B" w14:textId="77777777" w:rsidR="00592578" w:rsidRPr="00B70296" w:rsidRDefault="00592578" w:rsidP="0000073B">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Capable of only limited selfcare; confined to bed or chair more than 50% of waking hours</w:t>
            </w:r>
          </w:p>
        </w:tc>
        <w:tc>
          <w:tcPr>
            <w:tcW w:w="4521" w:type="dxa"/>
          </w:tcPr>
          <w:p w14:paraId="4A41F982" w14:textId="77777777" w:rsidR="00592578" w:rsidRPr="00B70296" w:rsidRDefault="00592578" w:rsidP="00AE6C5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Ongoing Counselling and education</w:t>
            </w:r>
          </w:p>
          <w:p w14:paraId="600DCC29" w14:textId="77777777" w:rsidR="00592578" w:rsidRPr="00B70296" w:rsidRDefault="00592578" w:rsidP="00AE6C5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Social grants</w:t>
            </w:r>
          </w:p>
        </w:tc>
      </w:tr>
      <w:tr w:rsidR="00592578" w:rsidRPr="00B70296" w14:paraId="73A3E9B8" w14:textId="77777777" w:rsidTr="00000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39562A"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4</w:t>
            </w:r>
          </w:p>
        </w:tc>
        <w:tc>
          <w:tcPr>
            <w:tcW w:w="3694" w:type="dxa"/>
            <w:hideMark/>
          </w:tcPr>
          <w:p w14:paraId="30AB3B9C" w14:textId="77777777" w:rsidR="00592578" w:rsidRPr="00B70296" w:rsidRDefault="00592578" w:rsidP="0000073B">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Completely disabled; cannot carry on any selfcare; totally confined to bed or chair</w:t>
            </w:r>
          </w:p>
        </w:tc>
        <w:tc>
          <w:tcPr>
            <w:tcW w:w="4521" w:type="dxa"/>
          </w:tcPr>
          <w:p w14:paraId="341AABE9"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Ongoing counselling and education</w:t>
            </w:r>
          </w:p>
          <w:p w14:paraId="7E41D41F"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Support through the dying process</w:t>
            </w:r>
          </w:p>
          <w:p w14:paraId="3E73983B"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Social grants</w:t>
            </w:r>
          </w:p>
        </w:tc>
      </w:tr>
      <w:tr w:rsidR="00592578" w:rsidRPr="00B70296" w14:paraId="7F88D6ED" w14:textId="77777777" w:rsidTr="0000073B">
        <w:tc>
          <w:tcPr>
            <w:cnfStyle w:val="001000000000" w:firstRow="0" w:lastRow="0" w:firstColumn="1" w:lastColumn="0" w:oddVBand="0" w:evenVBand="0" w:oddHBand="0" w:evenHBand="0" w:firstRowFirstColumn="0" w:firstRowLastColumn="0" w:lastRowFirstColumn="0" w:lastRowLastColumn="0"/>
            <w:tcW w:w="0" w:type="auto"/>
            <w:hideMark/>
          </w:tcPr>
          <w:p w14:paraId="724A3353"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5</w:t>
            </w:r>
          </w:p>
        </w:tc>
        <w:tc>
          <w:tcPr>
            <w:tcW w:w="3694" w:type="dxa"/>
            <w:hideMark/>
          </w:tcPr>
          <w:p w14:paraId="239FDE2E" w14:textId="77777777" w:rsidR="00592578" w:rsidRPr="00B70296" w:rsidRDefault="00592578" w:rsidP="0000073B">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Dead</w:t>
            </w:r>
          </w:p>
        </w:tc>
        <w:tc>
          <w:tcPr>
            <w:tcW w:w="4521" w:type="dxa"/>
          </w:tcPr>
          <w:p w14:paraId="471B5B42" w14:textId="77777777" w:rsidR="00592578" w:rsidRPr="00B70296" w:rsidRDefault="00592578" w:rsidP="00AE6C5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Bereavement counselling and support for family</w:t>
            </w:r>
          </w:p>
        </w:tc>
      </w:tr>
      <w:bookmarkEnd w:id="90"/>
      <w:bookmarkEnd w:id="91"/>
    </w:tbl>
    <w:p w14:paraId="0D60AEEE" w14:textId="4C1B5E5A" w:rsidR="00592578" w:rsidRPr="00B70296" w:rsidRDefault="00592578" w:rsidP="00D23765">
      <w:pPr>
        <w:rPr>
          <w:rFonts w:cstheme="minorHAnsi"/>
        </w:rPr>
      </w:pPr>
    </w:p>
    <w:p w14:paraId="779AFFEF" w14:textId="77777777" w:rsidR="00592578" w:rsidRPr="00B70296" w:rsidRDefault="00592578" w:rsidP="00592578">
      <w:pPr>
        <w:rPr>
          <w:rFonts w:cstheme="minorHAnsi"/>
          <w:b/>
        </w:rPr>
      </w:pPr>
      <w:r w:rsidRPr="00B70296">
        <w:rPr>
          <w:rFonts w:cstheme="minorHAnsi"/>
          <w:b/>
        </w:rPr>
        <w:t xml:space="preserve">Tertiary hospital palliative care specialist teams (Specialised, regional) </w:t>
      </w:r>
    </w:p>
    <w:p w14:paraId="10596DBC" w14:textId="77777777" w:rsidR="00592578" w:rsidRPr="00B70296" w:rsidRDefault="00592578" w:rsidP="00AE6C5B">
      <w:pPr>
        <w:pStyle w:val="ListParagraph"/>
        <w:numPr>
          <w:ilvl w:val="0"/>
          <w:numId w:val="4"/>
        </w:numPr>
        <w:rPr>
          <w:rFonts w:cstheme="minorHAnsi"/>
        </w:rPr>
      </w:pPr>
      <w:r w:rsidRPr="00B70296">
        <w:rPr>
          <w:rFonts w:cstheme="minorHAnsi"/>
        </w:rPr>
        <w:t>Will consist of at least one specialist palliative care doctor (preferably two), at least two palliative care nurses, and one social worker, depending on number of beds to be serviced</w:t>
      </w:r>
    </w:p>
    <w:p w14:paraId="51D38D27" w14:textId="77777777" w:rsidR="00592578" w:rsidRPr="00B70296" w:rsidRDefault="00592578" w:rsidP="00AE6C5B">
      <w:pPr>
        <w:pStyle w:val="ListParagraph"/>
        <w:numPr>
          <w:ilvl w:val="0"/>
          <w:numId w:val="4"/>
        </w:numPr>
        <w:rPr>
          <w:rFonts w:cstheme="minorHAnsi"/>
        </w:rPr>
      </w:pPr>
      <w:r w:rsidRPr="00B70296">
        <w:rPr>
          <w:rFonts w:cstheme="minorHAnsi"/>
        </w:rPr>
        <w:t>These teams have specialist qualifications (Masters level or greater) in palliative care</w:t>
      </w:r>
    </w:p>
    <w:p w14:paraId="3BDAF26D" w14:textId="77777777" w:rsidR="00592578" w:rsidRPr="00B70296" w:rsidRDefault="00592578" w:rsidP="00AE6C5B">
      <w:pPr>
        <w:pStyle w:val="ListParagraph"/>
        <w:numPr>
          <w:ilvl w:val="0"/>
          <w:numId w:val="4"/>
        </w:numPr>
        <w:rPr>
          <w:rFonts w:cstheme="minorHAnsi"/>
        </w:rPr>
      </w:pPr>
      <w:r w:rsidRPr="00B70296">
        <w:rPr>
          <w:rFonts w:cstheme="minorHAnsi"/>
        </w:rPr>
        <w:t>Dedicated to provide consultancy services within the tertiary hospital and the regional referral network to regional and district hospitals</w:t>
      </w:r>
    </w:p>
    <w:p w14:paraId="59931098" w14:textId="77777777" w:rsidR="00592578" w:rsidRPr="00B70296" w:rsidRDefault="00592578" w:rsidP="00AE6C5B">
      <w:pPr>
        <w:pStyle w:val="ListParagraph"/>
        <w:numPr>
          <w:ilvl w:val="0"/>
          <w:numId w:val="4"/>
        </w:numPr>
        <w:rPr>
          <w:rFonts w:cstheme="minorHAnsi"/>
        </w:rPr>
      </w:pPr>
      <w:r w:rsidRPr="00B70296">
        <w:rPr>
          <w:rFonts w:cstheme="minorHAnsi"/>
        </w:rPr>
        <w:t>Medications include: morphine (oral immediate release (IR), oral slow release (SR), parenteral (syringe drivers, IVI), and other specialist level palliative care medicines</w:t>
      </w:r>
    </w:p>
    <w:p w14:paraId="79F07E9E" w14:textId="77777777" w:rsidR="00592578" w:rsidRPr="00B70296" w:rsidRDefault="00592578" w:rsidP="00592578">
      <w:pPr>
        <w:rPr>
          <w:rFonts w:cstheme="minorHAnsi"/>
        </w:rPr>
      </w:pPr>
    </w:p>
    <w:p w14:paraId="1A3666B7" w14:textId="77777777" w:rsidR="00592578" w:rsidRPr="00B70296" w:rsidRDefault="00592578" w:rsidP="00592578">
      <w:pPr>
        <w:rPr>
          <w:rFonts w:cstheme="minorHAnsi"/>
          <w:b/>
        </w:rPr>
      </w:pPr>
      <w:r w:rsidRPr="00B70296">
        <w:rPr>
          <w:rFonts w:cstheme="minorHAnsi"/>
          <w:b/>
        </w:rPr>
        <w:t>District palliative care team</w:t>
      </w:r>
    </w:p>
    <w:p w14:paraId="340F42F0" w14:textId="77777777" w:rsidR="00592578" w:rsidRPr="00B70296" w:rsidRDefault="00592578" w:rsidP="00AE6C5B">
      <w:pPr>
        <w:pStyle w:val="ListParagraph"/>
        <w:numPr>
          <w:ilvl w:val="0"/>
          <w:numId w:val="6"/>
        </w:numPr>
        <w:rPr>
          <w:rFonts w:cstheme="minorHAnsi"/>
        </w:rPr>
      </w:pPr>
      <w:r w:rsidRPr="00B70296">
        <w:rPr>
          <w:rFonts w:cstheme="minorHAnsi"/>
        </w:rPr>
        <w:t>One doctor with Generalist Palliative Care (GPC) training and one GPC nurse + other nursing staff</w:t>
      </w:r>
    </w:p>
    <w:p w14:paraId="4887BD77" w14:textId="77777777" w:rsidR="00592578" w:rsidRPr="00B70296" w:rsidRDefault="00592578" w:rsidP="00AE6C5B">
      <w:pPr>
        <w:pStyle w:val="ListParagraph"/>
        <w:numPr>
          <w:ilvl w:val="0"/>
          <w:numId w:val="6"/>
        </w:numPr>
        <w:rPr>
          <w:rFonts w:cstheme="minorHAnsi"/>
        </w:rPr>
      </w:pPr>
      <w:r w:rsidRPr="00B70296">
        <w:rPr>
          <w:rFonts w:cstheme="minorHAnsi"/>
        </w:rPr>
        <w:t>Palliative care doctor and palliative care nurse have postgraduate training in palliative care at diploma level or equivalent</w:t>
      </w:r>
    </w:p>
    <w:p w14:paraId="1A7C54A0" w14:textId="77777777" w:rsidR="00592578" w:rsidRPr="00B70296" w:rsidRDefault="00592578" w:rsidP="00AE6C5B">
      <w:pPr>
        <w:pStyle w:val="ListParagraph"/>
        <w:numPr>
          <w:ilvl w:val="0"/>
          <w:numId w:val="6"/>
        </w:numPr>
        <w:rPr>
          <w:rFonts w:cstheme="minorHAnsi"/>
        </w:rPr>
      </w:pPr>
      <w:r w:rsidRPr="00B70296">
        <w:rPr>
          <w:rFonts w:cstheme="minorHAnsi"/>
        </w:rPr>
        <w:t xml:space="preserve">In addition to other clinical responsibilities, this team will manage patients requiring palliative care either in external sub-acute facilities or within district hospitals, and will provide support to the community based palliative care services </w:t>
      </w:r>
    </w:p>
    <w:p w14:paraId="2EC74229" w14:textId="77777777" w:rsidR="00592578" w:rsidRPr="00B70296" w:rsidRDefault="00592578" w:rsidP="00AE6C5B">
      <w:pPr>
        <w:pStyle w:val="ListParagraph"/>
        <w:numPr>
          <w:ilvl w:val="0"/>
          <w:numId w:val="4"/>
        </w:numPr>
        <w:rPr>
          <w:rFonts w:cstheme="minorHAnsi"/>
        </w:rPr>
      </w:pPr>
      <w:r w:rsidRPr="00B70296">
        <w:rPr>
          <w:rFonts w:cstheme="minorHAnsi"/>
        </w:rPr>
        <w:t>Medications include: morphine (oral IR, oral SR, parenteral (syringe drivers, IVI), and other specialist level palliative care medicines</w:t>
      </w:r>
    </w:p>
    <w:p w14:paraId="50FF9243" w14:textId="77777777" w:rsidR="00592578" w:rsidRPr="00B70296" w:rsidRDefault="00592578" w:rsidP="00D23765">
      <w:pPr>
        <w:rPr>
          <w:rFonts w:cstheme="minorHAnsi"/>
        </w:rPr>
      </w:pPr>
    </w:p>
    <w:p w14:paraId="57E74798" w14:textId="77777777" w:rsidR="00592578" w:rsidRPr="00B70296" w:rsidRDefault="00592578" w:rsidP="00592578">
      <w:pPr>
        <w:rPr>
          <w:rFonts w:cstheme="minorHAnsi"/>
          <w:b/>
        </w:rPr>
      </w:pPr>
      <w:r w:rsidRPr="00B70296">
        <w:rPr>
          <w:rFonts w:cstheme="minorHAnsi"/>
          <w:b/>
        </w:rPr>
        <w:t>Community palliative care services – Clinic level</w:t>
      </w:r>
    </w:p>
    <w:p w14:paraId="5EB281EF" w14:textId="77777777" w:rsidR="00592578" w:rsidRPr="00B70296" w:rsidRDefault="00592578" w:rsidP="00AE6C5B">
      <w:pPr>
        <w:pStyle w:val="ListParagraph"/>
        <w:numPr>
          <w:ilvl w:val="0"/>
          <w:numId w:val="4"/>
        </w:numPr>
        <w:rPr>
          <w:rFonts w:cstheme="minorHAnsi"/>
        </w:rPr>
      </w:pPr>
      <w:r w:rsidRPr="00B70296">
        <w:rPr>
          <w:rFonts w:cstheme="minorHAnsi"/>
        </w:rPr>
        <w:t xml:space="preserve">Nurses and doctors in clinics to manage patients utilizing the palliative care approach </w:t>
      </w:r>
    </w:p>
    <w:p w14:paraId="012FA75D" w14:textId="77777777" w:rsidR="00592578" w:rsidRPr="00B70296" w:rsidRDefault="00592578" w:rsidP="00AE6C5B">
      <w:pPr>
        <w:pStyle w:val="ListParagraph"/>
        <w:numPr>
          <w:ilvl w:val="0"/>
          <w:numId w:val="4"/>
        </w:numPr>
        <w:rPr>
          <w:rFonts w:cstheme="minorHAnsi"/>
        </w:rPr>
      </w:pPr>
      <w:r w:rsidRPr="00B70296">
        <w:rPr>
          <w:rFonts w:cstheme="minorHAnsi"/>
        </w:rPr>
        <w:t>Nurse, doctor, and counsellors with basic palliative care skills</w:t>
      </w:r>
    </w:p>
    <w:p w14:paraId="1C343FBA" w14:textId="77777777" w:rsidR="00592578" w:rsidRPr="00B70296" w:rsidRDefault="00592578" w:rsidP="00AE6C5B">
      <w:pPr>
        <w:pStyle w:val="ListParagraph"/>
        <w:numPr>
          <w:ilvl w:val="0"/>
          <w:numId w:val="4"/>
        </w:numPr>
        <w:rPr>
          <w:rFonts w:cstheme="minorHAnsi"/>
        </w:rPr>
      </w:pPr>
      <w:r w:rsidRPr="00B70296">
        <w:rPr>
          <w:rFonts w:cstheme="minorHAnsi"/>
        </w:rPr>
        <w:t>Identification and management of basic palliative care needs of patients as part of normal patient care</w:t>
      </w:r>
    </w:p>
    <w:p w14:paraId="1B7D8B1B" w14:textId="77777777" w:rsidR="00592578" w:rsidRPr="00B70296" w:rsidRDefault="00592578" w:rsidP="00AE6C5B">
      <w:pPr>
        <w:pStyle w:val="ListParagraph"/>
        <w:numPr>
          <w:ilvl w:val="0"/>
          <w:numId w:val="4"/>
        </w:numPr>
        <w:rPr>
          <w:rFonts w:cstheme="minorHAnsi"/>
        </w:rPr>
      </w:pPr>
      <w:r w:rsidRPr="00B70296">
        <w:rPr>
          <w:rFonts w:cstheme="minorHAnsi"/>
        </w:rPr>
        <w:lastRenderedPageBreak/>
        <w:t xml:space="preserve">Referral to social services (social workers and social auxiliary workers) as required and referral to district hospital as needed for more complex needs </w:t>
      </w:r>
    </w:p>
    <w:p w14:paraId="3A4E4331" w14:textId="77777777" w:rsidR="00592578" w:rsidRPr="00B70296" w:rsidRDefault="00592578" w:rsidP="00AE6C5B">
      <w:pPr>
        <w:pStyle w:val="ListParagraph"/>
        <w:numPr>
          <w:ilvl w:val="0"/>
          <w:numId w:val="4"/>
        </w:numPr>
        <w:rPr>
          <w:rFonts w:cstheme="minorHAnsi"/>
        </w:rPr>
      </w:pPr>
      <w:r w:rsidRPr="00B70296">
        <w:rPr>
          <w:rFonts w:cstheme="minorHAnsi"/>
        </w:rPr>
        <w:t>Medication include: morphine (oral IR, oral SR, parenteral morphine at community health centre (CHCs) and essential palliative care medicines</w:t>
      </w:r>
    </w:p>
    <w:p w14:paraId="07FFE55F" w14:textId="77777777" w:rsidR="00592578" w:rsidRPr="00B70296" w:rsidRDefault="00592578" w:rsidP="00D23765">
      <w:pPr>
        <w:rPr>
          <w:rFonts w:cstheme="minorHAnsi"/>
        </w:rPr>
      </w:pPr>
    </w:p>
    <w:p w14:paraId="23B12839" w14:textId="77777777" w:rsidR="00592578" w:rsidRPr="00B70296" w:rsidRDefault="00592578" w:rsidP="00592578">
      <w:pPr>
        <w:rPr>
          <w:rFonts w:cstheme="minorHAnsi"/>
          <w:b/>
        </w:rPr>
      </w:pPr>
      <w:r w:rsidRPr="00B70296">
        <w:rPr>
          <w:rFonts w:cstheme="minorHAnsi"/>
          <w:b/>
        </w:rPr>
        <w:t>Community Based Palliative Care Services - Community</w:t>
      </w:r>
    </w:p>
    <w:p w14:paraId="5E60CB6D" w14:textId="77777777" w:rsidR="00592578" w:rsidRPr="00B70296" w:rsidRDefault="00592578" w:rsidP="00AE6C5B">
      <w:pPr>
        <w:pStyle w:val="ListParagraph"/>
        <w:numPr>
          <w:ilvl w:val="0"/>
          <w:numId w:val="7"/>
        </w:numPr>
        <w:rPr>
          <w:rFonts w:cstheme="minorHAnsi"/>
          <w:b/>
        </w:rPr>
      </w:pPr>
      <w:r w:rsidRPr="00B70296">
        <w:rPr>
          <w:rFonts w:cstheme="minorHAnsi"/>
        </w:rPr>
        <w:t>Community Health Workers (CHW) and Home Based Care (HBC) teams with a nurse team leader caring for patients at home, in NGOs, and in hospices</w:t>
      </w:r>
    </w:p>
    <w:p w14:paraId="426901B2" w14:textId="77777777" w:rsidR="00592578" w:rsidRPr="00B70296" w:rsidRDefault="00592578" w:rsidP="00AE6C5B">
      <w:pPr>
        <w:pStyle w:val="ListParagraph"/>
        <w:numPr>
          <w:ilvl w:val="0"/>
          <w:numId w:val="7"/>
        </w:numPr>
        <w:rPr>
          <w:rFonts w:cstheme="minorHAnsi"/>
        </w:rPr>
      </w:pPr>
      <w:r w:rsidRPr="00B70296">
        <w:rPr>
          <w:rFonts w:cstheme="minorHAnsi"/>
        </w:rPr>
        <w:t xml:space="preserve">Lay health care workers trained in the palliative care approach </w:t>
      </w:r>
    </w:p>
    <w:p w14:paraId="5172CF1F" w14:textId="77777777" w:rsidR="00592578" w:rsidRPr="00B70296" w:rsidRDefault="00592578" w:rsidP="00AE6C5B">
      <w:pPr>
        <w:pStyle w:val="ListParagraph"/>
        <w:numPr>
          <w:ilvl w:val="0"/>
          <w:numId w:val="7"/>
        </w:numPr>
        <w:rPr>
          <w:rFonts w:cstheme="minorHAnsi"/>
        </w:rPr>
      </w:pPr>
      <w:r w:rsidRPr="00B70296">
        <w:rPr>
          <w:rFonts w:cstheme="minorHAnsi"/>
        </w:rPr>
        <w:t>CHWs identify and refer patients needing palliative care</w:t>
      </w:r>
    </w:p>
    <w:p w14:paraId="3C80C0B6" w14:textId="77777777" w:rsidR="00592578" w:rsidRPr="00B70296" w:rsidRDefault="00592578" w:rsidP="00AE6C5B">
      <w:pPr>
        <w:pStyle w:val="ListParagraph"/>
        <w:numPr>
          <w:ilvl w:val="0"/>
          <w:numId w:val="7"/>
        </w:numPr>
        <w:rPr>
          <w:rFonts w:cstheme="minorHAnsi"/>
        </w:rPr>
      </w:pPr>
      <w:r w:rsidRPr="00B70296">
        <w:rPr>
          <w:rFonts w:cstheme="minorHAnsi"/>
        </w:rPr>
        <w:t>HBC are caregivers for patients and families</w:t>
      </w:r>
    </w:p>
    <w:p w14:paraId="326DE7E6" w14:textId="77777777" w:rsidR="00592578" w:rsidRPr="00B70296" w:rsidRDefault="00592578" w:rsidP="00AE6C5B">
      <w:pPr>
        <w:pStyle w:val="ListParagraph"/>
        <w:numPr>
          <w:ilvl w:val="0"/>
          <w:numId w:val="7"/>
        </w:numPr>
        <w:rPr>
          <w:rFonts w:cstheme="minorHAnsi"/>
          <w:u w:val="single"/>
        </w:rPr>
      </w:pPr>
      <w:r w:rsidRPr="00B70296">
        <w:rPr>
          <w:rFonts w:cstheme="minorHAnsi"/>
        </w:rPr>
        <w:t>Under supervision of nurse team leader, they refer to social services (social workers and social auxiliary workers) or clinic as required</w:t>
      </w:r>
    </w:p>
    <w:p w14:paraId="3D663DF8" w14:textId="77777777" w:rsidR="00592578" w:rsidRPr="00B70296" w:rsidRDefault="00592578" w:rsidP="00AE6C5B">
      <w:pPr>
        <w:pStyle w:val="ListParagraph"/>
        <w:numPr>
          <w:ilvl w:val="0"/>
          <w:numId w:val="7"/>
        </w:numPr>
        <w:rPr>
          <w:rFonts w:cstheme="minorHAnsi"/>
        </w:rPr>
      </w:pPr>
      <w:r w:rsidRPr="00B70296">
        <w:rPr>
          <w:rFonts w:cstheme="minorHAnsi"/>
        </w:rPr>
        <w:t>Medications include: access to essential palliative care medicines and morphine</w:t>
      </w:r>
    </w:p>
    <w:p w14:paraId="16641DA6" w14:textId="77777777" w:rsidR="00592578" w:rsidRPr="00B70296" w:rsidRDefault="00592578" w:rsidP="00AE6C5B">
      <w:pPr>
        <w:pStyle w:val="ListParagraph"/>
        <w:numPr>
          <w:ilvl w:val="1"/>
          <w:numId w:val="7"/>
        </w:numPr>
        <w:rPr>
          <w:rFonts w:cstheme="minorHAnsi"/>
        </w:rPr>
      </w:pPr>
      <w:r w:rsidRPr="00B70296">
        <w:rPr>
          <w:rFonts w:cstheme="minorHAnsi"/>
        </w:rPr>
        <w:t>Collect at local clinic (dispensed from a hospital on named patient basis)</w:t>
      </w:r>
    </w:p>
    <w:p w14:paraId="2569EAE8" w14:textId="77777777" w:rsidR="00592578" w:rsidRPr="00B70296" w:rsidRDefault="00592578" w:rsidP="00D23765">
      <w:pPr>
        <w:rPr>
          <w:rFonts w:cstheme="minorHAnsi"/>
        </w:rPr>
      </w:pPr>
    </w:p>
    <w:p w14:paraId="08D38664" w14:textId="77777777" w:rsidR="00592578" w:rsidRPr="00B70296" w:rsidRDefault="00592578" w:rsidP="00592578">
      <w:pPr>
        <w:rPr>
          <w:rFonts w:cstheme="minorHAnsi"/>
          <w:b/>
        </w:rPr>
      </w:pPr>
      <w:r w:rsidRPr="00B70296">
        <w:rPr>
          <w:rFonts w:cstheme="minorHAnsi"/>
          <w:b/>
        </w:rPr>
        <w:t>Referral Pathways</w:t>
      </w:r>
    </w:p>
    <w:p w14:paraId="35D76154" w14:textId="77777777" w:rsidR="00592578" w:rsidRPr="00B70296" w:rsidRDefault="00592578" w:rsidP="00592578">
      <w:pPr>
        <w:rPr>
          <w:rFonts w:cstheme="minorHAnsi"/>
        </w:rPr>
      </w:pPr>
      <w:r w:rsidRPr="00B70296">
        <w:rPr>
          <w:rFonts w:cstheme="minorHAnsi"/>
        </w:rPr>
        <w:t xml:space="preserve">A patient may be identified at any level of the health care system as needing palliative care and will need to be referred to the appropriate level of care, which may be down-referral from hospitals to clinics or to home for ongoing care, or up-referral from clinics to hospitals for more specialist level palliative care interventions </w:t>
      </w:r>
    </w:p>
    <w:p w14:paraId="310DC15B" w14:textId="4FBB8DBC" w:rsidR="00592578" w:rsidRPr="00B70296" w:rsidRDefault="00592578" w:rsidP="00D23765">
      <w:pPr>
        <w:rPr>
          <w:rFonts w:cstheme="minorHAnsi"/>
        </w:rPr>
      </w:pPr>
    </w:p>
    <w:p w14:paraId="693943EE" w14:textId="77777777" w:rsidR="00774169" w:rsidRPr="00B70296" w:rsidRDefault="00774169" w:rsidP="00D23765">
      <w:pPr>
        <w:rPr>
          <w:rFonts w:cstheme="minorHAnsi"/>
        </w:rPr>
      </w:pPr>
    </w:p>
    <w:p w14:paraId="080D9171" w14:textId="0844BA95" w:rsidR="00592578" w:rsidRPr="00B70296" w:rsidRDefault="00592578" w:rsidP="00D23765">
      <w:pPr>
        <w:rPr>
          <w:rFonts w:cstheme="minorHAnsi"/>
        </w:rPr>
      </w:pPr>
      <w:r w:rsidRPr="00B70296">
        <w:rPr>
          <w:rFonts w:cstheme="minorHAnsi"/>
          <w:noProof/>
          <w:lang w:val="en-ZA" w:eastAsia="en-ZA"/>
        </w:rPr>
        <w:lastRenderedPageBreak/>
        <mc:AlternateContent>
          <mc:Choice Requires="wps">
            <w:drawing>
              <wp:inline distT="0" distB="0" distL="0" distR="0" wp14:anchorId="4FB6A8BD" wp14:editId="415C9795">
                <wp:extent cx="5732145" cy="6695297"/>
                <wp:effectExtent l="12700" t="12700" r="18415" b="16510"/>
                <wp:docPr id="162" name="Text Box 162"/>
                <wp:cNvGraphicFramePr/>
                <a:graphic xmlns:a="http://schemas.openxmlformats.org/drawingml/2006/main">
                  <a:graphicData uri="http://schemas.microsoft.com/office/word/2010/wordprocessingShape">
                    <wps:wsp>
                      <wps:cNvSpPr txBox="1"/>
                      <wps:spPr>
                        <a:xfrm>
                          <a:off x="0" y="0"/>
                          <a:ext cx="5732145" cy="6695297"/>
                        </a:xfrm>
                        <a:prstGeom prst="rect">
                          <a:avLst/>
                        </a:prstGeom>
                        <a:noFill/>
                        <a:ln w="28575">
                          <a:solidFill>
                            <a:srgbClr val="009051"/>
                          </a:solidFill>
                        </a:ln>
                      </wps:spPr>
                      <wps:txbx>
                        <w:txbxContent>
                          <w:p w14:paraId="7B3D3C56" w14:textId="3C29FA21" w:rsidR="000E3433" w:rsidRPr="00966E48" w:rsidRDefault="000E3433" w:rsidP="00592578">
                            <w:pPr>
                              <w:pStyle w:val="Caption"/>
                              <w:keepNext/>
                            </w:pPr>
                            <w:bookmarkStart w:id="93" w:name="_Toc2870170"/>
                            <w:r>
                              <w:t xml:space="preserve">Box </w:t>
                            </w:r>
                            <w:r>
                              <w:fldChar w:fldCharType="begin"/>
                            </w:r>
                            <w:r>
                              <w:instrText xml:space="preserve"> SEQ Box \* ARABIC </w:instrText>
                            </w:r>
                            <w:r>
                              <w:fldChar w:fldCharType="separate"/>
                            </w:r>
                            <w:r>
                              <w:rPr>
                                <w:noProof/>
                              </w:rPr>
                              <w:t>3</w:t>
                            </w:r>
                            <w:r>
                              <w:fldChar w:fldCharType="end"/>
                            </w:r>
                            <w:r>
                              <w:t>. Overview of palliative care procedures and referral pathways based on level of care</w:t>
                            </w:r>
                            <w:bookmarkEnd w:id="93"/>
                          </w:p>
                          <w:p w14:paraId="77409F08" w14:textId="77777777" w:rsidR="000E3433" w:rsidRPr="00966E48" w:rsidRDefault="000E3433" w:rsidP="00592578">
                            <w:pPr>
                              <w:rPr>
                                <w:sz w:val="20"/>
                                <w:szCs w:val="20"/>
                              </w:rPr>
                            </w:pPr>
                            <w:r w:rsidRPr="00966E48">
                              <w:rPr>
                                <w:sz w:val="20"/>
                                <w:szCs w:val="20"/>
                              </w:rPr>
                              <w:t>Community Based Palliative Care (Home Care)</w:t>
                            </w:r>
                          </w:p>
                          <w:p w14:paraId="0521F66A" w14:textId="77777777" w:rsidR="000E3433" w:rsidRPr="00966E48" w:rsidRDefault="000E3433" w:rsidP="00AE6C5B">
                            <w:pPr>
                              <w:pStyle w:val="ListParagraph"/>
                              <w:numPr>
                                <w:ilvl w:val="0"/>
                                <w:numId w:val="8"/>
                              </w:numPr>
                              <w:rPr>
                                <w:sz w:val="20"/>
                                <w:szCs w:val="20"/>
                                <w:u w:val="single"/>
                              </w:rPr>
                            </w:pPr>
                            <w:r w:rsidRPr="00966E48">
                              <w:rPr>
                                <w:sz w:val="20"/>
                                <w:szCs w:val="20"/>
                              </w:rPr>
                              <w:t>Patients identified as needing palliative care may receive such care at home</w:t>
                            </w:r>
                          </w:p>
                          <w:p w14:paraId="02F6E168" w14:textId="77777777" w:rsidR="000E3433" w:rsidRPr="00966E48" w:rsidRDefault="000E3433" w:rsidP="00AE6C5B">
                            <w:pPr>
                              <w:pStyle w:val="ListParagraph"/>
                              <w:numPr>
                                <w:ilvl w:val="0"/>
                                <w:numId w:val="8"/>
                              </w:numPr>
                              <w:rPr>
                                <w:sz w:val="20"/>
                                <w:szCs w:val="20"/>
                                <w:u w:val="single"/>
                              </w:rPr>
                            </w:pPr>
                            <w:r w:rsidRPr="00966E48">
                              <w:rPr>
                                <w:sz w:val="20"/>
                                <w:szCs w:val="20"/>
                              </w:rPr>
                              <w:t xml:space="preserve">A mobile patient with few needs </w:t>
                            </w:r>
                            <w:r>
                              <w:rPr>
                                <w:sz w:val="20"/>
                                <w:szCs w:val="20"/>
                              </w:rPr>
                              <w:t>can</w:t>
                            </w:r>
                            <w:r w:rsidRPr="00966E48">
                              <w:rPr>
                                <w:sz w:val="20"/>
                                <w:szCs w:val="20"/>
                              </w:rPr>
                              <w:t xml:space="preserve"> attend an outpatient clinic monthly or weekly</w:t>
                            </w:r>
                          </w:p>
                          <w:p w14:paraId="5431FC4A" w14:textId="77777777" w:rsidR="000E3433" w:rsidRPr="00966E48" w:rsidRDefault="000E3433" w:rsidP="00AE6C5B">
                            <w:pPr>
                              <w:pStyle w:val="ListParagraph"/>
                              <w:numPr>
                                <w:ilvl w:val="0"/>
                                <w:numId w:val="8"/>
                              </w:numPr>
                              <w:rPr>
                                <w:sz w:val="20"/>
                                <w:szCs w:val="20"/>
                              </w:rPr>
                            </w:pPr>
                            <w:r w:rsidRPr="00966E48">
                              <w:rPr>
                                <w:sz w:val="20"/>
                                <w:szCs w:val="20"/>
                              </w:rPr>
                              <w:t xml:space="preserve">When functional status declines, patient would benefit from a monthly/weekly home visit by a nurse </w:t>
                            </w:r>
                            <w:r>
                              <w:rPr>
                                <w:sz w:val="20"/>
                                <w:szCs w:val="20"/>
                              </w:rPr>
                              <w:t>(</w:t>
                            </w:r>
                            <w:r w:rsidRPr="00966E48">
                              <w:rPr>
                                <w:sz w:val="20"/>
                                <w:szCs w:val="20"/>
                              </w:rPr>
                              <w:t xml:space="preserve">supervised by a doctor who may </w:t>
                            </w:r>
                            <w:r>
                              <w:rPr>
                                <w:sz w:val="20"/>
                                <w:szCs w:val="20"/>
                              </w:rPr>
                              <w:t xml:space="preserve">also </w:t>
                            </w:r>
                            <w:r w:rsidRPr="00966E48">
                              <w:rPr>
                                <w:sz w:val="20"/>
                                <w:szCs w:val="20"/>
                              </w:rPr>
                              <w:t>need to visit the patient at home</w:t>
                            </w:r>
                            <w:r>
                              <w:rPr>
                                <w:sz w:val="20"/>
                                <w:szCs w:val="20"/>
                              </w:rPr>
                              <w:t>)</w:t>
                            </w:r>
                            <w:r w:rsidRPr="00966E48">
                              <w:rPr>
                                <w:sz w:val="20"/>
                                <w:szCs w:val="20"/>
                              </w:rPr>
                              <w:t xml:space="preserve"> </w:t>
                            </w:r>
                          </w:p>
                          <w:p w14:paraId="1CA894DB" w14:textId="77777777" w:rsidR="000E3433" w:rsidRPr="00966E48" w:rsidRDefault="000E3433" w:rsidP="00AE6C5B">
                            <w:pPr>
                              <w:pStyle w:val="ListParagraph"/>
                              <w:numPr>
                                <w:ilvl w:val="0"/>
                                <w:numId w:val="8"/>
                              </w:numPr>
                              <w:rPr>
                                <w:sz w:val="20"/>
                                <w:szCs w:val="20"/>
                                <w:u w:val="single"/>
                              </w:rPr>
                            </w:pPr>
                            <w:r w:rsidRPr="00966E48">
                              <w:rPr>
                                <w:sz w:val="20"/>
                                <w:szCs w:val="20"/>
                              </w:rPr>
                              <w:t>A totally bedbound patient may need more frequent, weekly visits from a nurse and a daily home based caregiver to assist with activities of daily living</w:t>
                            </w:r>
                          </w:p>
                          <w:p w14:paraId="0A63443E" w14:textId="77777777" w:rsidR="000E3433" w:rsidRPr="00966E48" w:rsidRDefault="000E3433" w:rsidP="00592578">
                            <w:pPr>
                              <w:rPr>
                                <w:sz w:val="20"/>
                                <w:szCs w:val="20"/>
                              </w:rPr>
                            </w:pPr>
                          </w:p>
                          <w:p w14:paraId="1D3DB838" w14:textId="77777777" w:rsidR="000E3433" w:rsidRPr="00966E48" w:rsidRDefault="000E3433" w:rsidP="00592578">
                            <w:pPr>
                              <w:rPr>
                                <w:sz w:val="20"/>
                                <w:szCs w:val="20"/>
                              </w:rPr>
                            </w:pPr>
                            <w:r w:rsidRPr="00966E48">
                              <w:rPr>
                                <w:sz w:val="20"/>
                                <w:szCs w:val="20"/>
                              </w:rPr>
                              <w:t>Clinics CHCs and PHCs</w:t>
                            </w:r>
                          </w:p>
                          <w:p w14:paraId="63D110F0" w14:textId="77777777" w:rsidR="000E3433" w:rsidRPr="00E11B2D" w:rsidRDefault="000E3433" w:rsidP="00AE6C5B">
                            <w:pPr>
                              <w:pStyle w:val="ListParagraph"/>
                              <w:numPr>
                                <w:ilvl w:val="0"/>
                                <w:numId w:val="8"/>
                              </w:numPr>
                              <w:rPr>
                                <w:sz w:val="20"/>
                                <w:szCs w:val="20"/>
                              </w:rPr>
                            </w:pPr>
                            <w:r w:rsidRPr="00E11B2D">
                              <w:rPr>
                                <w:sz w:val="20"/>
                                <w:szCs w:val="20"/>
                              </w:rPr>
                              <w:t>A patient can be identified at the clinic as needing palliative care or a patient is referred from a hospital for ongoing palliative care in the community</w:t>
                            </w:r>
                          </w:p>
                          <w:p w14:paraId="6683A3CC" w14:textId="77777777" w:rsidR="000E3433" w:rsidRDefault="000E3433" w:rsidP="00AE6C5B">
                            <w:pPr>
                              <w:pStyle w:val="ListParagraph"/>
                              <w:numPr>
                                <w:ilvl w:val="0"/>
                                <w:numId w:val="8"/>
                              </w:numPr>
                              <w:rPr>
                                <w:sz w:val="20"/>
                                <w:szCs w:val="20"/>
                              </w:rPr>
                            </w:pPr>
                            <w:r w:rsidRPr="00E11B2D">
                              <w:rPr>
                                <w:sz w:val="20"/>
                                <w:szCs w:val="20"/>
                              </w:rPr>
                              <w:t xml:space="preserve">A patient is identified as needing palliative care by the </w:t>
                            </w:r>
                            <w:r>
                              <w:rPr>
                                <w:sz w:val="20"/>
                                <w:szCs w:val="20"/>
                              </w:rPr>
                              <w:t>CHW</w:t>
                            </w:r>
                            <w:r w:rsidRPr="00E11B2D">
                              <w:rPr>
                                <w:sz w:val="20"/>
                                <w:szCs w:val="20"/>
                              </w:rPr>
                              <w:t xml:space="preserve"> or DST, or the patient is referred to the community care teams from the clinic. </w:t>
                            </w:r>
                          </w:p>
                          <w:p w14:paraId="632FB66E" w14:textId="77777777" w:rsidR="000E3433" w:rsidRPr="00E11B2D" w:rsidRDefault="000E3433" w:rsidP="00AE6C5B">
                            <w:pPr>
                              <w:pStyle w:val="ListParagraph"/>
                              <w:numPr>
                                <w:ilvl w:val="0"/>
                                <w:numId w:val="8"/>
                              </w:numPr>
                              <w:rPr>
                                <w:sz w:val="20"/>
                                <w:szCs w:val="20"/>
                              </w:rPr>
                            </w:pPr>
                            <w:r w:rsidRPr="00E11B2D">
                              <w:rPr>
                                <w:sz w:val="20"/>
                                <w:szCs w:val="20"/>
                              </w:rPr>
                              <w:t>The CHW has basic training in identifying a patient who may need palliative care</w:t>
                            </w:r>
                          </w:p>
                          <w:p w14:paraId="38767453" w14:textId="77777777" w:rsidR="000E3433" w:rsidRPr="00E11B2D" w:rsidRDefault="000E3433" w:rsidP="00AE6C5B">
                            <w:pPr>
                              <w:pStyle w:val="ListParagraph"/>
                              <w:numPr>
                                <w:ilvl w:val="0"/>
                                <w:numId w:val="8"/>
                              </w:numPr>
                              <w:rPr>
                                <w:sz w:val="20"/>
                                <w:szCs w:val="20"/>
                              </w:rPr>
                            </w:pPr>
                            <w:r w:rsidRPr="00E11B2D">
                              <w:rPr>
                                <w:sz w:val="20"/>
                                <w:szCs w:val="20"/>
                              </w:rPr>
                              <w:t>Staff at the clinic is trained in basic palliative care</w:t>
                            </w:r>
                          </w:p>
                          <w:p w14:paraId="3359703E" w14:textId="77777777" w:rsidR="000E3433" w:rsidRPr="00E11B2D" w:rsidRDefault="000E3433" w:rsidP="00AE6C5B">
                            <w:pPr>
                              <w:pStyle w:val="ListParagraph"/>
                              <w:numPr>
                                <w:ilvl w:val="0"/>
                                <w:numId w:val="8"/>
                              </w:numPr>
                              <w:rPr>
                                <w:sz w:val="20"/>
                                <w:szCs w:val="20"/>
                              </w:rPr>
                            </w:pPr>
                            <w:r w:rsidRPr="00E11B2D">
                              <w:rPr>
                                <w:sz w:val="20"/>
                                <w:szCs w:val="20"/>
                              </w:rPr>
                              <w:t>Should there be a problem that is too difficult to address at clinic level, the specialist palliative care team at the relevant referral hospital is consulted</w:t>
                            </w:r>
                          </w:p>
                          <w:p w14:paraId="0933B712" w14:textId="77777777" w:rsidR="000E3433" w:rsidRPr="00966E48" w:rsidRDefault="000E3433" w:rsidP="00592578">
                            <w:pPr>
                              <w:rPr>
                                <w:sz w:val="20"/>
                                <w:szCs w:val="20"/>
                              </w:rPr>
                            </w:pPr>
                          </w:p>
                          <w:p w14:paraId="2002D807" w14:textId="77777777" w:rsidR="000E3433" w:rsidRDefault="000E3433" w:rsidP="00592578">
                            <w:pPr>
                              <w:rPr>
                                <w:sz w:val="20"/>
                                <w:szCs w:val="20"/>
                              </w:rPr>
                            </w:pPr>
                            <w:r>
                              <w:rPr>
                                <w:sz w:val="20"/>
                                <w:szCs w:val="20"/>
                              </w:rPr>
                              <w:t xml:space="preserve">District </w:t>
                            </w:r>
                            <w:r w:rsidRPr="00966E48">
                              <w:rPr>
                                <w:sz w:val="20"/>
                                <w:szCs w:val="20"/>
                              </w:rPr>
                              <w:t>Hospital</w:t>
                            </w:r>
                          </w:p>
                          <w:p w14:paraId="282637A5" w14:textId="77777777" w:rsidR="000E3433" w:rsidRPr="00E11B2D" w:rsidRDefault="000E3433" w:rsidP="00AE6C5B">
                            <w:pPr>
                              <w:pStyle w:val="ListParagraph"/>
                              <w:numPr>
                                <w:ilvl w:val="0"/>
                                <w:numId w:val="8"/>
                              </w:numPr>
                              <w:rPr>
                                <w:sz w:val="20"/>
                                <w:szCs w:val="20"/>
                              </w:rPr>
                            </w:pPr>
                            <w:r w:rsidRPr="00E11B2D">
                              <w:rPr>
                                <w:sz w:val="20"/>
                                <w:szCs w:val="20"/>
                              </w:rPr>
                              <w:t>Patients may be identified in the wards or at the outpatient clinics at the hospital as being in need of palliative care</w:t>
                            </w:r>
                          </w:p>
                          <w:p w14:paraId="5D318A22" w14:textId="77777777" w:rsidR="000E3433" w:rsidRPr="00E11B2D" w:rsidRDefault="000E3433" w:rsidP="00AE6C5B">
                            <w:pPr>
                              <w:pStyle w:val="ListParagraph"/>
                              <w:numPr>
                                <w:ilvl w:val="0"/>
                                <w:numId w:val="8"/>
                              </w:numPr>
                              <w:rPr>
                                <w:sz w:val="20"/>
                                <w:szCs w:val="20"/>
                              </w:rPr>
                            </w:pPr>
                            <w:r w:rsidRPr="00E11B2D">
                              <w:rPr>
                                <w:sz w:val="20"/>
                                <w:szCs w:val="20"/>
                              </w:rPr>
                              <w:t>All health care workers in a district hospital should have sufficient knowledge to apply palliative care principles and to offer adequate palliative care services.</w:t>
                            </w:r>
                          </w:p>
                          <w:p w14:paraId="508D2858" w14:textId="77777777" w:rsidR="000E3433" w:rsidRPr="00E11B2D"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p w14:paraId="5251AAAF" w14:textId="77777777" w:rsidR="000E3433" w:rsidRPr="00E11B2D" w:rsidRDefault="000E3433" w:rsidP="00AE6C5B">
                            <w:pPr>
                              <w:pStyle w:val="ListParagraph"/>
                              <w:numPr>
                                <w:ilvl w:val="0"/>
                                <w:numId w:val="8"/>
                              </w:numPr>
                              <w:rPr>
                                <w:sz w:val="20"/>
                                <w:szCs w:val="20"/>
                              </w:rPr>
                            </w:pPr>
                            <w:r w:rsidRPr="00E11B2D">
                              <w:rPr>
                                <w:sz w:val="20"/>
                                <w:szCs w:val="20"/>
                              </w:rPr>
                              <w:t>Should they encounter a problem that cannot be adequately addressed, a specialist palliative care team at the referral secondary or tertiary hospital should be consulted for assistance.</w:t>
                            </w:r>
                          </w:p>
                          <w:p w14:paraId="220DD8F0" w14:textId="77777777" w:rsidR="000E3433" w:rsidRDefault="000E3433" w:rsidP="00592578">
                            <w:pPr>
                              <w:rPr>
                                <w:sz w:val="20"/>
                                <w:szCs w:val="20"/>
                              </w:rPr>
                            </w:pPr>
                          </w:p>
                          <w:p w14:paraId="08482F1B" w14:textId="77777777" w:rsidR="000E3433" w:rsidRPr="00966E48" w:rsidRDefault="000E3433" w:rsidP="00592578">
                            <w:pPr>
                              <w:rPr>
                                <w:sz w:val="20"/>
                                <w:szCs w:val="20"/>
                              </w:rPr>
                            </w:pPr>
                            <w:r>
                              <w:rPr>
                                <w:sz w:val="20"/>
                                <w:szCs w:val="20"/>
                              </w:rPr>
                              <w:t>Tertiary Hospital</w:t>
                            </w:r>
                          </w:p>
                          <w:p w14:paraId="5443CFF6" w14:textId="77777777" w:rsidR="000E3433" w:rsidRPr="00E11B2D" w:rsidRDefault="000E3433" w:rsidP="00AE6C5B">
                            <w:pPr>
                              <w:pStyle w:val="ListParagraph"/>
                              <w:numPr>
                                <w:ilvl w:val="0"/>
                                <w:numId w:val="8"/>
                              </w:numPr>
                              <w:rPr>
                                <w:sz w:val="20"/>
                                <w:szCs w:val="20"/>
                              </w:rPr>
                            </w:pPr>
                            <w:r w:rsidRPr="00E11B2D">
                              <w:rPr>
                                <w:sz w:val="20"/>
                                <w:szCs w:val="20"/>
                              </w:rPr>
                              <w:t xml:space="preserve">Patient is identified by the primary care team as having palliative care needs, using an appropriate palliative care tool. </w:t>
                            </w:r>
                          </w:p>
                          <w:p w14:paraId="488DF033" w14:textId="77777777" w:rsidR="000E3433" w:rsidRPr="00E509A8"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B6A8BD" id="Text Box 162" o:spid="_x0000_s1045" type="#_x0000_t202" style="width:451.35pt;height:527.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" filled="f" strokecolor="#009051" strokeweight="2.25pt">
                <v:textbox style="mso-fit-shape-to-text:t">
                  <w:txbxContent>
                    <w:p w14:paraId="7B3D3C56" w14:textId="3C29FA21" w:rsidR="000E3433" w:rsidRPr="00966E48" w:rsidRDefault="000E3433" w:rsidP="00592578">
                      <w:pPr>
                        <w:pStyle w:val="Caption"/>
                        <w:keepNext/>
                      </w:pPr>
                      <w:bookmarkStart w:id="99" w:name="_Toc2870170"/>
                      <w:r>
                        <w:t xml:space="preserve">Box </w:t>
                      </w:r>
                      <w:r>
                        <w:fldChar w:fldCharType="begin"/>
                      </w:r>
                      <w:r>
                        <w:instrText xml:space="preserve"> SEQ Box \* ARABIC </w:instrText>
                      </w:r>
                      <w:r>
                        <w:fldChar w:fldCharType="separate"/>
                      </w:r>
                      <w:r>
                        <w:rPr>
                          <w:noProof/>
                        </w:rPr>
                        <w:t>3</w:t>
                      </w:r>
                      <w:r>
                        <w:fldChar w:fldCharType="end"/>
                      </w:r>
                      <w:r>
                        <w:t>. Overview of palliative care procedures and referral pathways based on level of care</w:t>
                      </w:r>
                      <w:bookmarkEnd w:id="99"/>
                    </w:p>
                    <w:p w14:paraId="77409F08" w14:textId="77777777" w:rsidR="000E3433" w:rsidRPr="00966E48" w:rsidRDefault="000E3433" w:rsidP="00592578">
                      <w:pPr>
                        <w:rPr>
                          <w:sz w:val="20"/>
                          <w:szCs w:val="20"/>
                        </w:rPr>
                      </w:pPr>
                      <w:r w:rsidRPr="00966E48">
                        <w:rPr>
                          <w:sz w:val="20"/>
                          <w:szCs w:val="20"/>
                        </w:rPr>
                        <w:t>Community Based Palliative Care (Home Care)</w:t>
                      </w:r>
                    </w:p>
                    <w:p w14:paraId="0521F66A" w14:textId="77777777" w:rsidR="000E3433" w:rsidRPr="00966E48" w:rsidRDefault="000E3433" w:rsidP="00AE6C5B">
                      <w:pPr>
                        <w:pStyle w:val="ListParagraph"/>
                        <w:numPr>
                          <w:ilvl w:val="0"/>
                          <w:numId w:val="8"/>
                        </w:numPr>
                        <w:rPr>
                          <w:sz w:val="20"/>
                          <w:szCs w:val="20"/>
                          <w:u w:val="single"/>
                        </w:rPr>
                      </w:pPr>
                      <w:r w:rsidRPr="00966E48">
                        <w:rPr>
                          <w:sz w:val="20"/>
                          <w:szCs w:val="20"/>
                        </w:rPr>
                        <w:t>Patients identified as needing palliative care may receive such care at home</w:t>
                      </w:r>
                    </w:p>
                    <w:p w14:paraId="02F6E168" w14:textId="77777777" w:rsidR="000E3433" w:rsidRPr="00966E48" w:rsidRDefault="000E3433" w:rsidP="00AE6C5B">
                      <w:pPr>
                        <w:pStyle w:val="ListParagraph"/>
                        <w:numPr>
                          <w:ilvl w:val="0"/>
                          <w:numId w:val="8"/>
                        </w:numPr>
                        <w:rPr>
                          <w:sz w:val="20"/>
                          <w:szCs w:val="20"/>
                          <w:u w:val="single"/>
                        </w:rPr>
                      </w:pPr>
                      <w:r w:rsidRPr="00966E48">
                        <w:rPr>
                          <w:sz w:val="20"/>
                          <w:szCs w:val="20"/>
                        </w:rPr>
                        <w:t xml:space="preserve">A mobile patient with few needs </w:t>
                      </w:r>
                      <w:r>
                        <w:rPr>
                          <w:sz w:val="20"/>
                          <w:szCs w:val="20"/>
                        </w:rPr>
                        <w:t>can</w:t>
                      </w:r>
                      <w:r w:rsidRPr="00966E48">
                        <w:rPr>
                          <w:sz w:val="20"/>
                          <w:szCs w:val="20"/>
                        </w:rPr>
                        <w:t xml:space="preserve"> attend an outpatient clinic monthly or weekly</w:t>
                      </w:r>
                    </w:p>
                    <w:p w14:paraId="5431FC4A" w14:textId="77777777" w:rsidR="000E3433" w:rsidRPr="00966E48" w:rsidRDefault="000E3433" w:rsidP="00AE6C5B">
                      <w:pPr>
                        <w:pStyle w:val="ListParagraph"/>
                        <w:numPr>
                          <w:ilvl w:val="0"/>
                          <w:numId w:val="8"/>
                        </w:numPr>
                        <w:rPr>
                          <w:sz w:val="20"/>
                          <w:szCs w:val="20"/>
                        </w:rPr>
                      </w:pPr>
                      <w:r w:rsidRPr="00966E48">
                        <w:rPr>
                          <w:sz w:val="20"/>
                          <w:szCs w:val="20"/>
                        </w:rPr>
                        <w:t xml:space="preserve">When functional status declines, patient would benefit from a monthly/weekly home visit by a nurse </w:t>
                      </w:r>
                      <w:r>
                        <w:rPr>
                          <w:sz w:val="20"/>
                          <w:szCs w:val="20"/>
                        </w:rPr>
                        <w:t>(</w:t>
                      </w:r>
                      <w:r w:rsidRPr="00966E48">
                        <w:rPr>
                          <w:sz w:val="20"/>
                          <w:szCs w:val="20"/>
                        </w:rPr>
                        <w:t xml:space="preserve">supervised by a doctor who may </w:t>
                      </w:r>
                      <w:r>
                        <w:rPr>
                          <w:sz w:val="20"/>
                          <w:szCs w:val="20"/>
                        </w:rPr>
                        <w:t xml:space="preserve">also </w:t>
                      </w:r>
                      <w:r w:rsidRPr="00966E48">
                        <w:rPr>
                          <w:sz w:val="20"/>
                          <w:szCs w:val="20"/>
                        </w:rPr>
                        <w:t>need to visit the patient at home</w:t>
                      </w:r>
                      <w:r>
                        <w:rPr>
                          <w:sz w:val="20"/>
                          <w:szCs w:val="20"/>
                        </w:rPr>
                        <w:t>)</w:t>
                      </w:r>
                      <w:r w:rsidRPr="00966E48">
                        <w:rPr>
                          <w:sz w:val="20"/>
                          <w:szCs w:val="20"/>
                        </w:rPr>
                        <w:t xml:space="preserve"> </w:t>
                      </w:r>
                    </w:p>
                    <w:p w14:paraId="1CA894DB" w14:textId="77777777" w:rsidR="000E3433" w:rsidRPr="00966E48" w:rsidRDefault="000E3433" w:rsidP="00AE6C5B">
                      <w:pPr>
                        <w:pStyle w:val="ListParagraph"/>
                        <w:numPr>
                          <w:ilvl w:val="0"/>
                          <w:numId w:val="8"/>
                        </w:numPr>
                        <w:rPr>
                          <w:sz w:val="20"/>
                          <w:szCs w:val="20"/>
                          <w:u w:val="single"/>
                        </w:rPr>
                      </w:pPr>
                      <w:r w:rsidRPr="00966E48">
                        <w:rPr>
                          <w:sz w:val="20"/>
                          <w:szCs w:val="20"/>
                        </w:rPr>
                        <w:t>A totally bedbound patient may need more frequent, weekly visits from a nurse and a daily home based caregiver to assist with activities of daily living</w:t>
                      </w:r>
                    </w:p>
                    <w:p w14:paraId="0A63443E" w14:textId="77777777" w:rsidR="000E3433" w:rsidRPr="00966E48" w:rsidRDefault="000E3433" w:rsidP="00592578">
                      <w:pPr>
                        <w:rPr>
                          <w:sz w:val="20"/>
                          <w:szCs w:val="20"/>
                        </w:rPr>
                      </w:pPr>
                    </w:p>
                    <w:p w14:paraId="1D3DB838" w14:textId="77777777" w:rsidR="000E3433" w:rsidRPr="00966E48" w:rsidRDefault="000E3433" w:rsidP="00592578">
                      <w:pPr>
                        <w:rPr>
                          <w:sz w:val="20"/>
                          <w:szCs w:val="20"/>
                        </w:rPr>
                      </w:pPr>
                      <w:r w:rsidRPr="00966E48">
                        <w:rPr>
                          <w:sz w:val="20"/>
                          <w:szCs w:val="20"/>
                        </w:rPr>
                        <w:t>Clinics CHCs and PHCs</w:t>
                      </w:r>
                    </w:p>
                    <w:p w14:paraId="63D110F0" w14:textId="77777777" w:rsidR="000E3433" w:rsidRPr="00E11B2D" w:rsidRDefault="000E3433" w:rsidP="00AE6C5B">
                      <w:pPr>
                        <w:pStyle w:val="ListParagraph"/>
                        <w:numPr>
                          <w:ilvl w:val="0"/>
                          <w:numId w:val="8"/>
                        </w:numPr>
                        <w:rPr>
                          <w:sz w:val="20"/>
                          <w:szCs w:val="20"/>
                        </w:rPr>
                      </w:pPr>
                      <w:r w:rsidRPr="00E11B2D">
                        <w:rPr>
                          <w:sz w:val="20"/>
                          <w:szCs w:val="20"/>
                        </w:rPr>
                        <w:t>A patient can be identified at the clinic as needing palliative care or a patient is referred from a hospital for ongoing palliative care in the community</w:t>
                      </w:r>
                    </w:p>
                    <w:p w14:paraId="6683A3CC" w14:textId="77777777" w:rsidR="000E3433" w:rsidRDefault="000E3433" w:rsidP="00AE6C5B">
                      <w:pPr>
                        <w:pStyle w:val="ListParagraph"/>
                        <w:numPr>
                          <w:ilvl w:val="0"/>
                          <w:numId w:val="8"/>
                        </w:numPr>
                        <w:rPr>
                          <w:sz w:val="20"/>
                          <w:szCs w:val="20"/>
                        </w:rPr>
                      </w:pPr>
                      <w:r w:rsidRPr="00E11B2D">
                        <w:rPr>
                          <w:sz w:val="20"/>
                          <w:szCs w:val="20"/>
                        </w:rPr>
                        <w:t xml:space="preserve">A patient is identified as needing palliative care by the </w:t>
                      </w:r>
                      <w:r>
                        <w:rPr>
                          <w:sz w:val="20"/>
                          <w:szCs w:val="20"/>
                        </w:rPr>
                        <w:t>CHW</w:t>
                      </w:r>
                      <w:r w:rsidRPr="00E11B2D">
                        <w:rPr>
                          <w:sz w:val="20"/>
                          <w:szCs w:val="20"/>
                        </w:rPr>
                        <w:t xml:space="preserve"> or DST, or the patient is referred to the community care teams from the clinic. </w:t>
                      </w:r>
                    </w:p>
                    <w:p w14:paraId="632FB66E" w14:textId="77777777" w:rsidR="000E3433" w:rsidRPr="00E11B2D" w:rsidRDefault="000E3433" w:rsidP="00AE6C5B">
                      <w:pPr>
                        <w:pStyle w:val="ListParagraph"/>
                        <w:numPr>
                          <w:ilvl w:val="0"/>
                          <w:numId w:val="8"/>
                        </w:numPr>
                        <w:rPr>
                          <w:sz w:val="20"/>
                          <w:szCs w:val="20"/>
                        </w:rPr>
                      </w:pPr>
                      <w:r w:rsidRPr="00E11B2D">
                        <w:rPr>
                          <w:sz w:val="20"/>
                          <w:szCs w:val="20"/>
                        </w:rPr>
                        <w:t>The CHW has basic training in identifying a patient who may need palliative care</w:t>
                      </w:r>
                    </w:p>
                    <w:p w14:paraId="38767453" w14:textId="77777777" w:rsidR="000E3433" w:rsidRPr="00E11B2D" w:rsidRDefault="000E3433" w:rsidP="00AE6C5B">
                      <w:pPr>
                        <w:pStyle w:val="ListParagraph"/>
                        <w:numPr>
                          <w:ilvl w:val="0"/>
                          <w:numId w:val="8"/>
                        </w:numPr>
                        <w:rPr>
                          <w:sz w:val="20"/>
                          <w:szCs w:val="20"/>
                        </w:rPr>
                      </w:pPr>
                      <w:r w:rsidRPr="00E11B2D">
                        <w:rPr>
                          <w:sz w:val="20"/>
                          <w:szCs w:val="20"/>
                        </w:rPr>
                        <w:t>Staff at the clinic is trained in basic palliative care</w:t>
                      </w:r>
                    </w:p>
                    <w:p w14:paraId="3359703E" w14:textId="77777777" w:rsidR="000E3433" w:rsidRPr="00E11B2D" w:rsidRDefault="000E3433" w:rsidP="00AE6C5B">
                      <w:pPr>
                        <w:pStyle w:val="ListParagraph"/>
                        <w:numPr>
                          <w:ilvl w:val="0"/>
                          <w:numId w:val="8"/>
                        </w:numPr>
                        <w:rPr>
                          <w:sz w:val="20"/>
                          <w:szCs w:val="20"/>
                        </w:rPr>
                      </w:pPr>
                      <w:r w:rsidRPr="00E11B2D">
                        <w:rPr>
                          <w:sz w:val="20"/>
                          <w:szCs w:val="20"/>
                        </w:rPr>
                        <w:t>Should there be a problem that is too difficult to address at clinic level, the specialist palliative care team at the relevant referral hospital is consulted</w:t>
                      </w:r>
                    </w:p>
                    <w:p w14:paraId="0933B712" w14:textId="77777777" w:rsidR="000E3433" w:rsidRPr="00966E48" w:rsidRDefault="000E3433" w:rsidP="00592578">
                      <w:pPr>
                        <w:rPr>
                          <w:sz w:val="20"/>
                          <w:szCs w:val="20"/>
                        </w:rPr>
                      </w:pPr>
                    </w:p>
                    <w:p w14:paraId="2002D807" w14:textId="77777777" w:rsidR="000E3433" w:rsidRDefault="000E3433" w:rsidP="00592578">
                      <w:pPr>
                        <w:rPr>
                          <w:sz w:val="20"/>
                          <w:szCs w:val="20"/>
                        </w:rPr>
                      </w:pPr>
                      <w:r>
                        <w:rPr>
                          <w:sz w:val="20"/>
                          <w:szCs w:val="20"/>
                        </w:rPr>
                        <w:t xml:space="preserve">District </w:t>
                      </w:r>
                      <w:r w:rsidRPr="00966E48">
                        <w:rPr>
                          <w:sz w:val="20"/>
                          <w:szCs w:val="20"/>
                        </w:rPr>
                        <w:t>Hospital</w:t>
                      </w:r>
                    </w:p>
                    <w:p w14:paraId="282637A5" w14:textId="77777777" w:rsidR="000E3433" w:rsidRPr="00E11B2D" w:rsidRDefault="000E3433" w:rsidP="00AE6C5B">
                      <w:pPr>
                        <w:pStyle w:val="ListParagraph"/>
                        <w:numPr>
                          <w:ilvl w:val="0"/>
                          <w:numId w:val="8"/>
                        </w:numPr>
                        <w:rPr>
                          <w:sz w:val="20"/>
                          <w:szCs w:val="20"/>
                        </w:rPr>
                      </w:pPr>
                      <w:r w:rsidRPr="00E11B2D">
                        <w:rPr>
                          <w:sz w:val="20"/>
                          <w:szCs w:val="20"/>
                        </w:rPr>
                        <w:t>Patients may be identified in the wards or at the outpatient clinics at the hospital as being in need of palliative care</w:t>
                      </w:r>
                    </w:p>
                    <w:p w14:paraId="5D318A22" w14:textId="77777777" w:rsidR="000E3433" w:rsidRPr="00E11B2D" w:rsidRDefault="000E3433" w:rsidP="00AE6C5B">
                      <w:pPr>
                        <w:pStyle w:val="ListParagraph"/>
                        <w:numPr>
                          <w:ilvl w:val="0"/>
                          <w:numId w:val="8"/>
                        </w:numPr>
                        <w:rPr>
                          <w:sz w:val="20"/>
                          <w:szCs w:val="20"/>
                        </w:rPr>
                      </w:pPr>
                      <w:r w:rsidRPr="00E11B2D">
                        <w:rPr>
                          <w:sz w:val="20"/>
                          <w:szCs w:val="20"/>
                        </w:rPr>
                        <w:t>All health care workers in a district hospital should have sufficient knowledge to apply palliative care principles and to offer adequate palliative care services.</w:t>
                      </w:r>
                    </w:p>
                    <w:p w14:paraId="508D2858" w14:textId="77777777" w:rsidR="000E3433" w:rsidRPr="00E11B2D"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p w14:paraId="5251AAAF" w14:textId="77777777" w:rsidR="000E3433" w:rsidRPr="00E11B2D" w:rsidRDefault="000E3433" w:rsidP="00AE6C5B">
                      <w:pPr>
                        <w:pStyle w:val="ListParagraph"/>
                        <w:numPr>
                          <w:ilvl w:val="0"/>
                          <w:numId w:val="8"/>
                        </w:numPr>
                        <w:rPr>
                          <w:sz w:val="20"/>
                          <w:szCs w:val="20"/>
                        </w:rPr>
                      </w:pPr>
                      <w:r w:rsidRPr="00E11B2D">
                        <w:rPr>
                          <w:sz w:val="20"/>
                          <w:szCs w:val="20"/>
                        </w:rPr>
                        <w:t>Should they encounter a problem that cannot be adequately addressed, a specialist palliative care team at the referral secondary or tertiary hospital should be consulted for assistance.</w:t>
                      </w:r>
                    </w:p>
                    <w:p w14:paraId="220DD8F0" w14:textId="77777777" w:rsidR="000E3433" w:rsidRDefault="000E3433" w:rsidP="00592578">
                      <w:pPr>
                        <w:rPr>
                          <w:sz w:val="20"/>
                          <w:szCs w:val="20"/>
                        </w:rPr>
                      </w:pPr>
                    </w:p>
                    <w:p w14:paraId="08482F1B" w14:textId="77777777" w:rsidR="000E3433" w:rsidRPr="00966E48" w:rsidRDefault="000E3433" w:rsidP="00592578">
                      <w:pPr>
                        <w:rPr>
                          <w:sz w:val="20"/>
                          <w:szCs w:val="20"/>
                        </w:rPr>
                      </w:pPr>
                      <w:r>
                        <w:rPr>
                          <w:sz w:val="20"/>
                          <w:szCs w:val="20"/>
                        </w:rPr>
                        <w:t>Tertiary Hospital</w:t>
                      </w:r>
                    </w:p>
                    <w:p w14:paraId="5443CFF6" w14:textId="77777777" w:rsidR="000E3433" w:rsidRPr="00E11B2D" w:rsidRDefault="000E3433" w:rsidP="00AE6C5B">
                      <w:pPr>
                        <w:pStyle w:val="ListParagraph"/>
                        <w:numPr>
                          <w:ilvl w:val="0"/>
                          <w:numId w:val="8"/>
                        </w:numPr>
                        <w:rPr>
                          <w:sz w:val="20"/>
                          <w:szCs w:val="20"/>
                        </w:rPr>
                      </w:pPr>
                      <w:r w:rsidRPr="00E11B2D">
                        <w:rPr>
                          <w:sz w:val="20"/>
                          <w:szCs w:val="20"/>
                        </w:rPr>
                        <w:t xml:space="preserve">Patient is identified by the primary care team as having palliative care needs, using an appropriate palliative care tool. </w:t>
                      </w:r>
                    </w:p>
                    <w:p w14:paraId="488DF033" w14:textId="77777777" w:rsidR="000E3433" w:rsidRPr="00E509A8"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txbxContent>
                </v:textbox>
                <w10:anchorlock/>
              </v:shape>
            </w:pict>
          </mc:Fallback>
        </mc:AlternateContent>
      </w:r>
    </w:p>
    <w:p w14:paraId="3877BA28" w14:textId="77777777" w:rsidR="00592578" w:rsidRPr="00B70296" w:rsidRDefault="00592578" w:rsidP="00D23765">
      <w:pPr>
        <w:rPr>
          <w:rFonts w:cstheme="minorHAnsi"/>
        </w:rPr>
      </w:pPr>
    </w:p>
    <w:p w14:paraId="07796E27" w14:textId="77777777" w:rsidR="00592578" w:rsidRPr="00B70296" w:rsidRDefault="00592578" w:rsidP="00592578">
      <w:pPr>
        <w:rPr>
          <w:rFonts w:cstheme="minorHAnsi"/>
          <w:b/>
        </w:rPr>
      </w:pPr>
      <w:r w:rsidRPr="00B70296">
        <w:rPr>
          <w:rFonts w:cstheme="minorHAnsi"/>
          <w:b/>
        </w:rPr>
        <w:t xml:space="preserve">Delivery of palliative care </w:t>
      </w:r>
    </w:p>
    <w:p w14:paraId="588390DA" w14:textId="77777777" w:rsidR="00592578" w:rsidRPr="00B70296" w:rsidRDefault="00592578" w:rsidP="00AE6C5B">
      <w:pPr>
        <w:pStyle w:val="ListParagraph"/>
        <w:numPr>
          <w:ilvl w:val="0"/>
          <w:numId w:val="11"/>
        </w:numPr>
        <w:rPr>
          <w:rFonts w:cstheme="minorHAnsi"/>
        </w:rPr>
      </w:pPr>
      <w:r w:rsidRPr="00B70296">
        <w:rPr>
          <w:rFonts w:cstheme="minorHAnsi"/>
        </w:rPr>
        <w:t xml:space="preserve">For patients with cancer who have high symptom burden and/or unmet physical or psychosocial needs, outpatient palliative care programs should deliver palliative care services to complement existing program tools. </w:t>
      </w:r>
    </w:p>
    <w:p w14:paraId="4A58EE5C" w14:textId="77777777" w:rsidR="00592578" w:rsidRPr="00B70296" w:rsidRDefault="00592578" w:rsidP="00AE6C5B">
      <w:pPr>
        <w:pStyle w:val="ListParagraph"/>
        <w:numPr>
          <w:ilvl w:val="0"/>
          <w:numId w:val="9"/>
        </w:numPr>
        <w:rPr>
          <w:rFonts w:cstheme="minorHAnsi"/>
        </w:rPr>
      </w:pPr>
      <w:r w:rsidRPr="00B70296">
        <w:rPr>
          <w:rFonts w:cstheme="minorHAnsi"/>
        </w:rPr>
        <w:t xml:space="preserve">For patients with early or advanced cancer who will be receiving care from family caregivers in the outpatient setting, providers (e.g. nurses, social workers) may initiate caregiver-tailored palliative care support, which could include telephone coaching, education, referrals, and face-to-face meetings. </w:t>
      </w:r>
    </w:p>
    <w:p w14:paraId="50BD203B" w14:textId="77777777" w:rsidR="00592578" w:rsidRPr="00B70296" w:rsidRDefault="00592578" w:rsidP="00AE6C5B">
      <w:pPr>
        <w:pStyle w:val="ListParagraph"/>
        <w:numPr>
          <w:ilvl w:val="0"/>
          <w:numId w:val="9"/>
        </w:numPr>
        <w:rPr>
          <w:rFonts w:cstheme="minorHAnsi"/>
        </w:rPr>
      </w:pPr>
      <w:r w:rsidRPr="00B70296">
        <w:rPr>
          <w:rFonts w:cstheme="minorHAnsi"/>
        </w:rPr>
        <w:lastRenderedPageBreak/>
        <w:t xml:space="preserve">Social workers will interact with caregivers who may live in rural areas or are unable to travel to the clinic. </w:t>
      </w:r>
    </w:p>
    <w:p w14:paraId="028A44FD" w14:textId="77777777" w:rsidR="00592578" w:rsidRPr="00B70296" w:rsidRDefault="00592578" w:rsidP="00AE6C5B">
      <w:pPr>
        <w:pStyle w:val="ListParagraph"/>
        <w:numPr>
          <w:ilvl w:val="0"/>
          <w:numId w:val="9"/>
        </w:numPr>
        <w:rPr>
          <w:rFonts w:cstheme="minorHAnsi"/>
        </w:rPr>
      </w:pPr>
      <w:r w:rsidRPr="00B70296">
        <w:rPr>
          <w:rFonts w:cstheme="minorHAnsi"/>
        </w:rPr>
        <w:t>All cancer patients should be repeatedly screened for palliative care needs, beginning with their initial diagnosis and thereafter at intervals as clinically indicated.</w:t>
      </w:r>
    </w:p>
    <w:p w14:paraId="0D855150" w14:textId="77777777" w:rsidR="00592578" w:rsidRPr="00B70296" w:rsidRDefault="00592578" w:rsidP="00AE6C5B">
      <w:pPr>
        <w:pStyle w:val="ListParagraph"/>
        <w:numPr>
          <w:ilvl w:val="0"/>
          <w:numId w:val="9"/>
        </w:numPr>
        <w:rPr>
          <w:rFonts w:cstheme="minorHAnsi"/>
        </w:rPr>
      </w:pPr>
      <w:r w:rsidRPr="00B70296">
        <w:rPr>
          <w:rFonts w:cstheme="minorHAnsi"/>
        </w:rPr>
        <w:t xml:space="preserve">Palliative care should be initiated by the primary oncology team and then augmented by collaboration with palliative care experts. </w:t>
      </w:r>
    </w:p>
    <w:p w14:paraId="4E8D34C5" w14:textId="77777777" w:rsidR="00592578" w:rsidRPr="00B70296" w:rsidRDefault="00592578" w:rsidP="00AE6C5B">
      <w:pPr>
        <w:pStyle w:val="ListParagraph"/>
        <w:numPr>
          <w:ilvl w:val="0"/>
          <w:numId w:val="9"/>
        </w:numPr>
        <w:rPr>
          <w:rFonts w:cstheme="minorHAnsi"/>
        </w:rPr>
      </w:pPr>
      <w:r w:rsidRPr="00B70296">
        <w:rPr>
          <w:rFonts w:cstheme="minorHAnsi"/>
        </w:rPr>
        <w:t xml:space="preserve">All health care professionals should receive education and training to develop palliative care knowledge, skills, and attitudes. </w:t>
      </w:r>
    </w:p>
    <w:p w14:paraId="1A2E37B8" w14:textId="77777777" w:rsidR="00592578" w:rsidRPr="00B70296" w:rsidRDefault="00592578" w:rsidP="00AE6C5B">
      <w:pPr>
        <w:pStyle w:val="ListParagraph"/>
        <w:numPr>
          <w:ilvl w:val="0"/>
          <w:numId w:val="9"/>
        </w:numPr>
        <w:rPr>
          <w:rFonts w:cstheme="minorHAnsi"/>
        </w:rPr>
      </w:pPr>
      <w:r w:rsidRPr="00B70296">
        <w:rPr>
          <w:rFonts w:cstheme="minorHAnsi"/>
        </w:rPr>
        <w:t xml:space="preserve">An interdisciplinary team of palliative care specialists should be available to provide consultation or direct care to patients and/or families as requested or needed. </w:t>
      </w:r>
    </w:p>
    <w:p w14:paraId="21ABF550" w14:textId="77777777" w:rsidR="00592578" w:rsidRPr="00B70296" w:rsidRDefault="00592578" w:rsidP="00D23765">
      <w:pPr>
        <w:rPr>
          <w:rFonts w:cstheme="minorHAnsi"/>
        </w:rPr>
      </w:pPr>
    </w:p>
    <w:p w14:paraId="7437D0E9" w14:textId="7D4D52CA" w:rsidR="00592578" w:rsidRPr="00B70296" w:rsidRDefault="00592578" w:rsidP="00D23765">
      <w:pPr>
        <w:rPr>
          <w:rFonts w:cstheme="minorHAnsi"/>
        </w:rPr>
      </w:pPr>
      <w:r w:rsidRPr="00B70296">
        <w:rPr>
          <w:rFonts w:cstheme="minorHAnsi"/>
          <w:noProof/>
          <w:lang w:val="en-ZA" w:eastAsia="en-ZA"/>
        </w:rPr>
        <mc:AlternateContent>
          <mc:Choice Requires="wps">
            <w:drawing>
              <wp:inline distT="0" distB="0" distL="0" distR="0" wp14:anchorId="1A6E1D60" wp14:editId="0D7ACD39">
                <wp:extent cx="5732145" cy="1185765"/>
                <wp:effectExtent l="0" t="0" r="0" b="0"/>
                <wp:docPr id="163" name="Text Box 163"/>
                <wp:cNvGraphicFramePr/>
                <a:graphic xmlns:a="http://schemas.openxmlformats.org/drawingml/2006/main">
                  <a:graphicData uri="http://schemas.microsoft.com/office/word/2010/wordprocessingShape">
                    <wps:wsp>
                      <wps:cNvSpPr txBox="1"/>
                      <wps:spPr>
                        <a:xfrm>
                          <a:off x="0" y="0"/>
                          <a:ext cx="5732145" cy="1185765"/>
                        </a:xfrm>
                        <a:prstGeom prst="rect">
                          <a:avLst/>
                        </a:prstGeom>
                        <a:solidFill>
                          <a:schemeClr val="accent6">
                            <a:lumMod val="20000"/>
                            <a:lumOff val="80000"/>
                          </a:schemeClr>
                        </a:solidFill>
                        <a:ln w="6350">
                          <a:noFill/>
                        </a:ln>
                      </wps:spPr>
                      <wps:txbx>
                        <w:txbxContent>
                          <w:p w14:paraId="456986C4" w14:textId="0845F5AF" w:rsidR="000E3433" w:rsidRPr="00CE5175" w:rsidRDefault="000E3433" w:rsidP="00592578">
                            <w:pPr>
                              <w:jc w:val="center"/>
                              <w:rPr>
                                <w:b/>
                                <w:sz w:val="20"/>
                                <w:szCs w:val="20"/>
                                <w:lang w:val="en"/>
                              </w:rPr>
                            </w:pPr>
                            <w:r w:rsidRPr="00CE5175">
                              <w:rPr>
                                <w:b/>
                                <w:sz w:val="20"/>
                                <w:szCs w:val="20"/>
                                <w:lang w:val="en"/>
                              </w:rPr>
                              <w:t xml:space="preserve">Role of Palliative Radiation in the metastatic </w:t>
                            </w:r>
                            <w:r>
                              <w:rPr>
                                <w:b/>
                                <w:sz w:val="20"/>
                                <w:szCs w:val="20"/>
                                <w:lang w:val="en"/>
                              </w:rPr>
                              <w:t xml:space="preserve">and locally advanced </w:t>
                            </w:r>
                            <w:r w:rsidRPr="00CE5175">
                              <w:rPr>
                                <w:b/>
                                <w:sz w:val="20"/>
                                <w:szCs w:val="20"/>
                                <w:lang w:val="en"/>
                              </w:rPr>
                              <w:t>patient</w:t>
                            </w:r>
                          </w:p>
                          <w:p w14:paraId="7C63E5EA" w14:textId="77777777" w:rsidR="000E3433" w:rsidRPr="00CE5175" w:rsidRDefault="000E3433" w:rsidP="00592578">
                            <w:pPr>
                              <w:rPr>
                                <w:sz w:val="20"/>
                                <w:szCs w:val="20"/>
                                <w:lang w:val="en"/>
                              </w:rPr>
                            </w:pPr>
                            <w:r w:rsidRPr="00CE5175">
                              <w:rPr>
                                <w:sz w:val="20"/>
                                <w:szCs w:val="20"/>
                                <w:lang w:val="en"/>
                              </w:rPr>
                              <w:t xml:space="preserve">Palliative Radiotherapy for the following: </w:t>
                            </w:r>
                          </w:p>
                          <w:p w14:paraId="4DF31BAE" w14:textId="77777777" w:rsidR="000E3433" w:rsidRPr="00CE5175" w:rsidRDefault="000E3433" w:rsidP="00AE6C5B">
                            <w:pPr>
                              <w:pStyle w:val="ListParagraph"/>
                              <w:numPr>
                                <w:ilvl w:val="0"/>
                                <w:numId w:val="10"/>
                              </w:numPr>
                              <w:rPr>
                                <w:sz w:val="20"/>
                                <w:szCs w:val="20"/>
                              </w:rPr>
                            </w:pPr>
                            <w:r w:rsidRPr="00CE5175">
                              <w:rPr>
                                <w:sz w:val="20"/>
                                <w:szCs w:val="20"/>
                              </w:rPr>
                              <w:t xml:space="preserve">Vaginal bleeding: 30Gy in 10# </w:t>
                            </w:r>
                          </w:p>
                          <w:p w14:paraId="0279B529" w14:textId="77777777" w:rsidR="000E3433" w:rsidRPr="00CE5175" w:rsidRDefault="000E3433" w:rsidP="00AE6C5B">
                            <w:pPr>
                              <w:pStyle w:val="ListParagraph"/>
                              <w:numPr>
                                <w:ilvl w:val="0"/>
                                <w:numId w:val="10"/>
                              </w:numPr>
                              <w:rPr>
                                <w:sz w:val="20"/>
                                <w:szCs w:val="20"/>
                              </w:rPr>
                            </w:pPr>
                            <w:r w:rsidRPr="00CE5175">
                              <w:rPr>
                                <w:sz w:val="20"/>
                                <w:szCs w:val="20"/>
                              </w:rPr>
                              <w:t xml:space="preserve">Brain Metastases: 3Gy x 10; 4Gy x 5 </w:t>
                            </w:r>
                          </w:p>
                          <w:p w14:paraId="12279C4C" w14:textId="77777777" w:rsidR="000E3433" w:rsidRPr="00CE5175" w:rsidRDefault="000E3433" w:rsidP="00AE6C5B">
                            <w:pPr>
                              <w:pStyle w:val="ListParagraph"/>
                              <w:numPr>
                                <w:ilvl w:val="0"/>
                                <w:numId w:val="10"/>
                              </w:numPr>
                              <w:rPr>
                                <w:sz w:val="20"/>
                                <w:szCs w:val="20"/>
                              </w:rPr>
                            </w:pPr>
                            <w:r w:rsidRPr="00CE5175">
                              <w:rPr>
                                <w:sz w:val="20"/>
                                <w:szCs w:val="20"/>
                              </w:rPr>
                              <w:t xml:space="preserve">Skeletal metastasis to address pain: 8Gy x 1; 3Gy x 10; 4Gy x 5 </w:t>
                            </w:r>
                          </w:p>
                          <w:p w14:paraId="126051CC" w14:textId="4ED270CE" w:rsidR="000E3433" w:rsidRPr="00CE5175" w:rsidRDefault="000E3433" w:rsidP="00AE6C5B">
                            <w:pPr>
                              <w:pStyle w:val="ListParagraph"/>
                              <w:numPr>
                                <w:ilvl w:val="0"/>
                                <w:numId w:val="10"/>
                              </w:numPr>
                              <w:rPr>
                                <w:sz w:val="20"/>
                                <w:szCs w:val="20"/>
                              </w:rPr>
                            </w:pPr>
                            <w:r w:rsidRPr="00CE5175">
                              <w:rPr>
                                <w:sz w:val="20"/>
                                <w:szCs w:val="20"/>
                              </w:rPr>
                              <w:t>Skeletal metastases for cord compression: e.g. 3Gy x 10; 8Gy x 1; 4Gy 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6E1D60" id="Text Box 163" o:spid="_x0000_s1046" type="#_x0000_t202" style="width:451.35pt;height: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" fillcolor="#e2efd9 [665]" stroked="f" strokeweight=".5pt">
                <v:textbox style="mso-fit-shape-to-text:t">
                  <w:txbxContent>
                    <w:p w14:paraId="456986C4" w14:textId="0845F5AF" w:rsidR="000E3433" w:rsidRPr="00CE5175" w:rsidRDefault="000E3433" w:rsidP="00592578">
                      <w:pPr>
                        <w:jc w:val="center"/>
                        <w:rPr>
                          <w:b/>
                          <w:sz w:val="20"/>
                          <w:szCs w:val="20"/>
                          <w:lang w:val="en"/>
                        </w:rPr>
                      </w:pPr>
                      <w:r w:rsidRPr="00CE5175">
                        <w:rPr>
                          <w:b/>
                          <w:sz w:val="20"/>
                          <w:szCs w:val="20"/>
                          <w:lang w:val="en"/>
                        </w:rPr>
                        <w:t xml:space="preserve">Role of Palliative Radiation in the metastatic </w:t>
                      </w:r>
                      <w:r>
                        <w:rPr>
                          <w:b/>
                          <w:sz w:val="20"/>
                          <w:szCs w:val="20"/>
                          <w:lang w:val="en"/>
                        </w:rPr>
                        <w:t xml:space="preserve">and locally advanced </w:t>
                      </w:r>
                      <w:r w:rsidRPr="00CE5175">
                        <w:rPr>
                          <w:b/>
                          <w:sz w:val="20"/>
                          <w:szCs w:val="20"/>
                          <w:lang w:val="en"/>
                        </w:rPr>
                        <w:t>patient</w:t>
                      </w:r>
                    </w:p>
                    <w:p w14:paraId="7C63E5EA" w14:textId="77777777" w:rsidR="000E3433" w:rsidRPr="00CE5175" w:rsidRDefault="000E3433" w:rsidP="00592578">
                      <w:pPr>
                        <w:rPr>
                          <w:sz w:val="20"/>
                          <w:szCs w:val="20"/>
                          <w:lang w:val="en"/>
                        </w:rPr>
                      </w:pPr>
                      <w:r w:rsidRPr="00CE5175">
                        <w:rPr>
                          <w:sz w:val="20"/>
                          <w:szCs w:val="20"/>
                          <w:lang w:val="en"/>
                        </w:rPr>
                        <w:t xml:space="preserve">Palliative Radiotherapy for the following: </w:t>
                      </w:r>
                    </w:p>
                    <w:p w14:paraId="4DF31BAE" w14:textId="77777777" w:rsidR="000E3433" w:rsidRPr="00CE5175" w:rsidRDefault="000E3433" w:rsidP="00AE6C5B">
                      <w:pPr>
                        <w:pStyle w:val="ListParagraph"/>
                        <w:numPr>
                          <w:ilvl w:val="0"/>
                          <w:numId w:val="10"/>
                        </w:numPr>
                        <w:rPr>
                          <w:sz w:val="20"/>
                          <w:szCs w:val="20"/>
                        </w:rPr>
                      </w:pPr>
                      <w:r w:rsidRPr="00CE5175">
                        <w:rPr>
                          <w:sz w:val="20"/>
                          <w:szCs w:val="20"/>
                        </w:rPr>
                        <w:t xml:space="preserve">Vaginal bleeding: 30Gy in 10# </w:t>
                      </w:r>
                    </w:p>
                    <w:p w14:paraId="0279B529" w14:textId="77777777" w:rsidR="000E3433" w:rsidRPr="00CE5175" w:rsidRDefault="000E3433" w:rsidP="00AE6C5B">
                      <w:pPr>
                        <w:pStyle w:val="ListParagraph"/>
                        <w:numPr>
                          <w:ilvl w:val="0"/>
                          <w:numId w:val="10"/>
                        </w:numPr>
                        <w:rPr>
                          <w:sz w:val="20"/>
                          <w:szCs w:val="20"/>
                        </w:rPr>
                      </w:pPr>
                      <w:r w:rsidRPr="00CE5175">
                        <w:rPr>
                          <w:sz w:val="20"/>
                          <w:szCs w:val="20"/>
                        </w:rPr>
                        <w:t xml:space="preserve">Brain Metastases: 3Gy x 10; 4Gy x 5 </w:t>
                      </w:r>
                    </w:p>
                    <w:p w14:paraId="12279C4C" w14:textId="77777777" w:rsidR="000E3433" w:rsidRPr="00CE5175" w:rsidRDefault="000E3433" w:rsidP="00AE6C5B">
                      <w:pPr>
                        <w:pStyle w:val="ListParagraph"/>
                        <w:numPr>
                          <w:ilvl w:val="0"/>
                          <w:numId w:val="10"/>
                        </w:numPr>
                        <w:rPr>
                          <w:sz w:val="20"/>
                          <w:szCs w:val="20"/>
                        </w:rPr>
                      </w:pPr>
                      <w:r w:rsidRPr="00CE5175">
                        <w:rPr>
                          <w:sz w:val="20"/>
                          <w:szCs w:val="20"/>
                        </w:rPr>
                        <w:t xml:space="preserve">Skeletal metastasis to address pain: 8Gy x 1; 3Gy x 10; 4Gy x 5 </w:t>
                      </w:r>
                    </w:p>
                    <w:p w14:paraId="126051CC" w14:textId="4ED270CE" w:rsidR="000E3433" w:rsidRPr="00CE5175" w:rsidRDefault="000E3433" w:rsidP="00AE6C5B">
                      <w:pPr>
                        <w:pStyle w:val="ListParagraph"/>
                        <w:numPr>
                          <w:ilvl w:val="0"/>
                          <w:numId w:val="10"/>
                        </w:numPr>
                        <w:rPr>
                          <w:sz w:val="20"/>
                          <w:szCs w:val="20"/>
                        </w:rPr>
                      </w:pPr>
                      <w:r w:rsidRPr="00CE5175">
                        <w:rPr>
                          <w:sz w:val="20"/>
                          <w:szCs w:val="20"/>
                        </w:rPr>
                        <w:t>Skeletal metastases for cord compression: e.g. 3Gy x 10; 8Gy x 1; 4Gy x 5</w:t>
                      </w:r>
                    </w:p>
                  </w:txbxContent>
                </v:textbox>
                <w10:anchorlock/>
              </v:shape>
            </w:pict>
          </mc:Fallback>
        </mc:AlternateContent>
      </w:r>
    </w:p>
    <w:p w14:paraId="31C73C85" w14:textId="77777777" w:rsidR="00CE5175" w:rsidRPr="00B70296" w:rsidRDefault="00CE5175" w:rsidP="00CE5175">
      <w:pPr>
        <w:rPr>
          <w:rFonts w:cstheme="minorHAnsi"/>
        </w:rPr>
      </w:pPr>
    </w:p>
    <w:p w14:paraId="6B9FE589" w14:textId="77777777" w:rsidR="00592578" w:rsidRPr="00B70296" w:rsidRDefault="00592578" w:rsidP="00592578">
      <w:pPr>
        <w:rPr>
          <w:rFonts w:cstheme="minorHAnsi"/>
          <w:b/>
        </w:rPr>
      </w:pPr>
      <w:r w:rsidRPr="00B70296">
        <w:rPr>
          <w:rFonts w:cstheme="minorHAnsi"/>
          <w:b/>
        </w:rPr>
        <w:t>Supporting the care takers</w:t>
      </w:r>
    </w:p>
    <w:p w14:paraId="7035A4E3" w14:textId="7C8652B4" w:rsidR="00592578" w:rsidRPr="00B70296" w:rsidRDefault="00592578" w:rsidP="00592578">
      <w:pPr>
        <w:rPr>
          <w:rFonts w:cstheme="minorHAnsi"/>
        </w:rPr>
      </w:pPr>
      <w:r w:rsidRPr="00B70296">
        <w:rPr>
          <w:rFonts w:cstheme="minorHAnsi"/>
        </w:rPr>
        <w:t xml:space="preserve">Social and psychological services are needed to support the care takers of the patients, as caring for a patient with palliative care needs can be emotionally and physically exhausting. All those providing care: family members, friends, and care workers, both professional and lay, need access to some form of support either through regular support groups or by one-to-one </w:t>
      </w:r>
      <w:r w:rsidR="00265425" w:rsidRPr="00B70296">
        <w:rPr>
          <w:rFonts w:cstheme="minorHAnsi"/>
        </w:rPr>
        <w:t>counselling</w:t>
      </w:r>
      <w:r w:rsidRPr="00B70296">
        <w:rPr>
          <w:rFonts w:cstheme="minorHAnsi"/>
        </w:rPr>
        <w:t xml:space="preserve"> sessions, to prevent “burn-out”. The following are some examples of support that can be provided to the care takers:</w:t>
      </w:r>
    </w:p>
    <w:p w14:paraId="55039CDD" w14:textId="77777777" w:rsidR="00592578" w:rsidRPr="00B70296" w:rsidRDefault="00592578" w:rsidP="00AE6C5B">
      <w:pPr>
        <w:pStyle w:val="ListParagraph"/>
        <w:numPr>
          <w:ilvl w:val="0"/>
          <w:numId w:val="12"/>
        </w:numPr>
        <w:rPr>
          <w:rFonts w:cstheme="minorHAnsi"/>
        </w:rPr>
      </w:pPr>
      <w:r w:rsidRPr="00B70296">
        <w:rPr>
          <w:rFonts w:cstheme="minorHAnsi"/>
        </w:rPr>
        <w:t>Stress management skills to be taught</w:t>
      </w:r>
    </w:p>
    <w:p w14:paraId="06A5A2A1" w14:textId="77777777" w:rsidR="00592578" w:rsidRPr="00B70296" w:rsidRDefault="00592578" w:rsidP="00AE6C5B">
      <w:pPr>
        <w:pStyle w:val="ListParagraph"/>
        <w:numPr>
          <w:ilvl w:val="0"/>
          <w:numId w:val="12"/>
        </w:numPr>
        <w:rPr>
          <w:rFonts w:cstheme="minorHAnsi"/>
        </w:rPr>
      </w:pPr>
      <w:r w:rsidRPr="00B70296">
        <w:rPr>
          <w:rFonts w:cstheme="minorHAnsi"/>
        </w:rPr>
        <w:t>Improve or adjust working environment</w:t>
      </w:r>
    </w:p>
    <w:p w14:paraId="1B5CB3E3" w14:textId="77777777" w:rsidR="00592578" w:rsidRPr="00B70296" w:rsidRDefault="00592578" w:rsidP="00AE6C5B">
      <w:pPr>
        <w:pStyle w:val="ListParagraph"/>
        <w:numPr>
          <w:ilvl w:val="0"/>
          <w:numId w:val="12"/>
        </w:numPr>
        <w:rPr>
          <w:rFonts w:cstheme="minorHAnsi"/>
        </w:rPr>
      </w:pPr>
      <w:r w:rsidRPr="00B70296">
        <w:rPr>
          <w:rFonts w:cstheme="minorHAnsi"/>
        </w:rPr>
        <w:t>Sharing of responsibilities with other care takers or family members</w:t>
      </w:r>
    </w:p>
    <w:p w14:paraId="4E6DC42F" w14:textId="77777777" w:rsidR="00592578" w:rsidRPr="00B70296" w:rsidRDefault="00592578" w:rsidP="00AE6C5B">
      <w:pPr>
        <w:pStyle w:val="ListParagraph"/>
        <w:numPr>
          <w:ilvl w:val="0"/>
          <w:numId w:val="12"/>
        </w:numPr>
        <w:rPr>
          <w:rFonts w:cstheme="minorHAnsi"/>
        </w:rPr>
      </w:pPr>
      <w:r w:rsidRPr="00B70296">
        <w:rPr>
          <w:rFonts w:cstheme="minorHAnsi"/>
        </w:rPr>
        <w:t>Professional and emotional support</w:t>
      </w:r>
    </w:p>
    <w:p w14:paraId="640C2C2B" w14:textId="77777777" w:rsidR="00592578" w:rsidRPr="00B70296" w:rsidRDefault="00592578" w:rsidP="00AE6C5B">
      <w:pPr>
        <w:pStyle w:val="ListParagraph"/>
        <w:numPr>
          <w:ilvl w:val="0"/>
          <w:numId w:val="12"/>
        </w:numPr>
        <w:rPr>
          <w:rFonts w:cstheme="minorHAnsi"/>
        </w:rPr>
      </w:pPr>
      <w:r w:rsidRPr="00B70296">
        <w:rPr>
          <w:rFonts w:cstheme="minorHAnsi"/>
        </w:rPr>
        <w:t>Bereavement counselling</w:t>
      </w:r>
    </w:p>
    <w:p w14:paraId="42075971" w14:textId="77777777" w:rsidR="00592578" w:rsidRPr="00B70296" w:rsidRDefault="00592578" w:rsidP="00AE6C5B">
      <w:pPr>
        <w:pStyle w:val="ListParagraph"/>
        <w:numPr>
          <w:ilvl w:val="0"/>
          <w:numId w:val="12"/>
        </w:numPr>
        <w:rPr>
          <w:rFonts w:cstheme="minorHAnsi"/>
        </w:rPr>
      </w:pPr>
      <w:r w:rsidRPr="00B70296">
        <w:rPr>
          <w:rFonts w:cstheme="minorHAnsi"/>
        </w:rPr>
        <w:t>Establish support groups for caregivers</w:t>
      </w:r>
    </w:p>
    <w:p w14:paraId="533B8D2A" w14:textId="53E0EFFD" w:rsidR="00592578" w:rsidRPr="00B70296" w:rsidRDefault="00592578" w:rsidP="0000073B">
      <w:pPr>
        <w:rPr>
          <w:rFonts w:cstheme="minorHAnsi"/>
        </w:rPr>
      </w:pPr>
    </w:p>
    <w:p w14:paraId="77639D57" w14:textId="43980A0B" w:rsidR="0000073B" w:rsidRPr="00B70296" w:rsidRDefault="0000073B" w:rsidP="0000073B">
      <w:pPr>
        <w:rPr>
          <w:rFonts w:cstheme="minorHAnsi"/>
        </w:rPr>
      </w:pPr>
    </w:p>
    <w:p w14:paraId="3AC61027" w14:textId="5B667EEF" w:rsidR="0000073B" w:rsidRPr="00B70296" w:rsidRDefault="0000073B">
      <w:pPr>
        <w:spacing w:line="240" w:lineRule="auto"/>
        <w:rPr>
          <w:rFonts w:cstheme="minorHAnsi"/>
        </w:rPr>
      </w:pPr>
      <w:r w:rsidRPr="00B70296">
        <w:rPr>
          <w:rFonts w:cstheme="minorHAnsi"/>
        </w:rPr>
        <w:br w:type="page"/>
      </w:r>
    </w:p>
    <w:p w14:paraId="48A30E8A" w14:textId="77777777" w:rsidR="00F44ABE" w:rsidRPr="00B70296" w:rsidRDefault="00F44ABE" w:rsidP="00F44ABE">
      <w:pPr>
        <w:rPr>
          <w:rFonts w:eastAsia="Arial" w:cstheme="minorHAnsi"/>
          <w:b/>
          <w:sz w:val="44"/>
          <w:szCs w:val="44"/>
        </w:rPr>
      </w:pPr>
    </w:p>
    <w:p w14:paraId="4E330F32" w14:textId="77777777" w:rsidR="00F44ABE" w:rsidRPr="00B70296" w:rsidRDefault="00F44ABE" w:rsidP="00F44ABE">
      <w:pPr>
        <w:rPr>
          <w:rFonts w:eastAsia="Arial" w:cstheme="minorHAnsi"/>
          <w:b/>
          <w:sz w:val="44"/>
          <w:szCs w:val="44"/>
        </w:rPr>
      </w:pPr>
    </w:p>
    <w:p w14:paraId="3E6E8543" w14:textId="77777777" w:rsidR="00F44ABE" w:rsidRPr="00B70296" w:rsidRDefault="00F44ABE" w:rsidP="00F44ABE">
      <w:pPr>
        <w:rPr>
          <w:rFonts w:eastAsia="Arial" w:cstheme="minorHAnsi"/>
          <w:b/>
          <w:sz w:val="44"/>
          <w:szCs w:val="44"/>
        </w:rPr>
      </w:pPr>
    </w:p>
    <w:p w14:paraId="2F148451" w14:textId="77777777" w:rsidR="00F44ABE" w:rsidRPr="00B70296" w:rsidRDefault="00F44ABE" w:rsidP="00F44ABE">
      <w:pPr>
        <w:rPr>
          <w:rFonts w:eastAsia="Arial" w:cstheme="minorHAnsi"/>
          <w:b/>
          <w:sz w:val="44"/>
          <w:szCs w:val="44"/>
        </w:rPr>
      </w:pPr>
    </w:p>
    <w:p w14:paraId="3E6CF9C6" w14:textId="77777777" w:rsidR="001F0F2E" w:rsidRPr="00B70296" w:rsidRDefault="001F0F2E" w:rsidP="001F0F2E">
      <w:pPr>
        <w:pStyle w:val="Heading1"/>
        <w:numPr>
          <w:ilvl w:val="0"/>
          <w:numId w:val="0"/>
        </w:numPr>
        <w:jc w:val="center"/>
        <w:rPr>
          <w:rFonts w:eastAsia="Arial"/>
          <w:color w:val="auto"/>
          <w:sz w:val="44"/>
          <w:szCs w:val="44"/>
        </w:rPr>
      </w:pPr>
    </w:p>
    <w:p w14:paraId="0FD9C84C" w14:textId="47D8C85D" w:rsidR="0000073B" w:rsidRPr="00B93418" w:rsidRDefault="00F44ABE" w:rsidP="001F0F2E">
      <w:pPr>
        <w:pStyle w:val="Heading1"/>
        <w:numPr>
          <w:ilvl w:val="0"/>
          <w:numId w:val="0"/>
        </w:numPr>
        <w:jc w:val="center"/>
        <w:rPr>
          <w:rFonts w:eastAsia="Arial" w:cstheme="majorHAnsi"/>
          <w:color w:val="auto"/>
          <w:sz w:val="44"/>
          <w:szCs w:val="44"/>
        </w:rPr>
      </w:pPr>
      <w:bookmarkStart w:id="94" w:name="_Toc2869802"/>
      <w:r w:rsidRPr="00B93418">
        <w:rPr>
          <w:rFonts w:eastAsia="Arial" w:cstheme="majorHAnsi"/>
          <w:color w:val="auto"/>
          <w:sz w:val="44"/>
          <w:szCs w:val="44"/>
        </w:rPr>
        <w:t>Annex</w:t>
      </w:r>
      <w:r w:rsidR="00B93418" w:rsidRPr="00B93418">
        <w:rPr>
          <w:rFonts w:eastAsia="Arial" w:cstheme="majorHAnsi"/>
          <w:color w:val="auto"/>
          <w:sz w:val="44"/>
          <w:szCs w:val="44"/>
        </w:rPr>
        <w:t>es</w:t>
      </w:r>
      <w:bookmarkEnd w:id="94"/>
    </w:p>
    <w:p w14:paraId="7D88F626" w14:textId="0A580D03" w:rsidR="00F44ABE" w:rsidRPr="00B70296" w:rsidRDefault="00F44ABE" w:rsidP="00F44ABE">
      <w:pPr>
        <w:rPr>
          <w:rFonts w:cstheme="minorHAnsi"/>
        </w:rPr>
      </w:pPr>
    </w:p>
    <w:p w14:paraId="78AFA2DC" w14:textId="0507CB03" w:rsidR="0000073B" w:rsidRPr="00B70296" w:rsidRDefault="0000073B" w:rsidP="0000073B">
      <w:pPr>
        <w:rPr>
          <w:rFonts w:cstheme="minorHAnsi"/>
        </w:rPr>
      </w:pPr>
    </w:p>
    <w:p w14:paraId="1703D396" w14:textId="08D8DC64" w:rsidR="0000073B" w:rsidRPr="00B70296" w:rsidRDefault="0000073B">
      <w:pPr>
        <w:spacing w:line="240" w:lineRule="auto"/>
        <w:rPr>
          <w:rFonts w:cstheme="minorHAnsi"/>
        </w:rPr>
      </w:pPr>
      <w:r w:rsidRPr="00B70296">
        <w:rPr>
          <w:rFonts w:cstheme="minorHAnsi"/>
        </w:rPr>
        <w:br w:type="page"/>
      </w:r>
    </w:p>
    <w:p w14:paraId="0553D050" w14:textId="43DFC2EF" w:rsidR="00BA4A4B" w:rsidRPr="006A42C6" w:rsidRDefault="00BA4A4B" w:rsidP="00BA4A4B">
      <w:pPr>
        <w:pStyle w:val="Heading2"/>
        <w:numPr>
          <w:ilvl w:val="0"/>
          <w:numId w:val="0"/>
        </w:numPr>
        <w:jc w:val="center"/>
      </w:pPr>
      <w:bookmarkStart w:id="95" w:name="_Toc2869803"/>
      <w:r w:rsidRPr="00B70296">
        <w:lastRenderedPageBreak/>
        <w:t xml:space="preserve">Annex </w:t>
      </w:r>
      <w:r>
        <w:t>1</w:t>
      </w:r>
      <w:r w:rsidRPr="00B70296">
        <w:t>. Risk of breast and cervix cancer assessment</w:t>
      </w:r>
      <w:bookmarkEnd w:id="95"/>
    </w:p>
    <w:p w14:paraId="7B6B3FC9" w14:textId="77777777" w:rsidR="00BA4A4B" w:rsidRPr="00B70296" w:rsidRDefault="00BA4A4B" w:rsidP="00BA4A4B">
      <w:pPr>
        <w:rPr>
          <w:rFonts w:cstheme="minorHAnsi"/>
        </w:rPr>
      </w:pPr>
    </w:p>
    <w:p w14:paraId="5C7B0119" w14:textId="77777777" w:rsidR="00BA4A4B" w:rsidRPr="00B70296" w:rsidRDefault="00BA4A4B" w:rsidP="00BA4A4B">
      <w:pPr>
        <w:rPr>
          <w:rFonts w:cstheme="minorHAnsi"/>
        </w:rPr>
      </w:pPr>
    </w:p>
    <w:p w14:paraId="75E5F851" w14:textId="77777777" w:rsidR="00BA4A4B" w:rsidRPr="00B70296" w:rsidRDefault="00BA4A4B" w:rsidP="00BA4A4B">
      <w:pPr>
        <w:rPr>
          <w:rFonts w:cstheme="minorHAnsi"/>
        </w:rPr>
      </w:pPr>
    </w:p>
    <w:p w14:paraId="12742C45" w14:textId="77777777" w:rsidR="00BA4A4B" w:rsidRPr="00B70296" w:rsidRDefault="00BA4A4B" w:rsidP="00BA4A4B">
      <w:pPr>
        <w:rPr>
          <w:rFonts w:cstheme="minorHAnsi"/>
        </w:rPr>
      </w:pPr>
      <w:r w:rsidRPr="00B70296">
        <w:rPr>
          <w:rFonts w:cstheme="minorHAnsi"/>
          <w:noProof/>
          <w:lang w:val="en-ZA" w:eastAsia="en-ZA"/>
        </w:rPr>
        <w:drawing>
          <wp:inline distT="0" distB="0" distL="0" distR="0" wp14:anchorId="76DF2F70" wp14:editId="6B2BC7F5">
            <wp:extent cx="5731510" cy="6196889"/>
            <wp:effectExtent l="12700" t="12700" r="889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6196889"/>
                    </a:xfrm>
                    <a:prstGeom prst="rect">
                      <a:avLst/>
                    </a:prstGeom>
                    <a:ln>
                      <a:solidFill>
                        <a:schemeClr val="bg1">
                          <a:lumMod val="85000"/>
                        </a:schemeClr>
                      </a:solidFill>
                    </a:ln>
                  </pic:spPr>
                </pic:pic>
              </a:graphicData>
            </a:graphic>
          </wp:inline>
        </w:drawing>
      </w:r>
    </w:p>
    <w:p w14:paraId="0DD31BD3" w14:textId="77777777" w:rsidR="00BA4A4B" w:rsidRPr="00B70296" w:rsidRDefault="00BA4A4B" w:rsidP="00BA4A4B">
      <w:pPr>
        <w:rPr>
          <w:rFonts w:cstheme="minorHAnsi"/>
        </w:rPr>
      </w:pPr>
    </w:p>
    <w:p w14:paraId="6C1903E6" w14:textId="77777777" w:rsidR="00BA4A4B" w:rsidRDefault="00BA4A4B">
      <w:pPr>
        <w:spacing w:line="240" w:lineRule="auto"/>
        <w:rPr>
          <w:rFonts w:eastAsiaTheme="majorEastAsia" w:cstheme="minorHAnsi"/>
          <w:b/>
          <w:color w:val="009051"/>
          <w:sz w:val="24"/>
        </w:rPr>
      </w:pPr>
      <w:r>
        <w:br w:type="page"/>
      </w:r>
    </w:p>
    <w:p w14:paraId="0546980E" w14:textId="1F7BE092" w:rsidR="006A42C6" w:rsidRDefault="006A42C6" w:rsidP="006A42C6">
      <w:pPr>
        <w:pStyle w:val="Heading2"/>
        <w:numPr>
          <w:ilvl w:val="0"/>
          <w:numId w:val="0"/>
        </w:numPr>
        <w:jc w:val="center"/>
      </w:pPr>
      <w:bookmarkStart w:id="96" w:name="_Toc2869804"/>
      <w:r>
        <w:lastRenderedPageBreak/>
        <w:t xml:space="preserve">Annex </w:t>
      </w:r>
      <w:r w:rsidR="00BA4A4B">
        <w:t>2</w:t>
      </w:r>
      <w:r>
        <w:t>. HPV vaccination information package</w:t>
      </w:r>
      <w:bookmarkEnd w:id="96"/>
    </w:p>
    <w:p w14:paraId="4C365C92" w14:textId="77777777" w:rsidR="006A42C6" w:rsidRDefault="006A42C6" w:rsidP="006A42C6">
      <w:pPr>
        <w:spacing w:line="240" w:lineRule="auto"/>
      </w:pPr>
    </w:p>
    <w:p w14:paraId="38567E74" w14:textId="7EDC525C" w:rsidR="006A42C6" w:rsidRDefault="006A42C6" w:rsidP="006A42C6">
      <w:pPr>
        <w:spacing w:line="240" w:lineRule="auto"/>
      </w:pPr>
      <w:r>
        <w:rPr>
          <w:noProof/>
          <w:lang w:val="en-ZA" w:eastAsia="en-ZA"/>
        </w:rPr>
        <mc:AlternateContent>
          <mc:Choice Requires="wps">
            <w:drawing>
              <wp:anchor distT="0" distB="0" distL="114300" distR="114300" simplePos="0" relativeHeight="251665408" behindDoc="0" locked="0" layoutInCell="1" allowOverlap="1" wp14:anchorId="57E0695F" wp14:editId="2AAAAA97">
                <wp:simplePos x="0" y="0"/>
                <wp:positionH relativeFrom="column">
                  <wp:posOffset>0</wp:posOffset>
                </wp:positionH>
                <wp:positionV relativeFrom="paragraph">
                  <wp:posOffset>0</wp:posOffset>
                </wp:positionV>
                <wp:extent cx="1828800" cy="1828800"/>
                <wp:effectExtent l="0" t="0" r="15240" b="6985"/>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009051"/>
                          </a:solidFill>
                        </a:ln>
                      </wps:spPr>
                      <wps:txbx>
                        <w:txbxContent>
                          <w:p w14:paraId="41BB351E" w14:textId="77777777" w:rsidR="000E3433" w:rsidRDefault="000E3433" w:rsidP="006A42C6">
                            <w:pPr>
                              <w:spacing w:line="240" w:lineRule="auto"/>
                            </w:pPr>
                            <w:r>
                              <w:t>Some facts about HPV vaccination</w:t>
                            </w:r>
                          </w:p>
                          <w:p w14:paraId="45F18E46" w14:textId="77777777" w:rsidR="000E3433" w:rsidRDefault="000E3433" w:rsidP="006A42C6">
                            <w:pPr>
                              <w:spacing w:line="240" w:lineRule="auto"/>
                            </w:pPr>
                          </w:p>
                          <w:p w14:paraId="5EEBED1E" w14:textId="77777777" w:rsidR="000E3433" w:rsidRDefault="000E3433" w:rsidP="006A42C6">
                            <w:pPr>
                              <w:pStyle w:val="ListParagraph"/>
                              <w:numPr>
                                <w:ilvl w:val="0"/>
                                <w:numId w:val="58"/>
                              </w:numPr>
                              <w:spacing w:line="240" w:lineRule="auto"/>
                            </w:pPr>
                            <w:r>
                              <w:t>The vaccination will be given as an injection on the right or left upper arm.</w:t>
                            </w:r>
                          </w:p>
                          <w:p w14:paraId="1BF48200" w14:textId="77777777" w:rsidR="000E3433" w:rsidRDefault="000E3433" w:rsidP="006A42C6">
                            <w:pPr>
                              <w:pStyle w:val="ListParagraph"/>
                              <w:numPr>
                                <w:ilvl w:val="0"/>
                                <w:numId w:val="58"/>
                              </w:numPr>
                              <w:spacing w:line="240" w:lineRule="auto"/>
                            </w:pPr>
                            <w:r>
                              <w:t>The vaccine is safe and should not cause any discomfort except from the needle prick.</w:t>
                            </w:r>
                          </w:p>
                          <w:p w14:paraId="0E2BF546" w14:textId="77777777" w:rsidR="000E3433" w:rsidRDefault="000E3433" w:rsidP="006A42C6">
                            <w:pPr>
                              <w:pStyle w:val="ListParagraph"/>
                              <w:numPr>
                                <w:ilvl w:val="0"/>
                                <w:numId w:val="58"/>
                              </w:numPr>
                              <w:spacing w:line="240" w:lineRule="auto"/>
                            </w:pPr>
                            <w:r>
                              <w:t>After vaccination the arm may feel a little sore and red.</w:t>
                            </w:r>
                          </w:p>
                          <w:p w14:paraId="476D258B" w14:textId="6DF9EFFE" w:rsidR="000E3433" w:rsidRDefault="000E3433" w:rsidP="006A42C6">
                            <w:pPr>
                              <w:pStyle w:val="ListParagraph"/>
                              <w:numPr>
                                <w:ilvl w:val="0"/>
                                <w:numId w:val="58"/>
                              </w:numPr>
                              <w:spacing w:line="240" w:lineRule="auto"/>
                            </w:pPr>
                            <w:r>
                              <w:t>There is a very small chance of developing a slight fever, headache, dizziness, or feeling faint.</w:t>
                            </w:r>
                          </w:p>
                          <w:p w14:paraId="4146184B" w14:textId="77777777" w:rsidR="000E3433" w:rsidRDefault="000E3433" w:rsidP="006A42C6">
                            <w:pPr>
                              <w:pStyle w:val="ListParagraph"/>
                              <w:numPr>
                                <w:ilvl w:val="0"/>
                                <w:numId w:val="58"/>
                              </w:numPr>
                              <w:spacing w:line="240" w:lineRule="auto"/>
                            </w:pPr>
                            <w:r>
                              <w:t>If any of these problems get worse, go to the nearest clinic or hospital and take the HPV immunisation card with you.</w:t>
                            </w:r>
                          </w:p>
                          <w:p w14:paraId="391EC412" w14:textId="3BF5E81B" w:rsidR="000E3433" w:rsidRPr="00F9694F" w:rsidRDefault="000E3433" w:rsidP="009A194B">
                            <w:pPr>
                              <w:pStyle w:val="ListParagraph"/>
                              <w:numPr>
                                <w:ilvl w:val="0"/>
                                <w:numId w:val="58"/>
                              </w:numPr>
                            </w:pPr>
                            <w:r>
                              <w:t xml:space="preserve">Also report the incident to your school principal or class teacher as soon as you return to school.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E0695F" id="Text Box 22" o:spid="_x0000_s1047"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" filled="f" strokecolor="#009051" strokeweight=".5pt">
                <v:textbox style="mso-fit-shape-to-text:t">
                  <w:txbxContent>
                    <w:p w14:paraId="41BB351E" w14:textId="77777777" w:rsidR="000E3433" w:rsidRDefault="000E3433" w:rsidP="006A42C6">
                      <w:pPr>
                        <w:spacing w:line="240" w:lineRule="auto"/>
                      </w:pPr>
                      <w:r>
                        <w:t>Some facts about HPV vaccination</w:t>
                      </w:r>
                    </w:p>
                    <w:p w14:paraId="45F18E46" w14:textId="77777777" w:rsidR="000E3433" w:rsidRDefault="000E3433" w:rsidP="006A42C6">
                      <w:pPr>
                        <w:spacing w:line="240" w:lineRule="auto"/>
                      </w:pPr>
                    </w:p>
                    <w:p w14:paraId="5EEBED1E" w14:textId="77777777" w:rsidR="000E3433" w:rsidRDefault="000E3433" w:rsidP="006A42C6">
                      <w:pPr>
                        <w:pStyle w:val="ListParagraph"/>
                        <w:numPr>
                          <w:ilvl w:val="0"/>
                          <w:numId w:val="58"/>
                        </w:numPr>
                        <w:spacing w:line="240" w:lineRule="auto"/>
                      </w:pPr>
                      <w:r>
                        <w:t>The vaccination will be given as an injection on the right or left upper arm.</w:t>
                      </w:r>
                    </w:p>
                    <w:p w14:paraId="1BF48200" w14:textId="77777777" w:rsidR="000E3433" w:rsidRDefault="000E3433" w:rsidP="006A42C6">
                      <w:pPr>
                        <w:pStyle w:val="ListParagraph"/>
                        <w:numPr>
                          <w:ilvl w:val="0"/>
                          <w:numId w:val="58"/>
                        </w:numPr>
                        <w:spacing w:line="240" w:lineRule="auto"/>
                      </w:pPr>
                      <w:r>
                        <w:t>The vaccine is safe and should not cause any discomfort except from the needle prick.</w:t>
                      </w:r>
                    </w:p>
                    <w:p w14:paraId="0E2BF546" w14:textId="77777777" w:rsidR="000E3433" w:rsidRDefault="000E3433" w:rsidP="006A42C6">
                      <w:pPr>
                        <w:pStyle w:val="ListParagraph"/>
                        <w:numPr>
                          <w:ilvl w:val="0"/>
                          <w:numId w:val="58"/>
                        </w:numPr>
                        <w:spacing w:line="240" w:lineRule="auto"/>
                      </w:pPr>
                      <w:r>
                        <w:t>After vaccination the arm may feel a little sore and red.</w:t>
                      </w:r>
                    </w:p>
                    <w:p w14:paraId="476D258B" w14:textId="6DF9EFFE" w:rsidR="000E3433" w:rsidRDefault="000E3433" w:rsidP="006A42C6">
                      <w:pPr>
                        <w:pStyle w:val="ListParagraph"/>
                        <w:numPr>
                          <w:ilvl w:val="0"/>
                          <w:numId w:val="58"/>
                        </w:numPr>
                        <w:spacing w:line="240" w:lineRule="auto"/>
                      </w:pPr>
                      <w:r>
                        <w:t>There is a very small chance of developing a slight fever, headache, dizziness, or feeling faint.</w:t>
                      </w:r>
                    </w:p>
                    <w:p w14:paraId="4146184B" w14:textId="77777777" w:rsidR="000E3433" w:rsidRDefault="000E3433" w:rsidP="006A42C6">
                      <w:pPr>
                        <w:pStyle w:val="ListParagraph"/>
                        <w:numPr>
                          <w:ilvl w:val="0"/>
                          <w:numId w:val="58"/>
                        </w:numPr>
                        <w:spacing w:line="240" w:lineRule="auto"/>
                      </w:pPr>
                      <w:r>
                        <w:t>If any of these problems get worse, go to the nearest clinic or hospital and take the HPV immunisation card with you.</w:t>
                      </w:r>
                    </w:p>
                    <w:p w14:paraId="391EC412" w14:textId="3BF5E81B" w:rsidR="000E3433" w:rsidRPr="00F9694F" w:rsidRDefault="000E3433" w:rsidP="009A194B">
                      <w:pPr>
                        <w:pStyle w:val="ListParagraph"/>
                        <w:numPr>
                          <w:ilvl w:val="0"/>
                          <w:numId w:val="58"/>
                        </w:numPr>
                      </w:pPr>
                      <w:r>
                        <w:t xml:space="preserve">Also report the incident to your school principal or class teacher as soon as you return to school. </w:t>
                      </w:r>
                    </w:p>
                  </w:txbxContent>
                </v:textbox>
                <w10:wrap type="square"/>
              </v:shape>
            </w:pict>
          </mc:Fallback>
        </mc:AlternateContent>
      </w:r>
    </w:p>
    <w:p w14:paraId="323896B8" w14:textId="0EBCC074" w:rsidR="006A42C6" w:rsidRDefault="006A42C6">
      <w:pPr>
        <w:spacing w:line="240" w:lineRule="auto"/>
      </w:pPr>
    </w:p>
    <w:p w14:paraId="7A2FE366" w14:textId="1A33C847" w:rsidR="006A42C6" w:rsidRDefault="006A42C6">
      <w:pPr>
        <w:spacing w:line="240" w:lineRule="auto"/>
      </w:pPr>
    </w:p>
    <w:tbl>
      <w:tblPr>
        <w:tblStyle w:val="TableGrid"/>
        <w:tblW w:w="0" w:type="auto"/>
        <w:tblLook w:val="04A0" w:firstRow="1" w:lastRow="0" w:firstColumn="1" w:lastColumn="0" w:noHBand="0" w:noVBand="1"/>
      </w:tblPr>
      <w:tblGrid>
        <w:gridCol w:w="5935"/>
        <w:gridCol w:w="3081"/>
      </w:tblGrid>
      <w:tr w:rsidR="006A42C6" w14:paraId="6E0845EC" w14:textId="77777777" w:rsidTr="00B92AF8">
        <w:tc>
          <w:tcPr>
            <w:tcW w:w="5935" w:type="dxa"/>
          </w:tcPr>
          <w:p w14:paraId="6C40664A" w14:textId="77777777" w:rsidR="006A42C6" w:rsidRDefault="006A42C6">
            <w:pPr>
              <w:spacing w:line="240" w:lineRule="auto"/>
            </w:pPr>
            <w:r>
              <w:t>Please complete this section</w:t>
            </w:r>
          </w:p>
          <w:p w14:paraId="2607FD8F" w14:textId="77777777" w:rsidR="006A42C6" w:rsidRDefault="006A42C6">
            <w:pPr>
              <w:spacing w:line="240" w:lineRule="auto"/>
            </w:pPr>
          </w:p>
          <w:p w14:paraId="1D31EF9F" w14:textId="77777777" w:rsidR="006A42C6" w:rsidRDefault="006A42C6" w:rsidP="006A42C6">
            <w:pPr>
              <w:spacing w:line="240" w:lineRule="auto"/>
              <w:jc w:val="center"/>
              <w:rPr>
                <w:b/>
              </w:rPr>
            </w:pPr>
            <w:r w:rsidRPr="006A42C6">
              <w:rPr>
                <w:b/>
              </w:rPr>
              <w:t>Medical History</w:t>
            </w:r>
          </w:p>
          <w:p w14:paraId="35CE58AC" w14:textId="579228BE" w:rsidR="006A42C6" w:rsidRPr="006A42C6" w:rsidRDefault="006A42C6" w:rsidP="006A42C6">
            <w:pPr>
              <w:spacing w:line="240" w:lineRule="auto"/>
              <w:jc w:val="center"/>
              <w:rPr>
                <w:b/>
              </w:rPr>
            </w:pPr>
          </w:p>
        </w:tc>
        <w:tc>
          <w:tcPr>
            <w:tcW w:w="3081" w:type="dxa"/>
          </w:tcPr>
          <w:p w14:paraId="0A6BBA0E" w14:textId="77777777" w:rsidR="006A42C6" w:rsidRDefault="006A42C6">
            <w:pPr>
              <w:spacing w:line="240" w:lineRule="auto"/>
            </w:pPr>
            <w:r>
              <w:t>Answer “Yes” or “No” with a cross (X) in the box</w:t>
            </w:r>
          </w:p>
          <w:p w14:paraId="1DB1B77F" w14:textId="15EBF3CC" w:rsidR="006A42C6" w:rsidRDefault="006A42C6">
            <w:pPr>
              <w:spacing w:line="240" w:lineRule="auto"/>
            </w:pPr>
          </w:p>
          <w:p w14:paraId="482C7EC6" w14:textId="726C0CE7" w:rsidR="006A42C6" w:rsidRDefault="006A42C6" w:rsidP="00B92AF8">
            <w:pPr>
              <w:spacing w:line="240" w:lineRule="auto"/>
              <w:jc w:val="center"/>
            </w:pPr>
          </w:p>
        </w:tc>
      </w:tr>
      <w:tr w:rsidR="006A42C6" w14:paraId="25A72EA2" w14:textId="77777777" w:rsidTr="00B92AF8">
        <w:tc>
          <w:tcPr>
            <w:tcW w:w="5935" w:type="dxa"/>
          </w:tcPr>
          <w:p w14:paraId="4E6F6053" w14:textId="06AF72BA" w:rsidR="006A42C6" w:rsidRDefault="00B92AF8">
            <w:pPr>
              <w:spacing w:line="240" w:lineRule="auto"/>
            </w:pPr>
            <w:r>
              <w:t>Is your daughter allergic to any vaccines or hand any problems?</w:t>
            </w:r>
          </w:p>
        </w:tc>
        <w:tc>
          <w:tcPr>
            <w:tcW w:w="3081" w:type="dxa"/>
            <w:vAlign w:val="center"/>
          </w:tcPr>
          <w:p w14:paraId="21CF3814" w14:textId="35B58E56" w:rsidR="006A42C6" w:rsidRDefault="00B92AF8" w:rsidP="00B92AF8">
            <w:pPr>
              <w:spacing w:line="240" w:lineRule="auto"/>
            </w:pPr>
            <w:r w:rsidRPr="00B92AF8">
              <w:rPr>
                <w:noProof/>
                <w:lang w:val="en-ZA" w:eastAsia="en-ZA"/>
              </w:rPr>
              <w:drawing>
                <wp:inline distT="0" distB="0" distL="0" distR="0" wp14:anchorId="11223E7B" wp14:editId="69C3A1DD">
                  <wp:extent cx="956733" cy="250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9130" cy="256282"/>
                          </a:xfrm>
                          <a:prstGeom prst="rect">
                            <a:avLst/>
                          </a:prstGeom>
                        </pic:spPr>
                      </pic:pic>
                    </a:graphicData>
                  </a:graphic>
                </wp:inline>
              </w:drawing>
            </w:r>
          </w:p>
        </w:tc>
      </w:tr>
      <w:tr w:rsidR="00B92AF8" w14:paraId="0138F271" w14:textId="77777777" w:rsidTr="009A194B">
        <w:tc>
          <w:tcPr>
            <w:tcW w:w="9016" w:type="dxa"/>
            <w:gridSpan w:val="2"/>
          </w:tcPr>
          <w:p w14:paraId="5A357D21" w14:textId="77777777" w:rsidR="00B92AF8" w:rsidRDefault="00B92AF8">
            <w:pPr>
              <w:spacing w:line="240" w:lineRule="auto"/>
            </w:pPr>
            <w:r>
              <w:t xml:space="preserve">If yes, explain what happened: </w:t>
            </w:r>
          </w:p>
          <w:p w14:paraId="2BE1DA19" w14:textId="77777777" w:rsidR="00B92AF8" w:rsidRDefault="00B92AF8">
            <w:pPr>
              <w:spacing w:line="240" w:lineRule="auto"/>
            </w:pPr>
          </w:p>
          <w:p w14:paraId="486C63AE" w14:textId="510E47B5" w:rsidR="00B92AF8" w:rsidRDefault="00B92AF8">
            <w:pPr>
              <w:spacing w:line="240" w:lineRule="auto"/>
            </w:pPr>
          </w:p>
        </w:tc>
      </w:tr>
      <w:tr w:rsidR="006A42C6" w14:paraId="5A670A48" w14:textId="77777777" w:rsidTr="00B92AF8">
        <w:tc>
          <w:tcPr>
            <w:tcW w:w="5935" w:type="dxa"/>
          </w:tcPr>
          <w:p w14:paraId="00B97F91" w14:textId="4AB46CA1" w:rsidR="006A42C6" w:rsidRDefault="00B92AF8">
            <w:pPr>
              <w:spacing w:line="240" w:lineRule="auto"/>
            </w:pPr>
            <w:r>
              <w:t>Does your daughter have a problem with prolonged bleeding? (That is if she gets cut it takes a long time for the bleeding to stop)</w:t>
            </w:r>
          </w:p>
        </w:tc>
        <w:tc>
          <w:tcPr>
            <w:tcW w:w="3081" w:type="dxa"/>
            <w:vAlign w:val="center"/>
          </w:tcPr>
          <w:p w14:paraId="675F9F16" w14:textId="5AEF5120" w:rsidR="006A42C6" w:rsidRDefault="00B92AF8" w:rsidP="00B92AF8">
            <w:pPr>
              <w:spacing w:line="240" w:lineRule="auto"/>
            </w:pPr>
            <w:r w:rsidRPr="00B92AF8">
              <w:rPr>
                <w:noProof/>
                <w:lang w:val="en-ZA" w:eastAsia="en-ZA"/>
              </w:rPr>
              <w:drawing>
                <wp:inline distT="0" distB="0" distL="0" distR="0" wp14:anchorId="2A082ABE" wp14:editId="165C8701">
                  <wp:extent cx="956733" cy="250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9130" cy="256282"/>
                          </a:xfrm>
                          <a:prstGeom prst="rect">
                            <a:avLst/>
                          </a:prstGeom>
                        </pic:spPr>
                      </pic:pic>
                    </a:graphicData>
                  </a:graphic>
                </wp:inline>
              </w:drawing>
            </w:r>
          </w:p>
        </w:tc>
      </w:tr>
      <w:tr w:rsidR="00B92AF8" w14:paraId="5CF14ACE" w14:textId="77777777" w:rsidTr="009A194B">
        <w:tc>
          <w:tcPr>
            <w:tcW w:w="9016" w:type="dxa"/>
            <w:gridSpan w:val="2"/>
          </w:tcPr>
          <w:p w14:paraId="7EA843D1" w14:textId="77777777" w:rsidR="00B92AF8" w:rsidRDefault="00B92AF8">
            <w:pPr>
              <w:spacing w:line="240" w:lineRule="auto"/>
            </w:pPr>
            <w:r>
              <w:t>If yes, please explain:</w:t>
            </w:r>
          </w:p>
          <w:p w14:paraId="183E9D38" w14:textId="77777777" w:rsidR="00B92AF8" w:rsidRDefault="00B92AF8">
            <w:pPr>
              <w:spacing w:line="240" w:lineRule="auto"/>
            </w:pPr>
          </w:p>
          <w:p w14:paraId="7CD044EE" w14:textId="77777777" w:rsidR="00B92AF8" w:rsidRDefault="00B92AF8">
            <w:pPr>
              <w:spacing w:line="240" w:lineRule="auto"/>
            </w:pPr>
          </w:p>
        </w:tc>
      </w:tr>
    </w:tbl>
    <w:p w14:paraId="4F9707F6" w14:textId="70193CBC" w:rsidR="006A42C6" w:rsidRDefault="006A42C6">
      <w:pPr>
        <w:spacing w:line="240" w:lineRule="auto"/>
      </w:pPr>
    </w:p>
    <w:p w14:paraId="133BE65F" w14:textId="7C01778A" w:rsidR="006A42C6" w:rsidRDefault="006A42C6">
      <w:pPr>
        <w:spacing w:line="240" w:lineRule="auto"/>
      </w:pPr>
    </w:p>
    <w:p w14:paraId="5F53EFB4" w14:textId="321FAEEC" w:rsidR="006A42C6" w:rsidRDefault="006A42C6">
      <w:pPr>
        <w:spacing w:line="240" w:lineRule="auto"/>
      </w:pPr>
    </w:p>
    <w:p w14:paraId="0486681C" w14:textId="77777777" w:rsidR="006A42C6" w:rsidRDefault="006A42C6">
      <w:pPr>
        <w:spacing w:line="240" w:lineRule="auto"/>
      </w:pPr>
    </w:p>
    <w:p w14:paraId="6DC336C6" w14:textId="77777777" w:rsidR="006356D6" w:rsidRDefault="006356D6">
      <w:pPr>
        <w:spacing w:line="240" w:lineRule="auto"/>
      </w:pPr>
      <w:r>
        <w:br w:type="page"/>
      </w:r>
    </w:p>
    <w:p w14:paraId="101C44C0" w14:textId="6921EA0A" w:rsidR="000D37BB" w:rsidRPr="00B70296" w:rsidRDefault="00BC509A" w:rsidP="005E2E7E">
      <w:pPr>
        <w:pStyle w:val="Heading2"/>
        <w:numPr>
          <w:ilvl w:val="0"/>
          <w:numId w:val="0"/>
        </w:numPr>
        <w:jc w:val="center"/>
      </w:pPr>
      <w:bookmarkStart w:id="97" w:name="_Toc2869805"/>
      <w:r w:rsidRPr="00B70296">
        <w:lastRenderedPageBreak/>
        <w:t xml:space="preserve">Annex </w:t>
      </w:r>
      <w:r w:rsidR="00DA638A" w:rsidRPr="00B70296">
        <w:t>3</w:t>
      </w:r>
      <w:r w:rsidRPr="00B70296">
        <w:t xml:space="preserve">. </w:t>
      </w:r>
      <w:r w:rsidR="005E2E7E" w:rsidRPr="00B70296">
        <w:t>Updated template of laboratory results – Cytology</w:t>
      </w:r>
      <w:bookmarkEnd w:id="97"/>
    </w:p>
    <w:p w14:paraId="15688E09" w14:textId="4B73394E" w:rsidR="00247C70" w:rsidRPr="00B70296" w:rsidRDefault="00247C70" w:rsidP="00490CE6">
      <w:pPr>
        <w:rPr>
          <w:rFonts w:cstheme="minorHAnsi"/>
        </w:rPr>
      </w:pPr>
    </w:p>
    <w:p w14:paraId="1E6A4805" w14:textId="5D8FB542" w:rsidR="005E2E7E" w:rsidRPr="00B70296" w:rsidRDefault="005E2E7E" w:rsidP="00490CE6">
      <w:pPr>
        <w:rPr>
          <w:rFonts w:cstheme="minorHAnsi"/>
        </w:rPr>
      </w:pPr>
    </w:p>
    <w:p w14:paraId="6D298FBF" w14:textId="6E7C8C5E" w:rsidR="005E2E7E" w:rsidRPr="00B70296" w:rsidRDefault="005E2E7E" w:rsidP="00490CE6">
      <w:pPr>
        <w:rPr>
          <w:rFonts w:cstheme="minorHAnsi"/>
        </w:rPr>
      </w:pPr>
    </w:p>
    <w:tbl>
      <w:tblPr>
        <w:tblStyle w:val="ListTable4-Accent3"/>
        <w:tblW w:w="9561" w:type="dxa"/>
        <w:tblLook w:val="0480" w:firstRow="0" w:lastRow="0" w:firstColumn="1" w:lastColumn="0" w:noHBand="0" w:noVBand="1"/>
      </w:tblPr>
      <w:tblGrid>
        <w:gridCol w:w="3420"/>
        <w:gridCol w:w="6141"/>
      </w:tblGrid>
      <w:tr w:rsidR="005E2E7E" w:rsidRPr="00B70296" w14:paraId="4871938B"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0183533E" w14:textId="2A0663F1" w:rsidR="005E2E7E" w:rsidRPr="00B70296" w:rsidRDefault="005E2E7E" w:rsidP="00490CE6">
            <w:pPr>
              <w:rPr>
                <w:rFonts w:cstheme="minorHAnsi"/>
                <w:szCs w:val="22"/>
              </w:rPr>
            </w:pPr>
            <w:r w:rsidRPr="00B70296">
              <w:rPr>
                <w:rFonts w:cstheme="minorHAnsi"/>
                <w:szCs w:val="22"/>
              </w:rPr>
              <w:t>Patient information:</w:t>
            </w:r>
          </w:p>
        </w:tc>
        <w:tc>
          <w:tcPr>
            <w:tcW w:w="6141" w:type="dxa"/>
          </w:tcPr>
          <w:p w14:paraId="261D2DC5" w14:textId="29072BB8"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name, surname, date of birth, age, ID number if available, address, contact number if available, clinic, hospital number</w:t>
            </w:r>
          </w:p>
        </w:tc>
      </w:tr>
      <w:tr w:rsidR="005E2E7E" w:rsidRPr="00B70296" w14:paraId="3EBC0027"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48360A95" w14:textId="546C3FA9" w:rsidR="005E2E7E" w:rsidRPr="00B70296" w:rsidRDefault="005E2E7E" w:rsidP="00490CE6">
            <w:pPr>
              <w:rPr>
                <w:rFonts w:cstheme="minorHAnsi"/>
                <w:szCs w:val="22"/>
              </w:rPr>
            </w:pPr>
            <w:r w:rsidRPr="00B70296">
              <w:rPr>
                <w:rFonts w:cstheme="minorHAnsi"/>
                <w:szCs w:val="22"/>
              </w:rPr>
              <w:t>Sample information:</w:t>
            </w:r>
          </w:p>
        </w:tc>
        <w:tc>
          <w:tcPr>
            <w:tcW w:w="6141" w:type="dxa"/>
          </w:tcPr>
          <w:p w14:paraId="5C40D86F" w14:textId="68E85191"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laboratory number (episode number), sample reference, date/time collected and received</w:t>
            </w:r>
          </w:p>
        </w:tc>
      </w:tr>
      <w:tr w:rsidR="005E2E7E" w:rsidRPr="00B70296" w14:paraId="2CE9F0DD"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4D5EAC3D" w14:textId="38E061CC" w:rsidR="005E2E7E" w:rsidRPr="00B70296" w:rsidRDefault="005E2E7E" w:rsidP="00490CE6">
            <w:pPr>
              <w:rPr>
                <w:rFonts w:cstheme="minorHAnsi"/>
                <w:szCs w:val="22"/>
              </w:rPr>
            </w:pPr>
            <w:r w:rsidRPr="00B70296">
              <w:rPr>
                <w:rFonts w:cstheme="minorHAnsi"/>
                <w:szCs w:val="22"/>
              </w:rPr>
              <w:t>Report information:</w:t>
            </w:r>
          </w:p>
        </w:tc>
        <w:tc>
          <w:tcPr>
            <w:tcW w:w="6141" w:type="dxa"/>
          </w:tcPr>
          <w:p w14:paraId="4402725B" w14:textId="15DCF85E"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clinician and address of the clinic, date/time or report printed</w:t>
            </w:r>
          </w:p>
        </w:tc>
      </w:tr>
      <w:tr w:rsidR="005E2E7E" w:rsidRPr="00B70296" w14:paraId="415A190F"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25CA2607" w14:textId="68B3CBCE" w:rsidR="005E2E7E" w:rsidRPr="00B70296" w:rsidRDefault="005E2E7E" w:rsidP="00490CE6">
            <w:pPr>
              <w:rPr>
                <w:rFonts w:cstheme="minorHAnsi"/>
                <w:szCs w:val="22"/>
              </w:rPr>
            </w:pPr>
            <w:r w:rsidRPr="00B70296">
              <w:rPr>
                <w:rFonts w:cstheme="minorHAnsi"/>
                <w:szCs w:val="22"/>
              </w:rPr>
              <w:t>Specimen received:</w:t>
            </w:r>
            <w:r w:rsidRPr="00B70296">
              <w:rPr>
                <w:rFonts w:cstheme="minorHAnsi"/>
                <w:szCs w:val="22"/>
              </w:rPr>
              <w:tab/>
            </w:r>
          </w:p>
        </w:tc>
        <w:tc>
          <w:tcPr>
            <w:tcW w:w="6141" w:type="dxa"/>
          </w:tcPr>
          <w:p w14:paraId="5721A8EB" w14:textId="75490C10"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type of specimen e.g. cervical smear</w:t>
            </w:r>
          </w:p>
        </w:tc>
      </w:tr>
      <w:tr w:rsidR="005E2E7E" w:rsidRPr="00B70296" w14:paraId="498B4940"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8803E8C" w14:textId="4E6B75E5" w:rsidR="005E2E7E" w:rsidRPr="00B70296" w:rsidRDefault="005E2E7E" w:rsidP="00490CE6">
            <w:pPr>
              <w:rPr>
                <w:rFonts w:cstheme="minorHAnsi"/>
                <w:szCs w:val="22"/>
              </w:rPr>
            </w:pPr>
            <w:r w:rsidRPr="00B70296">
              <w:rPr>
                <w:rFonts w:cstheme="minorHAnsi"/>
                <w:szCs w:val="22"/>
              </w:rPr>
              <w:t>Tests requested:</w:t>
            </w:r>
            <w:r w:rsidRPr="00B70296">
              <w:rPr>
                <w:rFonts w:cstheme="minorHAnsi"/>
                <w:szCs w:val="22"/>
              </w:rPr>
              <w:tab/>
            </w:r>
          </w:p>
        </w:tc>
        <w:tc>
          <w:tcPr>
            <w:tcW w:w="6141" w:type="dxa"/>
          </w:tcPr>
          <w:p w14:paraId="2AEC627E" w14:textId="07A6708E"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gynaecological screening</w:t>
            </w:r>
          </w:p>
        </w:tc>
      </w:tr>
      <w:tr w:rsidR="005E2E7E" w:rsidRPr="00B70296" w14:paraId="442B9DD1"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134D262C" w14:textId="582AC47A" w:rsidR="005E2E7E" w:rsidRPr="00B70296" w:rsidRDefault="005E2E7E" w:rsidP="00490CE6">
            <w:pPr>
              <w:rPr>
                <w:rFonts w:cstheme="minorHAnsi"/>
                <w:szCs w:val="22"/>
              </w:rPr>
            </w:pPr>
            <w:r w:rsidRPr="00B70296">
              <w:rPr>
                <w:rFonts w:cstheme="minorHAnsi"/>
                <w:szCs w:val="22"/>
              </w:rPr>
              <w:t>Cytology number:</w:t>
            </w:r>
          </w:p>
        </w:tc>
        <w:tc>
          <w:tcPr>
            <w:tcW w:w="6141" w:type="dxa"/>
          </w:tcPr>
          <w:p w14:paraId="11BE14AB" w14:textId="41C56F6B"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laboratory storage number (accession number)</w:t>
            </w:r>
          </w:p>
        </w:tc>
      </w:tr>
      <w:tr w:rsidR="005E2E7E" w:rsidRPr="00B70296" w14:paraId="59315AE2"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A4FBA6A" w14:textId="1D788C81" w:rsidR="005E2E7E" w:rsidRPr="00B70296" w:rsidRDefault="005E2E7E" w:rsidP="00490CE6">
            <w:pPr>
              <w:rPr>
                <w:rFonts w:cstheme="minorHAnsi"/>
                <w:szCs w:val="22"/>
              </w:rPr>
            </w:pPr>
            <w:r w:rsidRPr="00B70296">
              <w:rPr>
                <w:rFonts w:cstheme="minorHAnsi"/>
                <w:szCs w:val="22"/>
              </w:rPr>
              <w:t>National screening programme:</w:t>
            </w:r>
          </w:p>
        </w:tc>
        <w:tc>
          <w:tcPr>
            <w:tcW w:w="6141" w:type="dxa"/>
          </w:tcPr>
          <w:p w14:paraId="0FAF753D" w14:textId="2A42EEEF"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symptomatic or population screening</w:t>
            </w:r>
          </w:p>
        </w:tc>
      </w:tr>
      <w:tr w:rsidR="005E2E7E" w:rsidRPr="00B70296" w14:paraId="4AE88F1A"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36ADB4DE" w14:textId="6C4CBBE9" w:rsidR="005E2E7E" w:rsidRPr="00B70296" w:rsidRDefault="005E2E7E" w:rsidP="00490CE6">
            <w:pPr>
              <w:rPr>
                <w:rFonts w:cstheme="minorHAnsi"/>
                <w:szCs w:val="22"/>
              </w:rPr>
            </w:pPr>
            <w:r w:rsidRPr="00B70296">
              <w:rPr>
                <w:rFonts w:cstheme="minorHAnsi"/>
                <w:szCs w:val="22"/>
              </w:rPr>
              <w:t>Specimen type:</w:t>
            </w:r>
            <w:r w:rsidRPr="00B70296">
              <w:rPr>
                <w:rFonts w:cstheme="minorHAnsi"/>
                <w:szCs w:val="22"/>
              </w:rPr>
              <w:tab/>
            </w:r>
          </w:p>
        </w:tc>
        <w:tc>
          <w:tcPr>
            <w:tcW w:w="6141" w:type="dxa"/>
          </w:tcPr>
          <w:p w14:paraId="41007DD8" w14:textId="781B6FB2"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conventional or LBC</w:t>
            </w:r>
          </w:p>
        </w:tc>
      </w:tr>
      <w:tr w:rsidR="005E2E7E" w:rsidRPr="00B70296" w14:paraId="06CFCCE1"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116AF8E0" w14:textId="2096ED8E" w:rsidR="005E2E7E" w:rsidRPr="00B70296" w:rsidRDefault="005E2E7E" w:rsidP="00490CE6">
            <w:pPr>
              <w:rPr>
                <w:rFonts w:cstheme="minorHAnsi"/>
                <w:szCs w:val="22"/>
              </w:rPr>
            </w:pPr>
            <w:r w:rsidRPr="00B70296">
              <w:rPr>
                <w:rFonts w:cstheme="minorHAnsi"/>
                <w:color w:val="800000"/>
                <w:szCs w:val="22"/>
              </w:rPr>
              <w:t>Satisfactory for evaluation:</w:t>
            </w:r>
          </w:p>
        </w:tc>
        <w:tc>
          <w:tcPr>
            <w:tcW w:w="6141" w:type="dxa"/>
          </w:tcPr>
          <w:p w14:paraId="4FDA5A87" w14:textId="6241373C"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color w:val="800000"/>
                <w:szCs w:val="22"/>
              </w:rPr>
              <w:t>yes/no with mention of endocervical component</w:t>
            </w:r>
          </w:p>
        </w:tc>
      </w:tr>
      <w:tr w:rsidR="005E2E7E" w:rsidRPr="00B70296" w14:paraId="6CFFDE35"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7F85EF0B" w14:textId="72BDE3D4" w:rsidR="005E2E7E" w:rsidRPr="00B70296" w:rsidRDefault="005E2E7E" w:rsidP="00490CE6">
            <w:pPr>
              <w:rPr>
                <w:rFonts w:cstheme="minorHAnsi"/>
                <w:szCs w:val="22"/>
              </w:rPr>
            </w:pPr>
            <w:r w:rsidRPr="00B70296">
              <w:rPr>
                <w:rFonts w:cstheme="minorHAnsi"/>
                <w:color w:val="800000"/>
                <w:szCs w:val="22"/>
              </w:rPr>
              <w:t>Final diagnosis:</w:t>
            </w:r>
          </w:p>
        </w:tc>
        <w:tc>
          <w:tcPr>
            <w:tcW w:w="6141" w:type="dxa"/>
          </w:tcPr>
          <w:p w14:paraId="50306E2F" w14:textId="2AF23DE9"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color w:val="800000"/>
                <w:szCs w:val="22"/>
              </w:rPr>
              <w:t>interpretation according to TBS</w:t>
            </w:r>
          </w:p>
        </w:tc>
      </w:tr>
      <w:tr w:rsidR="005E2E7E" w:rsidRPr="00B70296" w14:paraId="37798C03"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C00F9BE" w14:textId="45B117A0" w:rsidR="005E2E7E" w:rsidRPr="00B70296" w:rsidRDefault="005E2E7E" w:rsidP="00490CE6">
            <w:pPr>
              <w:rPr>
                <w:rFonts w:cstheme="minorHAnsi"/>
                <w:szCs w:val="22"/>
              </w:rPr>
            </w:pPr>
            <w:r w:rsidRPr="00B70296">
              <w:rPr>
                <w:rFonts w:cstheme="minorHAnsi"/>
                <w:color w:val="800000"/>
                <w:szCs w:val="22"/>
              </w:rPr>
              <w:t>Micro-organisms:</w:t>
            </w:r>
            <w:r w:rsidRPr="00B70296">
              <w:rPr>
                <w:rFonts w:cstheme="minorHAnsi"/>
                <w:color w:val="800000"/>
                <w:szCs w:val="22"/>
              </w:rPr>
              <w:tab/>
            </w:r>
          </w:p>
        </w:tc>
        <w:tc>
          <w:tcPr>
            <w:tcW w:w="6141" w:type="dxa"/>
          </w:tcPr>
          <w:p w14:paraId="0C79CB51" w14:textId="1F66FA8E"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color w:val="800000"/>
                <w:szCs w:val="22"/>
              </w:rPr>
              <w:t>infectious organisms listed if present</w:t>
            </w:r>
          </w:p>
        </w:tc>
      </w:tr>
      <w:tr w:rsidR="005E2E7E" w:rsidRPr="00B70296" w14:paraId="3848E036"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16B54659" w14:textId="7C4DC0B4" w:rsidR="005E2E7E" w:rsidRPr="00B70296" w:rsidRDefault="005E2E7E" w:rsidP="00490CE6">
            <w:pPr>
              <w:rPr>
                <w:rFonts w:cstheme="minorHAnsi"/>
                <w:szCs w:val="22"/>
              </w:rPr>
            </w:pPr>
            <w:r w:rsidRPr="00B70296">
              <w:rPr>
                <w:rFonts w:cstheme="minorHAnsi"/>
                <w:color w:val="800000"/>
                <w:szCs w:val="22"/>
              </w:rPr>
              <w:t>Additional findings:</w:t>
            </w:r>
            <w:r w:rsidRPr="00B70296">
              <w:rPr>
                <w:rFonts w:cstheme="minorHAnsi"/>
                <w:color w:val="800000"/>
                <w:szCs w:val="22"/>
              </w:rPr>
              <w:tab/>
            </w:r>
          </w:p>
        </w:tc>
        <w:tc>
          <w:tcPr>
            <w:tcW w:w="6141" w:type="dxa"/>
          </w:tcPr>
          <w:p w14:paraId="43589495" w14:textId="0FB3B5AF" w:rsidR="005E2E7E" w:rsidRPr="00B70296" w:rsidRDefault="005E2E7E" w:rsidP="005E2E7E">
            <w:pPr>
              <w:cnfStyle w:val="000000000000" w:firstRow="0" w:lastRow="0" w:firstColumn="0" w:lastColumn="0" w:oddVBand="0" w:evenVBand="0" w:oddHBand="0" w:evenHBand="0" w:firstRowFirstColumn="0" w:firstRowLastColumn="0" w:lastRowFirstColumn="0" w:lastRowLastColumn="0"/>
              <w:rPr>
                <w:rFonts w:cstheme="minorHAnsi"/>
                <w:color w:val="800000"/>
                <w:szCs w:val="22"/>
              </w:rPr>
            </w:pPr>
            <w:r w:rsidRPr="00B70296">
              <w:rPr>
                <w:rFonts w:cstheme="minorHAnsi"/>
                <w:color w:val="800000"/>
                <w:szCs w:val="22"/>
              </w:rPr>
              <w:t>provided if necessary</w:t>
            </w:r>
          </w:p>
        </w:tc>
      </w:tr>
      <w:tr w:rsidR="005E2E7E" w:rsidRPr="00B70296" w14:paraId="727A26EB"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E657563" w14:textId="30FAD622" w:rsidR="005E2E7E" w:rsidRPr="00B70296" w:rsidRDefault="005E2E7E" w:rsidP="00490CE6">
            <w:pPr>
              <w:rPr>
                <w:rFonts w:cstheme="minorHAnsi"/>
                <w:szCs w:val="22"/>
              </w:rPr>
            </w:pPr>
            <w:r w:rsidRPr="00B70296">
              <w:rPr>
                <w:rFonts w:cstheme="minorHAnsi"/>
                <w:color w:val="800000"/>
                <w:szCs w:val="22"/>
              </w:rPr>
              <w:t>Recommendation:</w:t>
            </w:r>
            <w:r w:rsidRPr="00B70296">
              <w:rPr>
                <w:rFonts w:cstheme="minorHAnsi"/>
                <w:color w:val="800000"/>
                <w:szCs w:val="22"/>
              </w:rPr>
              <w:tab/>
            </w:r>
          </w:p>
        </w:tc>
        <w:tc>
          <w:tcPr>
            <w:tcW w:w="6141" w:type="dxa"/>
          </w:tcPr>
          <w:p w14:paraId="45553FB7" w14:textId="60D3370D"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color w:val="800000"/>
                <w:szCs w:val="22"/>
              </w:rPr>
              <w:t>according to screening programme policy dependant on final diagnosis</w:t>
            </w:r>
          </w:p>
        </w:tc>
      </w:tr>
      <w:tr w:rsidR="005E2E7E" w:rsidRPr="00B70296" w14:paraId="7058B164"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7FE9D373" w14:textId="0FA56FF8" w:rsidR="005E2E7E" w:rsidRPr="00B70296" w:rsidRDefault="005E2E7E" w:rsidP="00490CE6">
            <w:pPr>
              <w:rPr>
                <w:rFonts w:cstheme="minorHAnsi"/>
                <w:szCs w:val="22"/>
              </w:rPr>
            </w:pPr>
            <w:r w:rsidRPr="00B70296">
              <w:rPr>
                <w:rFonts w:cstheme="minorHAnsi"/>
                <w:szCs w:val="22"/>
              </w:rPr>
              <w:t>Screening laboratory:</w:t>
            </w:r>
          </w:p>
        </w:tc>
        <w:tc>
          <w:tcPr>
            <w:tcW w:w="6141" w:type="dxa"/>
          </w:tcPr>
          <w:p w14:paraId="4861F09E" w14:textId="1115B085"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name and contact number</w:t>
            </w:r>
          </w:p>
        </w:tc>
      </w:tr>
      <w:tr w:rsidR="005E2E7E" w:rsidRPr="00B70296" w14:paraId="7F5C01C5"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91707FA" w14:textId="019FCB91" w:rsidR="005E2E7E" w:rsidRPr="00B70296" w:rsidRDefault="005E2E7E" w:rsidP="00490CE6">
            <w:pPr>
              <w:rPr>
                <w:rFonts w:cstheme="minorHAnsi"/>
                <w:szCs w:val="22"/>
              </w:rPr>
            </w:pPr>
            <w:r w:rsidRPr="00B70296">
              <w:rPr>
                <w:rFonts w:cstheme="minorHAnsi"/>
                <w:szCs w:val="22"/>
              </w:rPr>
              <w:t>Authorised by:</w:t>
            </w:r>
          </w:p>
        </w:tc>
        <w:tc>
          <w:tcPr>
            <w:tcW w:w="6141" w:type="dxa"/>
          </w:tcPr>
          <w:p w14:paraId="4399D3B8" w14:textId="2837BB08"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name of responsible person, date and time.</w:t>
            </w:r>
          </w:p>
        </w:tc>
      </w:tr>
    </w:tbl>
    <w:p w14:paraId="3B21E743" w14:textId="77777777" w:rsidR="005E2E7E" w:rsidRPr="00B70296" w:rsidRDefault="005E2E7E" w:rsidP="00490CE6">
      <w:pPr>
        <w:rPr>
          <w:rFonts w:cstheme="minorHAnsi"/>
        </w:rPr>
      </w:pPr>
    </w:p>
    <w:p w14:paraId="6E56CE77" w14:textId="77777777" w:rsidR="002E52CA" w:rsidRPr="00B70296" w:rsidRDefault="002E52CA" w:rsidP="00E930B6">
      <w:pPr>
        <w:rPr>
          <w:rFonts w:cstheme="minorHAnsi"/>
        </w:rPr>
      </w:pPr>
    </w:p>
    <w:p w14:paraId="6FCB5A12" w14:textId="77777777" w:rsidR="002E52CA" w:rsidRPr="00B70296" w:rsidRDefault="002E52CA" w:rsidP="00E930B6">
      <w:pPr>
        <w:rPr>
          <w:rFonts w:cstheme="minorHAnsi"/>
        </w:rPr>
      </w:pPr>
    </w:p>
    <w:p w14:paraId="5095D3AA" w14:textId="77777777" w:rsidR="002E52CA" w:rsidRPr="00B70296" w:rsidRDefault="002E52CA">
      <w:pPr>
        <w:spacing w:line="240" w:lineRule="auto"/>
        <w:rPr>
          <w:rFonts w:cstheme="minorHAnsi"/>
        </w:rPr>
      </w:pPr>
      <w:r w:rsidRPr="00B70296">
        <w:rPr>
          <w:rFonts w:cstheme="minorHAnsi"/>
        </w:rPr>
        <w:br w:type="page"/>
      </w:r>
    </w:p>
    <w:p w14:paraId="3AF3812C" w14:textId="4070295E" w:rsidR="002E52CA" w:rsidRPr="00B70296" w:rsidRDefault="002E52CA" w:rsidP="002E52CA">
      <w:pPr>
        <w:pStyle w:val="Heading2"/>
        <w:numPr>
          <w:ilvl w:val="0"/>
          <w:numId w:val="0"/>
        </w:numPr>
        <w:jc w:val="center"/>
        <w:rPr>
          <w:szCs w:val="22"/>
        </w:rPr>
      </w:pPr>
      <w:bookmarkStart w:id="98" w:name="_Toc2869806"/>
      <w:r w:rsidRPr="00B70296">
        <w:rPr>
          <w:szCs w:val="22"/>
        </w:rPr>
        <w:lastRenderedPageBreak/>
        <w:t xml:space="preserve">Annex </w:t>
      </w:r>
      <w:r w:rsidR="00DA638A" w:rsidRPr="00B70296">
        <w:rPr>
          <w:szCs w:val="22"/>
        </w:rPr>
        <w:t>4</w:t>
      </w:r>
      <w:r w:rsidRPr="00B70296">
        <w:rPr>
          <w:szCs w:val="22"/>
        </w:rPr>
        <w:t xml:space="preserve">. </w:t>
      </w:r>
      <w:r w:rsidRPr="00B70296">
        <w:t>Template of laboratory results for invasive disease – Histology</w:t>
      </w:r>
      <w:bookmarkEnd w:id="98"/>
    </w:p>
    <w:p w14:paraId="1EE08F53" w14:textId="77777777" w:rsidR="002E52CA" w:rsidRPr="00B70296" w:rsidRDefault="002E52CA" w:rsidP="002E52CA">
      <w:pPr>
        <w:jc w:val="center"/>
        <w:rPr>
          <w:rFonts w:cstheme="minorHAnsi"/>
          <w:szCs w:val="22"/>
        </w:rPr>
      </w:pPr>
    </w:p>
    <w:p w14:paraId="1EE61367" w14:textId="2AAF3713" w:rsidR="002E52CA" w:rsidRPr="00B70296" w:rsidRDefault="002E52CA" w:rsidP="002E52CA">
      <w:pPr>
        <w:jc w:val="center"/>
        <w:rPr>
          <w:rFonts w:cstheme="minorHAnsi"/>
          <w:szCs w:val="22"/>
        </w:rPr>
      </w:pPr>
      <w:r w:rsidRPr="00B70296">
        <w:rPr>
          <w:rFonts w:cstheme="minorHAnsi"/>
          <w:szCs w:val="22"/>
        </w:rPr>
        <w:t>(this may vary according to reporting laboratory)</w:t>
      </w:r>
    </w:p>
    <w:p w14:paraId="040B9605" w14:textId="2643D9FD" w:rsidR="002E52CA" w:rsidRPr="00B70296" w:rsidRDefault="002E52CA" w:rsidP="002E52CA">
      <w:pPr>
        <w:autoSpaceDE w:val="0"/>
        <w:autoSpaceDN w:val="0"/>
        <w:adjustRightInd w:val="0"/>
        <w:rPr>
          <w:rFonts w:cstheme="minorHAnsi"/>
          <w:b/>
          <w:szCs w:val="22"/>
          <w:u w:val="single"/>
        </w:rPr>
      </w:pPr>
    </w:p>
    <w:tbl>
      <w:tblPr>
        <w:tblStyle w:val="TableGrid"/>
        <w:tblW w:w="0" w:type="auto"/>
        <w:tblLook w:val="04A0" w:firstRow="1" w:lastRow="0" w:firstColumn="1" w:lastColumn="0" w:noHBand="0" w:noVBand="1"/>
      </w:tblPr>
      <w:tblGrid>
        <w:gridCol w:w="8725"/>
      </w:tblGrid>
      <w:tr w:rsidR="00A63BB4" w:rsidRPr="00B70296" w14:paraId="007ADC7E" w14:textId="77777777" w:rsidTr="00A63BB4">
        <w:tc>
          <w:tcPr>
            <w:tcW w:w="8725" w:type="dxa"/>
          </w:tcPr>
          <w:p w14:paraId="54A89DFF" w14:textId="77777777" w:rsidR="00A63BB4" w:rsidRPr="00B70296" w:rsidRDefault="00A63BB4" w:rsidP="00A63BB4">
            <w:pPr>
              <w:autoSpaceDE w:val="0"/>
              <w:autoSpaceDN w:val="0"/>
              <w:adjustRightInd w:val="0"/>
              <w:rPr>
                <w:rFonts w:cstheme="minorHAnsi"/>
              </w:rPr>
            </w:pPr>
            <w:r w:rsidRPr="00B70296">
              <w:rPr>
                <w:rFonts w:cstheme="minorHAnsi"/>
                <w:b/>
                <w:u w:val="single"/>
              </w:rPr>
              <w:t>PATIENT INFORMATION</w:t>
            </w:r>
            <w:r w:rsidRPr="00B70296">
              <w:rPr>
                <w:rFonts w:cstheme="minorHAnsi"/>
              </w:rPr>
              <w:t xml:space="preserve">: </w:t>
            </w:r>
          </w:p>
          <w:p w14:paraId="669C1613" w14:textId="77777777" w:rsidR="00A63BB4" w:rsidRPr="00B70296" w:rsidRDefault="00A63BB4" w:rsidP="002E52CA">
            <w:pPr>
              <w:autoSpaceDE w:val="0"/>
              <w:autoSpaceDN w:val="0"/>
              <w:adjustRightInd w:val="0"/>
              <w:rPr>
                <w:rFonts w:cstheme="minorHAnsi"/>
                <w:b/>
                <w:u w:val="single"/>
              </w:rPr>
            </w:pPr>
          </w:p>
        </w:tc>
      </w:tr>
      <w:tr w:rsidR="00A63BB4" w:rsidRPr="00B70296" w14:paraId="16ACBFCD" w14:textId="77777777" w:rsidTr="00A63BB4">
        <w:tc>
          <w:tcPr>
            <w:tcW w:w="8725" w:type="dxa"/>
          </w:tcPr>
          <w:p w14:paraId="475EE593" w14:textId="77777777" w:rsidR="00A63BB4" w:rsidRPr="00B70296" w:rsidRDefault="00A63BB4" w:rsidP="00A63BB4">
            <w:pPr>
              <w:autoSpaceDE w:val="0"/>
              <w:autoSpaceDN w:val="0"/>
              <w:adjustRightInd w:val="0"/>
              <w:rPr>
                <w:rFonts w:cstheme="minorHAnsi"/>
                <w:b/>
                <w:u w:val="single"/>
              </w:rPr>
            </w:pPr>
            <w:r w:rsidRPr="00B70296">
              <w:rPr>
                <w:rFonts w:cstheme="minorHAnsi"/>
                <w:b/>
                <w:u w:val="single"/>
              </w:rPr>
              <w:t>PREVIOUS RESULTS:</w:t>
            </w:r>
          </w:p>
          <w:p w14:paraId="2104F104" w14:textId="77777777" w:rsidR="00A63BB4" w:rsidRPr="00B70296" w:rsidRDefault="00A63BB4" w:rsidP="00A63BB4">
            <w:pPr>
              <w:autoSpaceDE w:val="0"/>
              <w:autoSpaceDN w:val="0"/>
              <w:adjustRightInd w:val="0"/>
              <w:rPr>
                <w:rFonts w:cstheme="minorHAnsi"/>
              </w:rPr>
            </w:pPr>
            <w:r w:rsidRPr="00B70296">
              <w:rPr>
                <w:rFonts w:cstheme="minorHAnsi"/>
              </w:rPr>
              <w:t xml:space="preserve">Previous cytology:            </w:t>
            </w:r>
            <w:r w:rsidRPr="00B70296">
              <w:rPr>
                <w:rFonts w:cstheme="minorHAnsi"/>
              </w:rPr>
              <w:tab/>
            </w:r>
            <w:r w:rsidRPr="00B70296">
              <w:rPr>
                <w:rFonts w:cstheme="minorHAnsi"/>
              </w:rPr>
              <w:tab/>
            </w:r>
            <w:r w:rsidRPr="00B70296">
              <w:rPr>
                <w:rFonts w:cstheme="minorHAnsi"/>
              </w:rPr>
              <w:tab/>
            </w:r>
          </w:p>
          <w:p w14:paraId="500A7DAF" w14:textId="1BD3C106" w:rsidR="00A63BB4" w:rsidRPr="00B70296" w:rsidRDefault="00A63BB4" w:rsidP="00A63BB4">
            <w:pPr>
              <w:autoSpaceDE w:val="0"/>
              <w:autoSpaceDN w:val="0"/>
              <w:adjustRightInd w:val="0"/>
              <w:ind w:left="720"/>
              <w:rPr>
                <w:rFonts w:cstheme="minorHAnsi"/>
              </w:rPr>
            </w:pPr>
            <w:r w:rsidRPr="00B70296">
              <w:rPr>
                <w:rFonts w:cstheme="minorHAnsi"/>
              </w:rPr>
              <w:t>Lab number and result:</w:t>
            </w:r>
          </w:p>
          <w:p w14:paraId="30AD1A29" w14:textId="77777777" w:rsidR="00A63BB4" w:rsidRPr="00B70296" w:rsidRDefault="00A63BB4" w:rsidP="002E52CA">
            <w:pPr>
              <w:autoSpaceDE w:val="0"/>
              <w:autoSpaceDN w:val="0"/>
              <w:adjustRightInd w:val="0"/>
              <w:rPr>
                <w:rFonts w:cstheme="minorHAnsi"/>
              </w:rPr>
            </w:pPr>
            <w:r w:rsidRPr="00B70296">
              <w:rPr>
                <w:rFonts w:cstheme="minorHAnsi"/>
              </w:rPr>
              <w:t xml:space="preserve">Previous histology:           </w:t>
            </w:r>
          </w:p>
          <w:p w14:paraId="04698D77" w14:textId="7CAA69E3" w:rsidR="00A63BB4" w:rsidRPr="00B70296" w:rsidRDefault="00A63BB4" w:rsidP="00A63BB4">
            <w:pPr>
              <w:autoSpaceDE w:val="0"/>
              <w:autoSpaceDN w:val="0"/>
              <w:adjustRightInd w:val="0"/>
              <w:ind w:left="720"/>
              <w:rPr>
                <w:rFonts w:cstheme="minorHAnsi"/>
              </w:rPr>
            </w:pPr>
            <w:r w:rsidRPr="00B70296">
              <w:rPr>
                <w:rFonts w:cstheme="minorHAnsi"/>
              </w:rPr>
              <w:t>Lab number and result:</w:t>
            </w:r>
          </w:p>
        </w:tc>
      </w:tr>
      <w:tr w:rsidR="00A63BB4" w:rsidRPr="00B70296" w14:paraId="15138A36" w14:textId="77777777" w:rsidTr="00A63BB4">
        <w:tc>
          <w:tcPr>
            <w:tcW w:w="8725" w:type="dxa"/>
          </w:tcPr>
          <w:p w14:paraId="4C07E913" w14:textId="77777777" w:rsidR="00A63BB4" w:rsidRPr="00B70296" w:rsidRDefault="00A63BB4" w:rsidP="00A63BB4">
            <w:pPr>
              <w:autoSpaceDE w:val="0"/>
              <w:autoSpaceDN w:val="0"/>
              <w:adjustRightInd w:val="0"/>
              <w:rPr>
                <w:rFonts w:cstheme="minorHAnsi"/>
                <w:bCs/>
              </w:rPr>
            </w:pPr>
            <w:r w:rsidRPr="00B70296">
              <w:rPr>
                <w:rFonts w:cstheme="minorHAnsi"/>
                <w:b/>
                <w:bCs/>
                <w:u w:val="single"/>
              </w:rPr>
              <w:t>MACROSCOPIC</w:t>
            </w:r>
            <w:r w:rsidRPr="00B70296">
              <w:rPr>
                <w:rFonts w:cstheme="minorHAnsi"/>
                <w:bCs/>
              </w:rPr>
              <w:t>:</w:t>
            </w:r>
          </w:p>
          <w:p w14:paraId="4D90A94D" w14:textId="77777777" w:rsidR="00A63BB4" w:rsidRPr="00B70296" w:rsidRDefault="00A63BB4" w:rsidP="00A63BB4">
            <w:pPr>
              <w:autoSpaceDE w:val="0"/>
              <w:autoSpaceDN w:val="0"/>
              <w:adjustRightInd w:val="0"/>
              <w:rPr>
                <w:rFonts w:cstheme="minorHAnsi"/>
              </w:rPr>
            </w:pPr>
            <w:r w:rsidRPr="00B70296">
              <w:rPr>
                <w:rFonts w:cstheme="minorHAnsi"/>
              </w:rPr>
              <w:t xml:space="preserve">Type of specimen:   </w:t>
            </w:r>
            <w:r w:rsidRPr="00B70296">
              <w:rPr>
                <w:rFonts w:cstheme="minorHAnsi"/>
              </w:rPr>
              <w:tab/>
            </w:r>
            <w:r w:rsidRPr="00B70296">
              <w:rPr>
                <w:rFonts w:cstheme="minorHAnsi"/>
              </w:rPr>
              <w:tab/>
            </w:r>
            <w:r w:rsidRPr="00B70296">
              <w:rPr>
                <w:rFonts w:cstheme="minorHAnsi"/>
              </w:rPr>
              <w:tab/>
            </w:r>
          </w:p>
          <w:p w14:paraId="2369BB42" w14:textId="559EF101" w:rsidR="00A63BB4" w:rsidRPr="00B70296" w:rsidRDefault="00A63BB4" w:rsidP="00A63BB4">
            <w:pPr>
              <w:autoSpaceDE w:val="0"/>
              <w:autoSpaceDN w:val="0"/>
              <w:adjustRightInd w:val="0"/>
              <w:ind w:left="720"/>
              <w:rPr>
                <w:rFonts w:cstheme="minorHAnsi"/>
              </w:rPr>
            </w:pPr>
            <w:r w:rsidRPr="00B70296">
              <w:rPr>
                <w:rFonts w:cstheme="minorHAnsi"/>
              </w:rPr>
              <w:t xml:space="preserve">Biopsy/LLETZ/Cone biopsy          </w:t>
            </w:r>
            <w:r w:rsidRPr="00B70296">
              <w:rPr>
                <w:rFonts w:cstheme="minorHAnsi"/>
              </w:rPr>
              <w:tab/>
            </w:r>
            <w:r w:rsidRPr="00B70296">
              <w:rPr>
                <w:rFonts w:cstheme="minorHAnsi"/>
              </w:rPr>
              <w:tab/>
            </w:r>
          </w:p>
          <w:p w14:paraId="2A41943E" w14:textId="77777777" w:rsidR="00A63BB4" w:rsidRPr="00B70296" w:rsidRDefault="00A63BB4" w:rsidP="00A63BB4">
            <w:pPr>
              <w:autoSpaceDE w:val="0"/>
              <w:autoSpaceDN w:val="0"/>
              <w:adjustRightInd w:val="0"/>
              <w:rPr>
                <w:rFonts w:cstheme="minorHAnsi"/>
              </w:rPr>
            </w:pPr>
            <w:r w:rsidRPr="00B70296">
              <w:rPr>
                <w:rFonts w:cstheme="minorHAnsi"/>
              </w:rPr>
              <w:t xml:space="preserve">Description:                  </w:t>
            </w:r>
            <w:r w:rsidRPr="00B70296">
              <w:rPr>
                <w:rFonts w:cstheme="minorHAnsi"/>
              </w:rPr>
              <w:tab/>
            </w:r>
          </w:p>
          <w:p w14:paraId="30E0CA05" w14:textId="77777777" w:rsidR="00A63BB4" w:rsidRPr="00B70296" w:rsidRDefault="00A63BB4" w:rsidP="00A63BB4">
            <w:pPr>
              <w:autoSpaceDE w:val="0"/>
              <w:autoSpaceDN w:val="0"/>
              <w:adjustRightInd w:val="0"/>
              <w:rPr>
                <w:rFonts w:cstheme="minorHAnsi"/>
              </w:rPr>
            </w:pPr>
            <w:r w:rsidRPr="00B70296">
              <w:rPr>
                <w:rFonts w:cstheme="minorHAnsi"/>
              </w:rPr>
              <w:t xml:space="preserve">Specimen orientated:          </w:t>
            </w:r>
            <w:r w:rsidRPr="00B70296">
              <w:rPr>
                <w:rFonts w:cstheme="minorHAnsi"/>
              </w:rPr>
              <w:tab/>
            </w:r>
          </w:p>
          <w:p w14:paraId="7ECB4598" w14:textId="77777777" w:rsidR="00A63BB4" w:rsidRPr="00B70296" w:rsidRDefault="00A63BB4" w:rsidP="00A63BB4">
            <w:pPr>
              <w:autoSpaceDE w:val="0"/>
              <w:autoSpaceDN w:val="0"/>
              <w:adjustRightInd w:val="0"/>
              <w:rPr>
                <w:rFonts w:cstheme="minorHAnsi"/>
              </w:rPr>
            </w:pPr>
            <w:r w:rsidRPr="00B70296">
              <w:rPr>
                <w:rFonts w:cstheme="minorHAnsi"/>
              </w:rPr>
              <w:t xml:space="preserve">Size (mm):                         </w:t>
            </w:r>
            <w:r w:rsidRPr="00B70296">
              <w:rPr>
                <w:rFonts w:cstheme="minorHAnsi"/>
              </w:rPr>
              <w:tab/>
            </w:r>
            <w:r w:rsidRPr="00B70296">
              <w:rPr>
                <w:rFonts w:cstheme="minorHAnsi"/>
              </w:rPr>
              <w:tab/>
            </w:r>
          </w:p>
          <w:p w14:paraId="7C46E114" w14:textId="0A026864" w:rsidR="00A63BB4" w:rsidRPr="00B70296" w:rsidRDefault="00A63BB4" w:rsidP="002E52CA">
            <w:pPr>
              <w:autoSpaceDE w:val="0"/>
              <w:autoSpaceDN w:val="0"/>
              <w:adjustRightInd w:val="0"/>
              <w:rPr>
                <w:rFonts w:cstheme="minorHAnsi"/>
              </w:rPr>
            </w:pPr>
            <w:r w:rsidRPr="00B70296">
              <w:rPr>
                <w:rFonts w:cstheme="minorHAnsi"/>
              </w:rPr>
              <w:t xml:space="preserve">Lesions visible:              </w:t>
            </w:r>
            <w:r w:rsidRPr="00B70296">
              <w:rPr>
                <w:rFonts w:cstheme="minorHAnsi"/>
              </w:rPr>
              <w:tab/>
            </w:r>
          </w:p>
        </w:tc>
      </w:tr>
      <w:tr w:rsidR="00A63BB4" w:rsidRPr="00B70296" w14:paraId="37B93F54" w14:textId="77777777" w:rsidTr="00A63BB4">
        <w:tc>
          <w:tcPr>
            <w:tcW w:w="8725" w:type="dxa"/>
          </w:tcPr>
          <w:p w14:paraId="44890053" w14:textId="77777777" w:rsidR="00A63BB4" w:rsidRPr="00B70296" w:rsidRDefault="00A63BB4" w:rsidP="00A63BB4">
            <w:pPr>
              <w:autoSpaceDE w:val="0"/>
              <w:autoSpaceDN w:val="0"/>
              <w:adjustRightInd w:val="0"/>
              <w:rPr>
                <w:rFonts w:cstheme="minorHAnsi"/>
                <w:bCs/>
              </w:rPr>
            </w:pPr>
            <w:r w:rsidRPr="00B70296">
              <w:rPr>
                <w:rFonts w:cstheme="minorHAnsi"/>
                <w:b/>
                <w:bCs/>
                <w:u w:val="single"/>
              </w:rPr>
              <w:t>MICROSCOPIC</w:t>
            </w:r>
            <w:r w:rsidRPr="00B70296">
              <w:rPr>
                <w:rFonts w:cstheme="minorHAnsi"/>
                <w:bCs/>
              </w:rPr>
              <w:t>:</w:t>
            </w:r>
          </w:p>
          <w:p w14:paraId="56DE59F3" w14:textId="77777777" w:rsidR="00A63BB4" w:rsidRPr="00B70296" w:rsidRDefault="00A63BB4" w:rsidP="00A63BB4">
            <w:pPr>
              <w:autoSpaceDE w:val="0"/>
              <w:autoSpaceDN w:val="0"/>
              <w:adjustRightInd w:val="0"/>
              <w:rPr>
                <w:rFonts w:cstheme="minorHAnsi"/>
              </w:rPr>
            </w:pPr>
            <w:r w:rsidRPr="00B70296">
              <w:rPr>
                <w:rFonts w:cstheme="minorHAnsi"/>
              </w:rPr>
              <w:t xml:space="preserve">Number of blocks:             </w:t>
            </w:r>
            <w:r w:rsidRPr="00B70296">
              <w:rPr>
                <w:rFonts w:cstheme="minorHAnsi"/>
              </w:rPr>
              <w:tab/>
              <w:t xml:space="preserve"> </w:t>
            </w:r>
          </w:p>
          <w:p w14:paraId="2B2DAB67" w14:textId="77777777" w:rsidR="00A63BB4" w:rsidRPr="00B70296" w:rsidRDefault="00A63BB4" w:rsidP="00A63BB4">
            <w:pPr>
              <w:autoSpaceDE w:val="0"/>
              <w:autoSpaceDN w:val="0"/>
              <w:adjustRightInd w:val="0"/>
              <w:rPr>
                <w:rFonts w:cstheme="minorHAnsi"/>
              </w:rPr>
            </w:pPr>
            <w:r w:rsidRPr="00B70296">
              <w:rPr>
                <w:rFonts w:cstheme="minorHAnsi"/>
              </w:rPr>
              <w:t xml:space="preserve">Surface epithelium:           </w:t>
            </w:r>
            <w:r w:rsidRPr="00B70296">
              <w:rPr>
                <w:rFonts w:cstheme="minorHAnsi"/>
              </w:rPr>
              <w:tab/>
            </w:r>
          </w:p>
          <w:p w14:paraId="12154605" w14:textId="77777777" w:rsidR="00A63BB4" w:rsidRPr="00B70296" w:rsidRDefault="00A63BB4" w:rsidP="00A63BB4">
            <w:pPr>
              <w:autoSpaceDE w:val="0"/>
              <w:autoSpaceDN w:val="0"/>
              <w:adjustRightInd w:val="0"/>
              <w:rPr>
                <w:rFonts w:cstheme="minorHAnsi"/>
              </w:rPr>
            </w:pPr>
            <w:r w:rsidRPr="00B70296">
              <w:rPr>
                <w:rFonts w:cstheme="minorHAnsi"/>
              </w:rPr>
              <w:t>HPV:</w:t>
            </w:r>
          </w:p>
          <w:p w14:paraId="552BD8C0" w14:textId="77777777" w:rsidR="00A63BB4" w:rsidRPr="00B70296" w:rsidRDefault="00A63BB4" w:rsidP="00A63BB4">
            <w:pPr>
              <w:autoSpaceDE w:val="0"/>
              <w:autoSpaceDN w:val="0"/>
              <w:adjustRightInd w:val="0"/>
              <w:rPr>
                <w:rFonts w:cstheme="minorHAnsi"/>
              </w:rPr>
            </w:pPr>
            <w:r w:rsidRPr="00B70296">
              <w:rPr>
                <w:rFonts w:cstheme="minorHAnsi"/>
              </w:rPr>
              <w:t xml:space="preserve">Background cervix:            </w:t>
            </w:r>
            <w:r w:rsidRPr="00B70296">
              <w:rPr>
                <w:rFonts w:cstheme="minorHAnsi"/>
              </w:rPr>
              <w:tab/>
            </w:r>
          </w:p>
          <w:p w14:paraId="0E271AAA" w14:textId="77777777" w:rsidR="00A63BB4" w:rsidRPr="00B70296" w:rsidRDefault="00A63BB4" w:rsidP="00A63BB4">
            <w:pPr>
              <w:autoSpaceDE w:val="0"/>
              <w:autoSpaceDN w:val="0"/>
              <w:adjustRightInd w:val="0"/>
              <w:rPr>
                <w:rFonts w:cstheme="minorHAnsi"/>
              </w:rPr>
            </w:pPr>
            <w:r w:rsidRPr="00B70296">
              <w:rPr>
                <w:rFonts w:cstheme="minorHAnsi"/>
              </w:rPr>
              <w:t>Low grade lesion:</w:t>
            </w:r>
            <w:r w:rsidRPr="00B70296">
              <w:rPr>
                <w:rFonts w:cstheme="minorHAnsi"/>
              </w:rPr>
              <w:tab/>
            </w:r>
            <w:r w:rsidRPr="00B70296">
              <w:rPr>
                <w:rFonts w:cstheme="minorHAnsi"/>
              </w:rPr>
              <w:tab/>
            </w:r>
            <w:r w:rsidRPr="00B70296">
              <w:rPr>
                <w:rFonts w:cstheme="minorHAnsi"/>
              </w:rPr>
              <w:tab/>
            </w:r>
          </w:p>
          <w:p w14:paraId="0D36A83A" w14:textId="77777777" w:rsidR="00A63BB4" w:rsidRPr="00B70296" w:rsidRDefault="00A63BB4" w:rsidP="00A63BB4">
            <w:pPr>
              <w:autoSpaceDE w:val="0"/>
              <w:autoSpaceDN w:val="0"/>
              <w:adjustRightInd w:val="0"/>
              <w:rPr>
                <w:rFonts w:cstheme="minorHAnsi"/>
              </w:rPr>
            </w:pPr>
            <w:r w:rsidRPr="00B70296">
              <w:rPr>
                <w:rFonts w:cstheme="minorHAnsi"/>
              </w:rPr>
              <w:t>High grade lesion:</w:t>
            </w:r>
            <w:r w:rsidRPr="00B70296">
              <w:rPr>
                <w:rFonts w:cstheme="minorHAnsi"/>
              </w:rPr>
              <w:tab/>
            </w:r>
            <w:r w:rsidRPr="00B70296">
              <w:rPr>
                <w:rFonts w:cstheme="minorHAnsi"/>
              </w:rPr>
              <w:tab/>
            </w:r>
            <w:r w:rsidRPr="00B70296">
              <w:rPr>
                <w:rFonts w:cstheme="minorHAnsi"/>
              </w:rPr>
              <w:tab/>
            </w:r>
          </w:p>
          <w:p w14:paraId="04E082F4" w14:textId="77777777" w:rsidR="00A63BB4" w:rsidRPr="00B70296" w:rsidRDefault="00A63BB4" w:rsidP="00A63BB4">
            <w:pPr>
              <w:autoSpaceDE w:val="0"/>
              <w:autoSpaceDN w:val="0"/>
              <w:adjustRightInd w:val="0"/>
              <w:rPr>
                <w:rFonts w:cstheme="minorHAnsi"/>
              </w:rPr>
            </w:pPr>
            <w:r w:rsidRPr="00B70296">
              <w:rPr>
                <w:rFonts w:cstheme="minorHAnsi"/>
              </w:rPr>
              <w:t xml:space="preserve">Extension into crypts:    </w:t>
            </w:r>
          </w:p>
          <w:p w14:paraId="340C81DD" w14:textId="77777777" w:rsidR="00A63BB4" w:rsidRPr="00B70296" w:rsidRDefault="00A63BB4" w:rsidP="00A63BB4">
            <w:pPr>
              <w:autoSpaceDE w:val="0"/>
              <w:autoSpaceDN w:val="0"/>
              <w:adjustRightInd w:val="0"/>
              <w:rPr>
                <w:rFonts w:cstheme="minorHAnsi"/>
              </w:rPr>
            </w:pPr>
            <w:r w:rsidRPr="00B70296">
              <w:rPr>
                <w:rFonts w:cstheme="minorHAnsi"/>
              </w:rPr>
              <w:t>Endocervical atypia:</w:t>
            </w:r>
          </w:p>
          <w:p w14:paraId="228F788D" w14:textId="1399B005" w:rsidR="00A63BB4" w:rsidRPr="00B70296" w:rsidRDefault="00A63BB4" w:rsidP="00A63BB4">
            <w:pPr>
              <w:autoSpaceDE w:val="0"/>
              <w:autoSpaceDN w:val="0"/>
              <w:adjustRightInd w:val="0"/>
              <w:rPr>
                <w:rFonts w:cstheme="minorHAnsi"/>
              </w:rPr>
            </w:pPr>
            <w:r w:rsidRPr="00B70296">
              <w:rPr>
                <w:rFonts w:cstheme="minorHAnsi"/>
              </w:rPr>
              <w:t xml:space="preserve">Micro-invasive tumour:      </w:t>
            </w:r>
            <w:r w:rsidRPr="00B70296">
              <w:rPr>
                <w:rFonts w:cstheme="minorHAnsi"/>
              </w:rPr>
              <w:tab/>
            </w:r>
            <w:r w:rsidRPr="00B70296">
              <w:rPr>
                <w:rFonts w:cstheme="minorHAnsi"/>
              </w:rPr>
              <w:tab/>
            </w:r>
            <w:r w:rsidRPr="00B70296">
              <w:rPr>
                <w:rFonts w:cstheme="minorHAnsi"/>
              </w:rPr>
              <w:tab/>
              <w:t xml:space="preserve">  </w:t>
            </w:r>
          </w:p>
          <w:p w14:paraId="5EDED01A" w14:textId="7510765C" w:rsidR="00A63BB4" w:rsidRPr="00B70296" w:rsidRDefault="00A63BB4" w:rsidP="00A63BB4">
            <w:pPr>
              <w:autoSpaceDE w:val="0"/>
              <w:autoSpaceDN w:val="0"/>
              <w:adjustRightInd w:val="0"/>
              <w:ind w:left="720"/>
              <w:rPr>
                <w:rFonts w:cstheme="minorHAnsi"/>
              </w:rPr>
            </w:pPr>
            <w:r w:rsidRPr="00B70296">
              <w:rPr>
                <w:rFonts w:cstheme="minorHAnsi"/>
              </w:rPr>
              <w:t>Absent/Present</w:t>
            </w:r>
          </w:p>
          <w:p w14:paraId="24E266F7" w14:textId="77777777" w:rsidR="00A63BB4" w:rsidRPr="00B70296" w:rsidRDefault="00A63BB4" w:rsidP="00A63BB4">
            <w:pPr>
              <w:autoSpaceDE w:val="0"/>
              <w:autoSpaceDN w:val="0"/>
              <w:adjustRightInd w:val="0"/>
              <w:rPr>
                <w:rFonts w:cstheme="minorHAnsi"/>
              </w:rPr>
            </w:pPr>
            <w:r w:rsidRPr="00B70296">
              <w:rPr>
                <w:rFonts w:cstheme="minorHAnsi"/>
              </w:rPr>
              <w:t xml:space="preserve">Stromal invasion:    </w:t>
            </w:r>
          </w:p>
          <w:p w14:paraId="1C94CC54" w14:textId="77777777" w:rsidR="00A63BB4" w:rsidRPr="00B70296" w:rsidRDefault="00A63BB4" w:rsidP="00A63BB4">
            <w:pPr>
              <w:autoSpaceDE w:val="0"/>
              <w:autoSpaceDN w:val="0"/>
              <w:adjustRightInd w:val="0"/>
              <w:rPr>
                <w:rFonts w:cstheme="minorHAnsi"/>
              </w:rPr>
            </w:pPr>
            <w:r w:rsidRPr="00B70296">
              <w:rPr>
                <w:rFonts w:cstheme="minorHAnsi"/>
              </w:rPr>
              <w:t>Lymphovascular invasion:</w:t>
            </w:r>
            <w:r w:rsidRPr="00B70296">
              <w:rPr>
                <w:rFonts w:cstheme="minorHAnsi"/>
              </w:rPr>
              <w:tab/>
            </w:r>
          </w:p>
          <w:p w14:paraId="29A9EF6B" w14:textId="196B7D20" w:rsidR="00A63BB4" w:rsidRPr="00B70296" w:rsidRDefault="00A63BB4" w:rsidP="002E52CA">
            <w:pPr>
              <w:autoSpaceDE w:val="0"/>
              <w:autoSpaceDN w:val="0"/>
              <w:adjustRightInd w:val="0"/>
              <w:rPr>
                <w:rFonts w:cstheme="minorHAnsi"/>
              </w:rPr>
            </w:pPr>
            <w:r w:rsidRPr="00B70296">
              <w:rPr>
                <w:rFonts w:cstheme="minorHAnsi"/>
              </w:rPr>
              <w:t>Margins from invasive tumour:</w:t>
            </w:r>
          </w:p>
        </w:tc>
      </w:tr>
      <w:tr w:rsidR="00A63BB4" w:rsidRPr="00B70296" w14:paraId="3C7C2E53" w14:textId="77777777" w:rsidTr="00A63BB4">
        <w:tc>
          <w:tcPr>
            <w:tcW w:w="8725" w:type="dxa"/>
          </w:tcPr>
          <w:p w14:paraId="59ED8D30" w14:textId="77777777" w:rsidR="00A63BB4" w:rsidRPr="00B70296" w:rsidRDefault="00A63BB4" w:rsidP="00A63BB4">
            <w:pPr>
              <w:autoSpaceDE w:val="0"/>
              <w:autoSpaceDN w:val="0"/>
              <w:adjustRightInd w:val="0"/>
              <w:rPr>
                <w:rFonts w:cstheme="minorHAnsi"/>
                <w:b/>
                <w:bCs/>
                <w:u w:val="single"/>
              </w:rPr>
            </w:pPr>
            <w:r w:rsidRPr="00B70296">
              <w:rPr>
                <w:rFonts w:cstheme="minorHAnsi"/>
                <w:b/>
                <w:bCs/>
                <w:u w:val="single"/>
              </w:rPr>
              <w:t>COMMENT</w:t>
            </w:r>
            <w:r w:rsidRPr="00B70296">
              <w:rPr>
                <w:rFonts w:cstheme="minorHAnsi"/>
                <w:b/>
                <w:bCs/>
              </w:rPr>
              <w:t xml:space="preserve">: </w:t>
            </w:r>
            <w:r w:rsidRPr="00B70296">
              <w:rPr>
                <w:rFonts w:cstheme="minorHAnsi"/>
                <w:bCs/>
              </w:rPr>
              <w:t>(may include review of previous cytology or histology report if not in agreement)</w:t>
            </w:r>
          </w:p>
          <w:p w14:paraId="58BF535A" w14:textId="77777777" w:rsidR="00A63BB4" w:rsidRPr="00B70296" w:rsidRDefault="00A63BB4" w:rsidP="002E52CA">
            <w:pPr>
              <w:autoSpaceDE w:val="0"/>
              <w:autoSpaceDN w:val="0"/>
              <w:adjustRightInd w:val="0"/>
              <w:rPr>
                <w:rFonts w:cstheme="minorHAnsi"/>
                <w:b/>
                <w:u w:val="single"/>
              </w:rPr>
            </w:pPr>
          </w:p>
        </w:tc>
      </w:tr>
      <w:tr w:rsidR="00A63BB4" w:rsidRPr="00B70296" w14:paraId="4A8CF441" w14:textId="77777777" w:rsidTr="00A63BB4">
        <w:tc>
          <w:tcPr>
            <w:tcW w:w="8725" w:type="dxa"/>
          </w:tcPr>
          <w:p w14:paraId="2F1C7D2E" w14:textId="77777777" w:rsidR="00A63BB4" w:rsidRPr="00B70296" w:rsidRDefault="00A63BB4" w:rsidP="00A63BB4">
            <w:pPr>
              <w:autoSpaceDE w:val="0"/>
              <w:autoSpaceDN w:val="0"/>
              <w:adjustRightInd w:val="0"/>
              <w:rPr>
                <w:rFonts w:cstheme="minorHAnsi"/>
                <w:b/>
                <w:bCs/>
                <w:u w:val="single"/>
              </w:rPr>
            </w:pPr>
            <w:r w:rsidRPr="00B70296">
              <w:rPr>
                <w:rFonts w:cstheme="minorHAnsi"/>
                <w:b/>
                <w:bCs/>
                <w:u w:val="single"/>
              </w:rPr>
              <w:t>DIAGNOSIS</w:t>
            </w:r>
            <w:r w:rsidRPr="00B70296">
              <w:rPr>
                <w:rFonts w:cstheme="minorHAnsi"/>
                <w:bCs/>
              </w:rPr>
              <w:t>: (includes histological grade/differentiation/tumour type)</w:t>
            </w:r>
          </w:p>
          <w:p w14:paraId="0309F462" w14:textId="77777777" w:rsidR="00A63BB4" w:rsidRPr="00B70296" w:rsidRDefault="00A63BB4" w:rsidP="00A63BB4">
            <w:pPr>
              <w:autoSpaceDE w:val="0"/>
              <w:autoSpaceDN w:val="0"/>
              <w:adjustRightInd w:val="0"/>
              <w:rPr>
                <w:rFonts w:cstheme="minorHAnsi"/>
                <w:b/>
                <w:u w:val="single"/>
              </w:rPr>
            </w:pPr>
          </w:p>
        </w:tc>
      </w:tr>
      <w:tr w:rsidR="00A63BB4" w:rsidRPr="00B70296" w14:paraId="26137E62" w14:textId="77777777" w:rsidTr="00A63BB4">
        <w:tc>
          <w:tcPr>
            <w:tcW w:w="8725" w:type="dxa"/>
          </w:tcPr>
          <w:p w14:paraId="42A4CE23" w14:textId="77777777" w:rsidR="00A63BB4" w:rsidRPr="00B70296" w:rsidRDefault="00A63BB4" w:rsidP="00A63BB4">
            <w:pPr>
              <w:autoSpaceDE w:val="0"/>
              <w:autoSpaceDN w:val="0"/>
              <w:adjustRightInd w:val="0"/>
              <w:rPr>
                <w:rFonts w:cstheme="minorHAnsi"/>
                <w:b/>
                <w:bCs/>
              </w:rPr>
            </w:pPr>
            <w:r w:rsidRPr="00B70296">
              <w:rPr>
                <w:rFonts w:cstheme="minorHAnsi"/>
                <w:b/>
                <w:bCs/>
                <w:u w:val="single"/>
              </w:rPr>
              <w:t>PATHOLOGIST</w:t>
            </w:r>
            <w:r w:rsidRPr="00B70296">
              <w:rPr>
                <w:rFonts w:cstheme="minorHAnsi"/>
                <w:b/>
                <w:bCs/>
              </w:rPr>
              <w:t>:</w:t>
            </w:r>
          </w:p>
          <w:p w14:paraId="39344A4F" w14:textId="77777777" w:rsidR="00A63BB4" w:rsidRPr="00B70296" w:rsidRDefault="00A63BB4" w:rsidP="00A63BB4">
            <w:pPr>
              <w:autoSpaceDE w:val="0"/>
              <w:autoSpaceDN w:val="0"/>
              <w:adjustRightInd w:val="0"/>
              <w:rPr>
                <w:rFonts w:cstheme="minorHAnsi"/>
                <w:b/>
                <w:bCs/>
                <w:u w:val="single"/>
              </w:rPr>
            </w:pPr>
          </w:p>
        </w:tc>
      </w:tr>
    </w:tbl>
    <w:p w14:paraId="5500EFAD" w14:textId="77777777" w:rsidR="002E52CA" w:rsidRPr="00B70296" w:rsidRDefault="002E52CA" w:rsidP="002E52CA">
      <w:pPr>
        <w:autoSpaceDE w:val="0"/>
        <w:autoSpaceDN w:val="0"/>
        <w:adjustRightInd w:val="0"/>
        <w:rPr>
          <w:rFonts w:cstheme="minorHAnsi"/>
          <w:b/>
          <w:bCs/>
          <w:szCs w:val="22"/>
          <w:u w:val="single"/>
        </w:rPr>
      </w:pPr>
    </w:p>
    <w:p w14:paraId="78DE25F6" w14:textId="77777777" w:rsidR="002E52CA" w:rsidRPr="00B70296" w:rsidRDefault="002E52CA" w:rsidP="002E52CA">
      <w:pPr>
        <w:autoSpaceDE w:val="0"/>
        <w:autoSpaceDN w:val="0"/>
        <w:adjustRightInd w:val="0"/>
        <w:rPr>
          <w:rFonts w:cstheme="minorHAnsi"/>
          <w:b/>
          <w:bCs/>
          <w:szCs w:val="22"/>
          <w:u w:val="single"/>
        </w:rPr>
      </w:pPr>
    </w:p>
    <w:p w14:paraId="24739507" w14:textId="77777777" w:rsidR="00647CCF" w:rsidRPr="00B70296" w:rsidRDefault="00647CCF" w:rsidP="00E930B6">
      <w:pPr>
        <w:rPr>
          <w:rFonts w:cstheme="minorHAnsi"/>
        </w:rPr>
      </w:pPr>
    </w:p>
    <w:p w14:paraId="1B91C8DB" w14:textId="77777777" w:rsidR="00647CCF" w:rsidRPr="00B70296" w:rsidRDefault="00647CCF" w:rsidP="00E930B6">
      <w:pPr>
        <w:rPr>
          <w:rFonts w:cstheme="minorHAnsi"/>
        </w:rPr>
      </w:pPr>
    </w:p>
    <w:p w14:paraId="3EA3BF34" w14:textId="77777777" w:rsidR="00647CCF" w:rsidRPr="00B70296" w:rsidRDefault="00647CCF">
      <w:pPr>
        <w:spacing w:line="240" w:lineRule="auto"/>
        <w:rPr>
          <w:rFonts w:cstheme="minorHAnsi"/>
        </w:rPr>
      </w:pPr>
      <w:r w:rsidRPr="00B70296">
        <w:rPr>
          <w:rFonts w:cstheme="minorHAnsi"/>
        </w:rPr>
        <w:br w:type="page"/>
      </w:r>
    </w:p>
    <w:p w14:paraId="78D2E60C" w14:textId="1558F6E6" w:rsidR="004547CE" w:rsidRPr="00B70296" w:rsidRDefault="00647CCF" w:rsidP="00260002">
      <w:pPr>
        <w:pStyle w:val="Heading2"/>
        <w:numPr>
          <w:ilvl w:val="0"/>
          <w:numId w:val="0"/>
        </w:numPr>
        <w:jc w:val="center"/>
      </w:pPr>
      <w:bookmarkStart w:id="99" w:name="_Toc2869807"/>
      <w:r w:rsidRPr="00B70296">
        <w:lastRenderedPageBreak/>
        <w:t xml:space="preserve">Annex </w:t>
      </w:r>
      <w:r w:rsidR="00DA638A" w:rsidRPr="00B70296">
        <w:t>5</w:t>
      </w:r>
      <w:r w:rsidRPr="00B70296">
        <w:t>:  Standard Operating Procedure: Integrating Nurse and Patient Navigators into cervical cancer care in the public health sector of South Africa</w:t>
      </w:r>
      <w:bookmarkEnd w:id="99"/>
    </w:p>
    <w:p w14:paraId="4A8016E5" w14:textId="2EFB1C12" w:rsidR="004547CE" w:rsidRPr="00B70296" w:rsidRDefault="004547CE" w:rsidP="004547CE">
      <w:pPr>
        <w:rPr>
          <w:rFonts w:cstheme="minorHAnsi"/>
        </w:rPr>
      </w:pPr>
    </w:p>
    <w:p w14:paraId="72709FF3" w14:textId="77777777" w:rsidR="004547CE" w:rsidRPr="00B70296" w:rsidRDefault="004547CE" w:rsidP="004547CE">
      <w:pPr>
        <w:rPr>
          <w:rFonts w:cstheme="minorHAnsi"/>
        </w:rPr>
      </w:pPr>
    </w:p>
    <w:p w14:paraId="1902399A" w14:textId="3B1118AA" w:rsidR="006B4229" w:rsidRPr="00B70296" w:rsidRDefault="004547CE" w:rsidP="00576D81">
      <w:pPr>
        <w:jc w:val="center"/>
        <w:rPr>
          <w:rFonts w:cstheme="minorHAnsi"/>
        </w:rPr>
      </w:pPr>
      <w:r w:rsidRPr="00B70296">
        <w:rPr>
          <w:rFonts w:cstheme="minorHAnsi"/>
          <w:noProof/>
          <w:lang w:val="en-ZA" w:eastAsia="en-ZA"/>
        </w:rPr>
        <w:drawing>
          <wp:inline distT="0" distB="0" distL="0" distR="0" wp14:anchorId="3E3EE3C9" wp14:editId="1EA856A7">
            <wp:extent cx="4814357" cy="43999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4045" cy="4408769"/>
                    </a:xfrm>
                    <a:prstGeom prst="rect">
                      <a:avLst/>
                    </a:prstGeom>
                  </pic:spPr>
                </pic:pic>
              </a:graphicData>
            </a:graphic>
          </wp:inline>
        </w:drawing>
      </w:r>
    </w:p>
    <w:p w14:paraId="549763F7" w14:textId="751722E5" w:rsidR="00E930B6" w:rsidRPr="00B70296" w:rsidRDefault="00E930B6" w:rsidP="00490CE6">
      <w:pPr>
        <w:rPr>
          <w:rFonts w:eastAsiaTheme="majorEastAsia" w:cstheme="minorHAnsi"/>
          <w:color w:val="00905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2013"/>
        <w:gridCol w:w="6288"/>
      </w:tblGrid>
      <w:tr w:rsidR="00260002" w:rsidRPr="00B70296" w14:paraId="35AF69D3" w14:textId="77777777" w:rsidTr="004B424A">
        <w:tc>
          <w:tcPr>
            <w:tcW w:w="607" w:type="dxa"/>
            <w:shd w:val="clear" w:color="auto" w:fill="A5A5A5" w:themeFill="accent3"/>
          </w:tcPr>
          <w:p w14:paraId="4D22E1F1" w14:textId="77777777" w:rsidR="00260002" w:rsidRPr="00B70296" w:rsidRDefault="00260002" w:rsidP="004B424A">
            <w:pPr>
              <w:jc w:val="center"/>
              <w:rPr>
                <w:rFonts w:cstheme="minorHAnsi"/>
                <w:b/>
                <w:color w:val="FFFFFF" w:themeColor="background1"/>
                <w:sz w:val="20"/>
                <w:szCs w:val="20"/>
              </w:rPr>
            </w:pPr>
            <w:r w:rsidRPr="00B70296">
              <w:rPr>
                <w:rFonts w:cstheme="minorHAnsi"/>
                <w:b/>
                <w:color w:val="FFFFFF" w:themeColor="background1"/>
                <w:sz w:val="20"/>
                <w:szCs w:val="20"/>
              </w:rPr>
              <w:t>Step</w:t>
            </w:r>
          </w:p>
        </w:tc>
        <w:tc>
          <w:tcPr>
            <w:tcW w:w="2013" w:type="dxa"/>
            <w:shd w:val="clear" w:color="auto" w:fill="A5A5A5" w:themeFill="accent3"/>
          </w:tcPr>
          <w:p w14:paraId="4E42AA80" w14:textId="77777777" w:rsidR="00260002" w:rsidRPr="00B70296" w:rsidRDefault="00260002" w:rsidP="004B424A">
            <w:pPr>
              <w:jc w:val="center"/>
              <w:rPr>
                <w:rFonts w:cstheme="minorHAnsi"/>
                <w:b/>
                <w:color w:val="FFFFFF" w:themeColor="background1"/>
                <w:sz w:val="20"/>
                <w:szCs w:val="20"/>
              </w:rPr>
            </w:pPr>
            <w:r w:rsidRPr="00B70296">
              <w:rPr>
                <w:rFonts w:cstheme="minorHAnsi"/>
                <w:b/>
                <w:color w:val="FFFFFF" w:themeColor="background1"/>
                <w:sz w:val="20"/>
                <w:szCs w:val="20"/>
              </w:rPr>
              <w:t>Description</w:t>
            </w:r>
          </w:p>
        </w:tc>
        <w:tc>
          <w:tcPr>
            <w:tcW w:w="6288" w:type="dxa"/>
            <w:shd w:val="clear" w:color="auto" w:fill="A5A5A5" w:themeFill="accent3"/>
          </w:tcPr>
          <w:p w14:paraId="6E93C312" w14:textId="77777777" w:rsidR="00260002" w:rsidRPr="00B70296" w:rsidRDefault="00260002" w:rsidP="004B424A">
            <w:pPr>
              <w:jc w:val="center"/>
              <w:rPr>
                <w:rFonts w:cstheme="minorHAnsi"/>
                <w:b/>
                <w:color w:val="FFFFFF" w:themeColor="background1"/>
                <w:sz w:val="20"/>
                <w:szCs w:val="20"/>
              </w:rPr>
            </w:pPr>
            <w:r w:rsidRPr="00B70296">
              <w:rPr>
                <w:rFonts w:cstheme="minorHAnsi"/>
                <w:b/>
                <w:color w:val="FFFFFF" w:themeColor="background1"/>
                <w:sz w:val="20"/>
                <w:szCs w:val="20"/>
              </w:rPr>
              <w:t>Activities</w:t>
            </w:r>
          </w:p>
        </w:tc>
      </w:tr>
      <w:tr w:rsidR="00260002" w:rsidRPr="00B70296" w14:paraId="2481CA5C" w14:textId="77777777" w:rsidTr="004B424A">
        <w:tc>
          <w:tcPr>
            <w:tcW w:w="607" w:type="dxa"/>
          </w:tcPr>
          <w:p w14:paraId="257B86DD" w14:textId="77777777" w:rsidR="00260002" w:rsidRPr="00B70296" w:rsidRDefault="00260002" w:rsidP="004B424A">
            <w:pPr>
              <w:rPr>
                <w:rFonts w:cstheme="minorHAnsi"/>
                <w:sz w:val="20"/>
                <w:szCs w:val="20"/>
              </w:rPr>
            </w:pPr>
          </w:p>
          <w:p w14:paraId="0EF1A381" w14:textId="77777777" w:rsidR="00260002" w:rsidRPr="00B70296" w:rsidRDefault="00260002" w:rsidP="004B424A">
            <w:pPr>
              <w:rPr>
                <w:rFonts w:cstheme="minorHAnsi"/>
                <w:sz w:val="20"/>
                <w:szCs w:val="20"/>
              </w:rPr>
            </w:pPr>
            <w:r w:rsidRPr="00B70296">
              <w:rPr>
                <w:rFonts w:cstheme="minorHAnsi"/>
                <w:sz w:val="20"/>
                <w:szCs w:val="20"/>
              </w:rPr>
              <w:t>1</w:t>
            </w:r>
          </w:p>
        </w:tc>
        <w:tc>
          <w:tcPr>
            <w:tcW w:w="2013" w:type="dxa"/>
          </w:tcPr>
          <w:p w14:paraId="671A4FD2" w14:textId="63588005" w:rsidR="00260002" w:rsidRPr="00B70296" w:rsidRDefault="00260002" w:rsidP="004B424A">
            <w:pPr>
              <w:rPr>
                <w:rFonts w:cstheme="minorHAnsi"/>
                <w:sz w:val="20"/>
                <w:szCs w:val="20"/>
              </w:rPr>
            </w:pPr>
            <w:r w:rsidRPr="00B70296">
              <w:rPr>
                <w:rFonts w:cstheme="minorHAnsi"/>
                <w:sz w:val="20"/>
                <w:szCs w:val="20"/>
              </w:rPr>
              <w:t xml:space="preserve">Need for a Nurse and Patient Navigator (NPN) in </w:t>
            </w:r>
            <w:r w:rsidR="00F01BCF" w:rsidRPr="00B70296">
              <w:rPr>
                <w:rFonts w:cstheme="minorHAnsi"/>
                <w:sz w:val="20"/>
                <w:szCs w:val="20"/>
              </w:rPr>
              <w:t>cervix</w:t>
            </w:r>
            <w:r w:rsidRPr="00B70296">
              <w:rPr>
                <w:rFonts w:cstheme="minorHAnsi"/>
                <w:sz w:val="20"/>
                <w:szCs w:val="20"/>
              </w:rPr>
              <w:t xml:space="preserve"> care identified</w:t>
            </w:r>
          </w:p>
          <w:p w14:paraId="777521D3" w14:textId="77777777" w:rsidR="00260002" w:rsidRPr="00B70296" w:rsidRDefault="00260002" w:rsidP="004B424A">
            <w:pPr>
              <w:rPr>
                <w:rFonts w:cstheme="minorHAnsi"/>
                <w:sz w:val="20"/>
                <w:szCs w:val="20"/>
              </w:rPr>
            </w:pPr>
          </w:p>
        </w:tc>
        <w:tc>
          <w:tcPr>
            <w:tcW w:w="6288" w:type="dxa"/>
          </w:tcPr>
          <w:p w14:paraId="639F8320" w14:textId="77777777" w:rsidR="00260002" w:rsidRPr="00B70296" w:rsidRDefault="00260002" w:rsidP="004B424A">
            <w:pPr>
              <w:rPr>
                <w:rFonts w:cstheme="minorHAnsi"/>
                <w:sz w:val="20"/>
                <w:szCs w:val="20"/>
              </w:rPr>
            </w:pPr>
            <w:r w:rsidRPr="00B70296">
              <w:rPr>
                <w:rFonts w:cstheme="minorHAnsi"/>
                <w:sz w:val="20"/>
                <w:szCs w:val="20"/>
              </w:rPr>
              <w:t>A NPN Programme aims to address the following barriers to care: Psychological; Medical systems; Socio-economic; and Communication/Informational. NPNs should be placed at one or more of: The District/Regional Hospital; Hospital where oncology care is provided; and the Community (usually non-profit organisation (NPO) driven), with the aim that this will lead to: earlier presentation, better compliance, and improved treatment outcomes.</w:t>
            </w:r>
          </w:p>
          <w:p w14:paraId="79765CFB" w14:textId="77777777" w:rsidR="00260002" w:rsidRPr="00B70296" w:rsidRDefault="00260002" w:rsidP="004B424A">
            <w:pPr>
              <w:rPr>
                <w:rFonts w:cstheme="minorHAnsi"/>
                <w:sz w:val="20"/>
                <w:szCs w:val="20"/>
              </w:rPr>
            </w:pPr>
          </w:p>
          <w:p w14:paraId="4CD9FAC6" w14:textId="77777777" w:rsidR="00260002" w:rsidRPr="00B70296" w:rsidRDefault="00260002" w:rsidP="004B424A">
            <w:pPr>
              <w:rPr>
                <w:rFonts w:cstheme="minorHAnsi"/>
                <w:b/>
                <w:sz w:val="20"/>
                <w:szCs w:val="20"/>
              </w:rPr>
            </w:pPr>
            <w:r w:rsidRPr="00B70296">
              <w:rPr>
                <w:rFonts w:cstheme="minorHAnsi"/>
                <w:b/>
                <w:sz w:val="20"/>
                <w:szCs w:val="20"/>
              </w:rPr>
              <w:t xml:space="preserve">Roles and responsibilities of: </w:t>
            </w:r>
          </w:p>
          <w:p w14:paraId="617665DA" w14:textId="02E9878A" w:rsidR="00260002" w:rsidRPr="00B70296" w:rsidRDefault="00260002" w:rsidP="004B424A">
            <w:pPr>
              <w:rPr>
                <w:rFonts w:cstheme="minorHAnsi"/>
                <w:sz w:val="20"/>
                <w:szCs w:val="20"/>
              </w:rPr>
            </w:pPr>
            <w:r w:rsidRPr="00B70296">
              <w:rPr>
                <w:rFonts w:cstheme="minorHAnsi"/>
                <w:sz w:val="20"/>
                <w:szCs w:val="20"/>
              </w:rPr>
              <w:t>District/Regional Hospital:</w:t>
            </w:r>
          </w:p>
          <w:p w14:paraId="162E59EE"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Patient education</w:t>
            </w:r>
          </w:p>
          <w:p w14:paraId="0B3CAAFF"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Tracking biopsy results</w:t>
            </w:r>
          </w:p>
          <w:p w14:paraId="3178C092" w14:textId="5F155834"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 xml:space="preserve">Facilitating referral to the </w:t>
            </w:r>
            <w:r w:rsidR="00F01BCF" w:rsidRPr="00B70296">
              <w:rPr>
                <w:rFonts w:cstheme="minorHAnsi"/>
                <w:sz w:val="20"/>
                <w:szCs w:val="20"/>
              </w:rPr>
              <w:t>cervix</w:t>
            </w:r>
            <w:r w:rsidRPr="00B70296">
              <w:rPr>
                <w:rFonts w:cstheme="minorHAnsi"/>
                <w:sz w:val="20"/>
                <w:szCs w:val="20"/>
              </w:rPr>
              <w:t xml:space="preserve"> MDT</w:t>
            </w:r>
          </w:p>
          <w:p w14:paraId="008062E8"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Networking with other NPNs</w:t>
            </w:r>
          </w:p>
          <w:p w14:paraId="585F04CB"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 xml:space="preserve">Psychosocial support </w:t>
            </w:r>
          </w:p>
          <w:p w14:paraId="5047C786" w14:textId="77777777" w:rsidR="00260002" w:rsidRPr="00B70296" w:rsidRDefault="00260002" w:rsidP="004B424A">
            <w:pPr>
              <w:rPr>
                <w:rFonts w:cstheme="minorHAnsi"/>
                <w:sz w:val="20"/>
                <w:szCs w:val="20"/>
              </w:rPr>
            </w:pPr>
            <w:r w:rsidRPr="00B70296">
              <w:rPr>
                <w:rFonts w:cstheme="minorHAnsi"/>
                <w:bCs/>
                <w:color w:val="000000" w:themeColor="text1"/>
                <w:kern w:val="24"/>
                <w:sz w:val="20"/>
                <w:szCs w:val="20"/>
              </w:rPr>
              <w:t>Hospital where oncology care is provided:</w:t>
            </w:r>
          </w:p>
          <w:p w14:paraId="6CBE3492"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Provide patient and caregiver education</w:t>
            </w:r>
          </w:p>
          <w:p w14:paraId="57F3BD86"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lastRenderedPageBreak/>
              <w:t>Ongoing psychosocial support</w:t>
            </w:r>
          </w:p>
          <w:p w14:paraId="3CBA9A84"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Assist the patient with treatment decision making</w:t>
            </w:r>
          </w:p>
          <w:p w14:paraId="5DC695D0"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Assist or make referrals to allied healthcare workers, not in the immediate MDT, such as social worker, dietician</w:t>
            </w:r>
          </w:p>
          <w:p w14:paraId="266E40EE"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Assist or facilitate transportation arrangements when it is a barrier to care</w:t>
            </w:r>
          </w:p>
          <w:p w14:paraId="6EBDA14E"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Track interventions and outcomes</w:t>
            </w:r>
          </w:p>
          <w:p w14:paraId="7BE22C09"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Contact patients where appointments are missed and</w:t>
            </w:r>
          </w:p>
          <w:p w14:paraId="2EC05B78" w14:textId="77777777" w:rsidR="00260002" w:rsidRPr="00B70296" w:rsidRDefault="00260002" w:rsidP="00F01BCF">
            <w:pPr>
              <w:rPr>
                <w:rFonts w:cstheme="minorHAnsi"/>
                <w:sz w:val="20"/>
                <w:szCs w:val="20"/>
              </w:rPr>
            </w:pPr>
            <w:r w:rsidRPr="00B70296">
              <w:rPr>
                <w:rFonts w:cstheme="minorHAnsi"/>
                <w:sz w:val="20"/>
                <w:szCs w:val="20"/>
              </w:rPr>
              <w:t>Community – usually NPO driven</w:t>
            </w:r>
          </w:p>
        </w:tc>
      </w:tr>
      <w:tr w:rsidR="00260002" w:rsidRPr="00B70296" w14:paraId="17925156" w14:textId="77777777" w:rsidTr="004B424A">
        <w:tc>
          <w:tcPr>
            <w:tcW w:w="607" w:type="dxa"/>
          </w:tcPr>
          <w:p w14:paraId="223CF501" w14:textId="77777777" w:rsidR="00260002" w:rsidRPr="00B70296" w:rsidRDefault="00260002" w:rsidP="004B424A">
            <w:pPr>
              <w:rPr>
                <w:rFonts w:cstheme="minorHAnsi"/>
                <w:sz w:val="20"/>
                <w:szCs w:val="20"/>
              </w:rPr>
            </w:pPr>
            <w:r w:rsidRPr="00B70296">
              <w:rPr>
                <w:rFonts w:cstheme="minorHAnsi"/>
                <w:sz w:val="20"/>
                <w:szCs w:val="20"/>
              </w:rPr>
              <w:lastRenderedPageBreak/>
              <w:t>2</w:t>
            </w:r>
          </w:p>
        </w:tc>
        <w:tc>
          <w:tcPr>
            <w:tcW w:w="2013" w:type="dxa"/>
          </w:tcPr>
          <w:p w14:paraId="178FE914" w14:textId="77777777" w:rsidR="00260002" w:rsidRPr="00B70296" w:rsidRDefault="00260002" w:rsidP="004B424A">
            <w:pPr>
              <w:rPr>
                <w:rFonts w:cstheme="minorHAnsi"/>
                <w:sz w:val="20"/>
                <w:szCs w:val="20"/>
              </w:rPr>
            </w:pPr>
            <w:r w:rsidRPr="00B70296">
              <w:rPr>
                <w:rFonts w:cstheme="minorHAnsi"/>
                <w:sz w:val="20"/>
                <w:szCs w:val="20"/>
              </w:rPr>
              <w:t>Design of a pilot NPN Project to inform scope, cost, and strategy</w:t>
            </w:r>
          </w:p>
        </w:tc>
        <w:tc>
          <w:tcPr>
            <w:tcW w:w="6288" w:type="dxa"/>
          </w:tcPr>
          <w:p w14:paraId="06ED6336" w14:textId="7A74B999"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 xml:space="preserve">Design and implement </w:t>
            </w:r>
            <w:r w:rsidR="00F01BCF" w:rsidRPr="00B70296">
              <w:rPr>
                <w:rFonts w:cstheme="minorHAnsi"/>
                <w:sz w:val="20"/>
                <w:szCs w:val="20"/>
              </w:rPr>
              <w:t>p</w:t>
            </w:r>
            <w:r w:rsidRPr="00B70296">
              <w:rPr>
                <w:rFonts w:cstheme="minorHAnsi"/>
                <w:sz w:val="20"/>
                <w:szCs w:val="20"/>
              </w:rPr>
              <w:t>ilot NPN Programme</w:t>
            </w:r>
          </w:p>
          <w:p w14:paraId="5C03B1E8"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Perform an impact assessment post-pilot project</w:t>
            </w:r>
          </w:p>
          <w:p w14:paraId="14CD0054"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If NPN Programme deemed effective and feasible, institute roll-out at a national level</w:t>
            </w:r>
          </w:p>
        </w:tc>
      </w:tr>
      <w:tr w:rsidR="00260002" w:rsidRPr="00B70296" w14:paraId="443D6CE8" w14:textId="77777777" w:rsidTr="004B424A">
        <w:tc>
          <w:tcPr>
            <w:tcW w:w="607" w:type="dxa"/>
          </w:tcPr>
          <w:p w14:paraId="63471A45" w14:textId="77777777" w:rsidR="00260002" w:rsidRPr="00B70296" w:rsidRDefault="00260002" w:rsidP="004B424A">
            <w:pPr>
              <w:rPr>
                <w:rFonts w:cstheme="minorHAnsi"/>
                <w:sz w:val="20"/>
                <w:szCs w:val="20"/>
              </w:rPr>
            </w:pPr>
            <w:r w:rsidRPr="00B70296">
              <w:rPr>
                <w:rFonts w:cstheme="minorHAnsi"/>
                <w:sz w:val="20"/>
                <w:szCs w:val="20"/>
              </w:rPr>
              <w:t>3</w:t>
            </w:r>
          </w:p>
        </w:tc>
        <w:tc>
          <w:tcPr>
            <w:tcW w:w="2013" w:type="dxa"/>
          </w:tcPr>
          <w:p w14:paraId="39C7B497" w14:textId="77777777" w:rsidR="00260002" w:rsidRPr="00B70296" w:rsidRDefault="00260002" w:rsidP="004B424A">
            <w:pPr>
              <w:rPr>
                <w:rFonts w:cstheme="minorHAnsi"/>
                <w:sz w:val="20"/>
                <w:szCs w:val="20"/>
              </w:rPr>
            </w:pPr>
            <w:r w:rsidRPr="00B70296">
              <w:rPr>
                <w:rFonts w:cstheme="minorHAnsi"/>
                <w:sz w:val="20"/>
                <w:szCs w:val="20"/>
              </w:rPr>
              <w:t xml:space="preserve">Select suitable candidates for training as NPNs </w:t>
            </w:r>
          </w:p>
        </w:tc>
        <w:tc>
          <w:tcPr>
            <w:tcW w:w="6288" w:type="dxa"/>
          </w:tcPr>
          <w:p w14:paraId="3D67D16F" w14:textId="77777777" w:rsidR="00260002" w:rsidRPr="00B70296" w:rsidRDefault="00260002" w:rsidP="004B424A">
            <w:pPr>
              <w:rPr>
                <w:rFonts w:cstheme="minorHAnsi"/>
                <w:sz w:val="20"/>
                <w:szCs w:val="20"/>
              </w:rPr>
            </w:pPr>
            <w:r w:rsidRPr="00B70296">
              <w:rPr>
                <w:rFonts w:cstheme="minorHAnsi"/>
                <w:sz w:val="20"/>
                <w:szCs w:val="20"/>
              </w:rPr>
              <w:t>An ideal candidate should have the following strengths:</w:t>
            </w:r>
          </w:p>
          <w:p w14:paraId="52DA5B3A"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Strong interpersonal and communication skills</w:t>
            </w:r>
          </w:p>
          <w:p w14:paraId="1DEA99FD"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Culturally sensitive</w:t>
            </w:r>
          </w:p>
          <w:p w14:paraId="4C223130"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Computer literate</w:t>
            </w:r>
          </w:p>
          <w:p w14:paraId="56C5D3B4"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Patient-advocacy focus</w:t>
            </w:r>
          </w:p>
          <w:p w14:paraId="7E57955A"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Understands hospital processes, structure, and function</w:t>
            </w:r>
          </w:p>
          <w:p w14:paraId="01098C4B" w14:textId="77777777" w:rsidR="00260002" w:rsidRPr="00B70296" w:rsidRDefault="00260002" w:rsidP="004B424A">
            <w:pPr>
              <w:rPr>
                <w:rFonts w:cstheme="minorHAnsi"/>
                <w:sz w:val="20"/>
                <w:szCs w:val="20"/>
              </w:rPr>
            </w:pPr>
          </w:p>
          <w:p w14:paraId="6657D09E" w14:textId="77777777" w:rsidR="00260002" w:rsidRPr="00B70296" w:rsidRDefault="00260002" w:rsidP="004B424A">
            <w:pPr>
              <w:rPr>
                <w:rFonts w:cstheme="minorHAnsi"/>
                <w:sz w:val="20"/>
                <w:szCs w:val="20"/>
              </w:rPr>
            </w:pPr>
            <w:r w:rsidRPr="00B70296">
              <w:rPr>
                <w:rFonts w:cstheme="minorHAnsi"/>
                <w:sz w:val="20"/>
                <w:szCs w:val="20"/>
              </w:rPr>
              <w:t>Design of Training Programmes:</w:t>
            </w:r>
          </w:p>
          <w:p w14:paraId="51EB2028"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Training programmes specific to the local context may need to be formalised</w:t>
            </w:r>
          </w:p>
        </w:tc>
      </w:tr>
      <w:tr w:rsidR="00260002" w:rsidRPr="00B70296" w14:paraId="591E2C44" w14:textId="77777777" w:rsidTr="004B424A">
        <w:tc>
          <w:tcPr>
            <w:tcW w:w="607" w:type="dxa"/>
          </w:tcPr>
          <w:p w14:paraId="0387D9F9" w14:textId="77777777" w:rsidR="00260002" w:rsidRPr="00B70296" w:rsidRDefault="00260002" w:rsidP="004B424A">
            <w:pPr>
              <w:rPr>
                <w:rFonts w:cstheme="minorHAnsi"/>
                <w:sz w:val="20"/>
                <w:szCs w:val="20"/>
              </w:rPr>
            </w:pPr>
            <w:r w:rsidRPr="00B70296">
              <w:rPr>
                <w:rFonts w:cstheme="minorHAnsi"/>
                <w:sz w:val="20"/>
                <w:szCs w:val="20"/>
              </w:rPr>
              <w:t>4</w:t>
            </w:r>
          </w:p>
        </w:tc>
        <w:tc>
          <w:tcPr>
            <w:tcW w:w="2013" w:type="dxa"/>
          </w:tcPr>
          <w:p w14:paraId="0DC1E932" w14:textId="77777777" w:rsidR="00260002" w:rsidRPr="00B70296" w:rsidRDefault="00260002" w:rsidP="004B424A">
            <w:pPr>
              <w:rPr>
                <w:rFonts w:cstheme="minorHAnsi"/>
                <w:sz w:val="20"/>
                <w:szCs w:val="20"/>
              </w:rPr>
            </w:pPr>
            <w:r w:rsidRPr="00B70296">
              <w:rPr>
                <w:rFonts w:cstheme="minorHAnsi"/>
                <w:sz w:val="20"/>
                <w:szCs w:val="20"/>
              </w:rPr>
              <w:t>Items to be prepared before patient contact is initiated</w:t>
            </w:r>
          </w:p>
        </w:tc>
        <w:tc>
          <w:tcPr>
            <w:tcW w:w="6288" w:type="dxa"/>
          </w:tcPr>
          <w:p w14:paraId="631BDE6E"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 xml:space="preserve">Draft policies and procedures and prepare educational material </w:t>
            </w:r>
          </w:p>
          <w:p w14:paraId="3F3115CD"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Both set of documents must be applicable to the local context</w:t>
            </w:r>
          </w:p>
        </w:tc>
      </w:tr>
      <w:tr w:rsidR="00260002" w:rsidRPr="00B70296" w14:paraId="67F66ED2" w14:textId="77777777" w:rsidTr="004B424A">
        <w:tc>
          <w:tcPr>
            <w:tcW w:w="607" w:type="dxa"/>
          </w:tcPr>
          <w:p w14:paraId="759521E3" w14:textId="77777777" w:rsidR="00260002" w:rsidRPr="00B70296" w:rsidRDefault="00260002" w:rsidP="004B424A">
            <w:pPr>
              <w:spacing w:after="200"/>
              <w:rPr>
                <w:rFonts w:cstheme="minorHAnsi"/>
                <w:sz w:val="20"/>
                <w:szCs w:val="20"/>
              </w:rPr>
            </w:pPr>
            <w:r w:rsidRPr="00B70296">
              <w:rPr>
                <w:rFonts w:cstheme="minorHAnsi"/>
                <w:sz w:val="20"/>
                <w:szCs w:val="20"/>
              </w:rPr>
              <w:t>5</w:t>
            </w:r>
          </w:p>
        </w:tc>
        <w:tc>
          <w:tcPr>
            <w:tcW w:w="2013" w:type="dxa"/>
          </w:tcPr>
          <w:p w14:paraId="754204F6" w14:textId="259D6AF9" w:rsidR="00260002" w:rsidRPr="00B70296" w:rsidRDefault="00260002" w:rsidP="004B424A">
            <w:pPr>
              <w:spacing w:after="200"/>
              <w:rPr>
                <w:rFonts w:cstheme="minorHAnsi"/>
                <w:sz w:val="20"/>
                <w:szCs w:val="20"/>
              </w:rPr>
            </w:pPr>
            <w:r w:rsidRPr="00B70296">
              <w:rPr>
                <w:rFonts w:cstheme="minorHAnsi"/>
                <w:sz w:val="20"/>
                <w:szCs w:val="20"/>
              </w:rPr>
              <w:t xml:space="preserve">Periodic </w:t>
            </w:r>
            <w:r w:rsidR="00F01BCF" w:rsidRPr="00B70296">
              <w:rPr>
                <w:rFonts w:cstheme="minorHAnsi"/>
                <w:sz w:val="20"/>
                <w:szCs w:val="20"/>
              </w:rPr>
              <w:t>a</w:t>
            </w:r>
            <w:r w:rsidRPr="00B70296">
              <w:rPr>
                <w:rFonts w:cstheme="minorHAnsi"/>
                <w:sz w:val="20"/>
                <w:szCs w:val="20"/>
              </w:rPr>
              <w:t>ssessment of the navigational process relative to anticipated outcomes and evaluation criteria</w:t>
            </w:r>
          </w:p>
        </w:tc>
        <w:tc>
          <w:tcPr>
            <w:tcW w:w="6288" w:type="dxa"/>
          </w:tcPr>
          <w:p w14:paraId="00C5492F" w14:textId="77777777" w:rsidR="00260002" w:rsidRPr="00B70296" w:rsidRDefault="00260002" w:rsidP="004B424A">
            <w:pPr>
              <w:pStyle w:val="NoSpacing"/>
              <w:rPr>
                <w:rFonts w:asciiTheme="minorHAnsi" w:hAnsiTheme="minorHAnsi" w:cstheme="minorHAnsi"/>
                <w:lang w:val="en-GB"/>
              </w:rPr>
            </w:pPr>
            <w:r w:rsidRPr="00B70296">
              <w:rPr>
                <w:rFonts w:asciiTheme="minorHAnsi" w:hAnsiTheme="minorHAnsi" w:cstheme="minorHAnsi"/>
                <w:lang w:val="en-GB"/>
              </w:rPr>
              <w:t>Anticipated Outcomes:</w:t>
            </w:r>
          </w:p>
          <w:p w14:paraId="2B952E46"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Care coordination</w:t>
            </w:r>
          </w:p>
          <w:p w14:paraId="151CEEA1"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Efficient care delivery</w:t>
            </w:r>
          </w:p>
          <w:p w14:paraId="11FB4223"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Removal of barriers to care</w:t>
            </w:r>
          </w:p>
          <w:p w14:paraId="6F24F7EA"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Promotion of treatment adherence</w:t>
            </w:r>
          </w:p>
          <w:p w14:paraId="7847C13B"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Provision of emotional support</w:t>
            </w:r>
          </w:p>
          <w:p w14:paraId="73CCE858" w14:textId="3FBD42D7" w:rsidR="00260002" w:rsidRPr="00B70296" w:rsidRDefault="00260002" w:rsidP="004B424A">
            <w:pPr>
              <w:rPr>
                <w:rFonts w:cstheme="minorHAnsi"/>
                <w:sz w:val="20"/>
                <w:szCs w:val="20"/>
              </w:rPr>
            </w:pPr>
            <w:r w:rsidRPr="00B70296">
              <w:rPr>
                <w:rFonts w:cstheme="minorHAnsi"/>
                <w:sz w:val="20"/>
                <w:szCs w:val="20"/>
              </w:rPr>
              <w:t>Suggested evaluation parameters:</w:t>
            </w:r>
          </w:p>
          <w:p w14:paraId="16FA782D" w14:textId="77777777" w:rsidR="00260002" w:rsidRPr="00B70296" w:rsidRDefault="00260002" w:rsidP="00AE6C5B">
            <w:pPr>
              <w:pStyle w:val="ListParagraph"/>
              <w:numPr>
                <w:ilvl w:val="0"/>
                <w:numId w:val="3"/>
              </w:numPr>
              <w:rPr>
                <w:rFonts w:cstheme="minorHAnsi"/>
                <w:sz w:val="20"/>
                <w:szCs w:val="20"/>
              </w:rPr>
            </w:pPr>
            <w:r w:rsidRPr="00B70296">
              <w:rPr>
                <w:rFonts w:cstheme="minorHAnsi"/>
                <w:sz w:val="20"/>
                <w:szCs w:val="20"/>
              </w:rPr>
              <w:t>Numbers of patients defaulting or missing staging investigations (reasons)</w:t>
            </w:r>
          </w:p>
          <w:p w14:paraId="21E101BC" w14:textId="77777777" w:rsidR="00260002" w:rsidRPr="00B70296" w:rsidRDefault="00260002" w:rsidP="00AE6C5B">
            <w:pPr>
              <w:pStyle w:val="ListParagraph"/>
              <w:numPr>
                <w:ilvl w:val="0"/>
                <w:numId w:val="3"/>
              </w:numPr>
              <w:rPr>
                <w:rFonts w:cstheme="minorHAnsi"/>
                <w:sz w:val="20"/>
                <w:szCs w:val="20"/>
              </w:rPr>
            </w:pPr>
            <w:r w:rsidRPr="00B70296">
              <w:rPr>
                <w:rFonts w:cstheme="minorHAnsi"/>
                <w:sz w:val="20"/>
                <w:szCs w:val="20"/>
              </w:rPr>
              <w:t>Numbers of patients missing surgery, chemotherapy or radiotherapy appointments</w:t>
            </w:r>
          </w:p>
          <w:p w14:paraId="500C434A" w14:textId="77777777" w:rsidR="00260002" w:rsidRPr="00B70296" w:rsidRDefault="00260002" w:rsidP="00AE6C5B">
            <w:pPr>
              <w:pStyle w:val="ListParagraph"/>
              <w:numPr>
                <w:ilvl w:val="0"/>
                <w:numId w:val="3"/>
              </w:numPr>
              <w:rPr>
                <w:rFonts w:cstheme="minorHAnsi"/>
                <w:sz w:val="20"/>
                <w:szCs w:val="20"/>
              </w:rPr>
            </w:pPr>
            <w:r w:rsidRPr="00B70296">
              <w:rPr>
                <w:rFonts w:cstheme="minorHAnsi"/>
                <w:sz w:val="20"/>
                <w:szCs w:val="20"/>
              </w:rPr>
              <w:t>Number of patients lost to follow-up</w:t>
            </w:r>
          </w:p>
          <w:p w14:paraId="017E5E5B" w14:textId="77777777" w:rsidR="00260002" w:rsidRPr="00B70296" w:rsidRDefault="00260002" w:rsidP="004B424A">
            <w:pPr>
              <w:rPr>
                <w:rFonts w:cstheme="minorHAnsi"/>
                <w:sz w:val="20"/>
                <w:szCs w:val="20"/>
              </w:rPr>
            </w:pPr>
            <w:r w:rsidRPr="00B70296">
              <w:rPr>
                <w:rFonts w:cstheme="minorHAnsi"/>
                <w:sz w:val="20"/>
                <w:szCs w:val="20"/>
              </w:rPr>
              <w:t>Informs improvement strategies and streamlining of the process</w:t>
            </w:r>
          </w:p>
        </w:tc>
      </w:tr>
    </w:tbl>
    <w:p w14:paraId="13A29119" w14:textId="11F100F9" w:rsidR="00260002" w:rsidRDefault="00260002" w:rsidP="00490CE6">
      <w:pPr>
        <w:rPr>
          <w:rFonts w:eastAsiaTheme="majorEastAsia" w:cstheme="minorHAnsi"/>
          <w:color w:val="009051"/>
          <w:sz w:val="28"/>
          <w:szCs w:val="28"/>
        </w:rPr>
      </w:pPr>
    </w:p>
    <w:p w14:paraId="36BF0E68" w14:textId="77777777" w:rsidR="00E647C7" w:rsidRDefault="00E647C7">
      <w:pPr>
        <w:spacing w:line="240" w:lineRule="auto"/>
        <w:rPr>
          <w:rFonts w:eastAsiaTheme="majorEastAsia" w:cstheme="minorHAnsi"/>
          <w:b/>
          <w:color w:val="009051"/>
          <w:sz w:val="24"/>
        </w:rPr>
      </w:pPr>
      <w:r>
        <w:br w:type="page"/>
      </w:r>
    </w:p>
    <w:p w14:paraId="68515862" w14:textId="233158E3" w:rsidR="00E647C7" w:rsidRPr="00B70296" w:rsidRDefault="00E647C7" w:rsidP="00E647C7">
      <w:pPr>
        <w:pStyle w:val="Heading2"/>
        <w:numPr>
          <w:ilvl w:val="0"/>
          <w:numId w:val="0"/>
        </w:numPr>
        <w:jc w:val="center"/>
      </w:pPr>
      <w:bookmarkStart w:id="100" w:name="_Toc2869808"/>
      <w:r w:rsidRPr="00B70296">
        <w:lastRenderedPageBreak/>
        <w:t xml:space="preserve">Annex </w:t>
      </w:r>
      <w:r>
        <w:t>6</w:t>
      </w:r>
      <w:r w:rsidRPr="00B70296">
        <w:t>. HPV Vaccine Guide for Vaccination Teams Flip Charts</w:t>
      </w:r>
      <w:bookmarkEnd w:id="100"/>
    </w:p>
    <w:p w14:paraId="13B8839E" w14:textId="77777777" w:rsidR="00E647C7" w:rsidRPr="00B70296" w:rsidRDefault="00E647C7" w:rsidP="00E647C7">
      <w:pPr>
        <w:spacing w:line="240" w:lineRule="auto"/>
        <w:rPr>
          <w:rFonts w:cstheme="minorHAnsi"/>
        </w:rPr>
      </w:pPr>
    </w:p>
    <w:p w14:paraId="289DF9F9" w14:textId="77777777" w:rsidR="00E647C7" w:rsidRPr="00B70296" w:rsidRDefault="00E647C7" w:rsidP="00E647C7">
      <w:pPr>
        <w:rPr>
          <w:rFonts w:cstheme="minorHAnsi"/>
        </w:rPr>
      </w:pPr>
      <w:r w:rsidRPr="00B70296">
        <w:rPr>
          <w:rFonts w:cstheme="minorHAnsi"/>
        </w:rPr>
        <w:t>Sample of the learner consent form and vaccination card. Contact your local provincial department.</w:t>
      </w:r>
    </w:p>
    <w:p w14:paraId="4F8B9A6D" w14:textId="77777777" w:rsidR="00E647C7" w:rsidRPr="00B70296" w:rsidRDefault="00E647C7" w:rsidP="00E647C7">
      <w:pPr>
        <w:rPr>
          <w:rFonts w:cstheme="minorHAnsi"/>
        </w:rPr>
      </w:pPr>
    </w:p>
    <w:p w14:paraId="39B020B0" w14:textId="77777777" w:rsidR="00E647C7" w:rsidRPr="00B70296" w:rsidRDefault="00E647C7" w:rsidP="00E647C7">
      <w:pPr>
        <w:rPr>
          <w:rFonts w:cstheme="minorHAnsi"/>
        </w:rPr>
      </w:pPr>
      <w:r w:rsidRPr="00B70296">
        <w:rPr>
          <w:rFonts w:cstheme="minorHAnsi"/>
          <w:noProof/>
          <w:lang w:val="en-ZA" w:eastAsia="en-ZA"/>
        </w:rPr>
        <w:drawing>
          <wp:inline distT="0" distB="0" distL="0" distR="0" wp14:anchorId="6E5AFBB9" wp14:editId="3377CD96">
            <wp:extent cx="4106261" cy="5668502"/>
            <wp:effectExtent l="120650" t="82550" r="116840" b="142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t="11281" r="6996" b="8396"/>
                    <a:stretch/>
                  </pic:blipFill>
                  <pic:spPr bwMode="auto">
                    <a:xfrm rot="16200000">
                      <a:off x="0" y="0"/>
                      <a:ext cx="4106825" cy="566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E2D8A7" w14:textId="77777777" w:rsidR="00E647C7" w:rsidRPr="00B70296" w:rsidRDefault="00E647C7" w:rsidP="00E647C7">
      <w:pPr>
        <w:rPr>
          <w:rFonts w:eastAsiaTheme="majorEastAsia" w:cstheme="minorHAnsi"/>
          <w:color w:val="009051"/>
          <w:sz w:val="28"/>
          <w:szCs w:val="28"/>
        </w:rPr>
      </w:pPr>
    </w:p>
    <w:p w14:paraId="7D9E5AE7" w14:textId="77777777" w:rsidR="00E647C7" w:rsidRPr="00B70296" w:rsidRDefault="00E647C7" w:rsidP="00E647C7">
      <w:pPr>
        <w:rPr>
          <w:rFonts w:cstheme="minorHAnsi"/>
        </w:rPr>
      </w:pPr>
    </w:p>
    <w:p w14:paraId="3F1240C3" w14:textId="77777777" w:rsidR="00E647C7" w:rsidRPr="00B70296" w:rsidRDefault="00E647C7" w:rsidP="00E647C7">
      <w:pPr>
        <w:rPr>
          <w:rFonts w:cstheme="minorHAnsi"/>
        </w:rPr>
      </w:pPr>
    </w:p>
    <w:p w14:paraId="3A4B4199" w14:textId="77777777" w:rsidR="00E647C7" w:rsidRPr="00B70296" w:rsidRDefault="00E647C7" w:rsidP="00E647C7">
      <w:pPr>
        <w:rPr>
          <w:rFonts w:cstheme="minorHAnsi"/>
        </w:rPr>
      </w:pPr>
    </w:p>
    <w:p w14:paraId="74204C5E" w14:textId="77777777" w:rsidR="00E647C7" w:rsidRPr="00B70296" w:rsidRDefault="00E647C7" w:rsidP="00E647C7">
      <w:pPr>
        <w:rPr>
          <w:rFonts w:cstheme="minorHAnsi"/>
        </w:rPr>
      </w:pPr>
    </w:p>
    <w:p w14:paraId="161E9E6C" w14:textId="77777777" w:rsidR="00E647C7" w:rsidRPr="00B70296" w:rsidRDefault="00E647C7" w:rsidP="00E647C7">
      <w:pPr>
        <w:rPr>
          <w:rFonts w:cstheme="minorHAnsi"/>
        </w:rPr>
      </w:pPr>
    </w:p>
    <w:p w14:paraId="2FB05AD8" w14:textId="77777777" w:rsidR="00E647C7" w:rsidRPr="00B70296" w:rsidRDefault="00E647C7" w:rsidP="00E647C7">
      <w:pPr>
        <w:rPr>
          <w:rFonts w:cstheme="minorHAnsi"/>
        </w:rPr>
      </w:pPr>
    </w:p>
    <w:p w14:paraId="1B99E07F" w14:textId="77777777" w:rsidR="00E647C7" w:rsidRPr="00B70296" w:rsidRDefault="00E647C7" w:rsidP="00E647C7">
      <w:pPr>
        <w:rPr>
          <w:rFonts w:cstheme="minorHAnsi"/>
        </w:rPr>
      </w:pPr>
      <w:r w:rsidRPr="00B70296">
        <w:rPr>
          <w:rFonts w:cstheme="minorHAnsi"/>
          <w:noProof/>
          <w:lang w:val="en-ZA" w:eastAsia="en-ZA"/>
        </w:rPr>
        <w:lastRenderedPageBreak/>
        <w:drawing>
          <wp:inline distT="0" distB="0" distL="0" distR="0" wp14:anchorId="1616C431" wp14:editId="02715755">
            <wp:extent cx="3686863" cy="5669280"/>
            <wp:effectExtent l="113665" t="102235" r="122555" b="135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4531" r="8652" b="4919"/>
                    <a:stretch/>
                  </pic:blipFill>
                  <pic:spPr bwMode="auto">
                    <a:xfrm rot="16200000">
                      <a:off x="0" y="0"/>
                      <a:ext cx="3686863" cy="566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461B4F" w14:textId="77777777" w:rsidR="00E647C7" w:rsidRPr="00B70296" w:rsidRDefault="00E647C7" w:rsidP="00E647C7">
      <w:pPr>
        <w:rPr>
          <w:rFonts w:cstheme="minorHAnsi"/>
        </w:rPr>
      </w:pPr>
    </w:p>
    <w:p w14:paraId="1192A83A" w14:textId="77777777" w:rsidR="00E647C7" w:rsidRPr="00B70296" w:rsidRDefault="00E647C7" w:rsidP="00E647C7">
      <w:pPr>
        <w:rPr>
          <w:rFonts w:cstheme="minorHAnsi"/>
        </w:rPr>
      </w:pPr>
    </w:p>
    <w:p w14:paraId="424C7CBB" w14:textId="77777777" w:rsidR="00E647C7" w:rsidRPr="00B70296" w:rsidRDefault="00E647C7" w:rsidP="00E647C7">
      <w:pPr>
        <w:rPr>
          <w:rFonts w:cstheme="minorHAnsi"/>
        </w:rPr>
      </w:pPr>
      <w:r w:rsidRPr="00B70296">
        <w:rPr>
          <w:rFonts w:cstheme="minorHAnsi"/>
          <w:noProof/>
          <w:lang w:val="en-ZA" w:eastAsia="en-ZA"/>
        </w:rPr>
        <w:drawing>
          <wp:inline distT="0" distB="0" distL="0" distR="0" wp14:anchorId="51300EF3" wp14:editId="3BBA6D87">
            <wp:extent cx="3735672" cy="5669280"/>
            <wp:effectExtent l="112395" t="103505" r="123825" b="136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t="4831" r="7244" b="4816"/>
                    <a:stretch/>
                  </pic:blipFill>
                  <pic:spPr bwMode="auto">
                    <a:xfrm rot="16200000">
                      <a:off x="0" y="0"/>
                      <a:ext cx="3735672" cy="566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B59EC9A" w14:textId="11C6658B" w:rsidR="00E647C7" w:rsidRDefault="00E647C7" w:rsidP="00E647C7">
      <w:pPr>
        <w:rPr>
          <w:rFonts w:cstheme="minorHAnsi"/>
        </w:rPr>
      </w:pPr>
    </w:p>
    <w:p w14:paraId="7BD83DA1" w14:textId="77777777" w:rsidR="00B93418" w:rsidRPr="00B70296" w:rsidRDefault="00B93418" w:rsidP="00B93418">
      <w:pPr>
        <w:pStyle w:val="Heading1"/>
        <w:numPr>
          <w:ilvl w:val="0"/>
          <w:numId w:val="0"/>
        </w:numPr>
      </w:pPr>
      <w:bookmarkStart w:id="101" w:name="_Toc2869809"/>
      <w:r w:rsidRPr="00B70296">
        <w:lastRenderedPageBreak/>
        <w:t>Acknowledgements</w:t>
      </w:r>
      <w:bookmarkEnd w:id="101"/>
    </w:p>
    <w:p w14:paraId="31C15083" w14:textId="77777777" w:rsidR="00B93418" w:rsidRPr="00B70296" w:rsidRDefault="00B93418" w:rsidP="00B93418">
      <w:pPr>
        <w:rPr>
          <w:rFonts w:cstheme="minorHAnsi"/>
        </w:rPr>
      </w:pPr>
    </w:p>
    <w:p w14:paraId="603A715A" w14:textId="77777777" w:rsidR="00B93418" w:rsidRPr="00B70296" w:rsidRDefault="00B93418" w:rsidP="00B93418">
      <w:pPr>
        <w:rPr>
          <w:rFonts w:cstheme="minorHAnsi"/>
        </w:rPr>
      </w:pPr>
      <w:r w:rsidRPr="00B70296">
        <w:rPr>
          <w:rFonts w:cstheme="minorHAnsi"/>
        </w:rPr>
        <w:t>The National Department of Health would like to acknowledge the irreplaceable contribution of the writing group of cervical cancer clinicians and pathologists responsible for the clinical guidelines. The authors of this document would like to make clear however, that any conclusions in this document and standards derived from this evidence are not necessarily the opinion of this writing group and should not be taken as such.</w:t>
      </w:r>
    </w:p>
    <w:p w14:paraId="3D1B79A4" w14:textId="77777777" w:rsidR="00B93418" w:rsidRPr="00B70296" w:rsidRDefault="00B93418" w:rsidP="00B93418">
      <w:pPr>
        <w:rPr>
          <w:rFonts w:cstheme="minorHAnsi"/>
        </w:rPr>
      </w:pPr>
    </w:p>
    <w:p w14:paraId="62164A4A" w14:textId="77777777" w:rsidR="00B93418" w:rsidRPr="00B70296" w:rsidRDefault="00B93418" w:rsidP="00B93418">
      <w:pPr>
        <w:rPr>
          <w:rFonts w:cstheme="minorHAnsi"/>
        </w:rPr>
      </w:pPr>
      <w:r w:rsidRPr="00B70296">
        <w:rPr>
          <w:rFonts w:cstheme="minorHAnsi"/>
        </w:rPr>
        <w:t xml:space="preserve">The contributors consisted of obstetricians, gynaecologists, oncologists, general specialists, radiologists, nuclear physicians, pathologists, and geneticists. In addition, experts in the various fields, including civil society organisations and other interest groups, were also contacted when necessary for further input. The clinical guidelines provide additional context based on information that may not be available in the Cervical Cancer Prevention and Control Policy. It is aligned to the health care situation in South Africa and the needs envisaged by the people of this country. </w:t>
      </w:r>
    </w:p>
    <w:p w14:paraId="0C2CDE30" w14:textId="77777777" w:rsidR="00B93418" w:rsidRPr="00B70296" w:rsidRDefault="00B93418" w:rsidP="00B93418">
      <w:pPr>
        <w:rPr>
          <w:rFonts w:cstheme="minorHAnsi"/>
        </w:rPr>
      </w:pPr>
    </w:p>
    <w:p w14:paraId="3054A118" w14:textId="77777777" w:rsidR="00B93418" w:rsidRPr="00B70296" w:rsidRDefault="00B93418" w:rsidP="00B93418">
      <w:pPr>
        <w:rPr>
          <w:rFonts w:cstheme="minorHAnsi"/>
        </w:rPr>
      </w:pPr>
      <w:r w:rsidRPr="00B70296">
        <w:rPr>
          <w:rFonts w:cstheme="minorHAnsi"/>
          <w:b/>
        </w:rPr>
        <w:t>National Department of Health leads:</w:t>
      </w:r>
      <w:r w:rsidRPr="00B70296">
        <w:rPr>
          <w:rFonts w:cstheme="minorHAnsi"/>
        </w:rPr>
        <w:t xml:space="preserve"> Dr. M Makua and Dr. Y Pillay</w:t>
      </w:r>
    </w:p>
    <w:p w14:paraId="39B4DE66" w14:textId="77777777" w:rsidR="00B93418" w:rsidRPr="00B70296" w:rsidRDefault="00B93418" w:rsidP="00B93418">
      <w:pPr>
        <w:rPr>
          <w:rFonts w:cstheme="minorHAnsi"/>
          <w:b/>
        </w:rPr>
      </w:pPr>
    </w:p>
    <w:p w14:paraId="6AC4D03C" w14:textId="77777777" w:rsidR="00B93418" w:rsidRPr="00B70296" w:rsidRDefault="00B93418" w:rsidP="00B93418">
      <w:pPr>
        <w:rPr>
          <w:rFonts w:cstheme="minorHAnsi"/>
        </w:rPr>
      </w:pPr>
      <w:r w:rsidRPr="00B70296">
        <w:rPr>
          <w:rFonts w:cstheme="minorHAnsi"/>
          <w:b/>
        </w:rPr>
        <w:t>Project Manager and Editorial lead:</w:t>
      </w:r>
      <w:r w:rsidRPr="00B70296">
        <w:rPr>
          <w:rFonts w:cstheme="minorHAnsi"/>
        </w:rPr>
        <w:t xml:space="preserve"> Mr. J Tillus and Clinton Health Access Initiative</w:t>
      </w:r>
    </w:p>
    <w:p w14:paraId="1B757E31" w14:textId="77777777" w:rsidR="00B93418" w:rsidRPr="00B70296" w:rsidRDefault="00B93418" w:rsidP="00B93418">
      <w:pPr>
        <w:rPr>
          <w:rFonts w:cstheme="minorHAnsi"/>
          <w:b/>
        </w:rPr>
      </w:pPr>
    </w:p>
    <w:p w14:paraId="0576E2F7" w14:textId="77777777" w:rsidR="00B93418" w:rsidRPr="00B70296" w:rsidRDefault="00B93418" w:rsidP="00B93418">
      <w:pPr>
        <w:rPr>
          <w:rFonts w:cstheme="minorHAnsi"/>
        </w:rPr>
      </w:pPr>
      <w:r w:rsidRPr="00B70296">
        <w:rPr>
          <w:rFonts w:cstheme="minorHAnsi"/>
          <w:b/>
        </w:rPr>
        <w:t xml:space="preserve">Clinical experts: </w:t>
      </w:r>
      <w:r w:rsidRPr="00B70296">
        <w:rPr>
          <w:rFonts w:cstheme="minorHAnsi"/>
        </w:rPr>
        <w:t>Dr G Petro, Dr G Dreyer, Ms G Neethling, Dr H Simonds, Dr H Van Der Merwe, Dr H Botha, Dr H-T Wu, Dr J Moodley, Dr L Denny, Dr M Hale, Dr N Fakie, D N Mbatani, Dr S Naidoo, Dr S Jordaan, Dr T Omar, Dr Z Mohamed, Dr S Mandondo, Dr D Richards, Dr T Adams, and L Snyman</w:t>
      </w:r>
    </w:p>
    <w:p w14:paraId="3CEDC3F2" w14:textId="77777777" w:rsidR="00B93418" w:rsidRPr="00B70296" w:rsidRDefault="00B93418" w:rsidP="00B93418">
      <w:pPr>
        <w:rPr>
          <w:rFonts w:cstheme="minorHAnsi"/>
          <w:b/>
        </w:rPr>
      </w:pPr>
    </w:p>
    <w:p w14:paraId="0882E6D2" w14:textId="77777777" w:rsidR="00B93418" w:rsidRPr="00B70296" w:rsidRDefault="00B93418" w:rsidP="00B93418">
      <w:pPr>
        <w:rPr>
          <w:rFonts w:cstheme="minorHAnsi"/>
        </w:rPr>
      </w:pPr>
      <w:r w:rsidRPr="00B70296">
        <w:rPr>
          <w:rFonts w:cstheme="minorHAnsi"/>
          <w:b/>
        </w:rPr>
        <w:t>National Department of Health contributors</w:t>
      </w:r>
      <w:r w:rsidRPr="00B70296">
        <w:rPr>
          <w:rFonts w:cstheme="minorHAnsi"/>
        </w:rPr>
        <w:t>: Mr. G Steel, Ms. D Chweneyagae, Ms. K Jamaloodien, and Ms. S Singh</w:t>
      </w:r>
    </w:p>
    <w:p w14:paraId="20DDB9D8" w14:textId="77777777" w:rsidR="00B93418" w:rsidRPr="00B70296" w:rsidRDefault="00B93418" w:rsidP="00B93418">
      <w:pPr>
        <w:rPr>
          <w:rFonts w:cstheme="minorHAnsi"/>
          <w:b/>
        </w:rPr>
      </w:pPr>
    </w:p>
    <w:p w14:paraId="752F45BE" w14:textId="77777777" w:rsidR="00B93418" w:rsidRPr="00B70296" w:rsidRDefault="00B93418" w:rsidP="00B93418">
      <w:pPr>
        <w:rPr>
          <w:rFonts w:cstheme="minorHAnsi"/>
        </w:rPr>
      </w:pPr>
      <w:r w:rsidRPr="00B70296">
        <w:rPr>
          <w:rFonts w:cstheme="minorHAnsi"/>
          <w:b/>
        </w:rPr>
        <w:t xml:space="preserve">Partners and CSOs:  </w:t>
      </w:r>
      <w:r w:rsidRPr="00B70296">
        <w:rPr>
          <w:rFonts w:cstheme="minorHAnsi"/>
        </w:rPr>
        <w:t xml:space="preserve">Ms S Meyer (Cancer Alliance) </w:t>
      </w:r>
    </w:p>
    <w:p w14:paraId="319385A8" w14:textId="77777777" w:rsidR="00B93418" w:rsidRPr="00B70296" w:rsidRDefault="00B93418" w:rsidP="00B93418">
      <w:pPr>
        <w:rPr>
          <w:rFonts w:cstheme="minorHAnsi"/>
          <w:b/>
        </w:rPr>
      </w:pPr>
    </w:p>
    <w:p w14:paraId="0332312F" w14:textId="037B4CC9" w:rsidR="00B93418" w:rsidRPr="00B70296" w:rsidRDefault="00B93418" w:rsidP="00B93418">
      <w:pPr>
        <w:rPr>
          <w:rFonts w:cstheme="minorHAnsi"/>
        </w:rPr>
      </w:pPr>
      <w:r w:rsidRPr="00B70296">
        <w:rPr>
          <w:rFonts w:cstheme="minorHAnsi"/>
          <w:b/>
        </w:rPr>
        <w:t>Other contributors:</w:t>
      </w:r>
      <w:r w:rsidRPr="00B70296">
        <w:rPr>
          <w:rFonts w:cstheme="minorHAnsi"/>
        </w:rPr>
        <w:t xml:space="preserve"> Ministerial Advisory Committee for Cancers (MACC) representatives, Affordable Medicines representatives, Provincial Heads of Obstetrics-Gynaecology units, Medical Oncology units, and Radiation Oncology units.</w:t>
      </w:r>
    </w:p>
    <w:bookmarkEnd w:id="51"/>
    <w:p w14:paraId="6D1FB629" w14:textId="77777777" w:rsidR="00B93418" w:rsidRDefault="00B93418">
      <w:pPr>
        <w:spacing w:line="240" w:lineRule="auto"/>
        <w:rPr>
          <w:rFonts w:eastAsiaTheme="majorEastAsia" w:cstheme="minorHAnsi"/>
          <w:b/>
          <w:color w:val="009051"/>
          <w:sz w:val="28"/>
          <w:szCs w:val="28"/>
        </w:rPr>
      </w:pPr>
      <w:r>
        <w:br w:type="page"/>
      </w:r>
    </w:p>
    <w:p w14:paraId="5F768A64" w14:textId="2887644D" w:rsidR="00443CA1" w:rsidRPr="00B70296" w:rsidRDefault="00995382" w:rsidP="00995382">
      <w:pPr>
        <w:pStyle w:val="Heading1"/>
        <w:numPr>
          <w:ilvl w:val="0"/>
          <w:numId w:val="0"/>
        </w:numPr>
      </w:pPr>
      <w:bookmarkStart w:id="102" w:name="_Toc2869810"/>
      <w:r w:rsidRPr="00B70296">
        <w:lastRenderedPageBreak/>
        <w:t>References</w:t>
      </w:r>
      <w:bookmarkEnd w:id="102"/>
    </w:p>
    <w:p w14:paraId="6FC24365" w14:textId="77777777" w:rsidR="00BC509A" w:rsidRPr="00B70296" w:rsidRDefault="00BC509A" w:rsidP="00995382">
      <w:pPr>
        <w:rPr>
          <w:rFonts w:cstheme="minorHAnsi"/>
        </w:rPr>
      </w:pPr>
    </w:p>
    <w:p w14:paraId="41CEA6C1" w14:textId="6621EDEF" w:rsidR="003F0481" w:rsidRPr="003F0481" w:rsidRDefault="00BC509A" w:rsidP="003F0481">
      <w:pPr>
        <w:pStyle w:val="EndNoteBibliography"/>
        <w:spacing w:after="120"/>
        <w:ind w:left="720" w:hanging="720"/>
        <w:rPr>
          <w:noProof/>
        </w:rPr>
      </w:pPr>
      <w:r w:rsidRPr="00B70296">
        <w:rPr>
          <w:rFonts w:asciiTheme="minorHAnsi" w:hAnsiTheme="minorHAnsi" w:cstheme="minorHAnsi"/>
        </w:rPr>
        <w:fldChar w:fldCharType="begin"/>
      </w:r>
      <w:r w:rsidRPr="00B70296">
        <w:rPr>
          <w:rFonts w:asciiTheme="minorHAnsi" w:hAnsiTheme="minorHAnsi" w:cstheme="minorHAnsi"/>
        </w:rPr>
        <w:instrText xml:space="preserve"> ADDIN EN.REFLIST </w:instrText>
      </w:r>
      <w:r w:rsidRPr="00B70296">
        <w:rPr>
          <w:rFonts w:asciiTheme="minorHAnsi" w:hAnsiTheme="minorHAnsi" w:cstheme="minorHAnsi"/>
        </w:rPr>
        <w:fldChar w:fldCharType="separate"/>
      </w:r>
      <w:r w:rsidR="003F0481" w:rsidRPr="003F0481">
        <w:rPr>
          <w:noProof/>
        </w:rPr>
        <w:t>1.</w:t>
      </w:r>
      <w:r w:rsidR="003F0481" w:rsidRPr="003F0481">
        <w:rPr>
          <w:noProof/>
        </w:rPr>
        <w:tab/>
      </w:r>
      <w:r w:rsidR="003F0481" w:rsidRPr="003F0481">
        <w:rPr>
          <w:i/>
          <w:noProof/>
        </w:rPr>
        <w:t>The ASCUS/LSIL Triage Study for Cervical Cancer (ALTS)</w:t>
      </w:r>
      <w:r w:rsidR="003F0481" w:rsidRPr="003F0481">
        <w:rPr>
          <w:noProof/>
        </w:rPr>
        <w:t xml:space="preserve">. Available from: </w:t>
      </w:r>
      <w:hyperlink r:id="rId32" w:history="1">
        <w:r w:rsidR="003F0481" w:rsidRPr="003F0481">
          <w:rPr>
            <w:rStyle w:val="Hyperlink"/>
            <w:noProof/>
          </w:rPr>
          <w:t>https://prevention.cancer.gov/clinical-trials/major-trials/ascuslsil-triage-study</w:t>
        </w:r>
      </w:hyperlink>
      <w:r w:rsidR="003F0481" w:rsidRPr="003F0481">
        <w:rPr>
          <w:noProof/>
        </w:rPr>
        <w:t>.</w:t>
      </w:r>
    </w:p>
    <w:p w14:paraId="1A56F514" w14:textId="77777777" w:rsidR="003F0481" w:rsidRPr="003F0481" w:rsidRDefault="003F0481" w:rsidP="003F0481">
      <w:pPr>
        <w:pStyle w:val="EndNoteBibliography"/>
        <w:spacing w:after="120"/>
        <w:ind w:left="720" w:hanging="720"/>
        <w:rPr>
          <w:noProof/>
        </w:rPr>
      </w:pPr>
      <w:r w:rsidRPr="003F0481">
        <w:rPr>
          <w:noProof/>
        </w:rPr>
        <w:t>2.</w:t>
      </w:r>
      <w:r w:rsidRPr="003F0481">
        <w:rPr>
          <w:noProof/>
        </w:rPr>
        <w:tab/>
        <w:t xml:space="preserve">Sankaranarayanan, R. and R. S. Wesley, </w:t>
      </w:r>
      <w:r w:rsidRPr="003F0481">
        <w:rPr>
          <w:i/>
          <w:noProof/>
        </w:rPr>
        <w:t>A Practical Manual on Visual Screening for Cervical Neoplasia</w:t>
      </w:r>
      <w:r w:rsidRPr="003F0481">
        <w:rPr>
          <w:noProof/>
        </w:rPr>
        <w:t>. Vol. 41. 2003.</w:t>
      </w:r>
    </w:p>
    <w:p w14:paraId="6F81BC6D" w14:textId="77777777" w:rsidR="003F0481" w:rsidRPr="003F0481" w:rsidRDefault="003F0481" w:rsidP="003F0481">
      <w:pPr>
        <w:pStyle w:val="EndNoteBibliography"/>
        <w:spacing w:after="120"/>
        <w:ind w:left="720" w:hanging="720"/>
        <w:rPr>
          <w:noProof/>
        </w:rPr>
      </w:pPr>
      <w:r w:rsidRPr="003F0481">
        <w:rPr>
          <w:noProof/>
        </w:rPr>
        <w:t>3.</w:t>
      </w:r>
      <w:r w:rsidRPr="003F0481">
        <w:rPr>
          <w:noProof/>
        </w:rPr>
        <w:tab/>
        <w:t xml:space="preserve">Pathfinder international, </w:t>
      </w:r>
      <w:r w:rsidRPr="003F0481">
        <w:rPr>
          <w:i/>
          <w:noProof/>
        </w:rPr>
        <w:t>Single-Visit Approach to Cervical Cancer Prevention. Clinical Standards of Practice and Counseling Guidelines</w:t>
      </w:r>
      <w:r w:rsidRPr="003F0481">
        <w:rPr>
          <w:noProof/>
        </w:rPr>
        <w:t>. May 2012.</w:t>
      </w:r>
    </w:p>
    <w:p w14:paraId="2E1C6AEE" w14:textId="77777777" w:rsidR="003F0481" w:rsidRPr="003F0481" w:rsidRDefault="003F0481" w:rsidP="003F0481">
      <w:pPr>
        <w:pStyle w:val="EndNoteBibliography"/>
        <w:spacing w:after="120"/>
        <w:ind w:left="720" w:hanging="720"/>
        <w:rPr>
          <w:noProof/>
        </w:rPr>
      </w:pPr>
      <w:r w:rsidRPr="003F0481">
        <w:rPr>
          <w:noProof/>
        </w:rPr>
        <w:t>4.</w:t>
      </w:r>
      <w:r w:rsidRPr="003F0481">
        <w:rPr>
          <w:noProof/>
        </w:rPr>
        <w:tab/>
        <w:t xml:space="preserve">Zhuang, H., Y. Ma, L. Wang, and H. Zhang, </w:t>
      </w:r>
      <w:r w:rsidRPr="003F0481">
        <w:rPr>
          <w:i/>
          <w:noProof/>
        </w:rPr>
        <w:t>Effect of early palliative care on quality of life in patients with non-small-cell lung cancer.</w:t>
      </w:r>
      <w:r w:rsidRPr="003F0481">
        <w:rPr>
          <w:noProof/>
        </w:rPr>
        <w:t xml:space="preserve"> Curr Oncol, 2018. </w:t>
      </w:r>
      <w:r w:rsidRPr="003F0481">
        <w:rPr>
          <w:b/>
          <w:noProof/>
        </w:rPr>
        <w:t>25</w:t>
      </w:r>
      <w:r w:rsidRPr="003F0481">
        <w:rPr>
          <w:noProof/>
        </w:rPr>
        <w:t>(1): p. e54-e58.</w:t>
      </w:r>
    </w:p>
    <w:p w14:paraId="0AF72C1E" w14:textId="77777777" w:rsidR="003F0481" w:rsidRPr="003F0481" w:rsidRDefault="003F0481" w:rsidP="003F0481">
      <w:pPr>
        <w:pStyle w:val="EndNoteBibliography"/>
        <w:spacing w:after="120"/>
        <w:ind w:left="720" w:hanging="720"/>
        <w:rPr>
          <w:noProof/>
        </w:rPr>
      </w:pPr>
      <w:r w:rsidRPr="003F0481">
        <w:rPr>
          <w:noProof/>
        </w:rPr>
        <w:t>5.</w:t>
      </w:r>
      <w:r w:rsidRPr="003F0481">
        <w:rPr>
          <w:noProof/>
        </w:rPr>
        <w:tab/>
        <w:t xml:space="preserve">Oken, M.M., R.H. Creech, D.C. Tormey, J. Horton, T.E. Davis, E.T. McFadden, et al., </w:t>
      </w:r>
      <w:r w:rsidRPr="003F0481">
        <w:rPr>
          <w:i/>
          <w:noProof/>
        </w:rPr>
        <w:t>Toxicity and response criteria of the Eastern Cooperative Oncology Group.</w:t>
      </w:r>
      <w:r w:rsidRPr="003F0481">
        <w:rPr>
          <w:noProof/>
        </w:rPr>
        <w:t xml:space="preserve"> Am J Clin Oncol, 1982. </w:t>
      </w:r>
      <w:r w:rsidRPr="003F0481">
        <w:rPr>
          <w:b/>
          <w:noProof/>
        </w:rPr>
        <w:t>5</w:t>
      </w:r>
      <w:r w:rsidRPr="003F0481">
        <w:rPr>
          <w:noProof/>
        </w:rPr>
        <w:t>(6): p. 649-55.</w:t>
      </w:r>
    </w:p>
    <w:p w14:paraId="682ED987" w14:textId="73E74962" w:rsidR="00995382" w:rsidRPr="00B70296" w:rsidRDefault="00BC509A" w:rsidP="00995382">
      <w:pPr>
        <w:rPr>
          <w:rFonts w:cstheme="minorHAnsi"/>
        </w:rPr>
      </w:pPr>
      <w:r w:rsidRPr="00B70296">
        <w:rPr>
          <w:rFonts w:cstheme="minorHAnsi"/>
        </w:rPr>
        <w:fldChar w:fldCharType="end"/>
      </w:r>
    </w:p>
    <w:sectPr w:rsidR="00995382" w:rsidRPr="00B70296" w:rsidSect="000D37BB">
      <w:pgSz w:w="11906" w:h="16838"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5170A7" w16cid:durableId="1F942691"/>
  <w16cid:commentId w16cid:paraId="75C76A3D" w16cid:durableId="1F9441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C48F8" w14:textId="77777777" w:rsidR="00F734B3" w:rsidRDefault="00F734B3" w:rsidP="00893380">
      <w:pPr>
        <w:spacing w:line="240" w:lineRule="auto"/>
      </w:pPr>
      <w:r>
        <w:separator/>
      </w:r>
    </w:p>
  </w:endnote>
  <w:endnote w:type="continuationSeparator" w:id="0">
    <w:p w14:paraId="3DA10ECD" w14:textId="77777777" w:rsidR="00F734B3" w:rsidRDefault="00F734B3" w:rsidP="008933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Text Pro">
    <w:altName w:val="Cambria"/>
    <w:panose1 w:val="00000000000000000000"/>
    <w:charset w:val="00"/>
    <w:family w:val="roman"/>
    <w:notTrueType/>
    <w:pitch w:val="default"/>
    <w:sig w:usb0="00000003" w:usb1="00000000" w:usb2="00000000" w:usb3="00000000" w:csb0="00000001" w:csb1="00000000"/>
  </w:font>
  <w:font w:name="Omne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3345"/>
      <w:docPartObj>
        <w:docPartGallery w:val="Page Numbers (Bottom of Page)"/>
        <w:docPartUnique/>
      </w:docPartObj>
    </w:sdtPr>
    <w:sdtEndPr>
      <w:rPr>
        <w:rStyle w:val="PageNumber"/>
      </w:rPr>
    </w:sdtEndPr>
    <w:sdtContent>
      <w:p w14:paraId="209AAD47" w14:textId="485BB097" w:rsidR="000E3433" w:rsidRDefault="000E3433" w:rsidP="00144C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4702041"/>
      <w:docPartObj>
        <w:docPartGallery w:val="Page Numbers (Bottom of Page)"/>
        <w:docPartUnique/>
      </w:docPartObj>
    </w:sdtPr>
    <w:sdtEndPr>
      <w:rPr>
        <w:rStyle w:val="PageNumber"/>
      </w:rPr>
    </w:sdtEndPr>
    <w:sdtContent>
      <w:p w14:paraId="0E72F21C" w14:textId="3716AF1F"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7379663"/>
      <w:docPartObj>
        <w:docPartGallery w:val="Page Numbers (Bottom of Page)"/>
        <w:docPartUnique/>
      </w:docPartObj>
    </w:sdtPr>
    <w:sdtEndPr>
      <w:rPr>
        <w:rStyle w:val="PageNumber"/>
      </w:rPr>
    </w:sdtEndPr>
    <w:sdtContent>
      <w:p w14:paraId="4365C642" w14:textId="1C3F8F55"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32930604"/>
      <w:docPartObj>
        <w:docPartGallery w:val="Page Numbers (Bottom of Page)"/>
        <w:docPartUnique/>
      </w:docPartObj>
    </w:sdtPr>
    <w:sdtEndPr>
      <w:rPr>
        <w:rStyle w:val="PageNumber"/>
      </w:rPr>
    </w:sdtEndPr>
    <w:sdtContent>
      <w:p w14:paraId="1FC33708" w14:textId="195550F5"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94330108"/>
      <w:docPartObj>
        <w:docPartGallery w:val="Page Numbers (Bottom of Page)"/>
        <w:docPartUnique/>
      </w:docPartObj>
    </w:sdtPr>
    <w:sdtEndPr>
      <w:rPr>
        <w:rStyle w:val="PageNumber"/>
      </w:rPr>
    </w:sdtEndPr>
    <w:sdtContent>
      <w:p w14:paraId="6C6FA6DE" w14:textId="409F9128"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75547001"/>
      <w:docPartObj>
        <w:docPartGallery w:val="Page Numbers (Bottom of Page)"/>
        <w:docPartUnique/>
      </w:docPartObj>
    </w:sdtPr>
    <w:sdtEndPr>
      <w:rPr>
        <w:rStyle w:val="PageNumber"/>
      </w:rPr>
    </w:sdtEndPr>
    <w:sdtContent>
      <w:p w14:paraId="2EB28329" w14:textId="700893FD"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89215912"/>
      <w:docPartObj>
        <w:docPartGallery w:val="Page Numbers (Bottom of Page)"/>
        <w:docPartUnique/>
      </w:docPartObj>
    </w:sdtPr>
    <w:sdtEndPr>
      <w:rPr>
        <w:rStyle w:val="PageNumber"/>
      </w:rPr>
    </w:sdtEndPr>
    <w:sdtContent>
      <w:p w14:paraId="274C5ACF" w14:textId="5C745EB1"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51273298"/>
      <w:docPartObj>
        <w:docPartGallery w:val="Page Numbers (Bottom of Page)"/>
        <w:docPartUnique/>
      </w:docPartObj>
    </w:sdtPr>
    <w:sdtEndPr>
      <w:rPr>
        <w:rStyle w:val="PageNumber"/>
      </w:rPr>
    </w:sdtEndPr>
    <w:sdtContent>
      <w:p w14:paraId="30C16897" w14:textId="6045EC53"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4781CF" w14:textId="77777777" w:rsidR="000E3433" w:rsidRDefault="000E3433" w:rsidP="006970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7540021"/>
      <w:docPartObj>
        <w:docPartGallery w:val="Page Numbers (Bottom of Page)"/>
        <w:docPartUnique/>
      </w:docPartObj>
    </w:sdtPr>
    <w:sdtEndPr>
      <w:rPr>
        <w:rStyle w:val="PageNumber"/>
      </w:rPr>
    </w:sdtEndPr>
    <w:sdtContent>
      <w:p w14:paraId="79637372" w14:textId="7232D467" w:rsidR="000E3433" w:rsidRDefault="000E3433" w:rsidP="00144C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11CE0">
          <w:rPr>
            <w:rStyle w:val="PageNumber"/>
            <w:noProof/>
          </w:rPr>
          <w:t>x</w:t>
        </w:r>
        <w:r>
          <w:rPr>
            <w:rStyle w:val="PageNumber"/>
          </w:rPr>
          <w:fldChar w:fldCharType="end"/>
        </w:r>
      </w:p>
    </w:sdtContent>
  </w:sdt>
  <w:p w14:paraId="41794365" w14:textId="77777777" w:rsidR="000E3433" w:rsidRDefault="000E3433" w:rsidP="006970B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rPr>
      <w:id w:val="2077315224"/>
      <w:docPartObj>
        <w:docPartGallery w:val="Page Numbers (Bottom of Page)"/>
        <w:docPartUnique/>
      </w:docPartObj>
    </w:sdtPr>
    <w:sdtEndPr>
      <w:rPr>
        <w:rStyle w:val="PageNumber"/>
        <w:sz w:val="16"/>
      </w:rPr>
    </w:sdtEndPr>
    <w:sdtContent>
      <w:p w14:paraId="23727A48" w14:textId="1FB8BDED" w:rsidR="000E3433" w:rsidRPr="0006611B" w:rsidRDefault="000E3433" w:rsidP="00144C0C">
        <w:pPr>
          <w:pStyle w:val="Footer"/>
          <w:framePr w:wrap="none" w:vAnchor="text" w:hAnchor="margin" w:xAlign="right" w:y="1"/>
          <w:rPr>
            <w:rStyle w:val="PageNumber"/>
            <w:sz w:val="16"/>
          </w:rPr>
        </w:pPr>
        <w:r w:rsidRPr="0006611B">
          <w:rPr>
            <w:rStyle w:val="PageNumber"/>
            <w:sz w:val="20"/>
          </w:rPr>
          <w:fldChar w:fldCharType="begin"/>
        </w:r>
        <w:r w:rsidRPr="0006611B">
          <w:rPr>
            <w:rStyle w:val="PageNumber"/>
            <w:sz w:val="20"/>
          </w:rPr>
          <w:instrText xml:space="preserve"> PAGE </w:instrText>
        </w:r>
        <w:r w:rsidRPr="0006611B">
          <w:rPr>
            <w:rStyle w:val="PageNumber"/>
            <w:sz w:val="20"/>
          </w:rPr>
          <w:fldChar w:fldCharType="separate"/>
        </w:r>
        <w:r w:rsidR="00F11CE0">
          <w:rPr>
            <w:rStyle w:val="PageNumber"/>
            <w:noProof/>
            <w:sz w:val="20"/>
          </w:rPr>
          <w:t>47</w:t>
        </w:r>
        <w:r w:rsidRPr="0006611B">
          <w:rPr>
            <w:rStyle w:val="PageNumber"/>
            <w:sz w:val="20"/>
          </w:rPr>
          <w:fldChar w:fldCharType="end"/>
        </w:r>
      </w:p>
    </w:sdtContent>
  </w:sdt>
  <w:p w14:paraId="3FD29D48" w14:textId="77777777" w:rsidR="000E3433" w:rsidRDefault="000E3433" w:rsidP="006970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9F934" w14:textId="77777777" w:rsidR="00F734B3" w:rsidRDefault="00F734B3" w:rsidP="00893380">
      <w:pPr>
        <w:spacing w:line="240" w:lineRule="auto"/>
      </w:pPr>
      <w:r>
        <w:separator/>
      </w:r>
    </w:p>
  </w:footnote>
  <w:footnote w:type="continuationSeparator" w:id="0">
    <w:p w14:paraId="60854AFB" w14:textId="77777777" w:rsidR="00F734B3" w:rsidRDefault="00F734B3" w:rsidP="008933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693"/>
    <w:multiLevelType w:val="hybridMultilevel"/>
    <w:tmpl w:val="1BE8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7361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2F12D2"/>
    <w:multiLevelType w:val="hybridMultilevel"/>
    <w:tmpl w:val="7FBCB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647D2A"/>
    <w:multiLevelType w:val="hybridMultilevel"/>
    <w:tmpl w:val="16E0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85AB5"/>
    <w:multiLevelType w:val="hybridMultilevel"/>
    <w:tmpl w:val="27F8C844"/>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C22354"/>
    <w:multiLevelType w:val="hybridMultilevel"/>
    <w:tmpl w:val="20CC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0E24"/>
    <w:multiLevelType w:val="hybridMultilevel"/>
    <w:tmpl w:val="7C7C2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033E6"/>
    <w:multiLevelType w:val="hybridMultilevel"/>
    <w:tmpl w:val="F78A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8383C"/>
    <w:multiLevelType w:val="hybridMultilevel"/>
    <w:tmpl w:val="2608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03C42"/>
    <w:multiLevelType w:val="hybridMultilevel"/>
    <w:tmpl w:val="DBA4C7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50259B"/>
    <w:multiLevelType w:val="hybridMultilevel"/>
    <w:tmpl w:val="C99864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184F4535"/>
    <w:multiLevelType w:val="hybridMultilevel"/>
    <w:tmpl w:val="92BEFB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712E63"/>
    <w:multiLevelType w:val="hybridMultilevel"/>
    <w:tmpl w:val="9EB8A0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9EB05F4"/>
    <w:multiLevelType w:val="hybridMultilevel"/>
    <w:tmpl w:val="2A184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2820BC"/>
    <w:multiLevelType w:val="hybridMultilevel"/>
    <w:tmpl w:val="EBC2F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EB6015"/>
    <w:multiLevelType w:val="hybridMultilevel"/>
    <w:tmpl w:val="B484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5E2D79"/>
    <w:multiLevelType w:val="hybridMultilevel"/>
    <w:tmpl w:val="7FBCB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0A4158"/>
    <w:multiLevelType w:val="hybridMultilevel"/>
    <w:tmpl w:val="00ECA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B2DF6"/>
    <w:multiLevelType w:val="hybridMultilevel"/>
    <w:tmpl w:val="E766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30943"/>
    <w:multiLevelType w:val="hybridMultilevel"/>
    <w:tmpl w:val="F07C6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C140FE"/>
    <w:multiLevelType w:val="hybridMultilevel"/>
    <w:tmpl w:val="41F49888"/>
    <w:lvl w:ilvl="0" w:tplc="AAB8CC6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A7314"/>
    <w:multiLevelType w:val="hybridMultilevel"/>
    <w:tmpl w:val="0C92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96928"/>
    <w:multiLevelType w:val="multilevel"/>
    <w:tmpl w:val="8738E972"/>
    <w:lvl w:ilvl="0">
      <w:start w:val="1"/>
      <w:numFmt w:val="decimal"/>
      <w:pStyle w:val="Heading1"/>
      <w:suff w:val="space"/>
      <w:lvlText w:val="Key Area %1."/>
      <w:lvlJc w:val="left"/>
      <w:pPr>
        <w:ind w:left="0" w:firstLine="0"/>
      </w:pPr>
      <w:rPr>
        <w:rFonts w:asciiTheme="minorHAnsi" w:hAnsiTheme="minorHAnsi" w:hint="default"/>
        <w:b/>
        <w:i w:val="0"/>
        <w:caps w:val="0"/>
        <w:vanish w:val="0"/>
        <w:color w:val="009051"/>
        <w:sz w:val="28"/>
      </w:rPr>
    </w:lvl>
    <w:lvl w:ilvl="1">
      <w:start w:val="1"/>
      <w:numFmt w:val="decimal"/>
      <w:pStyle w:val="Heading2"/>
      <w:suff w:val="space"/>
      <w:lvlText w:val="%1.%2"/>
      <w:lvlJc w:val="left"/>
      <w:pPr>
        <w:ind w:left="0" w:firstLine="0"/>
      </w:pPr>
      <w:rPr>
        <w:rFonts w:asciiTheme="minorHAnsi" w:hAnsiTheme="minorHAnsi" w:hint="default"/>
        <w:b/>
        <w:i w:val="0"/>
        <w:color w:val="009051"/>
        <w:sz w:val="24"/>
      </w:rPr>
    </w:lvl>
    <w:lvl w:ilvl="2">
      <w:start w:val="1"/>
      <w:numFmt w:val="none"/>
      <w:pStyle w:val="Heading3"/>
      <w:isLgl/>
      <w:suff w:val="space"/>
      <w:lvlText w:val=""/>
      <w:lvlJc w:val="left"/>
      <w:pPr>
        <w:ind w:left="0" w:firstLine="360"/>
      </w:pPr>
      <w:rPr>
        <w:rFonts w:asciiTheme="minorHAnsi" w:hAnsiTheme="minorHAnsi" w:hint="default"/>
        <w:b/>
        <w:i w:val="0"/>
        <w:color w:val="009051"/>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D5D7DDF"/>
    <w:multiLevelType w:val="hybridMultilevel"/>
    <w:tmpl w:val="51CEA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E07508"/>
    <w:multiLevelType w:val="hybridMultilevel"/>
    <w:tmpl w:val="DB1C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942C0"/>
    <w:multiLevelType w:val="hybridMultilevel"/>
    <w:tmpl w:val="18EA1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3A6241"/>
    <w:multiLevelType w:val="hybridMultilevel"/>
    <w:tmpl w:val="4C4670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34FE2C4E"/>
    <w:multiLevelType w:val="hybridMultilevel"/>
    <w:tmpl w:val="AF5E2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406D46"/>
    <w:multiLevelType w:val="hybridMultilevel"/>
    <w:tmpl w:val="C684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2E5DF0"/>
    <w:multiLevelType w:val="hybridMultilevel"/>
    <w:tmpl w:val="FED4A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1F6A13"/>
    <w:multiLevelType w:val="hybridMultilevel"/>
    <w:tmpl w:val="5564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5E579F"/>
    <w:multiLevelType w:val="hybridMultilevel"/>
    <w:tmpl w:val="5524D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B52FA"/>
    <w:multiLevelType w:val="hybridMultilevel"/>
    <w:tmpl w:val="FCFC0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3449E6"/>
    <w:multiLevelType w:val="hybridMultilevel"/>
    <w:tmpl w:val="6D20F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191587"/>
    <w:multiLevelType w:val="hybridMultilevel"/>
    <w:tmpl w:val="3DF0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D5177B"/>
    <w:multiLevelType w:val="hybridMultilevel"/>
    <w:tmpl w:val="DBE68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4B7647F"/>
    <w:multiLevelType w:val="hybridMultilevel"/>
    <w:tmpl w:val="66EA8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770D38"/>
    <w:multiLevelType w:val="hybridMultilevel"/>
    <w:tmpl w:val="AD622FE4"/>
    <w:lvl w:ilvl="0" w:tplc="134A578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791053"/>
    <w:multiLevelType w:val="hybridMultilevel"/>
    <w:tmpl w:val="C68EA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F776A2"/>
    <w:multiLevelType w:val="hybridMultilevel"/>
    <w:tmpl w:val="F6585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18D5F52"/>
    <w:multiLevelType w:val="hybridMultilevel"/>
    <w:tmpl w:val="1324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37162D"/>
    <w:multiLevelType w:val="hybridMultilevel"/>
    <w:tmpl w:val="2102B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4615905"/>
    <w:multiLevelType w:val="hybridMultilevel"/>
    <w:tmpl w:val="BC5EF72C"/>
    <w:lvl w:ilvl="0" w:tplc="26A281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8E22D48"/>
    <w:multiLevelType w:val="hybridMultilevel"/>
    <w:tmpl w:val="A852DE84"/>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92D576F"/>
    <w:multiLevelType w:val="hybridMultilevel"/>
    <w:tmpl w:val="A56233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59F37DF6"/>
    <w:multiLevelType w:val="hybridMultilevel"/>
    <w:tmpl w:val="270E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7754F7"/>
    <w:multiLevelType w:val="hybridMultilevel"/>
    <w:tmpl w:val="CFEAC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CB11C8"/>
    <w:multiLevelType w:val="hybridMultilevel"/>
    <w:tmpl w:val="45DA1C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60322730"/>
    <w:multiLevelType w:val="hybridMultilevel"/>
    <w:tmpl w:val="25F82868"/>
    <w:lvl w:ilvl="0" w:tplc="A0348956">
      <w:start w:val="1"/>
      <w:numFmt w:val="bullet"/>
      <w:lvlText w:val="•"/>
      <w:lvlJc w:val="left"/>
      <w:pPr>
        <w:tabs>
          <w:tab w:val="num" w:pos="720"/>
        </w:tabs>
        <w:ind w:left="720" w:hanging="360"/>
      </w:pPr>
      <w:rPr>
        <w:rFonts w:ascii="Arial" w:hAnsi="Arial" w:hint="default"/>
      </w:rPr>
    </w:lvl>
    <w:lvl w:ilvl="1" w:tplc="4928D1EA" w:tentative="1">
      <w:start w:val="1"/>
      <w:numFmt w:val="bullet"/>
      <w:lvlText w:val="•"/>
      <w:lvlJc w:val="left"/>
      <w:pPr>
        <w:tabs>
          <w:tab w:val="num" w:pos="1440"/>
        </w:tabs>
        <w:ind w:left="1440" w:hanging="360"/>
      </w:pPr>
      <w:rPr>
        <w:rFonts w:ascii="Arial" w:hAnsi="Arial" w:hint="default"/>
      </w:rPr>
    </w:lvl>
    <w:lvl w:ilvl="2" w:tplc="9E408654" w:tentative="1">
      <w:start w:val="1"/>
      <w:numFmt w:val="bullet"/>
      <w:lvlText w:val="•"/>
      <w:lvlJc w:val="left"/>
      <w:pPr>
        <w:tabs>
          <w:tab w:val="num" w:pos="2160"/>
        </w:tabs>
        <w:ind w:left="2160" w:hanging="360"/>
      </w:pPr>
      <w:rPr>
        <w:rFonts w:ascii="Arial" w:hAnsi="Arial" w:hint="default"/>
      </w:rPr>
    </w:lvl>
    <w:lvl w:ilvl="3" w:tplc="DA6ACA12" w:tentative="1">
      <w:start w:val="1"/>
      <w:numFmt w:val="bullet"/>
      <w:lvlText w:val="•"/>
      <w:lvlJc w:val="left"/>
      <w:pPr>
        <w:tabs>
          <w:tab w:val="num" w:pos="2880"/>
        </w:tabs>
        <w:ind w:left="2880" w:hanging="360"/>
      </w:pPr>
      <w:rPr>
        <w:rFonts w:ascii="Arial" w:hAnsi="Arial" w:hint="default"/>
      </w:rPr>
    </w:lvl>
    <w:lvl w:ilvl="4" w:tplc="A7EA70C8" w:tentative="1">
      <w:start w:val="1"/>
      <w:numFmt w:val="bullet"/>
      <w:lvlText w:val="•"/>
      <w:lvlJc w:val="left"/>
      <w:pPr>
        <w:tabs>
          <w:tab w:val="num" w:pos="3600"/>
        </w:tabs>
        <w:ind w:left="3600" w:hanging="360"/>
      </w:pPr>
      <w:rPr>
        <w:rFonts w:ascii="Arial" w:hAnsi="Arial" w:hint="default"/>
      </w:rPr>
    </w:lvl>
    <w:lvl w:ilvl="5" w:tplc="46B87900" w:tentative="1">
      <w:start w:val="1"/>
      <w:numFmt w:val="bullet"/>
      <w:lvlText w:val="•"/>
      <w:lvlJc w:val="left"/>
      <w:pPr>
        <w:tabs>
          <w:tab w:val="num" w:pos="4320"/>
        </w:tabs>
        <w:ind w:left="4320" w:hanging="360"/>
      </w:pPr>
      <w:rPr>
        <w:rFonts w:ascii="Arial" w:hAnsi="Arial" w:hint="default"/>
      </w:rPr>
    </w:lvl>
    <w:lvl w:ilvl="6" w:tplc="8F620DC2" w:tentative="1">
      <w:start w:val="1"/>
      <w:numFmt w:val="bullet"/>
      <w:lvlText w:val="•"/>
      <w:lvlJc w:val="left"/>
      <w:pPr>
        <w:tabs>
          <w:tab w:val="num" w:pos="5040"/>
        </w:tabs>
        <w:ind w:left="5040" w:hanging="360"/>
      </w:pPr>
      <w:rPr>
        <w:rFonts w:ascii="Arial" w:hAnsi="Arial" w:hint="default"/>
      </w:rPr>
    </w:lvl>
    <w:lvl w:ilvl="7" w:tplc="181899C6" w:tentative="1">
      <w:start w:val="1"/>
      <w:numFmt w:val="bullet"/>
      <w:lvlText w:val="•"/>
      <w:lvlJc w:val="left"/>
      <w:pPr>
        <w:tabs>
          <w:tab w:val="num" w:pos="5760"/>
        </w:tabs>
        <w:ind w:left="5760" w:hanging="360"/>
      </w:pPr>
      <w:rPr>
        <w:rFonts w:ascii="Arial" w:hAnsi="Arial" w:hint="default"/>
      </w:rPr>
    </w:lvl>
    <w:lvl w:ilvl="8" w:tplc="DFF8B88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4BD6BFB"/>
    <w:multiLevelType w:val="hybridMultilevel"/>
    <w:tmpl w:val="A9D28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A95332"/>
    <w:multiLevelType w:val="hybridMultilevel"/>
    <w:tmpl w:val="B954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BB1BCA"/>
    <w:multiLevelType w:val="hybridMultilevel"/>
    <w:tmpl w:val="9104E166"/>
    <w:lvl w:ilvl="0" w:tplc="26A281A6">
      <w:numFmt w:val="bullet"/>
      <w:lvlText w:val="-"/>
      <w:lvlJc w:val="left"/>
      <w:pPr>
        <w:ind w:left="720" w:hanging="360"/>
      </w:pPr>
      <w:rPr>
        <w:rFonts w:ascii="Calibri" w:eastAsiaTheme="minorHAnsi" w:hAnsi="Calibri"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9D55C1D"/>
    <w:multiLevelType w:val="hybridMultilevel"/>
    <w:tmpl w:val="D4882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1478B2"/>
    <w:multiLevelType w:val="hybridMultilevel"/>
    <w:tmpl w:val="42E25B2A"/>
    <w:lvl w:ilvl="0" w:tplc="134A578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A407EB"/>
    <w:multiLevelType w:val="hybridMultilevel"/>
    <w:tmpl w:val="D094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DA1C10"/>
    <w:multiLevelType w:val="hybridMultilevel"/>
    <w:tmpl w:val="6E6E0CD6"/>
    <w:lvl w:ilvl="0" w:tplc="1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21B4197"/>
    <w:multiLevelType w:val="hybridMultilevel"/>
    <w:tmpl w:val="BD9CA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1F47E0"/>
    <w:multiLevelType w:val="hybridMultilevel"/>
    <w:tmpl w:val="4710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3C7934"/>
    <w:multiLevelType w:val="hybridMultilevel"/>
    <w:tmpl w:val="FEC0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116B05"/>
    <w:multiLevelType w:val="hybridMultilevel"/>
    <w:tmpl w:val="F5E27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B327A8"/>
    <w:multiLevelType w:val="hybridMultilevel"/>
    <w:tmpl w:val="21D8D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AB684F"/>
    <w:multiLevelType w:val="hybridMultilevel"/>
    <w:tmpl w:val="C5749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4"/>
  </w:num>
  <w:num w:numId="3">
    <w:abstractNumId w:val="43"/>
  </w:num>
  <w:num w:numId="4">
    <w:abstractNumId w:val="29"/>
  </w:num>
  <w:num w:numId="5">
    <w:abstractNumId w:val="9"/>
  </w:num>
  <w:num w:numId="6">
    <w:abstractNumId w:val="21"/>
  </w:num>
  <w:num w:numId="7">
    <w:abstractNumId w:val="57"/>
  </w:num>
  <w:num w:numId="8">
    <w:abstractNumId w:val="0"/>
  </w:num>
  <w:num w:numId="9">
    <w:abstractNumId w:val="50"/>
  </w:num>
  <w:num w:numId="10">
    <w:abstractNumId w:val="2"/>
  </w:num>
  <w:num w:numId="11">
    <w:abstractNumId w:val="31"/>
  </w:num>
  <w:num w:numId="12">
    <w:abstractNumId w:val="3"/>
  </w:num>
  <w:num w:numId="13">
    <w:abstractNumId w:val="40"/>
  </w:num>
  <w:num w:numId="14">
    <w:abstractNumId w:val="18"/>
  </w:num>
  <w:num w:numId="15">
    <w:abstractNumId w:val="5"/>
  </w:num>
  <w:num w:numId="16">
    <w:abstractNumId w:val="58"/>
  </w:num>
  <w:num w:numId="17">
    <w:abstractNumId w:val="30"/>
  </w:num>
  <w:num w:numId="18">
    <w:abstractNumId w:val="27"/>
  </w:num>
  <w:num w:numId="19">
    <w:abstractNumId w:val="8"/>
  </w:num>
  <w:num w:numId="20">
    <w:abstractNumId w:val="14"/>
  </w:num>
  <w:num w:numId="21">
    <w:abstractNumId w:val="53"/>
  </w:num>
  <w:num w:numId="22">
    <w:abstractNumId w:val="37"/>
  </w:num>
  <w:num w:numId="23">
    <w:abstractNumId w:val="46"/>
  </w:num>
  <w:num w:numId="24">
    <w:abstractNumId w:val="32"/>
  </w:num>
  <w:num w:numId="25">
    <w:abstractNumId w:val="23"/>
  </w:num>
  <w:num w:numId="26">
    <w:abstractNumId w:val="48"/>
  </w:num>
  <w:num w:numId="27">
    <w:abstractNumId w:val="19"/>
  </w:num>
  <w:num w:numId="28">
    <w:abstractNumId w:val="49"/>
  </w:num>
  <w:num w:numId="29">
    <w:abstractNumId w:val="59"/>
  </w:num>
  <w:num w:numId="30">
    <w:abstractNumId w:val="17"/>
  </w:num>
  <w:num w:numId="31">
    <w:abstractNumId w:val="16"/>
  </w:num>
  <w:num w:numId="32">
    <w:abstractNumId w:val="6"/>
  </w:num>
  <w:num w:numId="33">
    <w:abstractNumId w:val="36"/>
  </w:num>
  <w:num w:numId="34">
    <w:abstractNumId w:val="56"/>
  </w:num>
  <w:num w:numId="35">
    <w:abstractNumId w:val="42"/>
  </w:num>
  <w:num w:numId="36">
    <w:abstractNumId w:val="11"/>
  </w:num>
  <w:num w:numId="37">
    <w:abstractNumId w:val="24"/>
  </w:num>
  <w:num w:numId="38">
    <w:abstractNumId w:val="13"/>
  </w:num>
  <w:num w:numId="39">
    <w:abstractNumId w:val="20"/>
  </w:num>
  <w:num w:numId="40">
    <w:abstractNumId w:val="41"/>
  </w:num>
  <w:num w:numId="41">
    <w:abstractNumId w:val="51"/>
  </w:num>
  <w:num w:numId="42">
    <w:abstractNumId w:val="28"/>
  </w:num>
  <w:num w:numId="43">
    <w:abstractNumId w:val="60"/>
  </w:num>
  <w:num w:numId="44">
    <w:abstractNumId w:val="25"/>
  </w:num>
  <w:num w:numId="45">
    <w:abstractNumId w:val="33"/>
  </w:num>
  <w:num w:numId="46">
    <w:abstractNumId w:val="7"/>
  </w:num>
  <w:num w:numId="47">
    <w:abstractNumId w:val="44"/>
  </w:num>
  <w:num w:numId="48">
    <w:abstractNumId w:val="10"/>
  </w:num>
  <w:num w:numId="49">
    <w:abstractNumId w:val="47"/>
  </w:num>
  <w:num w:numId="50">
    <w:abstractNumId w:val="26"/>
  </w:num>
  <w:num w:numId="51">
    <w:abstractNumId w:val="35"/>
  </w:num>
  <w:num w:numId="52">
    <w:abstractNumId w:val="12"/>
  </w:num>
  <w:num w:numId="53">
    <w:abstractNumId w:val="54"/>
  </w:num>
  <w:num w:numId="54">
    <w:abstractNumId w:val="1"/>
  </w:num>
  <w:num w:numId="55">
    <w:abstractNumId w:val="38"/>
  </w:num>
  <w:num w:numId="56">
    <w:abstractNumId w:val="15"/>
  </w:num>
  <w:num w:numId="57">
    <w:abstractNumId w:val="55"/>
  </w:num>
  <w:num w:numId="58">
    <w:abstractNumId w:val="34"/>
  </w:num>
  <w:num w:numId="59">
    <w:abstractNumId w:val="52"/>
  </w:num>
  <w:num w:numId="60">
    <w:abstractNumId w:val="45"/>
  </w:num>
  <w:num w:numId="61">
    <w:abstractNumId w:val="39"/>
  </w:num>
  <w:num w:numId="62">
    <w:abstractNumId w:val="6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re2taxlax2sqezt0kv0afm2vr2vt95dwsz&quot;&gt;My EndNote Library 16Nov2018&lt;record-ids&gt;&lt;item&gt;161&lt;/item&gt;&lt;item&gt;170&lt;/item&gt;&lt;item&gt;171&lt;/item&gt;&lt;item&gt;195&lt;/item&gt;&lt;/record-ids&gt;&lt;/item&gt;&lt;/Libraries&gt;"/>
  </w:docVars>
  <w:rsids>
    <w:rsidRoot w:val="00A52F33"/>
    <w:rsid w:val="0000073B"/>
    <w:rsid w:val="00005B7C"/>
    <w:rsid w:val="000074B1"/>
    <w:rsid w:val="00011AAA"/>
    <w:rsid w:val="00013B7C"/>
    <w:rsid w:val="00025BE3"/>
    <w:rsid w:val="00026417"/>
    <w:rsid w:val="00031021"/>
    <w:rsid w:val="00045014"/>
    <w:rsid w:val="0004769F"/>
    <w:rsid w:val="0005082F"/>
    <w:rsid w:val="000514E2"/>
    <w:rsid w:val="00061D56"/>
    <w:rsid w:val="00061FBC"/>
    <w:rsid w:val="0006611B"/>
    <w:rsid w:val="00066836"/>
    <w:rsid w:val="0006760A"/>
    <w:rsid w:val="00067702"/>
    <w:rsid w:val="0007217E"/>
    <w:rsid w:val="00075313"/>
    <w:rsid w:val="00076F1F"/>
    <w:rsid w:val="00081723"/>
    <w:rsid w:val="00085138"/>
    <w:rsid w:val="00090BAF"/>
    <w:rsid w:val="00096361"/>
    <w:rsid w:val="00097457"/>
    <w:rsid w:val="000A3D1F"/>
    <w:rsid w:val="000A5255"/>
    <w:rsid w:val="000A6A08"/>
    <w:rsid w:val="000A7582"/>
    <w:rsid w:val="000B0865"/>
    <w:rsid w:val="000B3C90"/>
    <w:rsid w:val="000B6D87"/>
    <w:rsid w:val="000B6E75"/>
    <w:rsid w:val="000C022B"/>
    <w:rsid w:val="000C1CCA"/>
    <w:rsid w:val="000C4E98"/>
    <w:rsid w:val="000C549B"/>
    <w:rsid w:val="000D06A8"/>
    <w:rsid w:val="000D37BB"/>
    <w:rsid w:val="000E3433"/>
    <w:rsid w:val="000E68FA"/>
    <w:rsid w:val="000F2733"/>
    <w:rsid w:val="000F4ED7"/>
    <w:rsid w:val="000F7B37"/>
    <w:rsid w:val="00101B88"/>
    <w:rsid w:val="00103544"/>
    <w:rsid w:val="00105DAA"/>
    <w:rsid w:val="00105E03"/>
    <w:rsid w:val="00106B6A"/>
    <w:rsid w:val="001120AF"/>
    <w:rsid w:val="00112282"/>
    <w:rsid w:val="0011752F"/>
    <w:rsid w:val="00121DDD"/>
    <w:rsid w:val="00124C92"/>
    <w:rsid w:val="00125C05"/>
    <w:rsid w:val="00127ADC"/>
    <w:rsid w:val="00127F20"/>
    <w:rsid w:val="00131C39"/>
    <w:rsid w:val="00132127"/>
    <w:rsid w:val="001339B8"/>
    <w:rsid w:val="00143484"/>
    <w:rsid w:val="00144C0C"/>
    <w:rsid w:val="00145C17"/>
    <w:rsid w:val="001471F6"/>
    <w:rsid w:val="00152576"/>
    <w:rsid w:val="00153497"/>
    <w:rsid w:val="00154036"/>
    <w:rsid w:val="001548EC"/>
    <w:rsid w:val="00155CA1"/>
    <w:rsid w:val="00155F22"/>
    <w:rsid w:val="001616C7"/>
    <w:rsid w:val="00163336"/>
    <w:rsid w:val="0016370A"/>
    <w:rsid w:val="00163B28"/>
    <w:rsid w:val="00164840"/>
    <w:rsid w:val="00166CF2"/>
    <w:rsid w:val="00167952"/>
    <w:rsid w:val="00170583"/>
    <w:rsid w:val="00175C92"/>
    <w:rsid w:val="00177A38"/>
    <w:rsid w:val="00180C41"/>
    <w:rsid w:val="0018140D"/>
    <w:rsid w:val="00183A3F"/>
    <w:rsid w:val="00184577"/>
    <w:rsid w:val="00185381"/>
    <w:rsid w:val="00186B96"/>
    <w:rsid w:val="00194CF1"/>
    <w:rsid w:val="0019545B"/>
    <w:rsid w:val="001A0D17"/>
    <w:rsid w:val="001A1E41"/>
    <w:rsid w:val="001A5EDD"/>
    <w:rsid w:val="001B07FA"/>
    <w:rsid w:val="001B1007"/>
    <w:rsid w:val="001B3E7C"/>
    <w:rsid w:val="001B4C50"/>
    <w:rsid w:val="001B59D4"/>
    <w:rsid w:val="001B6B3A"/>
    <w:rsid w:val="001B6FE9"/>
    <w:rsid w:val="001C0292"/>
    <w:rsid w:val="001C2613"/>
    <w:rsid w:val="001C3E2D"/>
    <w:rsid w:val="001C3F5F"/>
    <w:rsid w:val="001C4449"/>
    <w:rsid w:val="001D0A10"/>
    <w:rsid w:val="001D0D10"/>
    <w:rsid w:val="001D1E00"/>
    <w:rsid w:val="001D43CE"/>
    <w:rsid w:val="001D453B"/>
    <w:rsid w:val="001D6657"/>
    <w:rsid w:val="001E2605"/>
    <w:rsid w:val="001E2836"/>
    <w:rsid w:val="001E5F41"/>
    <w:rsid w:val="001F0F2E"/>
    <w:rsid w:val="001F4654"/>
    <w:rsid w:val="001F56CF"/>
    <w:rsid w:val="002007E1"/>
    <w:rsid w:val="00211262"/>
    <w:rsid w:val="00212CA1"/>
    <w:rsid w:val="0021407C"/>
    <w:rsid w:val="00214A54"/>
    <w:rsid w:val="002150F0"/>
    <w:rsid w:val="002151F9"/>
    <w:rsid w:val="00220597"/>
    <w:rsid w:val="002218CC"/>
    <w:rsid w:val="002220C6"/>
    <w:rsid w:val="002227EB"/>
    <w:rsid w:val="0022509D"/>
    <w:rsid w:val="0022797D"/>
    <w:rsid w:val="00230723"/>
    <w:rsid w:val="0023312F"/>
    <w:rsid w:val="002379BA"/>
    <w:rsid w:val="00240ECC"/>
    <w:rsid w:val="002413B9"/>
    <w:rsid w:val="002434A3"/>
    <w:rsid w:val="002469C2"/>
    <w:rsid w:val="00246C1F"/>
    <w:rsid w:val="00247C70"/>
    <w:rsid w:val="00252B8E"/>
    <w:rsid w:val="00256C49"/>
    <w:rsid w:val="00260002"/>
    <w:rsid w:val="00260944"/>
    <w:rsid w:val="00261415"/>
    <w:rsid w:val="00262112"/>
    <w:rsid w:val="00262AF5"/>
    <w:rsid w:val="0026302B"/>
    <w:rsid w:val="00264543"/>
    <w:rsid w:val="00265425"/>
    <w:rsid w:val="00267A33"/>
    <w:rsid w:val="00270F7B"/>
    <w:rsid w:val="0027718F"/>
    <w:rsid w:val="00284E85"/>
    <w:rsid w:val="002911AB"/>
    <w:rsid w:val="00293BAB"/>
    <w:rsid w:val="00294341"/>
    <w:rsid w:val="002975A9"/>
    <w:rsid w:val="002A037F"/>
    <w:rsid w:val="002A0B2E"/>
    <w:rsid w:val="002A3C8F"/>
    <w:rsid w:val="002A5FC8"/>
    <w:rsid w:val="002B10D6"/>
    <w:rsid w:val="002B35E6"/>
    <w:rsid w:val="002B76F4"/>
    <w:rsid w:val="002B7943"/>
    <w:rsid w:val="002C11B3"/>
    <w:rsid w:val="002C142D"/>
    <w:rsid w:val="002C3C3C"/>
    <w:rsid w:val="002C4903"/>
    <w:rsid w:val="002D188C"/>
    <w:rsid w:val="002D381C"/>
    <w:rsid w:val="002D635C"/>
    <w:rsid w:val="002D6889"/>
    <w:rsid w:val="002D6A7E"/>
    <w:rsid w:val="002D709F"/>
    <w:rsid w:val="002E1D5D"/>
    <w:rsid w:val="002E52CA"/>
    <w:rsid w:val="002E7AC0"/>
    <w:rsid w:val="002F0CC5"/>
    <w:rsid w:val="002F1E02"/>
    <w:rsid w:val="002F405F"/>
    <w:rsid w:val="002F727D"/>
    <w:rsid w:val="0030641F"/>
    <w:rsid w:val="003147C0"/>
    <w:rsid w:val="00317CFF"/>
    <w:rsid w:val="00317F59"/>
    <w:rsid w:val="00322EFB"/>
    <w:rsid w:val="00323F85"/>
    <w:rsid w:val="00327D08"/>
    <w:rsid w:val="00330B06"/>
    <w:rsid w:val="00330D26"/>
    <w:rsid w:val="0033142F"/>
    <w:rsid w:val="00334603"/>
    <w:rsid w:val="00335C6C"/>
    <w:rsid w:val="00341315"/>
    <w:rsid w:val="00341B09"/>
    <w:rsid w:val="00342380"/>
    <w:rsid w:val="00343A03"/>
    <w:rsid w:val="00351881"/>
    <w:rsid w:val="00352F8D"/>
    <w:rsid w:val="00355B1C"/>
    <w:rsid w:val="0036192F"/>
    <w:rsid w:val="00372EA1"/>
    <w:rsid w:val="00382B3A"/>
    <w:rsid w:val="0038562C"/>
    <w:rsid w:val="00386087"/>
    <w:rsid w:val="00386256"/>
    <w:rsid w:val="00387812"/>
    <w:rsid w:val="00392752"/>
    <w:rsid w:val="00394E2D"/>
    <w:rsid w:val="00397F89"/>
    <w:rsid w:val="003A4FBF"/>
    <w:rsid w:val="003A55D4"/>
    <w:rsid w:val="003B2F87"/>
    <w:rsid w:val="003B3A29"/>
    <w:rsid w:val="003B6117"/>
    <w:rsid w:val="003C1ED9"/>
    <w:rsid w:val="003C2D2D"/>
    <w:rsid w:val="003C3B62"/>
    <w:rsid w:val="003C4223"/>
    <w:rsid w:val="003C46D6"/>
    <w:rsid w:val="003C6027"/>
    <w:rsid w:val="003D27C7"/>
    <w:rsid w:val="003D5E8F"/>
    <w:rsid w:val="003D5F70"/>
    <w:rsid w:val="003E2E46"/>
    <w:rsid w:val="003E31A5"/>
    <w:rsid w:val="003E62CF"/>
    <w:rsid w:val="003F0481"/>
    <w:rsid w:val="003F087B"/>
    <w:rsid w:val="003F216A"/>
    <w:rsid w:val="003F274B"/>
    <w:rsid w:val="003F34EE"/>
    <w:rsid w:val="003F70BF"/>
    <w:rsid w:val="00401C09"/>
    <w:rsid w:val="004042D8"/>
    <w:rsid w:val="0040608F"/>
    <w:rsid w:val="00417340"/>
    <w:rsid w:val="00424025"/>
    <w:rsid w:val="00424B13"/>
    <w:rsid w:val="0042659F"/>
    <w:rsid w:val="0043119E"/>
    <w:rsid w:val="004316B7"/>
    <w:rsid w:val="00431BE5"/>
    <w:rsid w:val="004335E7"/>
    <w:rsid w:val="00433ECF"/>
    <w:rsid w:val="00435F36"/>
    <w:rsid w:val="00437795"/>
    <w:rsid w:val="00443CA1"/>
    <w:rsid w:val="004506AF"/>
    <w:rsid w:val="004547CE"/>
    <w:rsid w:val="00455FF7"/>
    <w:rsid w:val="00456C70"/>
    <w:rsid w:val="00461050"/>
    <w:rsid w:val="00461604"/>
    <w:rsid w:val="004629B7"/>
    <w:rsid w:val="00462F93"/>
    <w:rsid w:val="004643F4"/>
    <w:rsid w:val="00464A9E"/>
    <w:rsid w:val="00464F51"/>
    <w:rsid w:val="00471381"/>
    <w:rsid w:val="00473D4C"/>
    <w:rsid w:val="00476A6F"/>
    <w:rsid w:val="00480345"/>
    <w:rsid w:val="00482E0B"/>
    <w:rsid w:val="0048362F"/>
    <w:rsid w:val="00490CE6"/>
    <w:rsid w:val="00497D26"/>
    <w:rsid w:val="004A3345"/>
    <w:rsid w:val="004A5360"/>
    <w:rsid w:val="004A6817"/>
    <w:rsid w:val="004B20E3"/>
    <w:rsid w:val="004B29D9"/>
    <w:rsid w:val="004B424A"/>
    <w:rsid w:val="004B4793"/>
    <w:rsid w:val="004B48B6"/>
    <w:rsid w:val="004B4B2B"/>
    <w:rsid w:val="004C04C2"/>
    <w:rsid w:val="004C0561"/>
    <w:rsid w:val="004C0E99"/>
    <w:rsid w:val="004C0F4A"/>
    <w:rsid w:val="004C34F6"/>
    <w:rsid w:val="004C38FA"/>
    <w:rsid w:val="004C6DB4"/>
    <w:rsid w:val="004C6DDF"/>
    <w:rsid w:val="004D1192"/>
    <w:rsid w:val="004D347D"/>
    <w:rsid w:val="004D3D5D"/>
    <w:rsid w:val="004D598E"/>
    <w:rsid w:val="004D76C2"/>
    <w:rsid w:val="004E1DA2"/>
    <w:rsid w:val="004E1F3E"/>
    <w:rsid w:val="004E389C"/>
    <w:rsid w:val="004E47BB"/>
    <w:rsid w:val="004E5D97"/>
    <w:rsid w:val="004F0CE0"/>
    <w:rsid w:val="004F3364"/>
    <w:rsid w:val="004F5CAD"/>
    <w:rsid w:val="00500FFE"/>
    <w:rsid w:val="00501651"/>
    <w:rsid w:val="00502AE6"/>
    <w:rsid w:val="00505415"/>
    <w:rsid w:val="0050556E"/>
    <w:rsid w:val="005056FD"/>
    <w:rsid w:val="005102C4"/>
    <w:rsid w:val="00510C57"/>
    <w:rsid w:val="00514A42"/>
    <w:rsid w:val="0051622E"/>
    <w:rsid w:val="00523724"/>
    <w:rsid w:val="005243A4"/>
    <w:rsid w:val="00526C1A"/>
    <w:rsid w:val="00527FC5"/>
    <w:rsid w:val="00534275"/>
    <w:rsid w:val="00535454"/>
    <w:rsid w:val="005368B8"/>
    <w:rsid w:val="005412F7"/>
    <w:rsid w:val="00542E14"/>
    <w:rsid w:val="005449C6"/>
    <w:rsid w:val="005464CF"/>
    <w:rsid w:val="00551523"/>
    <w:rsid w:val="00557966"/>
    <w:rsid w:val="00560E3A"/>
    <w:rsid w:val="00563383"/>
    <w:rsid w:val="00566726"/>
    <w:rsid w:val="005732F7"/>
    <w:rsid w:val="00576033"/>
    <w:rsid w:val="00576D81"/>
    <w:rsid w:val="005778FE"/>
    <w:rsid w:val="005811CA"/>
    <w:rsid w:val="00587D46"/>
    <w:rsid w:val="00592578"/>
    <w:rsid w:val="005943EF"/>
    <w:rsid w:val="00594614"/>
    <w:rsid w:val="0059576E"/>
    <w:rsid w:val="005A3970"/>
    <w:rsid w:val="005A6C54"/>
    <w:rsid w:val="005B12D4"/>
    <w:rsid w:val="005B6E1B"/>
    <w:rsid w:val="005B7091"/>
    <w:rsid w:val="005B7B01"/>
    <w:rsid w:val="005C3B11"/>
    <w:rsid w:val="005C3E3B"/>
    <w:rsid w:val="005C5640"/>
    <w:rsid w:val="005D2F97"/>
    <w:rsid w:val="005D777B"/>
    <w:rsid w:val="005E2E7E"/>
    <w:rsid w:val="005E3B2C"/>
    <w:rsid w:val="005E6189"/>
    <w:rsid w:val="005E6D30"/>
    <w:rsid w:val="005F076C"/>
    <w:rsid w:val="005F12A8"/>
    <w:rsid w:val="005F2317"/>
    <w:rsid w:val="005F2DC2"/>
    <w:rsid w:val="005F39B6"/>
    <w:rsid w:val="005F6C83"/>
    <w:rsid w:val="00601D84"/>
    <w:rsid w:val="00605059"/>
    <w:rsid w:val="00611670"/>
    <w:rsid w:val="00613D50"/>
    <w:rsid w:val="00616A41"/>
    <w:rsid w:val="00617708"/>
    <w:rsid w:val="00617BA6"/>
    <w:rsid w:val="006215FF"/>
    <w:rsid w:val="00622C60"/>
    <w:rsid w:val="0062409D"/>
    <w:rsid w:val="00631C9C"/>
    <w:rsid w:val="006356D6"/>
    <w:rsid w:val="006363F5"/>
    <w:rsid w:val="00640B50"/>
    <w:rsid w:val="00641AA1"/>
    <w:rsid w:val="0064247E"/>
    <w:rsid w:val="00643C16"/>
    <w:rsid w:val="00647CCF"/>
    <w:rsid w:val="0065051B"/>
    <w:rsid w:val="006509B2"/>
    <w:rsid w:val="00654017"/>
    <w:rsid w:val="006552BD"/>
    <w:rsid w:val="00655EC9"/>
    <w:rsid w:val="006564E9"/>
    <w:rsid w:val="0065781D"/>
    <w:rsid w:val="00657F25"/>
    <w:rsid w:val="00662FB7"/>
    <w:rsid w:val="00663493"/>
    <w:rsid w:val="00667CBB"/>
    <w:rsid w:val="00670344"/>
    <w:rsid w:val="006708D6"/>
    <w:rsid w:val="00675352"/>
    <w:rsid w:val="00675A14"/>
    <w:rsid w:val="00676063"/>
    <w:rsid w:val="00680BCF"/>
    <w:rsid w:val="00684D88"/>
    <w:rsid w:val="006854FB"/>
    <w:rsid w:val="00687E6E"/>
    <w:rsid w:val="00690985"/>
    <w:rsid w:val="006909EB"/>
    <w:rsid w:val="00691A94"/>
    <w:rsid w:val="006970B4"/>
    <w:rsid w:val="00697185"/>
    <w:rsid w:val="00697D3C"/>
    <w:rsid w:val="006A24B0"/>
    <w:rsid w:val="006A42C6"/>
    <w:rsid w:val="006A5C31"/>
    <w:rsid w:val="006A5F67"/>
    <w:rsid w:val="006A62B7"/>
    <w:rsid w:val="006B0088"/>
    <w:rsid w:val="006B17EE"/>
    <w:rsid w:val="006B21F6"/>
    <w:rsid w:val="006B2561"/>
    <w:rsid w:val="006B3147"/>
    <w:rsid w:val="006B38FD"/>
    <w:rsid w:val="006B4229"/>
    <w:rsid w:val="006B4C34"/>
    <w:rsid w:val="006B4D4A"/>
    <w:rsid w:val="006C1E9B"/>
    <w:rsid w:val="006D493E"/>
    <w:rsid w:val="006D57BF"/>
    <w:rsid w:val="006D5AA5"/>
    <w:rsid w:val="006E44CE"/>
    <w:rsid w:val="006F4A6B"/>
    <w:rsid w:val="00702CF9"/>
    <w:rsid w:val="00705BD8"/>
    <w:rsid w:val="00705F35"/>
    <w:rsid w:val="00706440"/>
    <w:rsid w:val="00711AFF"/>
    <w:rsid w:val="00712412"/>
    <w:rsid w:val="00723392"/>
    <w:rsid w:val="007235CE"/>
    <w:rsid w:val="00723BF0"/>
    <w:rsid w:val="00726C30"/>
    <w:rsid w:val="00732B9A"/>
    <w:rsid w:val="0073438E"/>
    <w:rsid w:val="00736C74"/>
    <w:rsid w:val="007370D1"/>
    <w:rsid w:val="00742158"/>
    <w:rsid w:val="00742C8E"/>
    <w:rsid w:val="00744C08"/>
    <w:rsid w:val="00745DF7"/>
    <w:rsid w:val="00746805"/>
    <w:rsid w:val="00751092"/>
    <w:rsid w:val="00751790"/>
    <w:rsid w:val="00753852"/>
    <w:rsid w:val="00753DC0"/>
    <w:rsid w:val="00754035"/>
    <w:rsid w:val="00755CFB"/>
    <w:rsid w:val="0075781B"/>
    <w:rsid w:val="00765DCE"/>
    <w:rsid w:val="0076681C"/>
    <w:rsid w:val="007669AA"/>
    <w:rsid w:val="00771ACB"/>
    <w:rsid w:val="007738E3"/>
    <w:rsid w:val="00774169"/>
    <w:rsid w:val="0077650F"/>
    <w:rsid w:val="00777CE9"/>
    <w:rsid w:val="00780645"/>
    <w:rsid w:val="0078165E"/>
    <w:rsid w:val="00784AC6"/>
    <w:rsid w:val="00784C29"/>
    <w:rsid w:val="007862D3"/>
    <w:rsid w:val="00790A98"/>
    <w:rsid w:val="00791DB4"/>
    <w:rsid w:val="00795B05"/>
    <w:rsid w:val="007A0131"/>
    <w:rsid w:val="007A3731"/>
    <w:rsid w:val="007A59E3"/>
    <w:rsid w:val="007A5E97"/>
    <w:rsid w:val="007C0D06"/>
    <w:rsid w:val="007C0D56"/>
    <w:rsid w:val="007C0FC7"/>
    <w:rsid w:val="007C3E78"/>
    <w:rsid w:val="007C6B01"/>
    <w:rsid w:val="007D15CE"/>
    <w:rsid w:val="007D3CD5"/>
    <w:rsid w:val="007D3FC1"/>
    <w:rsid w:val="007D4624"/>
    <w:rsid w:val="007D4C07"/>
    <w:rsid w:val="007D56AB"/>
    <w:rsid w:val="007D72EB"/>
    <w:rsid w:val="007E4ABE"/>
    <w:rsid w:val="007E6490"/>
    <w:rsid w:val="007E7046"/>
    <w:rsid w:val="007E758D"/>
    <w:rsid w:val="007F30E4"/>
    <w:rsid w:val="0080064D"/>
    <w:rsid w:val="008006F4"/>
    <w:rsid w:val="008009E2"/>
    <w:rsid w:val="00805969"/>
    <w:rsid w:val="00805B80"/>
    <w:rsid w:val="00811829"/>
    <w:rsid w:val="00812DCC"/>
    <w:rsid w:val="0081379D"/>
    <w:rsid w:val="00815B69"/>
    <w:rsid w:val="00820413"/>
    <w:rsid w:val="0082368B"/>
    <w:rsid w:val="008256B3"/>
    <w:rsid w:val="00830140"/>
    <w:rsid w:val="0083272F"/>
    <w:rsid w:val="00832FC9"/>
    <w:rsid w:val="0083353F"/>
    <w:rsid w:val="008448A3"/>
    <w:rsid w:val="00846082"/>
    <w:rsid w:val="00856663"/>
    <w:rsid w:val="00863826"/>
    <w:rsid w:val="00871951"/>
    <w:rsid w:val="00876F35"/>
    <w:rsid w:val="00877841"/>
    <w:rsid w:val="008832C9"/>
    <w:rsid w:val="0088424A"/>
    <w:rsid w:val="008865A3"/>
    <w:rsid w:val="008905CF"/>
    <w:rsid w:val="008910CF"/>
    <w:rsid w:val="00893380"/>
    <w:rsid w:val="008938BC"/>
    <w:rsid w:val="00897D79"/>
    <w:rsid w:val="008A003C"/>
    <w:rsid w:val="008A07AF"/>
    <w:rsid w:val="008A4209"/>
    <w:rsid w:val="008A4611"/>
    <w:rsid w:val="008B0A19"/>
    <w:rsid w:val="008B2A85"/>
    <w:rsid w:val="008B5F0D"/>
    <w:rsid w:val="008B6C94"/>
    <w:rsid w:val="008C204A"/>
    <w:rsid w:val="008C514C"/>
    <w:rsid w:val="008C5DC7"/>
    <w:rsid w:val="008C6D99"/>
    <w:rsid w:val="008C7286"/>
    <w:rsid w:val="008D3338"/>
    <w:rsid w:val="008D349A"/>
    <w:rsid w:val="008D4B46"/>
    <w:rsid w:val="008D55C8"/>
    <w:rsid w:val="008D6D0A"/>
    <w:rsid w:val="008E3D35"/>
    <w:rsid w:val="008F5976"/>
    <w:rsid w:val="008F5FE5"/>
    <w:rsid w:val="008F7870"/>
    <w:rsid w:val="00902AF9"/>
    <w:rsid w:val="00904787"/>
    <w:rsid w:val="00904969"/>
    <w:rsid w:val="009145C0"/>
    <w:rsid w:val="00915D34"/>
    <w:rsid w:val="00923698"/>
    <w:rsid w:val="00924274"/>
    <w:rsid w:val="00926DF3"/>
    <w:rsid w:val="009335AC"/>
    <w:rsid w:val="0093473E"/>
    <w:rsid w:val="00935E95"/>
    <w:rsid w:val="00941F08"/>
    <w:rsid w:val="00942CAA"/>
    <w:rsid w:val="00944DBF"/>
    <w:rsid w:val="00946924"/>
    <w:rsid w:val="00947A62"/>
    <w:rsid w:val="00950097"/>
    <w:rsid w:val="00950ED1"/>
    <w:rsid w:val="009534E4"/>
    <w:rsid w:val="00953D05"/>
    <w:rsid w:val="00956AAB"/>
    <w:rsid w:val="009608F7"/>
    <w:rsid w:val="00966E48"/>
    <w:rsid w:val="00972D89"/>
    <w:rsid w:val="00973E6B"/>
    <w:rsid w:val="00981493"/>
    <w:rsid w:val="0098376F"/>
    <w:rsid w:val="00985EB8"/>
    <w:rsid w:val="00985EFF"/>
    <w:rsid w:val="00990D3D"/>
    <w:rsid w:val="00991503"/>
    <w:rsid w:val="00995382"/>
    <w:rsid w:val="009979A1"/>
    <w:rsid w:val="00997A56"/>
    <w:rsid w:val="009A0E1A"/>
    <w:rsid w:val="009A17A1"/>
    <w:rsid w:val="009A194B"/>
    <w:rsid w:val="009A4ECD"/>
    <w:rsid w:val="009A6396"/>
    <w:rsid w:val="009B4577"/>
    <w:rsid w:val="009B4E0B"/>
    <w:rsid w:val="009B6B4A"/>
    <w:rsid w:val="009B7AE6"/>
    <w:rsid w:val="009C0D6D"/>
    <w:rsid w:val="009C16A9"/>
    <w:rsid w:val="009C541E"/>
    <w:rsid w:val="009D1B8B"/>
    <w:rsid w:val="009D4010"/>
    <w:rsid w:val="009D4146"/>
    <w:rsid w:val="009D4CBF"/>
    <w:rsid w:val="009D6CDD"/>
    <w:rsid w:val="009E0044"/>
    <w:rsid w:val="009E0D92"/>
    <w:rsid w:val="009E24E7"/>
    <w:rsid w:val="009E324E"/>
    <w:rsid w:val="009E426C"/>
    <w:rsid w:val="009F089E"/>
    <w:rsid w:val="009F29E3"/>
    <w:rsid w:val="009F2B0F"/>
    <w:rsid w:val="009F5DDF"/>
    <w:rsid w:val="009F608C"/>
    <w:rsid w:val="00A04675"/>
    <w:rsid w:val="00A0769F"/>
    <w:rsid w:val="00A1520A"/>
    <w:rsid w:val="00A16738"/>
    <w:rsid w:val="00A17442"/>
    <w:rsid w:val="00A200A7"/>
    <w:rsid w:val="00A22F7C"/>
    <w:rsid w:val="00A23117"/>
    <w:rsid w:val="00A24D04"/>
    <w:rsid w:val="00A26C03"/>
    <w:rsid w:val="00A31505"/>
    <w:rsid w:val="00A322FE"/>
    <w:rsid w:val="00A37071"/>
    <w:rsid w:val="00A41C62"/>
    <w:rsid w:val="00A4261D"/>
    <w:rsid w:val="00A52F33"/>
    <w:rsid w:val="00A53407"/>
    <w:rsid w:val="00A53B9C"/>
    <w:rsid w:val="00A54433"/>
    <w:rsid w:val="00A559FD"/>
    <w:rsid w:val="00A56526"/>
    <w:rsid w:val="00A63BB4"/>
    <w:rsid w:val="00A701F8"/>
    <w:rsid w:val="00A72860"/>
    <w:rsid w:val="00A746C1"/>
    <w:rsid w:val="00A76C19"/>
    <w:rsid w:val="00A81210"/>
    <w:rsid w:val="00A92C68"/>
    <w:rsid w:val="00A944C7"/>
    <w:rsid w:val="00A9479A"/>
    <w:rsid w:val="00A94B9B"/>
    <w:rsid w:val="00A96354"/>
    <w:rsid w:val="00AA5589"/>
    <w:rsid w:val="00AB35D5"/>
    <w:rsid w:val="00AB5BE5"/>
    <w:rsid w:val="00AC177C"/>
    <w:rsid w:val="00AC40A6"/>
    <w:rsid w:val="00AD11B3"/>
    <w:rsid w:val="00AD1F80"/>
    <w:rsid w:val="00AD3297"/>
    <w:rsid w:val="00AD4F3D"/>
    <w:rsid w:val="00AE26AB"/>
    <w:rsid w:val="00AE3F60"/>
    <w:rsid w:val="00AE6C5B"/>
    <w:rsid w:val="00AE70F6"/>
    <w:rsid w:val="00AF3519"/>
    <w:rsid w:val="00AF36B2"/>
    <w:rsid w:val="00AF504A"/>
    <w:rsid w:val="00AF7FF4"/>
    <w:rsid w:val="00B03A9D"/>
    <w:rsid w:val="00B03E62"/>
    <w:rsid w:val="00B04B47"/>
    <w:rsid w:val="00B108BC"/>
    <w:rsid w:val="00B113E6"/>
    <w:rsid w:val="00B15BA7"/>
    <w:rsid w:val="00B17218"/>
    <w:rsid w:val="00B17979"/>
    <w:rsid w:val="00B30810"/>
    <w:rsid w:val="00B3408F"/>
    <w:rsid w:val="00B34CF2"/>
    <w:rsid w:val="00B3727A"/>
    <w:rsid w:val="00B407B0"/>
    <w:rsid w:val="00B4226A"/>
    <w:rsid w:val="00B425FC"/>
    <w:rsid w:val="00B42FA6"/>
    <w:rsid w:val="00B452FC"/>
    <w:rsid w:val="00B46696"/>
    <w:rsid w:val="00B51697"/>
    <w:rsid w:val="00B5674B"/>
    <w:rsid w:val="00B57401"/>
    <w:rsid w:val="00B621AE"/>
    <w:rsid w:val="00B662B4"/>
    <w:rsid w:val="00B67D2B"/>
    <w:rsid w:val="00B70296"/>
    <w:rsid w:val="00B70728"/>
    <w:rsid w:val="00B724CE"/>
    <w:rsid w:val="00B77AD5"/>
    <w:rsid w:val="00B81596"/>
    <w:rsid w:val="00B82779"/>
    <w:rsid w:val="00B8319D"/>
    <w:rsid w:val="00B872E4"/>
    <w:rsid w:val="00B90898"/>
    <w:rsid w:val="00B92AF8"/>
    <w:rsid w:val="00B93236"/>
    <w:rsid w:val="00B93418"/>
    <w:rsid w:val="00B936D7"/>
    <w:rsid w:val="00B945FC"/>
    <w:rsid w:val="00B95F86"/>
    <w:rsid w:val="00B9600A"/>
    <w:rsid w:val="00B96148"/>
    <w:rsid w:val="00B973FF"/>
    <w:rsid w:val="00BA0614"/>
    <w:rsid w:val="00BA17FD"/>
    <w:rsid w:val="00BA4262"/>
    <w:rsid w:val="00BA4A4B"/>
    <w:rsid w:val="00BA60F3"/>
    <w:rsid w:val="00BA7260"/>
    <w:rsid w:val="00BA7CB1"/>
    <w:rsid w:val="00BB2574"/>
    <w:rsid w:val="00BB3D03"/>
    <w:rsid w:val="00BB56EA"/>
    <w:rsid w:val="00BC0A36"/>
    <w:rsid w:val="00BC167B"/>
    <w:rsid w:val="00BC4736"/>
    <w:rsid w:val="00BC509A"/>
    <w:rsid w:val="00BD09B2"/>
    <w:rsid w:val="00BD107E"/>
    <w:rsid w:val="00BD3D2B"/>
    <w:rsid w:val="00BD4AC7"/>
    <w:rsid w:val="00BD60D6"/>
    <w:rsid w:val="00BD626B"/>
    <w:rsid w:val="00BE2475"/>
    <w:rsid w:val="00BE25DE"/>
    <w:rsid w:val="00BF0EB2"/>
    <w:rsid w:val="00BF1DC2"/>
    <w:rsid w:val="00BF2B32"/>
    <w:rsid w:val="00BF2D2D"/>
    <w:rsid w:val="00BF4991"/>
    <w:rsid w:val="00BF517C"/>
    <w:rsid w:val="00C00724"/>
    <w:rsid w:val="00C033D9"/>
    <w:rsid w:val="00C0395A"/>
    <w:rsid w:val="00C0793C"/>
    <w:rsid w:val="00C10AF2"/>
    <w:rsid w:val="00C10AFB"/>
    <w:rsid w:val="00C10B05"/>
    <w:rsid w:val="00C1573C"/>
    <w:rsid w:val="00C166A1"/>
    <w:rsid w:val="00C1682C"/>
    <w:rsid w:val="00C16B89"/>
    <w:rsid w:val="00C1717A"/>
    <w:rsid w:val="00C176AA"/>
    <w:rsid w:val="00C343B8"/>
    <w:rsid w:val="00C464E6"/>
    <w:rsid w:val="00C5194C"/>
    <w:rsid w:val="00C52049"/>
    <w:rsid w:val="00C536A3"/>
    <w:rsid w:val="00C54C27"/>
    <w:rsid w:val="00C55007"/>
    <w:rsid w:val="00C55745"/>
    <w:rsid w:val="00C570ED"/>
    <w:rsid w:val="00C61E5D"/>
    <w:rsid w:val="00C63E65"/>
    <w:rsid w:val="00C71A35"/>
    <w:rsid w:val="00C72930"/>
    <w:rsid w:val="00C751C4"/>
    <w:rsid w:val="00C82CCF"/>
    <w:rsid w:val="00C84D26"/>
    <w:rsid w:val="00C84D3B"/>
    <w:rsid w:val="00C85100"/>
    <w:rsid w:val="00C918B1"/>
    <w:rsid w:val="00C950B9"/>
    <w:rsid w:val="00C974CF"/>
    <w:rsid w:val="00C976AC"/>
    <w:rsid w:val="00C97E0F"/>
    <w:rsid w:val="00CA64B0"/>
    <w:rsid w:val="00CA6A46"/>
    <w:rsid w:val="00CA77AE"/>
    <w:rsid w:val="00CA78AD"/>
    <w:rsid w:val="00CB63A6"/>
    <w:rsid w:val="00CC02E5"/>
    <w:rsid w:val="00CC1ACF"/>
    <w:rsid w:val="00CC3206"/>
    <w:rsid w:val="00CC35AC"/>
    <w:rsid w:val="00CC4050"/>
    <w:rsid w:val="00CC5068"/>
    <w:rsid w:val="00CC55E2"/>
    <w:rsid w:val="00CC5ACF"/>
    <w:rsid w:val="00CC607B"/>
    <w:rsid w:val="00CC6368"/>
    <w:rsid w:val="00CD0F4E"/>
    <w:rsid w:val="00CD346D"/>
    <w:rsid w:val="00CD48F8"/>
    <w:rsid w:val="00CD5CCA"/>
    <w:rsid w:val="00CD721B"/>
    <w:rsid w:val="00CD727B"/>
    <w:rsid w:val="00CD7D2F"/>
    <w:rsid w:val="00CE14DA"/>
    <w:rsid w:val="00CE4D05"/>
    <w:rsid w:val="00CE5175"/>
    <w:rsid w:val="00CE5A5E"/>
    <w:rsid w:val="00CE5B0C"/>
    <w:rsid w:val="00CE7C01"/>
    <w:rsid w:val="00CF1A70"/>
    <w:rsid w:val="00CF2422"/>
    <w:rsid w:val="00CF3029"/>
    <w:rsid w:val="00CF3782"/>
    <w:rsid w:val="00CF3E36"/>
    <w:rsid w:val="00CF41A7"/>
    <w:rsid w:val="00D06CD8"/>
    <w:rsid w:val="00D11F6F"/>
    <w:rsid w:val="00D138F9"/>
    <w:rsid w:val="00D1618D"/>
    <w:rsid w:val="00D16E42"/>
    <w:rsid w:val="00D1765F"/>
    <w:rsid w:val="00D2330F"/>
    <w:rsid w:val="00D23765"/>
    <w:rsid w:val="00D24101"/>
    <w:rsid w:val="00D25BCF"/>
    <w:rsid w:val="00D3025F"/>
    <w:rsid w:val="00D30291"/>
    <w:rsid w:val="00D30DF0"/>
    <w:rsid w:val="00D3147D"/>
    <w:rsid w:val="00D324A7"/>
    <w:rsid w:val="00D34647"/>
    <w:rsid w:val="00D3497F"/>
    <w:rsid w:val="00D3641C"/>
    <w:rsid w:val="00D51FA9"/>
    <w:rsid w:val="00D53335"/>
    <w:rsid w:val="00D57D15"/>
    <w:rsid w:val="00D70A63"/>
    <w:rsid w:val="00D717A1"/>
    <w:rsid w:val="00D71B84"/>
    <w:rsid w:val="00D746BA"/>
    <w:rsid w:val="00D81545"/>
    <w:rsid w:val="00D82F38"/>
    <w:rsid w:val="00D87272"/>
    <w:rsid w:val="00D87C53"/>
    <w:rsid w:val="00D87C9C"/>
    <w:rsid w:val="00D91C83"/>
    <w:rsid w:val="00D9772F"/>
    <w:rsid w:val="00DA0E1D"/>
    <w:rsid w:val="00DA141F"/>
    <w:rsid w:val="00DA21B4"/>
    <w:rsid w:val="00DA5D2C"/>
    <w:rsid w:val="00DA638A"/>
    <w:rsid w:val="00DA70CA"/>
    <w:rsid w:val="00DB4ED0"/>
    <w:rsid w:val="00DC1BCA"/>
    <w:rsid w:val="00DC2A62"/>
    <w:rsid w:val="00DC585F"/>
    <w:rsid w:val="00DC63D6"/>
    <w:rsid w:val="00DC6F7A"/>
    <w:rsid w:val="00DD0DF7"/>
    <w:rsid w:val="00DD1369"/>
    <w:rsid w:val="00DD3D28"/>
    <w:rsid w:val="00DD5B25"/>
    <w:rsid w:val="00DD5E8B"/>
    <w:rsid w:val="00DE3CAA"/>
    <w:rsid w:val="00DE4D08"/>
    <w:rsid w:val="00DE4DE8"/>
    <w:rsid w:val="00DF3470"/>
    <w:rsid w:val="00DF4809"/>
    <w:rsid w:val="00E0067D"/>
    <w:rsid w:val="00E00851"/>
    <w:rsid w:val="00E008FE"/>
    <w:rsid w:val="00E062D8"/>
    <w:rsid w:val="00E11B2D"/>
    <w:rsid w:val="00E1216D"/>
    <w:rsid w:val="00E14B65"/>
    <w:rsid w:val="00E2047D"/>
    <w:rsid w:val="00E22A05"/>
    <w:rsid w:val="00E23D6B"/>
    <w:rsid w:val="00E248CA"/>
    <w:rsid w:val="00E313EF"/>
    <w:rsid w:val="00E31EFE"/>
    <w:rsid w:val="00E32195"/>
    <w:rsid w:val="00E3336F"/>
    <w:rsid w:val="00E34FFF"/>
    <w:rsid w:val="00E36A91"/>
    <w:rsid w:val="00E37C2E"/>
    <w:rsid w:val="00E45C54"/>
    <w:rsid w:val="00E4664E"/>
    <w:rsid w:val="00E509A8"/>
    <w:rsid w:val="00E51D4A"/>
    <w:rsid w:val="00E53947"/>
    <w:rsid w:val="00E62259"/>
    <w:rsid w:val="00E647C7"/>
    <w:rsid w:val="00E67FB4"/>
    <w:rsid w:val="00E72291"/>
    <w:rsid w:val="00E771EC"/>
    <w:rsid w:val="00E91370"/>
    <w:rsid w:val="00E92F80"/>
    <w:rsid w:val="00E930B6"/>
    <w:rsid w:val="00EA0AF5"/>
    <w:rsid w:val="00EA1F87"/>
    <w:rsid w:val="00EA3E5E"/>
    <w:rsid w:val="00EB635F"/>
    <w:rsid w:val="00EB70F2"/>
    <w:rsid w:val="00EB7592"/>
    <w:rsid w:val="00EC06E6"/>
    <w:rsid w:val="00EC4729"/>
    <w:rsid w:val="00EC7007"/>
    <w:rsid w:val="00ED3BD9"/>
    <w:rsid w:val="00ED42CA"/>
    <w:rsid w:val="00ED64A8"/>
    <w:rsid w:val="00ED7ADC"/>
    <w:rsid w:val="00EE3181"/>
    <w:rsid w:val="00EE40D9"/>
    <w:rsid w:val="00EE51B2"/>
    <w:rsid w:val="00EE6EFD"/>
    <w:rsid w:val="00EF0A49"/>
    <w:rsid w:val="00EF24A1"/>
    <w:rsid w:val="00EF2B7F"/>
    <w:rsid w:val="00EF31E6"/>
    <w:rsid w:val="00EF3392"/>
    <w:rsid w:val="00EF57B4"/>
    <w:rsid w:val="00F01BCF"/>
    <w:rsid w:val="00F05FDE"/>
    <w:rsid w:val="00F060D7"/>
    <w:rsid w:val="00F07F7B"/>
    <w:rsid w:val="00F10969"/>
    <w:rsid w:val="00F11CE0"/>
    <w:rsid w:val="00F13419"/>
    <w:rsid w:val="00F1344F"/>
    <w:rsid w:val="00F146A2"/>
    <w:rsid w:val="00F16295"/>
    <w:rsid w:val="00F16585"/>
    <w:rsid w:val="00F2049F"/>
    <w:rsid w:val="00F21530"/>
    <w:rsid w:val="00F22F30"/>
    <w:rsid w:val="00F235EA"/>
    <w:rsid w:val="00F24E27"/>
    <w:rsid w:val="00F260A7"/>
    <w:rsid w:val="00F268B9"/>
    <w:rsid w:val="00F274A2"/>
    <w:rsid w:val="00F2771C"/>
    <w:rsid w:val="00F3252A"/>
    <w:rsid w:val="00F32D93"/>
    <w:rsid w:val="00F347A7"/>
    <w:rsid w:val="00F37BE7"/>
    <w:rsid w:val="00F431ED"/>
    <w:rsid w:val="00F43AAC"/>
    <w:rsid w:val="00F44ABE"/>
    <w:rsid w:val="00F51E86"/>
    <w:rsid w:val="00F53FDC"/>
    <w:rsid w:val="00F54B05"/>
    <w:rsid w:val="00F5557D"/>
    <w:rsid w:val="00F56703"/>
    <w:rsid w:val="00F60A3E"/>
    <w:rsid w:val="00F65F2B"/>
    <w:rsid w:val="00F66292"/>
    <w:rsid w:val="00F6638A"/>
    <w:rsid w:val="00F72DDD"/>
    <w:rsid w:val="00F734B3"/>
    <w:rsid w:val="00F74B5B"/>
    <w:rsid w:val="00F7566E"/>
    <w:rsid w:val="00F80F3D"/>
    <w:rsid w:val="00F81774"/>
    <w:rsid w:val="00F83A59"/>
    <w:rsid w:val="00F8540D"/>
    <w:rsid w:val="00F97D44"/>
    <w:rsid w:val="00FA03F2"/>
    <w:rsid w:val="00FA4D26"/>
    <w:rsid w:val="00FB2048"/>
    <w:rsid w:val="00FB2DAA"/>
    <w:rsid w:val="00FB6BD0"/>
    <w:rsid w:val="00FC03A1"/>
    <w:rsid w:val="00FC11AA"/>
    <w:rsid w:val="00FC2998"/>
    <w:rsid w:val="00FC662E"/>
    <w:rsid w:val="00FD34E3"/>
    <w:rsid w:val="00FD6BB8"/>
    <w:rsid w:val="00FE0977"/>
    <w:rsid w:val="00FE772E"/>
    <w:rsid w:val="00FF06A6"/>
    <w:rsid w:val="00FF0BFA"/>
    <w:rsid w:val="00FF2445"/>
    <w:rsid w:val="00FF4542"/>
    <w:rsid w:val="00FF4C1E"/>
    <w:rsid w:val="00FF51BF"/>
    <w:rsid w:val="00FF5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52502"/>
  <w15:chartTrackingRefBased/>
  <w15:docId w15:val="{8805DD04-6AA3-8B41-A815-C347ECBE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774"/>
    <w:pPr>
      <w:spacing w:line="276" w:lineRule="auto"/>
    </w:pPr>
    <w:rPr>
      <w:rFonts w:eastAsia="Times New Roman" w:cs="Times New Roman"/>
      <w:sz w:val="22"/>
      <w:lang w:val="en-GB"/>
    </w:rPr>
  </w:style>
  <w:style w:type="paragraph" w:styleId="Heading1">
    <w:name w:val="heading 1"/>
    <w:basedOn w:val="Normal"/>
    <w:next w:val="Normal"/>
    <w:link w:val="Heading1Char"/>
    <w:uiPriority w:val="9"/>
    <w:qFormat/>
    <w:rsid w:val="00935E95"/>
    <w:pPr>
      <w:keepNext/>
      <w:keepLines/>
      <w:numPr>
        <w:numId w:val="1"/>
      </w:numPr>
      <w:outlineLvl w:val="0"/>
    </w:pPr>
    <w:rPr>
      <w:rFonts w:eastAsiaTheme="majorEastAsia" w:cstheme="minorHAnsi"/>
      <w:b/>
      <w:color w:val="009051"/>
      <w:sz w:val="28"/>
      <w:szCs w:val="28"/>
    </w:rPr>
  </w:style>
  <w:style w:type="paragraph" w:styleId="Heading2">
    <w:name w:val="heading 2"/>
    <w:basedOn w:val="Normal"/>
    <w:next w:val="Normal"/>
    <w:link w:val="Heading2Char"/>
    <w:uiPriority w:val="9"/>
    <w:unhideWhenUsed/>
    <w:qFormat/>
    <w:rsid w:val="00935E95"/>
    <w:pPr>
      <w:keepNext/>
      <w:keepLines/>
      <w:numPr>
        <w:ilvl w:val="1"/>
        <w:numId w:val="1"/>
      </w:numPr>
      <w:spacing w:before="40"/>
      <w:outlineLvl w:val="1"/>
    </w:pPr>
    <w:rPr>
      <w:rFonts w:eastAsiaTheme="majorEastAsia" w:cstheme="minorHAnsi"/>
      <w:b/>
      <w:color w:val="009051"/>
      <w:sz w:val="24"/>
    </w:rPr>
  </w:style>
  <w:style w:type="paragraph" w:styleId="Heading3">
    <w:name w:val="heading 3"/>
    <w:basedOn w:val="Normal"/>
    <w:next w:val="Normal"/>
    <w:link w:val="Heading3Char"/>
    <w:uiPriority w:val="9"/>
    <w:unhideWhenUsed/>
    <w:qFormat/>
    <w:rsid w:val="00935E95"/>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7E649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2F33"/>
    <w:rPr>
      <w:color w:val="0563C1" w:themeColor="hyperlink"/>
      <w:u w:val="single"/>
    </w:rPr>
  </w:style>
  <w:style w:type="character" w:styleId="FollowedHyperlink">
    <w:name w:val="FollowedHyperlink"/>
    <w:basedOn w:val="DefaultParagraphFont"/>
    <w:uiPriority w:val="99"/>
    <w:semiHidden/>
    <w:unhideWhenUsed/>
    <w:rsid w:val="00A52F33"/>
    <w:rPr>
      <w:color w:val="954F72" w:themeColor="followedHyperlink"/>
      <w:u w:val="single"/>
    </w:rPr>
  </w:style>
  <w:style w:type="table" w:styleId="TableGrid">
    <w:name w:val="Table Grid"/>
    <w:basedOn w:val="TableNormal"/>
    <w:uiPriority w:val="39"/>
    <w:rsid w:val="00A52F33"/>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2F33"/>
    <w:pPr>
      <w:ind w:left="720"/>
      <w:contextualSpacing/>
    </w:pPr>
  </w:style>
  <w:style w:type="character" w:customStyle="1" w:styleId="Heading1Char">
    <w:name w:val="Heading 1 Char"/>
    <w:basedOn w:val="DefaultParagraphFont"/>
    <w:link w:val="Heading1"/>
    <w:uiPriority w:val="9"/>
    <w:rsid w:val="00935E95"/>
    <w:rPr>
      <w:rFonts w:eastAsiaTheme="majorEastAsia" w:cstheme="minorHAnsi"/>
      <w:b/>
      <w:color w:val="009051"/>
      <w:sz w:val="28"/>
      <w:szCs w:val="28"/>
      <w:lang w:val="en-GB"/>
    </w:rPr>
  </w:style>
  <w:style w:type="character" w:customStyle="1" w:styleId="Heading2Char">
    <w:name w:val="Heading 2 Char"/>
    <w:basedOn w:val="DefaultParagraphFont"/>
    <w:link w:val="Heading2"/>
    <w:uiPriority w:val="9"/>
    <w:rsid w:val="00935E95"/>
    <w:rPr>
      <w:rFonts w:eastAsiaTheme="majorEastAsia" w:cstheme="minorHAnsi"/>
      <w:b/>
      <w:color w:val="009051"/>
      <w:lang w:val="en-GB"/>
    </w:rPr>
  </w:style>
  <w:style w:type="character" w:customStyle="1" w:styleId="Heading3Char">
    <w:name w:val="Heading 3 Char"/>
    <w:basedOn w:val="DefaultParagraphFont"/>
    <w:link w:val="Heading3"/>
    <w:uiPriority w:val="9"/>
    <w:rsid w:val="00935E95"/>
    <w:rPr>
      <w:rFonts w:asciiTheme="majorHAnsi" w:eastAsiaTheme="majorEastAsia" w:hAnsiTheme="majorHAnsi" w:cstheme="majorBidi"/>
      <w:color w:val="1F3763" w:themeColor="accent1" w:themeShade="7F"/>
      <w:lang w:val="en-GB"/>
    </w:rPr>
  </w:style>
  <w:style w:type="paragraph" w:styleId="Caption">
    <w:name w:val="caption"/>
    <w:basedOn w:val="Normal"/>
    <w:next w:val="Normal"/>
    <w:uiPriority w:val="35"/>
    <w:unhideWhenUsed/>
    <w:qFormat/>
    <w:rsid w:val="0056338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74B5B"/>
    <w:rPr>
      <w:sz w:val="16"/>
      <w:szCs w:val="16"/>
    </w:rPr>
  </w:style>
  <w:style w:type="paragraph" w:styleId="CommentText">
    <w:name w:val="annotation text"/>
    <w:basedOn w:val="Normal"/>
    <w:link w:val="CommentTextChar"/>
    <w:uiPriority w:val="99"/>
    <w:unhideWhenUsed/>
    <w:rsid w:val="00F74B5B"/>
    <w:pPr>
      <w:spacing w:line="240" w:lineRule="auto"/>
    </w:pPr>
    <w:rPr>
      <w:sz w:val="20"/>
      <w:szCs w:val="20"/>
    </w:rPr>
  </w:style>
  <w:style w:type="character" w:customStyle="1" w:styleId="CommentTextChar">
    <w:name w:val="Comment Text Char"/>
    <w:basedOn w:val="DefaultParagraphFont"/>
    <w:link w:val="CommentText"/>
    <w:uiPriority w:val="99"/>
    <w:rsid w:val="00F74B5B"/>
    <w:rPr>
      <w:sz w:val="20"/>
      <w:szCs w:val="20"/>
      <w:lang w:val="en-GB"/>
    </w:rPr>
  </w:style>
  <w:style w:type="paragraph" w:styleId="CommentSubject">
    <w:name w:val="annotation subject"/>
    <w:basedOn w:val="CommentText"/>
    <w:next w:val="CommentText"/>
    <w:link w:val="CommentSubjectChar"/>
    <w:uiPriority w:val="99"/>
    <w:semiHidden/>
    <w:unhideWhenUsed/>
    <w:rsid w:val="00F74B5B"/>
    <w:rPr>
      <w:b/>
      <w:bCs/>
    </w:rPr>
  </w:style>
  <w:style w:type="character" w:customStyle="1" w:styleId="CommentSubjectChar">
    <w:name w:val="Comment Subject Char"/>
    <w:basedOn w:val="CommentTextChar"/>
    <w:link w:val="CommentSubject"/>
    <w:uiPriority w:val="99"/>
    <w:semiHidden/>
    <w:rsid w:val="00F74B5B"/>
    <w:rPr>
      <w:b/>
      <w:bCs/>
      <w:sz w:val="20"/>
      <w:szCs w:val="20"/>
      <w:lang w:val="en-GB"/>
    </w:rPr>
  </w:style>
  <w:style w:type="paragraph" w:styleId="BalloonText">
    <w:name w:val="Balloon Text"/>
    <w:basedOn w:val="Normal"/>
    <w:link w:val="BalloonTextChar"/>
    <w:uiPriority w:val="99"/>
    <w:semiHidden/>
    <w:unhideWhenUsed/>
    <w:rsid w:val="00F74B5B"/>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74B5B"/>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893380"/>
    <w:pPr>
      <w:spacing w:line="240" w:lineRule="auto"/>
    </w:pPr>
    <w:rPr>
      <w:rFonts w:eastAsia="Calibri" w:cs="Arial"/>
      <w:sz w:val="20"/>
      <w:szCs w:val="20"/>
      <w:lang w:val="en-ZA"/>
    </w:rPr>
  </w:style>
  <w:style w:type="character" w:customStyle="1" w:styleId="FootnoteTextChar">
    <w:name w:val="Footnote Text Char"/>
    <w:basedOn w:val="DefaultParagraphFont"/>
    <w:link w:val="FootnoteText"/>
    <w:uiPriority w:val="99"/>
    <w:semiHidden/>
    <w:rsid w:val="00893380"/>
    <w:rPr>
      <w:rFonts w:eastAsia="Calibri" w:cs="Arial"/>
      <w:sz w:val="20"/>
      <w:szCs w:val="20"/>
      <w:lang w:val="en-ZA"/>
    </w:rPr>
  </w:style>
  <w:style w:type="character" w:styleId="FootnoteReference">
    <w:name w:val="footnote reference"/>
    <w:basedOn w:val="DefaultParagraphFont"/>
    <w:uiPriority w:val="99"/>
    <w:semiHidden/>
    <w:unhideWhenUsed/>
    <w:rsid w:val="00893380"/>
    <w:rPr>
      <w:vertAlign w:val="superscript"/>
    </w:rPr>
  </w:style>
  <w:style w:type="paragraph" w:styleId="NoSpacing">
    <w:name w:val="No Spacing"/>
    <w:uiPriority w:val="1"/>
    <w:qFormat/>
    <w:rsid w:val="00F347A7"/>
    <w:rPr>
      <w:rFonts w:ascii="Calibri" w:eastAsia="Calibri" w:hAnsi="Calibri" w:cs="Arial"/>
      <w:sz w:val="20"/>
      <w:szCs w:val="20"/>
    </w:rPr>
  </w:style>
  <w:style w:type="paragraph" w:styleId="TOC1">
    <w:name w:val="toc 1"/>
    <w:basedOn w:val="Normal"/>
    <w:next w:val="Normal"/>
    <w:autoRedefine/>
    <w:uiPriority w:val="39"/>
    <w:unhideWhenUsed/>
    <w:rsid w:val="006D5AA5"/>
    <w:pPr>
      <w:spacing w:after="100"/>
    </w:pPr>
    <w:rPr>
      <w:b/>
    </w:rPr>
  </w:style>
  <w:style w:type="paragraph" w:styleId="TOC2">
    <w:name w:val="toc 2"/>
    <w:basedOn w:val="Normal"/>
    <w:next w:val="Normal"/>
    <w:autoRedefine/>
    <w:uiPriority w:val="39"/>
    <w:unhideWhenUsed/>
    <w:rsid w:val="006D5AA5"/>
    <w:pPr>
      <w:ind w:left="720"/>
    </w:pPr>
  </w:style>
  <w:style w:type="paragraph" w:styleId="Header">
    <w:name w:val="header"/>
    <w:basedOn w:val="Normal"/>
    <w:link w:val="HeaderChar"/>
    <w:uiPriority w:val="99"/>
    <w:unhideWhenUsed/>
    <w:rsid w:val="006970B4"/>
    <w:pPr>
      <w:tabs>
        <w:tab w:val="center" w:pos="4680"/>
        <w:tab w:val="right" w:pos="9360"/>
      </w:tabs>
      <w:spacing w:line="240" w:lineRule="auto"/>
    </w:pPr>
  </w:style>
  <w:style w:type="character" w:customStyle="1" w:styleId="HeaderChar">
    <w:name w:val="Header Char"/>
    <w:basedOn w:val="DefaultParagraphFont"/>
    <w:link w:val="Header"/>
    <w:uiPriority w:val="99"/>
    <w:rsid w:val="006970B4"/>
    <w:rPr>
      <w:sz w:val="22"/>
      <w:lang w:val="en-GB"/>
    </w:rPr>
  </w:style>
  <w:style w:type="paragraph" w:styleId="Footer">
    <w:name w:val="footer"/>
    <w:basedOn w:val="Normal"/>
    <w:link w:val="FooterChar"/>
    <w:uiPriority w:val="99"/>
    <w:unhideWhenUsed/>
    <w:rsid w:val="006970B4"/>
    <w:pPr>
      <w:tabs>
        <w:tab w:val="center" w:pos="4680"/>
        <w:tab w:val="right" w:pos="9360"/>
      </w:tabs>
      <w:spacing w:line="240" w:lineRule="auto"/>
    </w:pPr>
  </w:style>
  <w:style w:type="character" w:customStyle="1" w:styleId="FooterChar">
    <w:name w:val="Footer Char"/>
    <w:basedOn w:val="DefaultParagraphFont"/>
    <w:link w:val="Footer"/>
    <w:uiPriority w:val="99"/>
    <w:rsid w:val="006970B4"/>
    <w:rPr>
      <w:sz w:val="22"/>
      <w:lang w:val="en-GB"/>
    </w:rPr>
  </w:style>
  <w:style w:type="character" w:styleId="PageNumber">
    <w:name w:val="page number"/>
    <w:basedOn w:val="DefaultParagraphFont"/>
    <w:uiPriority w:val="99"/>
    <w:semiHidden/>
    <w:unhideWhenUsed/>
    <w:rsid w:val="006970B4"/>
  </w:style>
  <w:style w:type="table" w:styleId="GridTable5Dark-Accent6">
    <w:name w:val="Grid Table 5 Dark Accent 6"/>
    <w:basedOn w:val="TableNormal"/>
    <w:uiPriority w:val="50"/>
    <w:rsid w:val="001525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15257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15257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7E6490"/>
    <w:rPr>
      <w:rFonts w:asciiTheme="majorHAnsi" w:eastAsiaTheme="majorEastAsia" w:hAnsiTheme="majorHAnsi" w:cstheme="majorBidi"/>
      <w:i/>
      <w:iCs/>
      <w:color w:val="2F5496" w:themeColor="accent1" w:themeShade="BF"/>
      <w:sz w:val="22"/>
      <w:lang w:val="en-GB"/>
    </w:rPr>
  </w:style>
  <w:style w:type="table" w:styleId="ListTable6Colorful-Accent3">
    <w:name w:val="List Table 6 Colorful Accent 3"/>
    <w:basedOn w:val="TableNormal"/>
    <w:uiPriority w:val="51"/>
    <w:rsid w:val="00127F2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127F2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127F2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127F2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rmalWeb">
    <w:name w:val="Normal (Web)"/>
    <w:basedOn w:val="Normal"/>
    <w:uiPriority w:val="99"/>
    <w:unhideWhenUsed/>
    <w:rsid w:val="00294341"/>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294341"/>
    <w:rPr>
      <w:b/>
      <w:bCs/>
    </w:rPr>
  </w:style>
  <w:style w:type="character" w:styleId="Emphasis">
    <w:name w:val="Emphasis"/>
    <w:basedOn w:val="DefaultParagraphFont"/>
    <w:uiPriority w:val="20"/>
    <w:qFormat/>
    <w:rsid w:val="00294341"/>
    <w:rPr>
      <w:i/>
      <w:iCs/>
    </w:rPr>
  </w:style>
  <w:style w:type="character" w:customStyle="1" w:styleId="UnresolvedMention">
    <w:name w:val="Unresolved Mention"/>
    <w:basedOn w:val="DefaultParagraphFont"/>
    <w:uiPriority w:val="99"/>
    <w:rsid w:val="00334603"/>
    <w:rPr>
      <w:color w:val="605E5C"/>
      <w:shd w:val="clear" w:color="auto" w:fill="E1DFDD"/>
    </w:rPr>
  </w:style>
  <w:style w:type="character" w:customStyle="1" w:styleId="A1">
    <w:name w:val="A1"/>
    <w:uiPriority w:val="99"/>
    <w:rsid w:val="00CE4D05"/>
    <w:rPr>
      <w:rFonts w:cs="Adobe Text Pro"/>
      <w:color w:val="000000"/>
      <w:sz w:val="12"/>
      <w:szCs w:val="12"/>
    </w:rPr>
  </w:style>
  <w:style w:type="paragraph" w:customStyle="1" w:styleId="Default">
    <w:name w:val="Default"/>
    <w:rsid w:val="00B5674B"/>
    <w:pPr>
      <w:autoSpaceDE w:val="0"/>
      <w:autoSpaceDN w:val="0"/>
      <w:adjustRightInd w:val="0"/>
    </w:pPr>
    <w:rPr>
      <w:rFonts w:ascii="Arial" w:hAnsi="Arial" w:cs="Arial"/>
      <w:color w:val="000000"/>
      <w:lang w:val="en-GB"/>
    </w:rPr>
  </w:style>
  <w:style w:type="character" w:customStyle="1" w:styleId="apple-converted-space">
    <w:name w:val="apple-converted-space"/>
    <w:basedOn w:val="DefaultParagraphFont"/>
    <w:rsid w:val="00876F35"/>
  </w:style>
  <w:style w:type="paragraph" w:customStyle="1" w:styleId="Pa4">
    <w:name w:val="Pa4"/>
    <w:basedOn w:val="Normal"/>
    <w:next w:val="Normal"/>
    <w:uiPriority w:val="99"/>
    <w:rsid w:val="00FC11AA"/>
    <w:pPr>
      <w:autoSpaceDE w:val="0"/>
      <w:autoSpaceDN w:val="0"/>
      <w:adjustRightInd w:val="0"/>
      <w:spacing w:line="221" w:lineRule="atLeast"/>
    </w:pPr>
    <w:rPr>
      <w:rFonts w:ascii="Omnes" w:eastAsiaTheme="minorEastAsia" w:hAnsi="Omnes"/>
      <w:sz w:val="24"/>
      <w:lang w:val="en-ZA" w:eastAsia="en-ZA"/>
    </w:rPr>
  </w:style>
  <w:style w:type="paragraph" w:customStyle="1" w:styleId="Pa9">
    <w:name w:val="Pa9"/>
    <w:basedOn w:val="Default"/>
    <w:next w:val="Default"/>
    <w:uiPriority w:val="99"/>
    <w:rsid w:val="00FC11AA"/>
    <w:pPr>
      <w:spacing w:line="321" w:lineRule="atLeast"/>
    </w:pPr>
    <w:rPr>
      <w:color w:val="auto"/>
      <w:lang w:val="en-ZA"/>
    </w:rPr>
  </w:style>
  <w:style w:type="table" w:styleId="PlainTable4">
    <w:name w:val="Plain Table 4"/>
    <w:basedOn w:val="TableNormal"/>
    <w:uiPriority w:val="44"/>
    <w:rsid w:val="006509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D3147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E248CA"/>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E248CA"/>
    <w:rPr>
      <w:rFonts w:ascii="Calibri" w:eastAsia="Times New Roman" w:hAnsi="Calibri" w:cs="Calibri"/>
      <w:sz w:val="22"/>
      <w:lang w:val="en-GB"/>
    </w:rPr>
  </w:style>
  <w:style w:type="paragraph" w:customStyle="1" w:styleId="EndNoteBibliography">
    <w:name w:val="EndNote Bibliography"/>
    <w:basedOn w:val="Normal"/>
    <w:link w:val="EndNoteBibliographyChar"/>
    <w:rsid w:val="00E248CA"/>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E248CA"/>
    <w:rPr>
      <w:rFonts w:ascii="Calibri" w:eastAsia="Times New Roman" w:hAnsi="Calibri" w:cs="Calibri"/>
      <w:sz w:val="22"/>
      <w:lang w:val="en-GB"/>
    </w:rPr>
  </w:style>
  <w:style w:type="paragraph" w:styleId="TableofFigures">
    <w:name w:val="table of figures"/>
    <w:basedOn w:val="Normal"/>
    <w:next w:val="Normal"/>
    <w:uiPriority w:val="99"/>
    <w:unhideWhenUsed/>
    <w:rsid w:val="00317CFF"/>
  </w:style>
  <w:style w:type="table" w:styleId="PlainTable3">
    <w:name w:val="Plain Table 3"/>
    <w:basedOn w:val="TableNormal"/>
    <w:uiPriority w:val="43"/>
    <w:rsid w:val="005E2E7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7472">
      <w:bodyDiv w:val="1"/>
      <w:marLeft w:val="0"/>
      <w:marRight w:val="0"/>
      <w:marTop w:val="0"/>
      <w:marBottom w:val="0"/>
      <w:divBdr>
        <w:top w:val="none" w:sz="0" w:space="0" w:color="auto"/>
        <w:left w:val="none" w:sz="0" w:space="0" w:color="auto"/>
        <w:bottom w:val="none" w:sz="0" w:space="0" w:color="auto"/>
        <w:right w:val="none" w:sz="0" w:space="0" w:color="auto"/>
      </w:divBdr>
    </w:div>
    <w:div w:id="227304994">
      <w:bodyDiv w:val="1"/>
      <w:marLeft w:val="0"/>
      <w:marRight w:val="0"/>
      <w:marTop w:val="0"/>
      <w:marBottom w:val="0"/>
      <w:divBdr>
        <w:top w:val="none" w:sz="0" w:space="0" w:color="auto"/>
        <w:left w:val="none" w:sz="0" w:space="0" w:color="auto"/>
        <w:bottom w:val="none" w:sz="0" w:space="0" w:color="auto"/>
        <w:right w:val="none" w:sz="0" w:space="0" w:color="auto"/>
      </w:divBdr>
      <w:divsChild>
        <w:div w:id="723531897">
          <w:marLeft w:val="274"/>
          <w:marRight w:val="0"/>
          <w:marTop w:val="0"/>
          <w:marBottom w:val="0"/>
          <w:divBdr>
            <w:top w:val="none" w:sz="0" w:space="0" w:color="auto"/>
            <w:left w:val="none" w:sz="0" w:space="0" w:color="auto"/>
            <w:bottom w:val="none" w:sz="0" w:space="0" w:color="auto"/>
            <w:right w:val="none" w:sz="0" w:space="0" w:color="auto"/>
          </w:divBdr>
        </w:div>
      </w:divsChild>
    </w:div>
    <w:div w:id="241913526">
      <w:bodyDiv w:val="1"/>
      <w:marLeft w:val="0"/>
      <w:marRight w:val="0"/>
      <w:marTop w:val="0"/>
      <w:marBottom w:val="0"/>
      <w:divBdr>
        <w:top w:val="none" w:sz="0" w:space="0" w:color="auto"/>
        <w:left w:val="none" w:sz="0" w:space="0" w:color="auto"/>
        <w:bottom w:val="none" w:sz="0" w:space="0" w:color="auto"/>
        <w:right w:val="none" w:sz="0" w:space="0" w:color="auto"/>
      </w:divBdr>
    </w:div>
    <w:div w:id="270170224">
      <w:bodyDiv w:val="1"/>
      <w:marLeft w:val="0"/>
      <w:marRight w:val="0"/>
      <w:marTop w:val="0"/>
      <w:marBottom w:val="0"/>
      <w:divBdr>
        <w:top w:val="none" w:sz="0" w:space="0" w:color="auto"/>
        <w:left w:val="none" w:sz="0" w:space="0" w:color="auto"/>
        <w:bottom w:val="none" w:sz="0" w:space="0" w:color="auto"/>
        <w:right w:val="none" w:sz="0" w:space="0" w:color="auto"/>
      </w:divBdr>
    </w:div>
    <w:div w:id="424615429">
      <w:bodyDiv w:val="1"/>
      <w:marLeft w:val="0"/>
      <w:marRight w:val="0"/>
      <w:marTop w:val="0"/>
      <w:marBottom w:val="0"/>
      <w:divBdr>
        <w:top w:val="none" w:sz="0" w:space="0" w:color="auto"/>
        <w:left w:val="none" w:sz="0" w:space="0" w:color="auto"/>
        <w:bottom w:val="none" w:sz="0" w:space="0" w:color="auto"/>
        <w:right w:val="none" w:sz="0" w:space="0" w:color="auto"/>
      </w:divBdr>
    </w:div>
    <w:div w:id="430056512">
      <w:bodyDiv w:val="1"/>
      <w:marLeft w:val="0"/>
      <w:marRight w:val="0"/>
      <w:marTop w:val="0"/>
      <w:marBottom w:val="0"/>
      <w:divBdr>
        <w:top w:val="none" w:sz="0" w:space="0" w:color="auto"/>
        <w:left w:val="none" w:sz="0" w:space="0" w:color="auto"/>
        <w:bottom w:val="none" w:sz="0" w:space="0" w:color="auto"/>
        <w:right w:val="none" w:sz="0" w:space="0" w:color="auto"/>
      </w:divBdr>
    </w:div>
    <w:div w:id="446461516">
      <w:bodyDiv w:val="1"/>
      <w:marLeft w:val="0"/>
      <w:marRight w:val="0"/>
      <w:marTop w:val="0"/>
      <w:marBottom w:val="0"/>
      <w:divBdr>
        <w:top w:val="none" w:sz="0" w:space="0" w:color="auto"/>
        <w:left w:val="none" w:sz="0" w:space="0" w:color="auto"/>
        <w:bottom w:val="none" w:sz="0" w:space="0" w:color="auto"/>
        <w:right w:val="none" w:sz="0" w:space="0" w:color="auto"/>
      </w:divBdr>
    </w:div>
    <w:div w:id="447168715">
      <w:bodyDiv w:val="1"/>
      <w:marLeft w:val="0"/>
      <w:marRight w:val="0"/>
      <w:marTop w:val="0"/>
      <w:marBottom w:val="0"/>
      <w:divBdr>
        <w:top w:val="none" w:sz="0" w:space="0" w:color="auto"/>
        <w:left w:val="none" w:sz="0" w:space="0" w:color="auto"/>
        <w:bottom w:val="none" w:sz="0" w:space="0" w:color="auto"/>
        <w:right w:val="none" w:sz="0" w:space="0" w:color="auto"/>
      </w:divBdr>
    </w:div>
    <w:div w:id="449862453">
      <w:bodyDiv w:val="1"/>
      <w:marLeft w:val="0"/>
      <w:marRight w:val="0"/>
      <w:marTop w:val="0"/>
      <w:marBottom w:val="0"/>
      <w:divBdr>
        <w:top w:val="none" w:sz="0" w:space="0" w:color="auto"/>
        <w:left w:val="none" w:sz="0" w:space="0" w:color="auto"/>
        <w:bottom w:val="none" w:sz="0" w:space="0" w:color="auto"/>
        <w:right w:val="none" w:sz="0" w:space="0" w:color="auto"/>
      </w:divBdr>
      <w:divsChild>
        <w:div w:id="1545361564">
          <w:marLeft w:val="274"/>
          <w:marRight w:val="0"/>
          <w:marTop w:val="0"/>
          <w:marBottom w:val="0"/>
          <w:divBdr>
            <w:top w:val="none" w:sz="0" w:space="0" w:color="auto"/>
            <w:left w:val="none" w:sz="0" w:space="0" w:color="auto"/>
            <w:bottom w:val="none" w:sz="0" w:space="0" w:color="auto"/>
            <w:right w:val="none" w:sz="0" w:space="0" w:color="auto"/>
          </w:divBdr>
        </w:div>
        <w:div w:id="685986195">
          <w:marLeft w:val="274"/>
          <w:marRight w:val="0"/>
          <w:marTop w:val="0"/>
          <w:marBottom w:val="0"/>
          <w:divBdr>
            <w:top w:val="none" w:sz="0" w:space="0" w:color="auto"/>
            <w:left w:val="none" w:sz="0" w:space="0" w:color="auto"/>
            <w:bottom w:val="none" w:sz="0" w:space="0" w:color="auto"/>
            <w:right w:val="none" w:sz="0" w:space="0" w:color="auto"/>
          </w:divBdr>
        </w:div>
        <w:div w:id="2015957612">
          <w:marLeft w:val="274"/>
          <w:marRight w:val="0"/>
          <w:marTop w:val="0"/>
          <w:marBottom w:val="0"/>
          <w:divBdr>
            <w:top w:val="none" w:sz="0" w:space="0" w:color="auto"/>
            <w:left w:val="none" w:sz="0" w:space="0" w:color="auto"/>
            <w:bottom w:val="none" w:sz="0" w:space="0" w:color="auto"/>
            <w:right w:val="none" w:sz="0" w:space="0" w:color="auto"/>
          </w:divBdr>
        </w:div>
        <w:div w:id="569390492">
          <w:marLeft w:val="274"/>
          <w:marRight w:val="0"/>
          <w:marTop w:val="0"/>
          <w:marBottom w:val="0"/>
          <w:divBdr>
            <w:top w:val="none" w:sz="0" w:space="0" w:color="auto"/>
            <w:left w:val="none" w:sz="0" w:space="0" w:color="auto"/>
            <w:bottom w:val="none" w:sz="0" w:space="0" w:color="auto"/>
            <w:right w:val="none" w:sz="0" w:space="0" w:color="auto"/>
          </w:divBdr>
        </w:div>
        <w:div w:id="1739087446">
          <w:marLeft w:val="274"/>
          <w:marRight w:val="0"/>
          <w:marTop w:val="0"/>
          <w:marBottom w:val="0"/>
          <w:divBdr>
            <w:top w:val="none" w:sz="0" w:space="0" w:color="auto"/>
            <w:left w:val="none" w:sz="0" w:space="0" w:color="auto"/>
            <w:bottom w:val="none" w:sz="0" w:space="0" w:color="auto"/>
            <w:right w:val="none" w:sz="0" w:space="0" w:color="auto"/>
          </w:divBdr>
        </w:div>
        <w:div w:id="1816794047">
          <w:marLeft w:val="274"/>
          <w:marRight w:val="0"/>
          <w:marTop w:val="0"/>
          <w:marBottom w:val="0"/>
          <w:divBdr>
            <w:top w:val="none" w:sz="0" w:space="0" w:color="auto"/>
            <w:left w:val="none" w:sz="0" w:space="0" w:color="auto"/>
            <w:bottom w:val="none" w:sz="0" w:space="0" w:color="auto"/>
            <w:right w:val="none" w:sz="0" w:space="0" w:color="auto"/>
          </w:divBdr>
        </w:div>
      </w:divsChild>
    </w:div>
    <w:div w:id="526069827">
      <w:bodyDiv w:val="1"/>
      <w:marLeft w:val="0"/>
      <w:marRight w:val="0"/>
      <w:marTop w:val="0"/>
      <w:marBottom w:val="0"/>
      <w:divBdr>
        <w:top w:val="none" w:sz="0" w:space="0" w:color="auto"/>
        <w:left w:val="none" w:sz="0" w:space="0" w:color="auto"/>
        <w:bottom w:val="none" w:sz="0" w:space="0" w:color="auto"/>
        <w:right w:val="none" w:sz="0" w:space="0" w:color="auto"/>
      </w:divBdr>
    </w:div>
    <w:div w:id="547491432">
      <w:bodyDiv w:val="1"/>
      <w:marLeft w:val="0"/>
      <w:marRight w:val="0"/>
      <w:marTop w:val="0"/>
      <w:marBottom w:val="0"/>
      <w:divBdr>
        <w:top w:val="none" w:sz="0" w:space="0" w:color="auto"/>
        <w:left w:val="none" w:sz="0" w:space="0" w:color="auto"/>
        <w:bottom w:val="none" w:sz="0" w:space="0" w:color="auto"/>
        <w:right w:val="none" w:sz="0" w:space="0" w:color="auto"/>
      </w:divBdr>
    </w:div>
    <w:div w:id="582877456">
      <w:bodyDiv w:val="1"/>
      <w:marLeft w:val="0"/>
      <w:marRight w:val="0"/>
      <w:marTop w:val="0"/>
      <w:marBottom w:val="0"/>
      <w:divBdr>
        <w:top w:val="none" w:sz="0" w:space="0" w:color="auto"/>
        <w:left w:val="none" w:sz="0" w:space="0" w:color="auto"/>
        <w:bottom w:val="none" w:sz="0" w:space="0" w:color="auto"/>
        <w:right w:val="none" w:sz="0" w:space="0" w:color="auto"/>
      </w:divBdr>
    </w:div>
    <w:div w:id="806703862">
      <w:bodyDiv w:val="1"/>
      <w:marLeft w:val="0"/>
      <w:marRight w:val="0"/>
      <w:marTop w:val="0"/>
      <w:marBottom w:val="0"/>
      <w:divBdr>
        <w:top w:val="none" w:sz="0" w:space="0" w:color="auto"/>
        <w:left w:val="none" w:sz="0" w:space="0" w:color="auto"/>
        <w:bottom w:val="none" w:sz="0" w:space="0" w:color="auto"/>
        <w:right w:val="none" w:sz="0" w:space="0" w:color="auto"/>
      </w:divBdr>
    </w:div>
    <w:div w:id="875973091">
      <w:bodyDiv w:val="1"/>
      <w:marLeft w:val="0"/>
      <w:marRight w:val="0"/>
      <w:marTop w:val="0"/>
      <w:marBottom w:val="0"/>
      <w:divBdr>
        <w:top w:val="none" w:sz="0" w:space="0" w:color="auto"/>
        <w:left w:val="none" w:sz="0" w:space="0" w:color="auto"/>
        <w:bottom w:val="none" w:sz="0" w:space="0" w:color="auto"/>
        <w:right w:val="none" w:sz="0" w:space="0" w:color="auto"/>
      </w:divBdr>
    </w:div>
    <w:div w:id="984629767">
      <w:bodyDiv w:val="1"/>
      <w:marLeft w:val="0"/>
      <w:marRight w:val="0"/>
      <w:marTop w:val="0"/>
      <w:marBottom w:val="0"/>
      <w:divBdr>
        <w:top w:val="none" w:sz="0" w:space="0" w:color="auto"/>
        <w:left w:val="none" w:sz="0" w:space="0" w:color="auto"/>
        <w:bottom w:val="none" w:sz="0" w:space="0" w:color="auto"/>
        <w:right w:val="none" w:sz="0" w:space="0" w:color="auto"/>
      </w:divBdr>
    </w:div>
    <w:div w:id="991984194">
      <w:bodyDiv w:val="1"/>
      <w:marLeft w:val="0"/>
      <w:marRight w:val="0"/>
      <w:marTop w:val="0"/>
      <w:marBottom w:val="0"/>
      <w:divBdr>
        <w:top w:val="none" w:sz="0" w:space="0" w:color="auto"/>
        <w:left w:val="none" w:sz="0" w:space="0" w:color="auto"/>
        <w:bottom w:val="none" w:sz="0" w:space="0" w:color="auto"/>
        <w:right w:val="none" w:sz="0" w:space="0" w:color="auto"/>
      </w:divBdr>
    </w:div>
    <w:div w:id="1024861340">
      <w:bodyDiv w:val="1"/>
      <w:marLeft w:val="0"/>
      <w:marRight w:val="0"/>
      <w:marTop w:val="0"/>
      <w:marBottom w:val="0"/>
      <w:divBdr>
        <w:top w:val="none" w:sz="0" w:space="0" w:color="auto"/>
        <w:left w:val="none" w:sz="0" w:space="0" w:color="auto"/>
        <w:bottom w:val="none" w:sz="0" w:space="0" w:color="auto"/>
        <w:right w:val="none" w:sz="0" w:space="0" w:color="auto"/>
      </w:divBdr>
    </w:div>
    <w:div w:id="1026296943">
      <w:bodyDiv w:val="1"/>
      <w:marLeft w:val="0"/>
      <w:marRight w:val="0"/>
      <w:marTop w:val="0"/>
      <w:marBottom w:val="0"/>
      <w:divBdr>
        <w:top w:val="none" w:sz="0" w:space="0" w:color="auto"/>
        <w:left w:val="none" w:sz="0" w:space="0" w:color="auto"/>
        <w:bottom w:val="none" w:sz="0" w:space="0" w:color="auto"/>
        <w:right w:val="none" w:sz="0" w:space="0" w:color="auto"/>
      </w:divBdr>
    </w:div>
    <w:div w:id="1041789260">
      <w:bodyDiv w:val="1"/>
      <w:marLeft w:val="0"/>
      <w:marRight w:val="0"/>
      <w:marTop w:val="0"/>
      <w:marBottom w:val="0"/>
      <w:divBdr>
        <w:top w:val="none" w:sz="0" w:space="0" w:color="auto"/>
        <w:left w:val="none" w:sz="0" w:space="0" w:color="auto"/>
        <w:bottom w:val="none" w:sz="0" w:space="0" w:color="auto"/>
        <w:right w:val="none" w:sz="0" w:space="0" w:color="auto"/>
      </w:divBdr>
    </w:div>
    <w:div w:id="1130169873">
      <w:bodyDiv w:val="1"/>
      <w:marLeft w:val="0"/>
      <w:marRight w:val="0"/>
      <w:marTop w:val="0"/>
      <w:marBottom w:val="0"/>
      <w:divBdr>
        <w:top w:val="none" w:sz="0" w:space="0" w:color="auto"/>
        <w:left w:val="none" w:sz="0" w:space="0" w:color="auto"/>
        <w:bottom w:val="none" w:sz="0" w:space="0" w:color="auto"/>
        <w:right w:val="none" w:sz="0" w:space="0" w:color="auto"/>
      </w:divBdr>
    </w:div>
    <w:div w:id="1174031049">
      <w:bodyDiv w:val="1"/>
      <w:marLeft w:val="0"/>
      <w:marRight w:val="0"/>
      <w:marTop w:val="0"/>
      <w:marBottom w:val="0"/>
      <w:divBdr>
        <w:top w:val="none" w:sz="0" w:space="0" w:color="auto"/>
        <w:left w:val="none" w:sz="0" w:space="0" w:color="auto"/>
        <w:bottom w:val="none" w:sz="0" w:space="0" w:color="auto"/>
        <w:right w:val="none" w:sz="0" w:space="0" w:color="auto"/>
      </w:divBdr>
      <w:divsChild>
        <w:div w:id="1990744468">
          <w:marLeft w:val="274"/>
          <w:marRight w:val="0"/>
          <w:marTop w:val="0"/>
          <w:marBottom w:val="0"/>
          <w:divBdr>
            <w:top w:val="none" w:sz="0" w:space="0" w:color="auto"/>
            <w:left w:val="none" w:sz="0" w:space="0" w:color="auto"/>
            <w:bottom w:val="none" w:sz="0" w:space="0" w:color="auto"/>
            <w:right w:val="none" w:sz="0" w:space="0" w:color="auto"/>
          </w:divBdr>
        </w:div>
        <w:div w:id="2014185686">
          <w:marLeft w:val="274"/>
          <w:marRight w:val="0"/>
          <w:marTop w:val="0"/>
          <w:marBottom w:val="0"/>
          <w:divBdr>
            <w:top w:val="none" w:sz="0" w:space="0" w:color="auto"/>
            <w:left w:val="none" w:sz="0" w:space="0" w:color="auto"/>
            <w:bottom w:val="none" w:sz="0" w:space="0" w:color="auto"/>
            <w:right w:val="none" w:sz="0" w:space="0" w:color="auto"/>
          </w:divBdr>
        </w:div>
        <w:div w:id="682436660">
          <w:marLeft w:val="274"/>
          <w:marRight w:val="0"/>
          <w:marTop w:val="0"/>
          <w:marBottom w:val="0"/>
          <w:divBdr>
            <w:top w:val="none" w:sz="0" w:space="0" w:color="auto"/>
            <w:left w:val="none" w:sz="0" w:space="0" w:color="auto"/>
            <w:bottom w:val="none" w:sz="0" w:space="0" w:color="auto"/>
            <w:right w:val="none" w:sz="0" w:space="0" w:color="auto"/>
          </w:divBdr>
        </w:div>
        <w:div w:id="976105447">
          <w:marLeft w:val="274"/>
          <w:marRight w:val="0"/>
          <w:marTop w:val="0"/>
          <w:marBottom w:val="0"/>
          <w:divBdr>
            <w:top w:val="none" w:sz="0" w:space="0" w:color="auto"/>
            <w:left w:val="none" w:sz="0" w:space="0" w:color="auto"/>
            <w:bottom w:val="none" w:sz="0" w:space="0" w:color="auto"/>
            <w:right w:val="none" w:sz="0" w:space="0" w:color="auto"/>
          </w:divBdr>
        </w:div>
        <w:div w:id="1026831986">
          <w:marLeft w:val="274"/>
          <w:marRight w:val="0"/>
          <w:marTop w:val="0"/>
          <w:marBottom w:val="0"/>
          <w:divBdr>
            <w:top w:val="none" w:sz="0" w:space="0" w:color="auto"/>
            <w:left w:val="none" w:sz="0" w:space="0" w:color="auto"/>
            <w:bottom w:val="none" w:sz="0" w:space="0" w:color="auto"/>
            <w:right w:val="none" w:sz="0" w:space="0" w:color="auto"/>
          </w:divBdr>
        </w:div>
        <w:div w:id="421217542">
          <w:marLeft w:val="274"/>
          <w:marRight w:val="0"/>
          <w:marTop w:val="0"/>
          <w:marBottom w:val="0"/>
          <w:divBdr>
            <w:top w:val="none" w:sz="0" w:space="0" w:color="auto"/>
            <w:left w:val="none" w:sz="0" w:space="0" w:color="auto"/>
            <w:bottom w:val="none" w:sz="0" w:space="0" w:color="auto"/>
            <w:right w:val="none" w:sz="0" w:space="0" w:color="auto"/>
          </w:divBdr>
        </w:div>
        <w:div w:id="925379356">
          <w:marLeft w:val="274"/>
          <w:marRight w:val="0"/>
          <w:marTop w:val="0"/>
          <w:marBottom w:val="0"/>
          <w:divBdr>
            <w:top w:val="none" w:sz="0" w:space="0" w:color="auto"/>
            <w:left w:val="none" w:sz="0" w:space="0" w:color="auto"/>
            <w:bottom w:val="none" w:sz="0" w:space="0" w:color="auto"/>
            <w:right w:val="none" w:sz="0" w:space="0" w:color="auto"/>
          </w:divBdr>
        </w:div>
        <w:div w:id="2023586336">
          <w:marLeft w:val="274"/>
          <w:marRight w:val="0"/>
          <w:marTop w:val="0"/>
          <w:marBottom w:val="0"/>
          <w:divBdr>
            <w:top w:val="none" w:sz="0" w:space="0" w:color="auto"/>
            <w:left w:val="none" w:sz="0" w:space="0" w:color="auto"/>
            <w:bottom w:val="none" w:sz="0" w:space="0" w:color="auto"/>
            <w:right w:val="none" w:sz="0" w:space="0" w:color="auto"/>
          </w:divBdr>
        </w:div>
        <w:div w:id="511183594">
          <w:marLeft w:val="274"/>
          <w:marRight w:val="0"/>
          <w:marTop w:val="0"/>
          <w:marBottom w:val="0"/>
          <w:divBdr>
            <w:top w:val="none" w:sz="0" w:space="0" w:color="auto"/>
            <w:left w:val="none" w:sz="0" w:space="0" w:color="auto"/>
            <w:bottom w:val="none" w:sz="0" w:space="0" w:color="auto"/>
            <w:right w:val="none" w:sz="0" w:space="0" w:color="auto"/>
          </w:divBdr>
        </w:div>
      </w:divsChild>
    </w:div>
    <w:div w:id="1234509195">
      <w:bodyDiv w:val="1"/>
      <w:marLeft w:val="0"/>
      <w:marRight w:val="0"/>
      <w:marTop w:val="0"/>
      <w:marBottom w:val="0"/>
      <w:divBdr>
        <w:top w:val="none" w:sz="0" w:space="0" w:color="auto"/>
        <w:left w:val="none" w:sz="0" w:space="0" w:color="auto"/>
        <w:bottom w:val="none" w:sz="0" w:space="0" w:color="auto"/>
        <w:right w:val="none" w:sz="0" w:space="0" w:color="auto"/>
      </w:divBdr>
    </w:div>
    <w:div w:id="1331298411">
      <w:bodyDiv w:val="1"/>
      <w:marLeft w:val="0"/>
      <w:marRight w:val="0"/>
      <w:marTop w:val="0"/>
      <w:marBottom w:val="0"/>
      <w:divBdr>
        <w:top w:val="none" w:sz="0" w:space="0" w:color="auto"/>
        <w:left w:val="none" w:sz="0" w:space="0" w:color="auto"/>
        <w:bottom w:val="none" w:sz="0" w:space="0" w:color="auto"/>
        <w:right w:val="none" w:sz="0" w:space="0" w:color="auto"/>
      </w:divBdr>
    </w:div>
    <w:div w:id="1392532794">
      <w:bodyDiv w:val="1"/>
      <w:marLeft w:val="0"/>
      <w:marRight w:val="0"/>
      <w:marTop w:val="0"/>
      <w:marBottom w:val="0"/>
      <w:divBdr>
        <w:top w:val="none" w:sz="0" w:space="0" w:color="auto"/>
        <w:left w:val="none" w:sz="0" w:space="0" w:color="auto"/>
        <w:bottom w:val="none" w:sz="0" w:space="0" w:color="auto"/>
        <w:right w:val="none" w:sz="0" w:space="0" w:color="auto"/>
      </w:divBdr>
      <w:divsChild>
        <w:div w:id="1445298124">
          <w:marLeft w:val="274"/>
          <w:marRight w:val="0"/>
          <w:marTop w:val="0"/>
          <w:marBottom w:val="0"/>
          <w:divBdr>
            <w:top w:val="none" w:sz="0" w:space="0" w:color="auto"/>
            <w:left w:val="none" w:sz="0" w:space="0" w:color="auto"/>
            <w:bottom w:val="none" w:sz="0" w:space="0" w:color="auto"/>
            <w:right w:val="none" w:sz="0" w:space="0" w:color="auto"/>
          </w:divBdr>
        </w:div>
        <w:div w:id="1896818320">
          <w:marLeft w:val="274"/>
          <w:marRight w:val="0"/>
          <w:marTop w:val="0"/>
          <w:marBottom w:val="0"/>
          <w:divBdr>
            <w:top w:val="none" w:sz="0" w:space="0" w:color="auto"/>
            <w:left w:val="none" w:sz="0" w:space="0" w:color="auto"/>
            <w:bottom w:val="none" w:sz="0" w:space="0" w:color="auto"/>
            <w:right w:val="none" w:sz="0" w:space="0" w:color="auto"/>
          </w:divBdr>
        </w:div>
        <w:div w:id="1721899222">
          <w:marLeft w:val="274"/>
          <w:marRight w:val="0"/>
          <w:marTop w:val="0"/>
          <w:marBottom w:val="0"/>
          <w:divBdr>
            <w:top w:val="none" w:sz="0" w:space="0" w:color="auto"/>
            <w:left w:val="none" w:sz="0" w:space="0" w:color="auto"/>
            <w:bottom w:val="none" w:sz="0" w:space="0" w:color="auto"/>
            <w:right w:val="none" w:sz="0" w:space="0" w:color="auto"/>
          </w:divBdr>
        </w:div>
      </w:divsChild>
    </w:div>
    <w:div w:id="1437824242">
      <w:bodyDiv w:val="1"/>
      <w:marLeft w:val="0"/>
      <w:marRight w:val="0"/>
      <w:marTop w:val="0"/>
      <w:marBottom w:val="0"/>
      <w:divBdr>
        <w:top w:val="none" w:sz="0" w:space="0" w:color="auto"/>
        <w:left w:val="none" w:sz="0" w:space="0" w:color="auto"/>
        <w:bottom w:val="none" w:sz="0" w:space="0" w:color="auto"/>
        <w:right w:val="none" w:sz="0" w:space="0" w:color="auto"/>
      </w:divBdr>
    </w:div>
    <w:div w:id="1450969816">
      <w:bodyDiv w:val="1"/>
      <w:marLeft w:val="0"/>
      <w:marRight w:val="0"/>
      <w:marTop w:val="0"/>
      <w:marBottom w:val="0"/>
      <w:divBdr>
        <w:top w:val="none" w:sz="0" w:space="0" w:color="auto"/>
        <w:left w:val="none" w:sz="0" w:space="0" w:color="auto"/>
        <w:bottom w:val="none" w:sz="0" w:space="0" w:color="auto"/>
        <w:right w:val="none" w:sz="0" w:space="0" w:color="auto"/>
      </w:divBdr>
    </w:div>
    <w:div w:id="1488743071">
      <w:bodyDiv w:val="1"/>
      <w:marLeft w:val="0"/>
      <w:marRight w:val="0"/>
      <w:marTop w:val="0"/>
      <w:marBottom w:val="0"/>
      <w:divBdr>
        <w:top w:val="none" w:sz="0" w:space="0" w:color="auto"/>
        <w:left w:val="none" w:sz="0" w:space="0" w:color="auto"/>
        <w:bottom w:val="none" w:sz="0" w:space="0" w:color="auto"/>
        <w:right w:val="none" w:sz="0" w:space="0" w:color="auto"/>
      </w:divBdr>
    </w:div>
    <w:div w:id="1573810315">
      <w:bodyDiv w:val="1"/>
      <w:marLeft w:val="0"/>
      <w:marRight w:val="0"/>
      <w:marTop w:val="0"/>
      <w:marBottom w:val="0"/>
      <w:divBdr>
        <w:top w:val="none" w:sz="0" w:space="0" w:color="auto"/>
        <w:left w:val="none" w:sz="0" w:space="0" w:color="auto"/>
        <w:bottom w:val="none" w:sz="0" w:space="0" w:color="auto"/>
        <w:right w:val="none" w:sz="0" w:space="0" w:color="auto"/>
      </w:divBdr>
      <w:divsChild>
        <w:div w:id="503130981">
          <w:marLeft w:val="274"/>
          <w:marRight w:val="0"/>
          <w:marTop w:val="0"/>
          <w:marBottom w:val="0"/>
          <w:divBdr>
            <w:top w:val="none" w:sz="0" w:space="0" w:color="auto"/>
            <w:left w:val="none" w:sz="0" w:space="0" w:color="auto"/>
            <w:bottom w:val="none" w:sz="0" w:space="0" w:color="auto"/>
            <w:right w:val="none" w:sz="0" w:space="0" w:color="auto"/>
          </w:divBdr>
        </w:div>
      </w:divsChild>
    </w:div>
    <w:div w:id="1602298168">
      <w:bodyDiv w:val="1"/>
      <w:marLeft w:val="0"/>
      <w:marRight w:val="0"/>
      <w:marTop w:val="0"/>
      <w:marBottom w:val="0"/>
      <w:divBdr>
        <w:top w:val="none" w:sz="0" w:space="0" w:color="auto"/>
        <w:left w:val="none" w:sz="0" w:space="0" w:color="auto"/>
        <w:bottom w:val="none" w:sz="0" w:space="0" w:color="auto"/>
        <w:right w:val="none" w:sz="0" w:space="0" w:color="auto"/>
      </w:divBdr>
    </w:div>
    <w:div w:id="1603756748">
      <w:bodyDiv w:val="1"/>
      <w:marLeft w:val="0"/>
      <w:marRight w:val="0"/>
      <w:marTop w:val="0"/>
      <w:marBottom w:val="0"/>
      <w:divBdr>
        <w:top w:val="none" w:sz="0" w:space="0" w:color="auto"/>
        <w:left w:val="none" w:sz="0" w:space="0" w:color="auto"/>
        <w:bottom w:val="none" w:sz="0" w:space="0" w:color="auto"/>
        <w:right w:val="none" w:sz="0" w:space="0" w:color="auto"/>
      </w:divBdr>
    </w:div>
    <w:div w:id="1617103096">
      <w:bodyDiv w:val="1"/>
      <w:marLeft w:val="0"/>
      <w:marRight w:val="0"/>
      <w:marTop w:val="0"/>
      <w:marBottom w:val="0"/>
      <w:divBdr>
        <w:top w:val="none" w:sz="0" w:space="0" w:color="auto"/>
        <w:left w:val="none" w:sz="0" w:space="0" w:color="auto"/>
        <w:bottom w:val="none" w:sz="0" w:space="0" w:color="auto"/>
        <w:right w:val="none" w:sz="0" w:space="0" w:color="auto"/>
      </w:divBdr>
    </w:div>
    <w:div w:id="1625425760">
      <w:bodyDiv w:val="1"/>
      <w:marLeft w:val="0"/>
      <w:marRight w:val="0"/>
      <w:marTop w:val="0"/>
      <w:marBottom w:val="0"/>
      <w:divBdr>
        <w:top w:val="none" w:sz="0" w:space="0" w:color="auto"/>
        <w:left w:val="none" w:sz="0" w:space="0" w:color="auto"/>
        <w:bottom w:val="none" w:sz="0" w:space="0" w:color="auto"/>
        <w:right w:val="none" w:sz="0" w:space="0" w:color="auto"/>
      </w:divBdr>
    </w:div>
    <w:div w:id="1751348161">
      <w:bodyDiv w:val="1"/>
      <w:marLeft w:val="0"/>
      <w:marRight w:val="0"/>
      <w:marTop w:val="0"/>
      <w:marBottom w:val="0"/>
      <w:divBdr>
        <w:top w:val="none" w:sz="0" w:space="0" w:color="auto"/>
        <w:left w:val="none" w:sz="0" w:space="0" w:color="auto"/>
        <w:bottom w:val="none" w:sz="0" w:space="0" w:color="auto"/>
        <w:right w:val="none" w:sz="0" w:space="0" w:color="auto"/>
      </w:divBdr>
    </w:div>
    <w:div w:id="1753820837">
      <w:bodyDiv w:val="1"/>
      <w:marLeft w:val="0"/>
      <w:marRight w:val="0"/>
      <w:marTop w:val="0"/>
      <w:marBottom w:val="0"/>
      <w:divBdr>
        <w:top w:val="none" w:sz="0" w:space="0" w:color="auto"/>
        <w:left w:val="none" w:sz="0" w:space="0" w:color="auto"/>
        <w:bottom w:val="none" w:sz="0" w:space="0" w:color="auto"/>
        <w:right w:val="none" w:sz="0" w:space="0" w:color="auto"/>
      </w:divBdr>
    </w:div>
    <w:div w:id="1810631459">
      <w:bodyDiv w:val="1"/>
      <w:marLeft w:val="0"/>
      <w:marRight w:val="0"/>
      <w:marTop w:val="0"/>
      <w:marBottom w:val="0"/>
      <w:divBdr>
        <w:top w:val="none" w:sz="0" w:space="0" w:color="auto"/>
        <w:left w:val="none" w:sz="0" w:space="0" w:color="auto"/>
        <w:bottom w:val="none" w:sz="0" w:space="0" w:color="auto"/>
        <w:right w:val="none" w:sz="0" w:space="0" w:color="auto"/>
      </w:divBdr>
    </w:div>
    <w:div w:id="1821921532">
      <w:bodyDiv w:val="1"/>
      <w:marLeft w:val="0"/>
      <w:marRight w:val="0"/>
      <w:marTop w:val="0"/>
      <w:marBottom w:val="0"/>
      <w:divBdr>
        <w:top w:val="none" w:sz="0" w:space="0" w:color="auto"/>
        <w:left w:val="none" w:sz="0" w:space="0" w:color="auto"/>
        <w:bottom w:val="none" w:sz="0" w:space="0" w:color="auto"/>
        <w:right w:val="none" w:sz="0" w:space="0" w:color="auto"/>
      </w:divBdr>
    </w:div>
    <w:div w:id="1906715458">
      <w:bodyDiv w:val="1"/>
      <w:marLeft w:val="0"/>
      <w:marRight w:val="0"/>
      <w:marTop w:val="0"/>
      <w:marBottom w:val="0"/>
      <w:divBdr>
        <w:top w:val="none" w:sz="0" w:space="0" w:color="auto"/>
        <w:left w:val="none" w:sz="0" w:space="0" w:color="auto"/>
        <w:bottom w:val="none" w:sz="0" w:space="0" w:color="auto"/>
        <w:right w:val="none" w:sz="0" w:space="0" w:color="auto"/>
      </w:divBdr>
    </w:div>
    <w:div w:id="1930772815">
      <w:bodyDiv w:val="1"/>
      <w:marLeft w:val="0"/>
      <w:marRight w:val="0"/>
      <w:marTop w:val="0"/>
      <w:marBottom w:val="0"/>
      <w:divBdr>
        <w:top w:val="none" w:sz="0" w:space="0" w:color="auto"/>
        <w:left w:val="none" w:sz="0" w:space="0" w:color="auto"/>
        <w:bottom w:val="none" w:sz="0" w:space="0" w:color="auto"/>
        <w:right w:val="none" w:sz="0" w:space="0" w:color="auto"/>
      </w:divBdr>
    </w:div>
    <w:div w:id="1983651391">
      <w:bodyDiv w:val="1"/>
      <w:marLeft w:val="0"/>
      <w:marRight w:val="0"/>
      <w:marTop w:val="0"/>
      <w:marBottom w:val="0"/>
      <w:divBdr>
        <w:top w:val="none" w:sz="0" w:space="0" w:color="auto"/>
        <w:left w:val="none" w:sz="0" w:space="0" w:color="auto"/>
        <w:bottom w:val="none" w:sz="0" w:space="0" w:color="auto"/>
        <w:right w:val="none" w:sz="0" w:space="0" w:color="auto"/>
      </w:divBdr>
    </w:div>
    <w:div w:id="2007702464">
      <w:bodyDiv w:val="1"/>
      <w:marLeft w:val="0"/>
      <w:marRight w:val="0"/>
      <w:marTop w:val="0"/>
      <w:marBottom w:val="0"/>
      <w:divBdr>
        <w:top w:val="none" w:sz="0" w:space="0" w:color="auto"/>
        <w:left w:val="none" w:sz="0" w:space="0" w:color="auto"/>
        <w:bottom w:val="none" w:sz="0" w:space="0" w:color="auto"/>
        <w:right w:val="none" w:sz="0" w:space="0" w:color="auto"/>
      </w:divBdr>
    </w:div>
    <w:div w:id="211570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Users/Dawn/Documents/Consulting/3-%20CHAI/0%20-%20Feedback%20March%202019/National%20Guideline%20for%20Cervical%20Cancer%20Control%20and%20Management_v2019.1%20-%207Mar2019.docx" TargetMode="External"/><Relationship Id="rId18" Type="http://schemas.openxmlformats.org/officeDocument/2006/relationships/image" Target="media/image4.emf"/><Relationship Id="rId26" Type="http://schemas.openxmlformats.org/officeDocument/2006/relationships/image" Target="media/image11.emf"/><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za" TargetMode="External"/><Relationship Id="rId24" Type="http://schemas.openxmlformats.org/officeDocument/2006/relationships/image" Target="media/image9.emf"/><Relationship Id="rId32" Type="http://schemas.openxmlformats.org/officeDocument/2006/relationships/hyperlink" Target="https://prevention.cancer.gov/clinical-trials/major-trials/ascuslsil-triage-study" TargetMode="External"/><Relationship Id="rId5" Type="http://schemas.openxmlformats.org/officeDocument/2006/relationships/webSettings" Target="webSettings.xml"/><Relationship Id="rId15" Type="http://schemas.openxmlformats.org/officeDocument/2006/relationships/hyperlink" Target="file:////Users/Dawn/Documents/Consulting/3-%20CHAI/0%20-%20Feedback%20March%202019/National%20Guideline%20for%20Cervical%20Cancer%20Control%20and%20Management_v2019.1%20-%207Mar2019.docx"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file:///C:\Documents%20and%20Settings\x\Local%20Settings\Temp\GWViewer\new%20logo%20eg.%201.jpg" TargetMode="External"/><Relationship Id="rId14" Type="http://schemas.openxmlformats.org/officeDocument/2006/relationships/hyperlink" Target="file:////Users/Dawn/Documents/Consulting/3-%20CHAI/0%20-%20Feedback%20March%202019/National%20Guideline%20for%20Cervical%20Cancer%20Control%20and%20Management_v2019.1%20-%207Mar2019.docx"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E0F7E-3D33-445E-9E3D-27737729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13352</Words>
  <Characters>76113</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Greensides</dc:creator>
  <cp:keywords/>
  <dc:description/>
  <cp:lastModifiedBy>Manala MR. Makua</cp:lastModifiedBy>
  <cp:revision>3</cp:revision>
  <dcterms:created xsi:type="dcterms:W3CDTF">2019-07-22T14:26:00Z</dcterms:created>
  <dcterms:modified xsi:type="dcterms:W3CDTF">2019-07-22T14:26:00Z</dcterms:modified>
</cp:coreProperties>
</file>