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EA3" w:rsidRDefault="00496EA3"/>
    <w:p w:rsidR="0097661C" w:rsidRDefault="0097661C">
      <w:pPr>
        <w:rPr>
          <w:rFonts w:ascii="Cambria" w:hAnsi="Cambria"/>
          <w:i/>
          <w:noProof/>
        </w:rPr>
      </w:pPr>
    </w:p>
    <w:p w:rsidR="0097661C" w:rsidRDefault="0097661C">
      <w:pPr>
        <w:rPr>
          <w:rFonts w:ascii="Cambria" w:hAnsi="Cambria"/>
          <w:i/>
          <w:noProof/>
        </w:rPr>
      </w:pPr>
    </w:p>
    <w:p w:rsidR="0097661C" w:rsidRDefault="0097661C">
      <w:pPr>
        <w:rPr>
          <w:rFonts w:ascii="Cambria" w:hAnsi="Cambria"/>
          <w:i/>
          <w:noProof/>
        </w:rPr>
      </w:pPr>
    </w:p>
    <w:p w:rsidR="0097661C" w:rsidRDefault="00507558">
      <w:pPr>
        <w:rPr>
          <w:rFonts w:ascii="Cambria" w:hAnsi="Cambria"/>
          <w:i/>
          <w:noProof/>
        </w:rPr>
      </w:pPr>
      <w:r>
        <w:rPr>
          <w:rFonts w:ascii="Cambria" w:hAnsi="Cambria"/>
          <w:i/>
          <w:noProof/>
        </w:rPr>
        <w:drawing>
          <wp:anchor distT="0" distB="0" distL="114300" distR="114300" simplePos="0" relativeHeight="251655680" behindDoc="0" locked="0" layoutInCell="1" allowOverlap="1">
            <wp:simplePos x="0" y="0"/>
            <wp:positionH relativeFrom="column">
              <wp:posOffset>2203450</wp:posOffset>
            </wp:positionH>
            <wp:positionV relativeFrom="paragraph">
              <wp:posOffset>-1255395</wp:posOffset>
            </wp:positionV>
            <wp:extent cx="1852295" cy="1766570"/>
            <wp:effectExtent l="0" t="0" r="0" b="0"/>
            <wp:wrapSquare wrapText="bothSides"/>
            <wp:docPr id="23" name="Picture 90" descr="http://www.rmiembassyus.org/images/rmi_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rmiembassyus.org/images/rmi_seal.gif"/>
                    <pic:cNvPicPr>
                      <a:picLocks noChangeAspect="1" noChangeArrowheads="1"/>
                    </pic:cNvPicPr>
                  </pic:nvPicPr>
                  <pic:blipFill>
                    <a:blip r:embed="rId7" r:link="rId8" cstate="print"/>
                    <a:srcRect/>
                    <a:stretch>
                      <a:fillRect/>
                    </a:stretch>
                  </pic:blipFill>
                  <pic:spPr bwMode="auto">
                    <a:xfrm>
                      <a:off x="0" y="0"/>
                      <a:ext cx="1852295" cy="1766570"/>
                    </a:xfrm>
                    <a:prstGeom prst="rect">
                      <a:avLst/>
                    </a:prstGeom>
                    <a:noFill/>
                    <a:ln w="9525">
                      <a:noFill/>
                      <a:miter lim="800000"/>
                      <a:headEnd/>
                      <a:tailEnd/>
                    </a:ln>
                  </pic:spPr>
                </pic:pic>
              </a:graphicData>
            </a:graphic>
          </wp:anchor>
        </w:drawing>
      </w:r>
    </w:p>
    <w:p w:rsidR="0097661C" w:rsidRDefault="0097661C">
      <w:pPr>
        <w:rPr>
          <w:rFonts w:ascii="Cambria" w:hAnsi="Cambria"/>
          <w:i/>
          <w:noProof/>
        </w:rPr>
      </w:pPr>
    </w:p>
    <w:p w:rsidR="0097661C" w:rsidRDefault="0097661C">
      <w:pPr>
        <w:rPr>
          <w:rFonts w:ascii="Cambria" w:hAnsi="Cambria"/>
          <w:i/>
          <w:noProof/>
        </w:rPr>
      </w:pPr>
    </w:p>
    <w:p w:rsidR="0097661C" w:rsidRPr="00894979" w:rsidRDefault="0097661C" w:rsidP="0097661C">
      <w:pPr>
        <w:jc w:val="center"/>
        <w:rPr>
          <w:rFonts w:ascii="Cambria" w:hAnsi="Cambria"/>
          <w:b/>
          <w:i/>
          <w:color w:val="FF0000"/>
          <w:sz w:val="72"/>
        </w:rPr>
      </w:pPr>
      <w:r w:rsidRPr="00894979">
        <w:rPr>
          <w:rFonts w:ascii="Cambria" w:hAnsi="Cambria"/>
          <w:b/>
          <w:i/>
          <w:color w:val="FF0000"/>
          <w:sz w:val="72"/>
        </w:rPr>
        <w:t xml:space="preserve">'RMI NCD CRISIS RESPONSE PLAN’ </w:t>
      </w:r>
    </w:p>
    <w:p w:rsidR="0097661C" w:rsidRPr="00AF2104" w:rsidRDefault="0097661C" w:rsidP="0097661C">
      <w:pPr>
        <w:jc w:val="center"/>
        <w:rPr>
          <w:rFonts w:ascii="Cambria" w:hAnsi="Cambria"/>
          <w:b/>
          <w:i/>
          <w:sz w:val="36"/>
        </w:rPr>
      </w:pPr>
      <w:r w:rsidRPr="00AF2104">
        <w:rPr>
          <w:rFonts w:ascii="Cambria" w:hAnsi="Cambria"/>
          <w:b/>
          <w:i/>
          <w:sz w:val="36"/>
        </w:rPr>
        <w:t xml:space="preserve">NCD EMERGENCY RESPONSE TOWARDS A HEALTHY RMI </w:t>
      </w:r>
    </w:p>
    <w:p w:rsidR="0097661C" w:rsidRDefault="0097661C" w:rsidP="0097661C">
      <w:pPr>
        <w:pStyle w:val="Header"/>
        <w:jc w:val="center"/>
        <w:rPr>
          <w:rFonts w:ascii="Cambria" w:hAnsi="Cambria"/>
          <w:b/>
          <w:sz w:val="36"/>
          <w:szCs w:val="22"/>
        </w:rPr>
      </w:pPr>
      <w:r w:rsidRPr="00AF2104">
        <w:rPr>
          <w:rFonts w:ascii="Cambria" w:hAnsi="Cambria"/>
          <w:b/>
          <w:sz w:val="36"/>
          <w:szCs w:val="22"/>
        </w:rPr>
        <w:t xml:space="preserve">Action Plan 2013-2018 </w:t>
      </w:r>
    </w:p>
    <w:p w:rsidR="0097661C" w:rsidRDefault="0097661C">
      <w:pPr>
        <w:rPr>
          <w:rFonts w:ascii="Cambria" w:hAnsi="Cambria"/>
          <w:i/>
          <w:noProof/>
        </w:rPr>
      </w:pPr>
    </w:p>
    <w:p w:rsidR="0097661C" w:rsidRDefault="00507558" w:rsidP="00CA5ADF">
      <w:pPr>
        <w:jc w:val="center"/>
        <w:rPr>
          <w:rFonts w:ascii="Cambria" w:hAnsi="Cambria"/>
          <w:i/>
          <w:noProof/>
        </w:rPr>
      </w:pPr>
      <w:r>
        <w:rPr>
          <w:rFonts w:ascii="Cambria" w:hAnsi="Cambria"/>
          <w:i/>
          <w:noProof/>
        </w:rPr>
        <w:drawing>
          <wp:inline distT="0" distB="0" distL="0" distR="0">
            <wp:extent cx="3507740" cy="1951355"/>
            <wp:effectExtent l="19050" t="0" r="0" b="0"/>
            <wp:docPr id="1" name="Picture 2" descr="M:\Pictures\RMI\Pictur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ctures\RMI\Picture35.jpg"/>
                    <pic:cNvPicPr>
                      <a:picLocks noChangeAspect="1" noChangeArrowheads="1"/>
                    </pic:cNvPicPr>
                  </pic:nvPicPr>
                  <pic:blipFill>
                    <a:blip r:embed="rId9" cstate="print"/>
                    <a:srcRect/>
                    <a:stretch>
                      <a:fillRect/>
                    </a:stretch>
                  </pic:blipFill>
                  <pic:spPr bwMode="auto">
                    <a:xfrm>
                      <a:off x="0" y="0"/>
                      <a:ext cx="3507740" cy="1951355"/>
                    </a:xfrm>
                    <a:prstGeom prst="rect">
                      <a:avLst/>
                    </a:prstGeom>
                    <a:noFill/>
                    <a:ln w="9525">
                      <a:noFill/>
                      <a:miter lim="800000"/>
                      <a:headEnd/>
                      <a:tailEnd/>
                    </a:ln>
                  </pic:spPr>
                </pic:pic>
              </a:graphicData>
            </a:graphic>
          </wp:inline>
        </w:drawing>
      </w:r>
    </w:p>
    <w:p w:rsidR="0097661C" w:rsidRDefault="0097661C">
      <w:pPr>
        <w:rPr>
          <w:rFonts w:ascii="Cambria" w:hAnsi="Cambria"/>
          <w:i/>
          <w:noProof/>
        </w:rPr>
      </w:pPr>
    </w:p>
    <w:p w:rsidR="0097661C" w:rsidRDefault="0097661C">
      <w:pPr>
        <w:rPr>
          <w:rFonts w:ascii="Cambria" w:hAnsi="Cambria"/>
          <w:i/>
          <w:noProof/>
        </w:rPr>
      </w:pPr>
    </w:p>
    <w:p w:rsidR="0097661C" w:rsidRDefault="0097661C">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477FC6" w:rsidRDefault="00477FC6">
      <w:pPr>
        <w:rPr>
          <w:rFonts w:ascii="Cambria" w:hAnsi="Cambria"/>
          <w:i/>
          <w:noProof/>
        </w:rPr>
      </w:pPr>
    </w:p>
    <w:p w:rsidR="00477FC6" w:rsidRDefault="00477FC6" w:rsidP="00477FC6">
      <w:pPr>
        <w:jc w:val="center"/>
        <w:rPr>
          <w:rFonts w:ascii="Cambria" w:hAnsi="Cambria"/>
          <w:b/>
          <w:noProof/>
          <w:sz w:val="24"/>
          <w:szCs w:val="24"/>
        </w:rPr>
      </w:pPr>
      <w:r w:rsidRPr="00477FC6">
        <w:rPr>
          <w:rFonts w:ascii="Cambria" w:hAnsi="Cambria"/>
          <w:b/>
          <w:noProof/>
          <w:sz w:val="24"/>
          <w:szCs w:val="24"/>
        </w:rPr>
        <w:t xml:space="preserve">Forward by the Minister of Health </w:t>
      </w:r>
    </w:p>
    <w:p w:rsidR="00477FC6" w:rsidRPr="00477FC6" w:rsidRDefault="00477FC6" w:rsidP="00477FC6">
      <w:pPr>
        <w:jc w:val="center"/>
        <w:rPr>
          <w:rFonts w:ascii="Cambria" w:hAnsi="Cambria"/>
          <w:b/>
          <w:noProof/>
          <w:sz w:val="24"/>
          <w:szCs w:val="24"/>
        </w:rPr>
      </w:pPr>
    </w:p>
    <w:p w:rsidR="00847CAF" w:rsidRDefault="00507558" w:rsidP="00847CAF">
      <w:pPr>
        <w:jc w:val="center"/>
        <w:rPr>
          <w:rFonts w:ascii="Cambria" w:hAnsi="Cambria"/>
          <w:i/>
          <w:noProof/>
        </w:rPr>
      </w:pPr>
      <w:r>
        <w:rPr>
          <w:rFonts w:ascii="Cambria" w:hAnsi="Cambria"/>
          <w:i/>
          <w:noProof/>
        </w:rPr>
        <w:drawing>
          <wp:inline distT="0" distB="0" distL="0" distR="0">
            <wp:extent cx="1760855" cy="14465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60855" cy="1446530"/>
                    </a:xfrm>
                    <a:prstGeom prst="rect">
                      <a:avLst/>
                    </a:prstGeom>
                    <a:noFill/>
                    <a:ln w="9525">
                      <a:noFill/>
                      <a:miter lim="800000"/>
                      <a:headEnd/>
                      <a:tailEnd/>
                    </a:ln>
                  </pic:spPr>
                </pic:pic>
              </a:graphicData>
            </a:graphic>
          </wp:inline>
        </w:drawing>
      </w:r>
    </w:p>
    <w:p w:rsidR="00847CAF" w:rsidRDefault="00507558" w:rsidP="00847CAF">
      <w:pPr>
        <w:jc w:val="center"/>
        <w:rPr>
          <w:rFonts w:ascii="Cambria" w:hAnsi="Cambria"/>
          <w:i/>
          <w:noProof/>
        </w:rPr>
      </w:pPr>
      <w:r>
        <w:rPr>
          <w:rFonts w:ascii="Cambria" w:hAnsi="Cambria"/>
          <w:i/>
          <w:noProof/>
        </w:rPr>
        <w:drawing>
          <wp:inline distT="0" distB="0" distL="0" distR="0">
            <wp:extent cx="2743200" cy="11188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743200" cy="1118870"/>
                    </a:xfrm>
                    <a:prstGeom prst="rect">
                      <a:avLst/>
                    </a:prstGeom>
                    <a:noFill/>
                    <a:ln w="9525">
                      <a:noFill/>
                      <a:miter lim="800000"/>
                      <a:headEnd/>
                      <a:tailEnd/>
                    </a:ln>
                  </pic:spPr>
                </pic:pic>
              </a:graphicData>
            </a:graphic>
          </wp:inline>
        </w:drawing>
      </w:r>
    </w:p>
    <w:p w:rsidR="00847CAF" w:rsidRDefault="00847CAF" w:rsidP="00847CAF">
      <w:pPr>
        <w:jc w:val="both"/>
        <w:rPr>
          <w:rFonts w:ascii="Cambria" w:hAnsi="Cambria"/>
          <w:noProof/>
        </w:rPr>
      </w:pPr>
      <w:r>
        <w:rPr>
          <w:rFonts w:ascii="Cambria" w:hAnsi="Cambria"/>
          <w:noProof/>
        </w:rPr>
        <w:t xml:space="preserve">The Republic of the Marshall Isalnds is one of the  few countries with highest prevalence of NCD in the Pacific Region and in the World. However, the Marshall Islands is committed to reduce the prevalence and strong effect of NCD among Marhallese people. In furtherance, the RMI has formulated a strong mission statement as such: </w:t>
      </w:r>
    </w:p>
    <w:p w:rsidR="00847CAF" w:rsidRDefault="00847CAF" w:rsidP="00847CAF">
      <w:pPr>
        <w:jc w:val="both"/>
        <w:rPr>
          <w:rFonts w:ascii="Cambria" w:hAnsi="Cambria"/>
          <w:noProof/>
        </w:rPr>
      </w:pPr>
      <w:r>
        <w:rPr>
          <w:rFonts w:ascii="Cambria" w:hAnsi="Cambria"/>
          <w:noProof/>
        </w:rPr>
        <w:t>"</w:t>
      </w:r>
      <w:r>
        <w:rPr>
          <w:rFonts w:ascii="Cambria" w:hAnsi="Cambria"/>
          <w:i/>
          <w:noProof/>
        </w:rPr>
        <w:t>T</w:t>
      </w:r>
      <w:r w:rsidRPr="00847CAF">
        <w:rPr>
          <w:rFonts w:ascii="Cambria" w:hAnsi="Cambria"/>
          <w:i/>
          <w:noProof/>
        </w:rPr>
        <w:t>o provide high quality, effective, affordable and efficient health services to all the people of the Marshall Islands through a primary health care program to improve the health status and build the capacity of the community and indivuduals to care for their own health and to the maximum extent possible, the Ministry of Health pursues these goals using the natinal resources of the Republic of the Marshall Islands</w:t>
      </w:r>
      <w:r>
        <w:rPr>
          <w:rFonts w:ascii="Cambria" w:hAnsi="Cambria"/>
          <w:noProof/>
        </w:rPr>
        <w:t>. "</w:t>
      </w:r>
    </w:p>
    <w:p w:rsidR="00847CAF" w:rsidRDefault="00847CAF" w:rsidP="00847CAF">
      <w:pPr>
        <w:jc w:val="both"/>
        <w:rPr>
          <w:rFonts w:ascii="Cambria" w:hAnsi="Cambria"/>
          <w:noProof/>
        </w:rPr>
      </w:pPr>
      <w:r>
        <w:rPr>
          <w:rFonts w:ascii="Cambria" w:hAnsi="Cambria"/>
          <w:noProof/>
        </w:rPr>
        <w:t xml:space="preserve">In October 29, 2012, His Excellency Christoper Loeak, President of the Republic of the Marshall Islands declared a state of health emergency due to the epidemic of non-communicable diseases (NCD) in the Republic of the Marshall Islands. </w:t>
      </w:r>
    </w:p>
    <w:p w:rsidR="00847CAF" w:rsidRDefault="00847CAF" w:rsidP="00847CAF">
      <w:pPr>
        <w:jc w:val="both"/>
        <w:rPr>
          <w:rFonts w:ascii="Cambria" w:hAnsi="Cambria"/>
          <w:noProof/>
        </w:rPr>
      </w:pPr>
      <w:r>
        <w:rPr>
          <w:rFonts w:ascii="Cambria" w:hAnsi="Cambria"/>
          <w:noProof/>
        </w:rPr>
        <w:t xml:space="preserve">The Ministry of Health does realizes the double </w:t>
      </w:r>
      <w:r w:rsidR="00477FC6">
        <w:rPr>
          <w:rFonts w:ascii="Cambria" w:hAnsi="Cambria"/>
          <w:noProof/>
        </w:rPr>
        <w:t xml:space="preserve">burdens of NCD must be reduced to a manageable level. However, to be able to do that, a joint collaboration of all relevant government sectors and non-government organization; and full partnership are necessary to implement such plan. </w:t>
      </w:r>
    </w:p>
    <w:p w:rsidR="00477FC6" w:rsidRDefault="00477FC6" w:rsidP="00847CAF">
      <w:pPr>
        <w:jc w:val="both"/>
        <w:rPr>
          <w:rFonts w:ascii="Cambria" w:hAnsi="Cambria"/>
          <w:noProof/>
        </w:rPr>
      </w:pPr>
      <w:r>
        <w:rPr>
          <w:rFonts w:ascii="Cambria" w:hAnsi="Cambria"/>
          <w:noProof/>
        </w:rPr>
        <w:t xml:space="preserve">Other risk factos such as negative effects of tobacco and medical complications of alcoholism must also be eliminated through changes in lifestyles and behaviors. Currently, the prevalence rate of </w:t>
      </w:r>
    </w:p>
    <w:p w:rsidR="00477FC6" w:rsidRDefault="00477FC6" w:rsidP="00847CAF">
      <w:pPr>
        <w:jc w:val="both"/>
        <w:rPr>
          <w:rFonts w:ascii="Cambria" w:hAnsi="Cambria"/>
          <w:noProof/>
        </w:rPr>
      </w:pPr>
    </w:p>
    <w:p w:rsidR="00477FC6" w:rsidRDefault="00477FC6" w:rsidP="00847CAF">
      <w:pPr>
        <w:jc w:val="both"/>
        <w:rPr>
          <w:rFonts w:ascii="Cambria" w:hAnsi="Cambria"/>
          <w:noProof/>
        </w:rPr>
      </w:pPr>
      <w:r>
        <w:rPr>
          <w:rFonts w:ascii="Cambria" w:hAnsi="Cambria"/>
          <w:noProof/>
        </w:rPr>
        <w:t xml:space="preserve">tobacco use amongst the youth is 25.9% and 19.8% amongst the adult population. That is quite high comparetively and that must be brought down to a lower stratum. </w:t>
      </w:r>
    </w:p>
    <w:p w:rsidR="00477FC6" w:rsidRDefault="00477FC6" w:rsidP="00847CAF">
      <w:pPr>
        <w:jc w:val="both"/>
        <w:rPr>
          <w:rFonts w:ascii="Cambria" w:hAnsi="Cambria"/>
          <w:noProof/>
        </w:rPr>
      </w:pPr>
      <w:r>
        <w:rPr>
          <w:rFonts w:ascii="Cambria" w:hAnsi="Cambria"/>
          <w:noProof/>
        </w:rPr>
        <w:t xml:space="preserve">The Crisis Response Plan is geared to address the attributable risk factors and suggest reputale public health measures as avenues to tackle all these complication of non-communicable diseases. </w:t>
      </w:r>
    </w:p>
    <w:p w:rsidR="00477FC6" w:rsidRPr="00847CAF" w:rsidRDefault="00477FC6" w:rsidP="00847CAF">
      <w:pPr>
        <w:jc w:val="both"/>
        <w:rPr>
          <w:rFonts w:ascii="Cambria" w:hAnsi="Cambria"/>
          <w:noProof/>
        </w:rPr>
      </w:pPr>
      <w:r>
        <w:rPr>
          <w:rFonts w:ascii="Cambria" w:hAnsi="Cambria"/>
          <w:noProof/>
        </w:rPr>
        <w:t xml:space="preserve">There fore, the Ministry of Health is calling all relevant partners to collaborate with the Ministry of Health to change the lifestyles and behavior which are causes of all these NCD problems. After all, these are preventable by lifestyles changing and simple but robust programs of exercise. Again, the Ministry of Health appreciates the continued supports and partnership with our stakeholders. </w:t>
      </w:r>
    </w:p>
    <w:p w:rsidR="00847CAF" w:rsidRDefault="00847CAF" w:rsidP="00847CAF">
      <w:pPr>
        <w:jc w:val="cente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847CAF" w:rsidRDefault="00847CAF">
      <w:pPr>
        <w:rPr>
          <w:rFonts w:ascii="Cambria" w:hAnsi="Cambria"/>
          <w:i/>
          <w:noProof/>
        </w:rPr>
      </w:pPr>
    </w:p>
    <w:p w:rsidR="00477FC6" w:rsidRDefault="00477FC6">
      <w:pPr>
        <w:rPr>
          <w:rFonts w:ascii="Cambria" w:hAnsi="Cambria"/>
          <w:i/>
          <w:noProof/>
        </w:rPr>
      </w:pPr>
    </w:p>
    <w:p w:rsidR="00477FC6" w:rsidRDefault="00477FC6">
      <w:pPr>
        <w:rPr>
          <w:rFonts w:ascii="Cambria" w:hAnsi="Cambria"/>
          <w:i/>
          <w:noProof/>
        </w:rPr>
      </w:pPr>
    </w:p>
    <w:p w:rsidR="00477FC6" w:rsidRDefault="00477FC6">
      <w:pPr>
        <w:rPr>
          <w:rFonts w:ascii="Cambria" w:hAnsi="Cambria"/>
          <w:i/>
          <w:noProof/>
        </w:rPr>
      </w:pPr>
    </w:p>
    <w:p w:rsidR="00C020B7" w:rsidRDefault="00507558">
      <w:r>
        <w:rPr>
          <w:rFonts w:ascii="Cambria" w:hAnsi="Cambria"/>
          <w:i/>
          <w:noProof/>
        </w:rPr>
        <w:drawing>
          <wp:inline distT="0" distB="0" distL="0" distR="0">
            <wp:extent cx="5936615" cy="166497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6615" cy="1664970"/>
                    </a:xfrm>
                    <a:prstGeom prst="rect">
                      <a:avLst/>
                    </a:prstGeom>
                    <a:noFill/>
                    <a:ln w="9525">
                      <a:noFill/>
                      <a:miter lim="800000"/>
                      <a:headEnd/>
                      <a:tailEnd/>
                    </a:ln>
                  </pic:spPr>
                </pic:pic>
              </a:graphicData>
            </a:graphic>
          </wp:inline>
        </w:drawing>
      </w:r>
    </w:p>
    <w:p w:rsidR="00C020B7" w:rsidRDefault="00C020B7" w:rsidP="00C020B7">
      <w:pPr>
        <w:rPr>
          <w:rFonts w:ascii="TimesNewRomanPS-ItalicMT" w:hAnsi="TimesNewRomanPS-ItalicMT" w:cs="TimesNewRomanPS-ItalicMT"/>
          <w:i/>
          <w:iCs/>
        </w:rPr>
      </w:pPr>
      <w:r>
        <w:rPr>
          <w:rFonts w:ascii="TimesNewRomanPS-ItalicMT" w:hAnsi="TimesNewRomanPS-ItalicMT" w:cs="TimesNewRomanPS-ItalicMT"/>
          <w:i/>
          <w:iCs/>
        </w:rPr>
        <w:t>Declaring a state of health emergency due to the epidemic of noncommunicable diseases (NCD) in the Republic of the Marshall Islands.</w:t>
      </w:r>
    </w:p>
    <w:p w:rsidR="00C020B7" w:rsidRDefault="00C020B7" w:rsidP="00C020B7">
      <w:pPr>
        <w:rPr>
          <w:rFonts w:ascii="TimesNewRomanPS-BoldMT" w:hAnsi="TimesNewRomanPS-BoldMT" w:cs="TimesNewRomanPS-BoldMT"/>
          <w:b/>
          <w:bCs/>
        </w:rPr>
        <w:sectPr w:rsidR="00C020B7" w:rsidSect="00347A94">
          <w:headerReference w:type="default" r:id="rId13"/>
          <w:footerReference w:type="default" r:id="rId14"/>
          <w:pgSz w:w="12240" w:h="15840"/>
          <w:pgMar w:top="1440" w:right="1440" w:bottom="1440" w:left="1259" w:header="720" w:footer="720" w:gutter="0"/>
          <w:pgBorders w:display="firstPage" w:offsetFrom="page">
            <w:top w:val="single" w:sz="18" w:space="24" w:color="002060"/>
            <w:left w:val="single" w:sz="18" w:space="24" w:color="002060"/>
            <w:bottom w:val="single" w:sz="18" w:space="24" w:color="002060"/>
            <w:right w:val="single" w:sz="18" w:space="24" w:color="002060"/>
          </w:pgBorders>
          <w:pgNumType w:start="1"/>
          <w:cols w:space="720"/>
          <w:docGrid w:linePitch="360"/>
        </w:sectPr>
      </w:pPr>
    </w:p>
    <w:p w:rsidR="00C020B7" w:rsidRDefault="00C020B7" w:rsidP="00C020B7">
      <w:pPr>
        <w:rPr>
          <w:rFonts w:ascii="TimesNewRomanPSMT" w:hAnsi="TimesNewRomanPSMT" w:cs="TimesNewRomanPSMT"/>
        </w:rPr>
      </w:pPr>
      <w:r>
        <w:rPr>
          <w:rFonts w:ascii="TimesNewRomanPS-BoldMT" w:hAnsi="TimesNewRomanPS-BoldMT" w:cs="TimesNewRomanPS-BoldMT"/>
          <w:b/>
          <w:bCs/>
        </w:rPr>
        <w:lastRenderedPageBreak/>
        <w:t>WHEREAS</w:t>
      </w:r>
      <w:r>
        <w:rPr>
          <w:rFonts w:ascii="TimesNewRomanPSMT" w:hAnsi="TimesNewRomanPSMT" w:cs="TimesNewRomanPSMT"/>
        </w:rPr>
        <w:t>, a political commitment has been made by our leaders at the special United Nations High Level Meeting on NCD in September 2011, the Pacific Island Forum Leaders in New Zealand in August 2011 declared NCD being a health and economic crisis,</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a State of Medical Emergency on Noncommunicable Diseases (NCDs) has been declared by the Pacific Island Health Officers Association (PIHOA) in May 2010 by its Board Resolution #48-01 and endorsed by the Micronesian Chief Executive, Micronesian Presidents, Association of the Pacific Island Legislatures, Micronesian Traditional Leaders Council and Micronesian Chief Justices;</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the Nadi Statement on the NCD crisis in Pacific Island Countries and Areas is being adopted as a pan-Pacific statement on NCDs and has been addressed at the High Level Meeting in the United Nations General Assembly;</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the Republic of the Marshall Islands is home to more than 53,000 people living on 70 square miles of land spanning an area</w:t>
      </w:r>
      <w:r w:rsidR="001B5A44">
        <w:rPr>
          <w:rFonts w:ascii="TimesNewRomanPSMT" w:hAnsi="TimesNewRomanPSMT" w:cs="TimesNewRomanPSMT"/>
        </w:rPr>
        <w:t xml:space="preserve"> </w:t>
      </w:r>
      <w:r>
        <w:rPr>
          <w:rFonts w:ascii="TimesNewRomanPSMT" w:hAnsi="TimesNewRomanPSMT" w:cs="TimesNewRomanPSMT"/>
        </w:rPr>
        <w:t>of over 750,0</w:t>
      </w:r>
      <w:r w:rsidR="001B5A44">
        <w:rPr>
          <w:rFonts w:ascii="TimesNewRomanPSMT" w:hAnsi="TimesNewRomanPSMT" w:cs="TimesNewRomanPSMT"/>
        </w:rPr>
        <w:t xml:space="preserve">00 square miles of ocean in the </w:t>
      </w:r>
      <w:r>
        <w:rPr>
          <w:rFonts w:ascii="TimesNewRomanPSMT" w:hAnsi="TimesNewRomanPSMT" w:cs="TimesNewRomanPSMT"/>
        </w:rPr>
        <w:t>Western Pacific;</w:t>
      </w:r>
    </w:p>
    <w:p w:rsidR="00C020B7" w:rsidRDefault="00C020B7" w:rsidP="00C020B7">
      <w:pPr>
        <w:rPr>
          <w:rFonts w:ascii="TimesNewRomanPSMT" w:hAnsi="TimesNewRomanPSMT" w:cs="TimesNewRomanPSMT"/>
        </w:rPr>
      </w:pPr>
      <w:r>
        <w:rPr>
          <w:rFonts w:ascii="TimesNewRomanPS-BoldMT" w:hAnsi="TimesNewRomanPS-BoldMT" w:cs="TimesNewRomanPS-BoldMT"/>
          <w:b/>
          <w:bCs/>
        </w:rPr>
        <w:lastRenderedPageBreak/>
        <w:t>WHEREAS</w:t>
      </w:r>
      <w:r>
        <w:rPr>
          <w:rFonts w:ascii="TimesNewRomanPSMT" w:hAnsi="TimesNewRomanPSMT" w:cs="TimesNewRomanPSMT"/>
        </w:rPr>
        <w:t>, the leading causes of morbidity and mortality for adults</w:t>
      </w:r>
      <w:r w:rsidR="001B5A44">
        <w:rPr>
          <w:rFonts w:ascii="TimesNewRomanPSMT" w:hAnsi="TimesNewRomanPSMT" w:cs="TimesNewRomanPSMT"/>
        </w:rPr>
        <w:t xml:space="preserve"> </w:t>
      </w:r>
      <w:r>
        <w:rPr>
          <w:rFonts w:ascii="TimesNewRomanPSMT" w:hAnsi="TimesNewRomanPSMT" w:cs="TimesNewRomanPSMT"/>
        </w:rPr>
        <w:t>in the Republic of the Marshall Islands are from noncommunicable</w:t>
      </w:r>
      <w:r w:rsidR="001B5A44">
        <w:rPr>
          <w:rFonts w:ascii="TimesNewRomanPSMT" w:hAnsi="TimesNewRomanPSMT" w:cs="TimesNewRomanPSMT"/>
        </w:rPr>
        <w:t xml:space="preserve"> </w:t>
      </w:r>
      <w:r>
        <w:rPr>
          <w:rFonts w:ascii="TimesNewRomanPSMT" w:hAnsi="TimesNewRomanPSMT" w:cs="TimesNewRomanPSMT"/>
        </w:rPr>
        <w:t>diseases including cardiovascular disease including hypertension and</w:t>
      </w:r>
      <w:r w:rsidR="001B5A44">
        <w:rPr>
          <w:rFonts w:ascii="TimesNewRomanPSMT" w:hAnsi="TimesNewRomanPSMT" w:cs="TimesNewRomanPSMT"/>
        </w:rPr>
        <w:t xml:space="preserve"> </w:t>
      </w:r>
      <w:r>
        <w:rPr>
          <w:rFonts w:ascii="TimesNewRomanPSMT" w:hAnsi="TimesNewRomanPSMT" w:cs="TimesNewRomanPSMT"/>
        </w:rPr>
        <w:t>stroke, cancer, obesity, diabetes, depression, and injury;</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the rates of noncommunicable diseases risk factors in</w:t>
      </w:r>
      <w:r w:rsidR="001B5A44">
        <w:rPr>
          <w:rFonts w:ascii="TimesNewRomanPSMT" w:hAnsi="TimesNewRomanPSMT" w:cs="TimesNewRomanPSMT"/>
        </w:rPr>
        <w:t xml:space="preserve"> </w:t>
      </w:r>
      <w:r>
        <w:rPr>
          <w:rFonts w:ascii="TimesNewRomanPSMT" w:hAnsi="TimesNewRomanPSMT" w:cs="TimesNewRomanPSMT"/>
        </w:rPr>
        <w:t>the Republic of the Marshall Islands are high and rapidly increasing,</w:t>
      </w:r>
      <w:r w:rsidR="001B5A44">
        <w:rPr>
          <w:rFonts w:ascii="TimesNewRomanPSMT" w:hAnsi="TimesNewRomanPSMT" w:cs="TimesNewRomanPSMT"/>
        </w:rPr>
        <w:t xml:space="preserve"> </w:t>
      </w:r>
      <w:r>
        <w:rPr>
          <w:rFonts w:ascii="TimesNewRomanPSMT" w:hAnsi="TimesNewRomanPSMT" w:cs="TimesNewRomanPSMT"/>
        </w:rPr>
        <w:t>and include high tobacco use, high alcohol consumption, unhealthy</w:t>
      </w:r>
      <w:r w:rsidR="001B5A44">
        <w:rPr>
          <w:rFonts w:ascii="TimesNewRomanPSMT" w:hAnsi="TimesNewRomanPSMT" w:cs="TimesNewRomanPSMT"/>
        </w:rPr>
        <w:t xml:space="preserve"> </w:t>
      </w:r>
      <w:r>
        <w:rPr>
          <w:rFonts w:ascii="TimesNewRomanPSMT" w:hAnsi="TimesNewRomanPSMT" w:cs="TimesNewRomanPSMT"/>
        </w:rPr>
        <w:t>diet high in salt and lacking consumption of fruits and vegetables, and</w:t>
      </w:r>
      <w:r w:rsidR="001B5A44">
        <w:rPr>
          <w:rFonts w:ascii="TimesNewRomanPSMT" w:hAnsi="TimesNewRomanPSMT" w:cs="TimesNewRomanPSMT"/>
        </w:rPr>
        <w:t xml:space="preserve"> </w:t>
      </w:r>
      <w:r>
        <w:rPr>
          <w:rFonts w:ascii="TimesNewRomanPSMT" w:hAnsi="TimesNewRomanPSMT" w:cs="TimesNewRomanPSMT"/>
        </w:rPr>
        <w:t>lack of physical activity;</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noncommunicable diseases rates of diabetes and high blood pressure are some of the highest in the pacific causing significant</w:t>
      </w:r>
      <w:r w:rsidR="00900189">
        <w:rPr>
          <w:rFonts w:ascii="TimesNewRomanPSMT" w:hAnsi="TimesNewRomanPSMT" w:cs="TimesNewRomanPSMT"/>
        </w:rPr>
        <w:t xml:space="preserve"> </w:t>
      </w:r>
      <w:r>
        <w:rPr>
          <w:rFonts w:ascii="TimesNewRomanPSMT" w:hAnsi="TimesNewRomanPSMT" w:cs="TimesNewRomanPSMT"/>
        </w:rPr>
        <w:t>loss in longevity, quality of life, and loss to workforce productivity in</w:t>
      </w:r>
      <w:r w:rsidR="00900189">
        <w:rPr>
          <w:rFonts w:ascii="TimesNewRomanPSMT" w:hAnsi="TimesNewRomanPSMT" w:cs="TimesNewRomanPSMT"/>
        </w:rPr>
        <w:t xml:space="preserve"> </w:t>
      </w:r>
      <w:r>
        <w:rPr>
          <w:rFonts w:ascii="TimesNewRomanPSMT" w:hAnsi="TimesNewRomanPSMT" w:cs="TimesNewRomanPSMT"/>
        </w:rPr>
        <w:t>the Republic of the Marshall Islands;</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the NCD burden can be expected to worsen significantly</w:t>
      </w:r>
      <w:r w:rsidR="00900189">
        <w:rPr>
          <w:rFonts w:ascii="TimesNewRomanPSMT" w:hAnsi="TimesNewRomanPSMT" w:cs="TimesNewRomanPSMT"/>
        </w:rPr>
        <w:t xml:space="preserve"> </w:t>
      </w:r>
      <w:r>
        <w:rPr>
          <w:rFonts w:ascii="TimesNewRomanPSMT" w:hAnsi="TimesNewRomanPSMT" w:cs="TimesNewRomanPSMT"/>
        </w:rPr>
        <w:t>over the next generation, and will adversely affect the youth of the</w:t>
      </w:r>
      <w:r w:rsidR="00900189">
        <w:rPr>
          <w:rFonts w:ascii="TimesNewRomanPSMT" w:hAnsi="TimesNewRomanPSMT" w:cs="TimesNewRomanPSMT"/>
        </w:rPr>
        <w:t xml:space="preserve"> </w:t>
      </w:r>
      <w:r>
        <w:rPr>
          <w:rFonts w:ascii="TimesNewRomanPSMT" w:hAnsi="TimesNewRomanPSMT" w:cs="TimesNewRomanPSMT"/>
        </w:rPr>
        <w:t>Republic of the Marshall Islands, shortening their lives and preventing</w:t>
      </w:r>
      <w:r w:rsidR="00900189">
        <w:rPr>
          <w:rFonts w:ascii="TimesNewRomanPSMT" w:hAnsi="TimesNewRomanPSMT" w:cs="TimesNewRomanPSMT"/>
        </w:rPr>
        <w:t xml:space="preserve"> </w:t>
      </w:r>
      <w:r>
        <w:rPr>
          <w:rFonts w:ascii="TimesNewRomanPSMT" w:hAnsi="TimesNewRomanPSMT" w:cs="TimesNewRomanPSMT"/>
        </w:rPr>
        <w:t>them from achieving their full potential;</w:t>
      </w:r>
    </w:p>
    <w:p w:rsidR="00CA5ADF" w:rsidRDefault="00CA5ADF" w:rsidP="00C020B7">
      <w:pPr>
        <w:rPr>
          <w:rFonts w:ascii="TimesNewRomanPS-BoldMT" w:hAnsi="TimesNewRomanPS-BoldMT" w:cs="TimesNewRomanPS-BoldMT"/>
          <w:b/>
          <w:bCs/>
        </w:rPr>
      </w:pPr>
    </w:p>
    <w:p w:rsidR="00C020B7" w:rsidRDefault="00C020B7" w:rsidP="00C020B7">
      <w:pPr>
        <w:rPr>
          <w:rFonts w:ascii="TimesNewRomanPSMT" w:hAnsi="TimesNewRomanPSMT" w:cs="TimesNewRomanPSMT"/>
        </w:rPr>
      </w:pPr>
      <w:r>
        <w:rPr>
          <w:rFonts w:ascii="TimesNewRomanPS-BoldMT" w:hAnsi="TimesNewRomanPS-BoldMT" w:cs="TimesNewRomanPS-BoldMT"/>
          <w:b/>
          <w:bCs/>
        </w:rPr>
        <w:lastRenderedPageBreak/>
        <w:t>WHEREAS</w:t>
      </w:r>
      <w:r>
        <w:rPr>
          <w:rFonts w:ascii="TimesNewRomanPSMT" w:hAnsi="TimesNewRomanPSMT" w:cs="TimesNewRomanPSMT"/>
        </w:rPr>
        <w:t>, NCDs are largely preventable with reduction of risk</w:t>
      </w:r>
      <w:r w:rsidR="00900189">
        <w:rPr>
          <w:rFonts w:ascii="TimesNewRomanPSMT" w:hAnsi="TimesNewRomanPSMT" w:cs="TimesNewRomanPSMT"/>
        </w:rPr>
        <w:t xml:space="preserve"> </w:t>
      </w:r>
      <w:r>
        <w:rPr>
          <w:rFonts w:ascii="TimesNewRomanPSMT" w:hAnsi="TimesNewRomanPSMT" w:cs="TimesNewRomanPSMT"/>
        </w:rPr>
        <w:t>factors and early intervention;</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the current health care system response is insufficient</w:t>
      </w:r>
      <w:r w:rsidR="00900189">
        <w:rPr>
          <w:rFonts w:ascii="TimesNewRomanPSMT" w:hAnsi="TimesNewRomanPSMT" w:cs="TimesNewRomanPSMT"/>
        </w:rPr>
        <w:t xml:space="preserve"> to address the </w:t>
      </w:r>
      <w:r>
        <w:rPr>
          <w:rFonts w:ascii="TimesNewRomanPSMT" w:hAnsi="TimesNewRomanPSMT" w:cs="TimesNewRomanPSMT"/>
        </w:rPr>
        <w:t>noncommunicable disease crisis as the health</w:t>
      </w:r>
      <w:r w:rsidR="00900189">
        <w:rPr>
          <w:rFonts w:ascii="TimesNewRomanPSMT" w:hAnsi="TimesNewRomanPSMT" w:cs="TimesNewRomanPSMT"/>
        </w:rPr>
        <w:t xml:space="preserve"> </w:t>
      </w:r>
      <w:r>
        <w:rPr>
          <w:rFonts w:ascii="TimesNewRomanPSMT" w:hAnsi="TimesNewRomanPSMT" w:cs="TimesNewRomanPSMT"/>
        </w:rPr>
        <w:t>system lacks the necessary infrastructure and resources to manage</w:t>
      </w:r>
      <w:r w:rsidR="00900189">
        <w:rPr>
          <w:rFonts w:ascii="TimesNewRomanPSMT" w:hAnsi="TimesNewRomanPSMT" w:cs="TimesNewRomanPSMT"/>
        </w:rPr>
        <w:t xml:space="preserve"> </w:t>
      </w:r>
      <w:r>
        <w:rPr>
          <w:rFonts w:ascii="TimesNewRomanPSMT" w:hAnsi="TimesNewRomanPSMT" w:cs="TimesNewRomanPSMT"/>
        </w:rPr>
        <w:t>noncommunicable diseases and is unable to bear the high costs of their</w:t>
      </w:r>
      <w:r w:rsidR="00900189">
        <w:rPr>
          <w:rFonts w:ascii="TimesNewRomanPSMT" w:hAnsi="TimesNewRomanPSMT" w:cs="TimesNewRomanPSMT"/>
        </w:rPr>
        <w:t xml:space="preserve"> </w:t>
      </w:r>
      <w:r>
        <w:rPr>
          <w:rFonts w:ascii="TimesNewRomanPSMT" w:hAnsi="TimesNewRomanPSMT" w:cs="TimesNewRomanPSMT"/>
        </w:rPr>
        <w:t>health complications;</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strengthening primary health care, investing in the</w:t>
      </w:r>
      <w:r w:rsidR="00900189">
        <w:rPr>
          <w:rFonts w:ascii="TimesNewRomanPSMT" w:hAnsi="TimesNewRomanPSMT" w:cs="TimesNewRomanPSMT"/>
        </w:rPr>
        <w:t xml:space="preserve"> </w:t>
      </w:r>
      <w:r>
        <w:rPr>
          <w:rFonts w:ascii="TimesNewRomanPSMT" w:hAnsi="TimesNewRomanPSMT" w:cs="TimesNewRomanPSMT"/>
        </w:rPr>
        <w:t>healthcare workforce, creating enabling environments for health,</w:t>
      </w:r>
      <w:r w:rsidR="00900189">
        <w:rPr>
          <w:rFonts w:ascii="TimesNewRomanPSMT" w:hAnsi="TimesNewRomanPSMT" w:cs="TimesNewRomanPSMT"/>
        </w:rPr>
        <w:t xml:space="preserve"> </w:t>
      </w:r>
      <w:r>
        <w:rPr>
          <w:rFonts w:ascii="TimesNewRomanPSMT" w:hAnsi="TimesNewRomanPSMT" w:cs="TimesNewRomanPSMT"/>
        </w:rPr>
        <w:t>and increasing community engagement and empowerment is</w:t>
      </w:r>
      <w:r w:rsidR="00900189">
        <w:rPr>
          <w:rFonts w:ascii="TimesNewRomanPSMT" w:hAnsi="TimesNewRomanPSMT" w:cs="TimesNewRomanPSMT"/>
        </w:rPr>
        <w:t xml:space="preserve"> </w:t>
      </w:r>
      <w:r>
        <w:rPr>
          <w:rFonts w:ascii="TimesNewRomanPSMT" w:hAnsi="TimesNewRomanPSMT" w:cs="TimesNewRomanPSMT"/>
        </w:rPr>
        <w:t>urgently needed at this time in order to prevent and effectively</w:t>
      </w:r>
      <w:r w:rsidR="00900189">
        <w:rPr>
          <w:rFonts w:ascii="TimesNewRomanPSMT" w:hAnsi="TimesNewRomanPSMT" w:cs="TimesNewRomanPSMT"/>
        </w:rPr>
        <w:t xml:space="preserve"> </w:t>
      </w:r>
      <w:r>
        <w:rPr>
          <w:rFonts w:ascii="TimesNewRomanPSMT" w:hAnsi="TimesNewRomanPSMT" w:cs="TimesNewRomanPSMT"/>
        </w:rPr>
        <w:t>treat noncommunicable diseases to reduce their prevalence and the</w:t>
      </w:r>
      <w:r w:rsidR="001B5A44">
        <w:rPr>
          <w:rFonts w:ascii="TimesNewRomanPSMT" w:hAnsi="TimesNewRomanPSMT" w:cs="TimesNewRomanPSMT"/>
        </w:rPr>
        <w:t xml:space="preserve"> </w:t>
      </w:r>
      <w:r>
        <w:rPr>
          <w:rFonts w:ascii="TimesNewRomanPSMT" w:hAnsi="TimesNewRomanPSMT" w:cs="TimesNewRomanPSMT"/>
        </w:rPr>
        <w:t>morbidity and mortality they cause;</w:t>
      </w:r>
    </w:p>
    <w:p w:rsidR="00C020B7" w:rsidRDefault="00C020B7" w:rsidP="00C020B7">
      <w:pPr>
        <w:rPr>
          <w:rFonts w:ascii="TimesNewRomanPSMT" w:hAnsi="TimesNewRomanPSMT" w:cs="TimesNewRomanPSMT"/>
        </w:rPr>
      </w:pPr>
      <w:r>
        <w:rPr>
          <w:rFonts w:ascii="TimesNewRomanPS-BoldMT" w:hAnsi="TimesNewRomanPS-BoldMT" w:cs="TimesNewRomanPS-BoldMT"/>
          <w:b/>
          <w:bCs/>
        </w:rPr>
        <w:t>WHEREAS</w:t>
      </w:r>
      <w:r>
        <w:rPr>
          <w:rFonts w:ascii="TimesNewRomanPSMT" w:hAnsi="TimesNewRomanPSMT" w:cs="TimesNewRomanPSMT"/>
        </w:rPr>
        <w:t>, to mitigate the crisis there is a need not only for a</w:t>
      </w:r>
      <w:r w:rsidR="00900189">
        <w:rPr>
          <w:rFonts w:ascii="TimesNewRomanPSMT" w:hAnsi="TimesNewRomanPSMT" w:cs="TimesNewRomanPSMT"/>
        </w:rPr>
        <w:t xml:space="preserve"> </w:t>
      </w:r>
      <w:r>
        <w:rPr>
          <w:rFonts w:ascii="TimesNewRomanPSMT" w:hAnsi="TimesNewRomanPSMT" w:cs="TimesNewRomanPSMT"/>
        </w:rPr>
        <w:t>whole of government but also a whole of society approach ensuring</w:t>
      </w:r>
      <w:r w:rsidR="00900189">
        <w:rPr>
          <w:rFonts w:ascii="TimesNewRomanPSMT" w:hAnsi="TimesNewRomanPSMT" w:cs="TimesNewRomanPSMT"/>
        </w:rPr>
        <w:t xml:space="preserve"> </w:t>
      </w:r>
      <w:r>
        <w:rPr>
          <w:rFonts w:ascii="TimesNewRomanPSMT" w:hAnsi="TimesNewRomanPSMT" w:cs="TimesNewRomanPSMT"/>
        </w:rPr>
        <w:t>every organization is building a healthier Marshal Islands building an</w:t>
      </w:r>
      <w:r w:rsidR="00900189">
        <w:rPr>
          <w:rFonts w:ascii="TimesNewRomanPSMT" w:hAnsi="TimesNewRomanPSMT" w:cs="TimesNewRomanPSMT"/>
        </w:rPr>
        <w:t xml:space="preserve"> </w:t>
      </w:r>
      <w:r>
        <w:rPr>
          <w:rFonts w:ascii="TimesNewRomanPSMT" w:hAnsi="TimesNewRomanPSMT" w:cs="TimesNewRomanPSMT"/>
        </w:rPr>
        <w:t>environment that enables and empowers individual to make healthy</w:t>
      </w:r>
      <w:r w:rsidR="00900189">
        <w:rPr>
          <w:rFonts w:ascii="TimesNewRomanPSMT" w:hAnsi="TimesNewRomanPSMT" w:cs="TimesNewRomanPSMT"/>
        </w:rPr>
        <w:t xml:space="preserve"> </w:t>
      </w:r>
      <w:r>
        <w:rPr>
          <w:rFonts w:ascii="TimesNewRomanPSMT" w:hAnsi="TimesNewRomanPSMT" w:cs="TimesNewRomanPSMT"/>
        </w:rPr>
        <w:t>choices;</w:t>
      </w:r>
      <w:r w:rsidR="00900189">
        <w:rPr>
          <w:rFonts w:ascii="TimesNewRomanPSMT" w:hAnsi="TimesNewRomanPSMT" w:cs="TimesNewRomanPSMT"/>
        </w:rPr>
        <w:t xml:space="preserve"> </w:t>
      </w:r>
      <w:r>
        <w:rPr>
          <w:rFonts w:ascii="TimesNewRomanPSMT" w:hAnsi="TimesNewRomanPSMT" w:cs="TimesNewRomanPSMT"/>
        </w:rPr>
        <w:t>emergency due to noncommunicable diseases;</w:t>
      </w: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F163CE" w:rsidRDefault="00F163CE" w:rsidP="00C020B7">
      <w:pPr>
        <w:rPr>
          <w:rFonts w:ascii="TimesNewRomanPSMT" w:hAnsi="TimesNewRomanPSMT" w:cs="TimesNewRomanPSMT"/>
        </w:rPr>
      </w:pPr>
    </w:p>
    <w:p w:rsidR="00C020B7" w:rsidRDefault="00C020B7" w:rsidP="00C020B7">
      <w:pPr>
        <w:rPr>
          <w:rFonts w:ascii="TimesNewRomanPSMT" w:hAnsi="TimesNewRomanPSMT" w:cs="TimesNewRomanPSMT"/>
        </w:rPr>
      </w:pPr>
      <w:r>
        <w:rPr>
          <w:rFonts w:ascii="TimesNewRomanPSMT" w:hAnsi="TimesNewRomanPSMT" w:cs="TimesNewRomanPSMT"/>
        </w:rPr>
        <w:t>2. The Ministry of Health to develop a noncommunicable disease</w:t>
      </w:r>
      <w:r w:rsidR="00900189">
        <w:rPr>
          <w:rFonts w:ascii="TimesNewRomanPSMT" w:hAnsi="TimesNewRomanPSMT" w:cs="TimesNewRomanPSMT"/>
        </w:rPr>
        <w:t xml:space="preserve"> </w:t>
      </w:r>
      <w:r>
        <w:rPr>
          <w:rFonts w:ascii="TimesNewRomanPSMT" w:hAnsi="TimesNewRomanPSMT" w:cs="TimesNewRomanPSMT"/>
        </w:rPr>
        <w:t>strategy that builds on the current KUMIT plan detailing</w:t>
      </w:r>
      <w:r w:rsidR="00900189">
        <w:rPr>
          <w:rFonts w:ascii="TimesNewRomanPSMT" w:hAnsi="TimesNewRomanPSMT" w:cs="TimesNewRomanPSMT"/>
        </w:rPr>
        <w:t xml:space="preserve"> </w:t>
      </w:r>
      <w:r>
        <w:rPr>
          <w:rFonts w:ascii="TimesNewRomanPSMT" w:hAnsi="TimesNewRomanPSMT" w:cs="TimesNewRomanPSMT"/>
        </w:rPr>
        <w:t>programmes, services, and activities that the Ministry of Health</w:t>
      </w:r>
      <w:r w:rsidR="00900189">
        <w:rPr>
          <w:rFonts w:ascii="TimesNewRomanPSMT" w:hAnsi="TimesNewRomanPSMT" w:cs="TimesNewRomanPSMT"/>
        </w:rPr>
        <w:t xml:space="preserve"> </w:t>
      </w:r>
      <w:r>
        <w:rPr>
          <w:rFonts w:ascii="TimesNewRomanPSMT" w:hAnsi="TimesNewRomanPSMT" w:cs="TimesNewRomanPSMT"/>
        </w:rPr>
        <w:t>and its partners will implement to respond to the emergency and</w:t>
      </w:r>
      <w:r w:rsidR="00900189">
        <w:rPr>
          <w:rFonts w:ascii="TimesNewRomanPSMT" w:hAnsi="TimesNewRomanPSMT" w:cs="TimesNewRomanPSMT"/>
        </w:rPr>
        <w:t xml:space="preserve"> </w:t>
      </w:r>
      <w:r>
        <w:rPr>
          <w:rFonts w:ascii="TimesNewRomanPSMT" w:hAnsi="TimesNewRomanPSMT" w:cs="TimesNewRomanPSMT"/>
        </w:rPr>
        <w:t>reduce the burden of noncommunicable diseases;</w:t>
      </w:r>
    </w:p>
    <w:p w:rsidR="00C020B7" w:rsidRDefault="00C020B7" w:rsidP="00C020B7">
      <w:pPr>
        <w:rPr>
          <w:rFonts w:ascii="TimesNewRomanPSMT" w:hAnsi="TimesNewRomanPSMT" w:cs="TimesNewRomanPSMT"/>
        </w:rPr>
      </w:pPr>
      <w:r>
        <w:rPr>
          <w:rFonts w:ascii="TimesNewRomanPSMT" w:hAnsi="TimesNewRomanPSMT" w:cs="TimesNewRomanPSMT"/>
        </w:rPr>
        <w:t>3. A NCD Task Force be established and charged with providing</w:t>
      </w:r>
      <w:r w:rsidR="00900189">
        <w:rPr>
          <w:rFonts w:ascii="TimesNewRomanPSMT" w:hAnsi="TimesNewRomanPSMT" w:cs="TimesNewRomanPSMT"/>
        </w:rPr>
        <w:t xml:space="preserve"> </w:t>
      </w:r>
      <w:r>
        <w:rPr>
          <w:rFonts w:ascii="TimesNewRomanPSMT" w:hAnsi="TimesNewRomanPSMT" w:cs="TimesNewRomanPSMT"/>
        </w:rPr>
        <w:t>strategic direction and expert advice on the response of the</w:t>
      </w:r>
      <w:r w:rsidR="00900189">
        <w:rPr>
          <w:rFonts w:ascii="TimesNewRomanPSMT" w:hAnsi="TimesNewRomanPSMT" w:cs="TimesNewRomanPSMT"/>
        </w:rPr>
        <w:t xml:space="preserve"> </w:t>
      </w:r>
      <w:r>
        <w:rPr>
          <w:rFonts w:ascii="TimesNewRomanPSMT" w:hAnsi="TimesNewRomanPSMT" w:cs="TimesNewRomanPSMT"/>
        </w:rPr>
        <w:t>Republic of the Marshall Islands to the noncommunicable</w:t>
      </w:r>
      <w:r w:rsidR="00900189">
        <w:rPr>
          <w:rFonts w:ascii="TimesNewRomanPSMT" w:hAnsi="TimesNewRomanPSMT" w:cs="TimesNewRomanPSMT"/>
        </w:rPr>
        <w:t xml:space="preserve"> </w:t>
      </w:r>
      <w:r>
        <w:rPr>
          <w:rFonts w:ascii="TimesNewRomanPSMT" w:hAnsi="TimesNewRomanPSMT" w:cs="TimesNewRomanPSMT"/>
        </w:rPr>
        <w:t>disease crisis.</w:t>
      </w:r>
    </w:p>
    <w:p w:rsidR="00C020B7" w:rsidRDefault="00C020B7" w:rsidP="00C020B7">
      <w:pPr>
        <w:rPr>
          <w:rFonts w:ascii="TimesNewRomanPSMT" w:hAnsi="TimesNewRomanPSMT" w:cs="TimesNewRomanPSMT"/>
        </w:rPr>
      </w:pPr>
      <w:r>
        <w:rPr>
          <w:rFonts w:ascii="TimesNewRomanPSMT" w:hAnsi="TimesNewRomanPSMT" w:cs="TimesNewRomanPSMT"/>
        </w:rPr>
        <w:t>4. Sufficient investment to scale be made into combating NCDs.</w:t>
      </w:r>
    </w:p>
    <w:p w:rsidR="00C020B7" w:rsidRDefault="00C020B7" w:rsidP="00C020B7">
      <w:pPr>
        <w:rPr>
          <w:rFonts w:ascii="TimesNewRomanPSMT" w:hAnsi="TimesNewRomanPSMT" w:cs="TimesNewRomanPSMT"/>
        </w:rPr>
      </w:pPr>
      <w:r>
        <w:rPr>
          <w:rFonts w:ascii="TimesNewRomanPSMT" w:hAnsi="TimesNewRomanPSMT" w:cs="TimesNewRomanPSMT"/>
        </w:rPr>
        <w:t>5. All heads of government sectors, nongovernmental agencies,</w:t>
      </w:r>
    </w:p>
    <w:p w:rsidR="00C020B7" w:rsidRDefault="00C020B7" w:rsidP="00C020B7">
      <w:pPr>
        <w:rPr>
          <w:rFonts w:ascii="TimesNewRomanPSMT" w:hAnsi="TimesNewRomanPSMT" w:cs="TimesNewRomanPSMT"/>
        </w:rPr>
      </w:pPr>
      <w:r>
        <w:rPr>
          <w:rFonts w:ascii="TimesNewRomanPSMT" w:hAnsi="TimesNewRomanPSMT" w:cs="TimesNewRomanPSMT"/>
        </w:rPr>
        <w:t>statutory bodies and civil society proactively assist the efforts of</w:t>
      </w:r>
      <w:r w:rsidR="00900189">
        <w:rPr>
          <w:rFonts w:ascii="TimesNewRomanPSMT" w:hAnsi="TimesNewRomanPSMT" w:cs="TimesNewRomanPSMT"/>
        </w:rPr>
        <w:t xml:space="preserve"> </w:t>
      </w:r>
      <w:r>
        <w:rPr>
          <w:rFonts w:ascii="TimesNewRomanPSMT" w:hAnsi="TimesNewRomanPSMT" w:cs="TimesNewRomanPSMT"/>
        </w:rPr>
        <w:t>the Ministry of Health technically and with resources to tackle</w:t>
      </w:r>
      <w:r w:rsidR="00900189">
        <w:rPr>
          <w:rFonts w:ascii="TimesNewRomanPSMT" w:hAnsi="TimesNewRomanPSMT" w:cs="TimesNewRomanPSMT"/>
        </w:rPr>
        <w:t xml:space="preserve"> </w:t>
      </w:r>
      <w:r>
        <w:rPr>
          <w:rFonts w:ascii="TimesNewRomanPSMT" w:hAnsi="TimesNewRomanPSMT" w:cs="TimesNewRomanPSMT"/>
        </w:rPr>
        <w:t>the noncommunicable disease crisis;</w:t>
      </w:r>
    </w:p>
    <w:p w:rsidR="00C020B7" w:rsidRDefault="00C020B7" w:rsidP="00C020B7">
      <w:pPr>
        <w:rPr>
          <w:rFonts w:ascii="TimesNewRomanPSMT" w:hAnsi="TimesNewRomanPSMT" w:cs="TimesNewRomanPSMT"/>
        </w:rPr>
      </w:pPr>
      <w:r>
        <w:rPr>
          <w:rFonts w:ascii="TimesNewRomanPSMT" w:hAnsi="TimesNewRomanPSMT" w:cs="TimesNewRomanPSMT"/>
        </w:rPr>
        <w:t>Given under my hand this 29th day of October 2012.</w:t>
      </w:r>
    </w:p>
    <w:p w:rsidR="00C020B7" w:rsidRPr="00C626DC" w:rsidRDefault="00507558" w:rsidP="00C020B7">
      <w:pPr>
        <w:sectPr w:rsidR="00C020B7" w:rsidRPr="00C626DC" w:rsidSect="00347A94">
          <w:type w:val="continuous"/>
          <w:pgSz w:w="12240" w:h="15840"/>
          <w:pgMar w:top="1440" w:right="1440" w:bottom="1440" w:left="1259" w:header="720" w:footer="720" w:gutter="0"/>
          <w:pgBorders w:display="firstPage" w:offsetFrom="page">
            <w:top w:val="single" w:sz="18" w:space="24" w:color="002060"/>
            <w:left w:val="single" w:sz="18" w:space="24" w:color="002060"/>
            <w:bottom w:val="single" w:sz="18" w:space="24" w:color="002060"/>
            <w:right w:val="single" w:sz="18" w:space="24" w:color="002060"/>
          </w:pgBorders>
          <w:pgNumType w:start="1"/>
          <w:cols w:num="2" w:space="720"/>
          <w:docGrid w:linePitch="360"/>
        </w:sectPr>
      </w:pPr>
      <w:r>
        <w:rPr>
          <w:noProof/>
        </w:rPr>
        <w:drawing>
          <wp:inline distT="0" distB="0" distL="0" distR="0">
            <wp:extent cx="2797810" cy="1583055"/>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797810" cy="1583055"/>
                    </a:xfrm>
                    <a:prstGeom prst="rect">
                      <a:avLst/>
                    </a:prstGeom>
                    <a:noFill/>
                    <a:ln w="9525">
                      <a:noFill/>
                      <a:miter lim="800000"/>
                      <a:headEnd/>
                      <a:tailEnd/>
                    </a:ln>
                  </pic:spPr>
                </pic:pic>
              </a:graphicData>
            </a:graphic>
          </wp:inline>
        </w:drawing>
      </w:r>
    </w:p>
    <w:p w:rsidR="00D054B2" w:rsidRDefault="00D054B2"/>
    <w:p w:rsidR="00DD5610" w:rsidRPr="00DD5610" w:rsidRDefault="00507558" w:rsidP="005E6BDE">
      <w:pPr>
        <w:jc w:val="center"/>
        <w:rPr>
          <w:color w:val="FF0000"/>
        </w:rPr>
      </w:pPr>
      <w:r>
        <w:rPr>
          <w:noProof/>
          <w:color w:val="FF0000"/>
        </w:rPr>
        <w:drawing>
          <wp:inline distT="0" distB="0" distL="0" distR="0">
            <wp:extent cx="5950585" cy="36302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50585" cy="3630295"/>
                    </a:xfrm>
                    <a:prstGeom prst="rect">
                      <a:avLst/>
                    </a:prstGeom>
                    <a:noFill/>
                    <a:ln w="9525">
                      <a:noFill/>
                      <a:miter lim="800000"/>
                      <a:headEnd/>
                      <a:tailEnd/>
                    </a:ln>
                  </pic:spPr>
                </pic:pic>
              </a:graphicData>
            </a:graphic>
          </wp:inline>
        </w:drawing>
      </w:r>
    </w:p>
    <w:p w:rsidR="00DD561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882005" cy="2224405"/>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882005" cy="2224405"/>
                    </a:xfrm>
                    <a:prstGeom prst="rect">
                      <a:avLst/>
                    </a:prstGeom>
                    <a:noFill/>
                    <a:ln w="9525">
                      <a:noFill/>
                      <a:miter lim="800000"/>
                      <a:headEnd/>
                      <a:tailEnd/>
                    </a:ln>
                  </pic:spPr>
                </pic:pic>
              </a:graphicData>
            </a:graphic>
          </wp:inline>
        </w:drawing>
      </w:r>
    </w:p>
    <w:p w:rsidR="00DD5610" w:rsidRDefault="00DD5610" w:rsidP="005E6BDE">
      <w:pPr>
        <w:jc w:val="center"/>
        <w:rPr>
          <w:rFonts w:ascii="Times New Roman" w:hAnsi="Times New Roman" w:cs="Aharoni"/>
          <w:b/>
          <w:sz w:val="24"/>
          <w:szCs w:val="24"/>
        </w:rPr>
      </w:pPr>
    </w:p>
    <w:p w:rsidR="00DD5610" w:rsidRDefault="00DD5610" w:rsidP="005E6BDE">
      <w:pPr>
        <w:jc w:val="center"/>
        <w:rPr>
          <w:rFonts w:ascii="Times New Roman" w:hAnsi="Times New Roman" w:cs="Aharoni"/>
          <w:b/>
          <w:sz w:val="24"/>
          <w:szCs w:val="24"/>
        </w:rPr>
      </w:pPr>
    </w:p>
    <w:p w:rsidR="00DD5610" w:rsidRDefault="00DD5610" w:rsidP="005E6BDE">
      <w:pPr>
        <w:jc w:val="center"/>
        <w:rPr>
          <w:rFonts w:ascii="Times New Roman" w:hAnsi="Times New Roman" w:cs="Aharoni"/>
          <w:b/>
          <w:sz w:val="24"/>
          <w:szCs w:val="24"/>
        </w:rPr>
      </w:pPr>
    </w:p>
    <w:p w:rsidR="00DD5610" w:rsidRDefault="00DD5610" w:rsidP="005E6BDE">
      <w:pPr>
        <w:jc w:val="center"/>
        <w:rPr>
          <w:rFonts w:ascii="Times New Roman" w:hAnsi="Times New Roman" w:cs="Aharoni"/>
          <w:b/>
          <w:sz w:val="24"/>
          <w:szCs w:val="24"/>
        </w:rPr>
      </w:pPr>
    </w:p>
    <w:p w:rsidR="00DD5610" w:rsidRDefault="00DD5610" w:rsidP="005E6BDE">
      <w:pPr>
        <w:jc w:val="center"/>
        <w:rPr>
          <w:rFonts w:ascii="Times New Roman" w:hAnsi="Times New Roman" w:cs="Aharoni"/>
          <w:b/>
          <w:sz w:val="24"/>
          <w:szCs w:val="24"/>
        </w:rPr>
      </w:pPr>
    </w:p>
    <w:p w:rsidR="00DD5610" w:rsidRDefault="00DD5610" w:rsidP="005E6BDE">
      <w:pPr>
        <w:jc w:val="center"/>
        <w:rPr>
          <w:rFonts w:ascii="Times New Roman" w:hAnsi="Times New Roman" w:cs="Aharoni"/>
          <w:b/>
          <w:sz w:val="24"/>
          <w:szCs w:val="24"/>
        </w:rPr>
      </w:pPr>
    </w:p>
    <w:p w:rsidR="00DD5610" w:rsidRDefault="00DD5610" w:rsidP="005E6BDE">
      <w:pPr>
        <w:jc w:val="center"/>
        <w:rPr>
          <w:rFonts w:ascii="Times New Roman" w:hAnsi="Times New Roman" w:cs="Aharoni"/>
          <w:b/>
          <w:sz w:val="24"/>
          <w:szCs w:val="24"/>
        </w:rPr>
      </w:pPr>
    </w:p>
    <w:p w:rsidR="00DD561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186045" cy="285242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186045" cy="2852420"/>
                    </a:xfrm>
                    <a:prstGeom prst="rect">
                      <a:avLst/>
                    </a:prstGeom>
                    <a:noFill/>
                    <a:ln w="9525">
                      <a:noFill/>
                      <a:miter lim="800000"/>
                      <a:headEnd/>
                      <a:tailEnd/>
                    </a:ln>
                  </pic:spPr>
                </pic:pic>
              </a:graphicData>
            </a:graphic>
          </wp:inline>
        </w:drawing>
      </w:r>
    </w:p>
    <w:p w:rsidR="00793FE5"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4954270" cy="28524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954270" cy="2852420"/>
                    </a:xfrm>
                    <a:prstGeom prst="rect">
                      <a:avLst/>
                    </a:prstGeom>
                    <a:noFill/>
                    <a:ln w="9525">
                      <a:noFill/>
                      <a:miter lim="800000"/>
                      <a:headEnd/>
                      <a:tailEnd/>
                    </a:ln>
                  </pic:spPr>
                </pic:pic>
              </a:graphicData>
            </a:graphic>
          </wp:inline>
        </w:drawing>
      </w:r>
    </w:p>
    <w:p w:rsidR="00793FE5" w:rsidRDefault="00793FE5" w:rsidP="005E6BDE">
      <w:pPr>
        <w:jc w:val="center"/>
        <w:rPr>
          <w:rFonts w:ascii="Times New Roman" w:hAnsi="Times New Roman" w:cs="Aharoni"/>
          <w:b/>
          <w:sz w:val="24"/>
          <w:szCs w:val="24"/>
        </w:rPr>
      </w:pPr>
    </w:p>
    <w:p w:rsidR="00793FE5" w:rsidRDefault="00793FE5" w:rsidP="005E6BDE">
      <w:pPr>
        <w:jc w:val="center"/>
        <w:rPr>
          <w:rFonts w:ascii="Times New Roman" w:hAnsi="Times New Roman" w:cs="Aharoni"/>
          <w:b/>
          <w:sz w:val="24"/>
          <w:szCs w:val="24"/>
        </w:rPr>
      </w:pPr>
    </w:p>
    <w:p w:rsidR="00793FE5" w:rsidRDefault="00793FE5" w:rsidP="005E6BDE">
      <w:pPr>
        <w:jc w:val="center"/>
        <w:rPr>
          <w:rFonts w:ascii="Times New Roman" w:hAnsi="Times New Roman" w:cs="Aharoni"/>
          <w:b/>
          <w:sz w:val="24"/>
          <w:szCs w:val="24"/>
        </w:rPr>
      </w:pPr>
    </w:p>
    <w:p w:rsidR="00793FE5" w:rsidRDefault="00793FE5" w:rsidP="005E6BDE">
      <w:pPr>
        <w:jc w:val="center"/>
        <w:rPr>
          <w:rFonts w:ascii="Times New Roman" w:hAnsi="Times New Roman" w:cs="Aharoni"/>
          <w:b/>
          <w:sz w:val="24"/>
          <w:szCs w:val="24"/>
        </w:rPr>
      </w:pPr>
    </w:p>
    <w:p w:rsidR="00793FE5" w:rsidRDefault="00793FE5" w:rsidP="005E6BDE">
      <w:pPr>
        <w:jc w:val="center"/>
        <w:rPr>
          <w:rFonts w:ascii="Times New Roman" w:hAnsi="Times New Roman" w:cs="Aharoni"/>
          <w:b/>
          <w:sz w:val="24"/>
          <w:szCs w:val="24"/>
        </w:rPr>
      </w:pPr>
    </w:p>
    <w:p w:rsidR="00793FE5" w:rsidRDefault="00793FE5" w:rsidP="005E6BDE">
      <w:pPr>
        <w:jc w:val="center"/>
        <w:rPr>
          <w:rFonts w:ascii="Times New Roman" w:hAnsi="Times New Roman" w:cs="Aharoni"/>
          <w:b/>
          <w:sz w:val="24"/>
          <w:szCs w:val="24"/>
        </w:rPr>
      </w:pPr>
    </w:p>
    <w:p w:rsidR="00793FE5" w:rsidRDefault="00793FE5" w:rsidP="005E6BDE">
      <w:pPr>
        <w:jc w:val="center"/>
        <w:rPr>
          <w:rFonts w:ascii="Times New Roman" w:hAnsi="Times New Roman" w:cs="Aharoni"/>
          <w:b/>
          <w:sz w:val="24"/>
          <w:szCs w:val="24"/>
        </w:rPr>
      </w:pPr>
    </w:p>
    <w:p w:rsidR="00DD561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281930" cy="29616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281930" cy="2961640"/>
                    </a:xfrm>
                    <a:prstGeom prst="rect">
                      <a:avLst/>
                    </a:prstGeom>
                    <a:noFill/>
                    <a:ln w="9525">
                      <a:noFill/>
                      <a:miter lim="800000"/>
                      <a:headEnd/>
                      <a:tailEnd/>
                    </a:ln>
                  </pic:spPr>
                </pic:pic>
              </a:graphicData>
            </a:graphic>
          </wp:inline>
        </w:drawing>
      </w:r>
    </w:p>
    <w:p w:rsidR="00CB20AD" w:rsidRDefault="00507558" w:rsidP="00A72464">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118100" cy="305689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118100" cy="3056890"/>
                    </a:xfrm>
                    <a:prstGeom prst="rect">
                      <a:avLst/>
                    </a:prstGeom>
                    <a:noFill/>
                    <a:ln w="9525">
                      <a:noFill/>
                      <a:miter lim="800000"/>
                      <a:headEnd/>
                      <a:tailEnd/>
                    </a:ln>
                  </pic:spPr>
                </pic:pic>
              </a:graphicData>
            </a:graphic>
          </wp:inline>
        </w:drawing>
      </w:r>
    </w:p>
    <w:p w:rsidR="00CB20AD" w:rsidRDefault="00CB20AD" w:rsidP="00CB20AD">
      <w:pPr>
        <w:rPr>
          <w:rFonts w:ascii="Times New Roman" w:hAnsi="Times New Roman" w:cs="Aharoni"/>
          <w:b/>
          <w:sz w:val="24"/>
          <w:szCs w:val="24"/>
        </w:rPr>
      </w:pPr>
    </w:p>
    <w:p w:rsidR="00CB20AD" w:rsidRDefault="00CB20AD" w:rsidP="00CB20AD">
      <w:pPr>
        <w:rPr>
          <w:rFonts w:ascii="Times New Roman" w:hAnsi="Times New Roman" w:cs="Aharoni"/>
          <w:b/>
          <w:sz w:val="24"/>
          <w:szCs w:val="24"/>
        </w:rPr>
      </w:pPr>
    </w:p>
    <w:p w:rsidR="00CB20AD" w:rsidRDefault="00CB20AD" w:rsidP="00CB20AD">
      <w:pPr>
        <w:rPr>
          <w:rFonts w:ascii="Times New Roman" w:hAnsi="Times New Roman" w:cs="Aharoni"/>
          <w:b/>
          <w:sz w:val="24"/>
          <w:szCs w:val="24"/>
        </w:rPr>
      </w:pPr>
    </w:p>
    <w:p w:rsidR="00CB20AD" w:rsidRDefault="00CB20AD" w:rsidP="00CB20AD">
      <w:pPr>
        <w:rPr>
          <w:rFonts w:ascii="Times New Roman" w:hAnsi="Times New Roman" w:cs="Aharoni"/>
          <w:b/>
          <w:sz w:val="24"/>
          <w:szCs w:val="24"/>
        </w:rPr>
      </w:pPr>
    </w:p>
    <w:p w:rsidR="00CB20AD" w:rsidRDefault="00CB20AD" w:rsidP="00CB20AD">
      <w:pPr>
        <w:rPr>
          <w:rFonts w:ascii="Times New Roman" w:hAnsi="Times New Roman" w:cs="Aharoni"/>
          <w:b/>
          <w:sz w:val="24"/>
          <w:szCs w:val="24"/>
        </w:rPr>
      </w:pPr>
    </w:p>
    <w:p w:rsidR="00CB20AD" w:rsidRDefault="00CB20AD" w:rsidP="00CB20AD">
      <w:pPr>
        <w:rPr>
          <w:rFonts w:ascii="Times New Roman" w:hAnsi="Times New Roman" w:cs="Aharoni"/>
          <w:b/>
          <w:sz w:val="24"/>
          <w:szCs w:val="24"/>
        </w:rPr>
      </w:pPr>
    </w:p>
    <w:p w:rsidR="00DD561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363845" cy="3166110"/>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363845" cy="3166110"/>
                    </a:xfrm>
                    <a:prstGeom prst="rect">
                      <a:avLst/>
                    </a:prstGeom>
                    <a:noFill/>
                    <a:ln w="9525">
                      <a:noFill/>
                      <a:miter lim="800000"/>
                      <a:headEnd/>
                      <a:tailEnd/>
                    </a:ln>
                  </pic:spPr>
                </pic:pic>
              </a:graphicData>
            </a:graphic>
          </wp:inline>
        </w:drawing>
      </w:r>
    </w:p>
    <w:p w:rsidR="00CB20AD" w:rsidRDefault="00507558" w:rsidP="00CB20AD">
      <w:pPr>
        <w:tabs>
          <w:tab w:val="left" w:pos="1170"/>
        </w:tabs>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309235" cy="2661285"/>
            <wp:effectExtent l="1905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309235" cy="2661285"/>
                    </a:xfrm>
                    <a:prstGeom prst="rect">
                      <a:avLst/>
                    </a:prstGeom>
                    <a:noFill/>
                    <a:ln w="9525">
                      <a:noFill/>
                      <a:miter lim="800000"/>
                      <a:headEnd/>
                      <a:tailEnd/>
                    </a:ln>
                  </pic:spPr>
                </pic:pic>
              </a:graphicData>
            </a:graphic>
          </wp:inline>
        </w:drawing>
      </w:r>
      <w:r>
        <w:rPr>
          <w:rFonts w:ascii="Times New Roman" w:hAnsi="Times New Roman" w:cs="Aharoni"/>
          <w:b/>
          <w:noProof/>
          <w:sz w:val="24"/>
          <w:szCs w:val="24"/>
        </w:rPr>
        <w:drawing>
          <wp:inline distT="0" distB="0" distL="0" distR="0">
            <wp:extent cx="5131435" cy="73723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131435" cy="737235"/>
                    </a:xfrm>
                    <a:prstGeom prst="rect">
                      <a:avLst/>
                    </a:prstGeom>
                    <a:noFill/>
                    <a:ln w="9525">
                      <a:noFill/>
                      <a:miter lim="800000"/>
                      <a:headEnd/>
                      <a:tailEnd/>
                    </a:ln>
                  </pic:spPr>
                </pic:pic>
              </a:graphicData>
            </a:graphic>
          </wp:inline>
        </w:drawing>
      </w:r>
    </w:p>
    <w:p w:rsidR="00CB20AD" w:rsidRDefault="00CB20AD" w:rsidP="005E6BDE">
      <w:pPr>
        <w:jc w:val="center"/>
        <w:rPr>
          <w:rFonts w:ascii="Times New Roman" w:hAnsi="Times New Roman" w:cs="Aharoni"/>
          <w:b/>
          <w:sz w:val="24"/>
          <w:szCs w:val="24"/>
        </w:rPr>
      </w:pPr>
    </w:p>
    <w:p w:rsidR="00CB20AD" w:rsidRDefault="00CB20AD" w:rsidP="005E6BDE">
      <w:pPr>
        <w:jc w:val="center"/>
        <w:rPr>
          <w:rFonts w:ascii="Times New Roman" w:hAnsi="Times New Roman" w:cs="Aharoni"/>
          <w:b/>
          <w:sz w:val="24"/>
          <w:szCs w:val="24"/>
        </w:rPr>
      </w:pPr>
    </w:p>
    <w:p w:rsidR="00CB20AD" w:rsidRDefault="00CB20AD" w:rsidP="005E6BDE">
      <w:pPr>
        <w:jc w:val="center"/>
        <w:rPr>
          <w:rFonts w:ascii="Times New Roman" w:hAnsi="Times New Roman" w:cs="Aharoni"/>
          <w:b/>
          <w:sz w:val="24"/>
          <w:szCs w:val="24"/>
        </w:rPr>
      </w:pPr>
    </w:p>
    <w:p w:rsidR="00CB20AD" w:rsidRDefault="00CB20AD" w:rsidP="005E6BDE">
      <w:pPr>
        <w:jc w:val="center"/>
        <w:rPr>
          <w:rFonts w:ascii="Times New Roman" w:hAnsi="Times New Roman" w:cs="Aharoni"/>
          <w:b/>
          <w:sz w:val="24"/>
          <w:szCs w:val="24"/>
        </w:rPr>
      </w:pPr>
    </w:p>
    <w:p w:rsidR="00CB20AD"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267960" cy="3166110"/>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267960" cy="3166110"/>
                    </a:xfrm>
                    <a:prstGeom prst="rect">
                      <a:avLst/>
                    </a:prstGeom>
                    <a:noFill/>
                    <a:ln w="9525">
                      <a:noFill/>
                      <a:miter lim="800000"/>
                      <a:headEnd/>
                      <a:tailEnd/>
                    </a:ln>
                  </pic:spPr>
                </pic:pic>
              </a:graphicData>
            </a:graphic>
          </wp:inline>
        </w:drawing>
      </w:r>
    </w:p>
    <w:p w:rsidR="007F32F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486400" cy="19926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486400" cy="1992630"/>
                    </a:xfrm>
                    <a:prstGeom prst="rect">
                      <a:avLst/>
                    </a:prstGeom>
                    <a:noFill/>
                    <a:ln w="9525">
                      <a:noFill/>
                      <a:miter lim="800000"/>
                      <a:headEnd/>
                      <a:tailEnd/>
                    </a:ln>
                  </pic:spPr>
                </pic:pic>
              </a:graphicData>
            </a:graphic>
          </wp:inline>
        </w:drawing>
      </w: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4967605" cy="1105535"/>
            <wp:effectExtent l="1905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967605" cy="1105535"/>
                    </a:xfrm>
                    <a:prstGeom prst="rect">
                      <a:avLst/>
                    </a:prstGeom>
                    <a:noFill/>
                    <a:ln w="9525">
                      <a:noFill/>
                      <a:miter lim="800000"/>
                      <a:headEnd/>
                      <a:tailEnd/>
                    </a:ln>
                  </pic:spPr>
                </pic:pic>
              </a:graphicData>
            </a:graphic>
          </wp:inline>
        </w:drawing>
      </w:r>
    </w:p>
    <w:p w:rsidR="00DD561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527040" cy="23336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527040" cy="2333625"/>
                    </a:xfrm>
                    <a:prstGeom prst="rect">
                      <a:avLst/>
                    </a:prstGeom>
                    <a:noFill/>
                    <a:ln w="9525">
                      <a:noFill/>
                      <a:miter lim="800000"/>
                      <a:headEnd/>
                      <a:tailEnd/>
                    </a:ln>
                  </pic:spPr>
                </pic:pic>
              </a:graphicData>
            </a:graphic>
          </wp:inline>
        </w:drawing>
      </w:r>
    </w:p>
    <w:p w:rsidR="007F32F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568315" cy="25933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568315" cy="2593340"/>
                    </a:xfrm>
                    <a:prstGeom prst="rect">
                      <a:avLst/>
                    </a:prstGeom>
                    <a:noFill/>
                    <a:ln w="9525">
                      <a:noFill/>
                      <a:miter lim="800000"/>
                      <a:headEnd/>
                      <a:tailEnd/>
                    </a:ln>
                  </pic:spPr>
                </pic:pic>
              </a:graphicData>
            </a:graphic>
          </wp:inline>
        </w:drawing>
      </w: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7F32F0" w:rsidP="005E6BDE">
      <w:pPr>
        <w:jc w:val="center"/>
        <w:rPr>
          <w:rFonts w:ascii="Times New Roman" w:hAnsi="Times New Roman" w:cs="Aharoni"/>
          <w:b/>
          <w:sz w:val="24"/>
          <w:szCs w:val="24"/>
        </w:rPr>
      </w:pPr>
    </w:p>
    <w:p w:rsidR="007F32F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677535" cy="214249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677535" cy="2142490"/>
                    </a:xfrm>
                    <a:prstGeom prst="rect">
                      <a:avLst/>
                    </a:prstGeom>
                    <a:noFill/>
                    <a:ln w="9525">
                      <a:noFill/>
                      <a:miter lim="800000"/>
                      <a:headEnd/>
                      <a:tailEnd/>
                    </a:ln>
                  </pic:spPr>
                </pic:pic>
              </a:graphicData>
            </a:graphic>
          </wp:inline>
        </w:drawing>
      </w:r>
    </w:p>
    <w:p w:rsidR="00DD5610"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718175" cy="271589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5718175" cy="2715895"/>
                    </a:xfrm>
                    <a:prstGeom prst="rect">
                      <a:avLst/>
                    </a:prstGeom>
                    <a:noFill/>
                    <a:ln w="9525">
                      <a:noFill/>
                      <a:miter lim="800000"/>
                      <a:headEnd/>
                      <a:tailEnd/>
                    </a:ln>
                  </pic:spPr>
                </pic:pic>
              </a:graphicData>
            </a:graphic>
          </wp:inline>
        </w:drawing>
      </w:r>
    </w:p>
    <w:p w:rsidR="00255448" w:rsidRDefault="00507558" w:rsidP="005E6BDE">
      <w:pPr>
        <w:jc w:val="center"/>
        <w:rPr>
          <w:rFonts w:ascii="Times New Roman" w:hAnsi="Times New Roman" w:cs="Aharoni"/>
          <w:b/>
          <w:sz w:val="24"/>
          <w:szCs w:val="24"/>
        </w:rPr>
      </w:pPr>
      <w:r>
        <w:rPr>
          <w:rFonts w:ascii="Times New Roman" w:hAnsi="Times New Roman" w:cs="Aharoni"/>
          <w:b/>
          <w:noProof/>
          <w:sz w:val="24"/>
          <w:szCs w:val="24"/>
        </w:rPr>
        <w:drawing>
          <wp:inline distT="0" distB="0" distL="0" distR="0">
            <wp:extent cx="5936615" cy="1105535"/>
            <wp:effectExtent l="1905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936615" cy="1105535"/>
                    </a:xfrm>
                    <a:prstGeom prst="rect">
                      <a:avLst/>
                    </a:prstGeom>
                    <a:noFill/>
                    <a:ln w="9525">
                      <a:noFill/>
                      <a:miter lim="800000"/>
                      <a:headEnd/>
                      <a:tailEnd/>
                    </a:ln>
                  </pic:spPr>
                </pic:pic>
              </a:graphicData>
            </a:graphic>
          </wp:inline>
        </w:drawing>
      </w:r>
    </w:p>
    <w:p w:rsidR="00255448" w:rsidRDefault="00255448" w:rsidP="005E6BDE">
      <w:pPr>
        <w:jc w:val="center"/>
        <w:rPr>
          <w:rFonts w:ascii="Times New Roman" w:hAnsi="Times New Roman" w:cs="Aharoni"/>
          <w:b/>
          <w:sz w:val="24"/>
          <w:szCs w:val="24"/>
        </w:rPr>
      </w:pPr>
    </w:p>
    <w:p w:rsidR="00255448" w:rsidRDefault="00255448" w:rsidP="005E6BDE">
      <w:pPr>
        <w:jc w:val="center"/>
        <w:rPr>
          <w:rFonts w:ascii="Times New Roman" w:hAnsi="Times New Roman" w:cs="Aharoni"/>
          <w:b/>
          <w:sz w:val="24"/>
          <w:szCs w:val="24"/>
        </w:rPr>
      </w:pPr>
    </w:p>
    <w:p w:rsidR="00255448" w:rsidRDefault="00255448" w:rsidP="005E6BDE">
      <w:pPr>
        <w:jc w:val="center"/>
        <w:rPr>
          <w:rFonts w:ascii="Times New Roman" w:hAnsi="Times New Roman" w:cs="Aharoni"/>
          <w:b/>
          <w:sz w:val="24"/>
          <w:szCs w:val="24"/>
        </w:rPr>
      </w:pPr>
    </w:p>
    <w:p w:rsidR="00D054B2" w:rsidRDefault="00D054B2" w:rsidP="00C020B7">
      <w:pPr>
        <w:rPr>
          <w:rFonts w:ascii="Times New Roman" w:hAnsi="Times New Roman" w:cs="Aharoni"/>
          <w:b/>
          <w:sz w:val="24"/>
          <w:szCs w:val="24"/>
        </w:rPr>
      </w:pPr>
    </w:p>
    <w:p w:rsidR="00255448" w:rsidRDefault="00255448" w:rsidP="00C020B7">
      <w:pPr>
        <w:rPr>
          <w:rFonts w:ascii="Times New Roman" w:hAnsi="Times New Roman" w:cs="Aharoni"/>
          <w:b/>
          <w:sz w:val="24"/>
          <w:szCs w:val="24"/>
        </w:rPr>
      </w:pPr>
    </w:p>
    <w:p w:rsidR="00255448" w:rsidRDefault="00255448" w:rsidP="00C020B7">
      <w:pPr>
        <w:rPr>
          <w:rFonts w:ascii="Cambria" w:hAnsi="Cambria" w:cs="Courier New"/>
          <w:b/>
          <w:bCs/>
        </w:rPr>
      </w:pPr>
    </w:p>
    <w:p w:rsidR="00CA5ADF" w:rsidRPr="00CA5ADF" w:rsidRDefault="00C020B7" w:rsidP="00CA5ADF">
      <w:pPr>
        <w:jc w:val="center"/>
        <w:rPr>
          <w:rFonts w:ascii="Times New Roman" w:hAnsi="Times New Roman"/>
          <w:b/>
          <w:bCs/>
          <w:sz w:val="24"/>
          <w:szCs w:val="24"/>
        </w:rPr>
      </w:pPr>
      <w:r w:rsidRPr="00CA5ADF">
        <w:rPr>
          <w:rFonts w:ascii="Times New Roman" w:hAnsi="Times New Roman"/>
          <w:b/>
          <w:bCs/>
          <w:sz w:val="24"/>
          <w:szCs w:val="24"/>
        </w:rPr>
        <w:t>SIX COMPONENTS OF ACTION</w:t>
      </w:r>
    </w:p>
    <w:p w:rsidR="00C020B7" w:rsidRPr="00E3463D" w:rsidRDefault="00C020B7" w:rsidP="00C020B7">
      <w:pPr>
        <w:rPr>
          <w:rFonts w:ascii="Cambria" w:hAnsi="Cambria" w:cs="Courier New"/>
          <w:bCs/>
        </w:rPr>
      </w:pPr>
      <w:r w:rsidRPr="00E3463D">
        <w:rPr>
          <w:rFonts w:ascii="Cambria" w:hAnsi="Cambria" w:cs="Courier New"/>
          <w:bCs/>
        </w:rPr>
        <w:t xml:space="preserve">The </w:t>
      </w:r>
      <w:r>
        <w:rPr>
          <w:rFonts w:ascii="Cambria" w:hAnsi="Cambria" w:cs="Courier New"/>
          <w:bCs/>
        </w:rPr>
        <w:t>six</w:t>
      </w:r>
      <w:r w:rsidRPr="00E3463D">
        <w:rPr>
          <w:rFonts w:ascii="Cambria" w:hAnsi="Cambria" w:cs="Courier New"/>
          <w:bCs/>
        </w:rPr>
        <w:t xml:space="preserve"> components of the action plan that align with the </w:t>
      </w:r>
      <w:r>
        <w:rPr>
          <w:rFonts w:ascii="Cambria" w:hAnsi="Cambria" w:cs="Courier New"/>
          <w:bCs/>
        </w:rPr>
        <w:t xml:space="preserve">Pacific NCD </w:t>
      </w:r>
      <w:r w:rsidRPr="00E3463D">
        <w:rPr>
          <w:rFonts w:ascii="Cambria" w:hAnsi="Cambria" w:cs="Courier New"/>
          <w:bCs/>
        </w:rPr>
        <w:t>and Food Security Framework are:</w:t>
      </w:r>
    </w:p>
    <w:p w:rsidR="00C020B7" w:rsidRPr="00E3463D" w:rsidRDefault="00C020B7" w:rsidP="00C020B7">
      <w:pPr>
        <w:rPr>
          <w:rFonts w:ascii="Cambria" w:hAnsi="Cambria" w:cs="Courier New"/>
          <w:b/>
          <w:bCs/>
        </w:rPr>
      </w:pPr>
      <w:r w:rsidRPr="00E3463D">
        <w:rPr>
          <w:rFonts w:ascii="Cambria" w:hAnsi="Cambria" w:cs="Courier New"/>
          <w:b/>
          <w:bCs/>
        </w:rPr>
        <w:t xml:space="preserve">I </w:t>
      </w:r>
      <w:r w:rsidRPr="00E3463D">
        <w:rPr>
          <w:rFonts w:ascii="Cambria" w:hAnsi="Cambria" w:cs="Courier New"/>
          <w:b/>
          <w:bCs/>
        </w:rPr>
        <w:tab/>
        <w:t xml:space="preserve">Advocacy and Coordination of </w:t>
      </w:r>
      <w:smartTag w:uri="urn:schemas-microsoft-com:office:smarttags" w:element="PersonName">
        <w:r w:rsidRPr="00E3463D">
          <w:rPr>
            <w:rFonts w:ascii="Cambria" w:hAnsi="Cambria" w:cs="Courier New"/>
            <w:b/>
            <w:bCs/>
          </w:rPr>
          <w:t>NCD</w:t>
        </w:r>
      </w:smartTag>
      <w:r w:rsidRPr="00E3463D">
        <w:rPr>
          <w:rFonts w:ascii="Cambria" w:hAnsi="Cambria" w:cs="Courier New"/>
          <w:b/>
          <w:bCs/>
        </w:rPr>
        <w:t xml:space="preserve"> </w:t>
      </w:r>
    </w:p>
    <w:p w:rsidR="00C020B7" w:rsidRPr="00E3463D" w:rsidRDefault="00C020B7" w:rsidP="00C020B7">
      <w:pPr>
        <w:widowControl w:val="0"/>
        <w:numPr>
          <w:ilvl w:val="0"/>
          <w:numId w:val="2"/>
        </w:numPr>
        <w:autoSpaceDE w:val="0"/>
        <w:autoSpaceDN w:val="0"/>
        <w:adjustRightInd w:val="0"/>
        <w:spacing w:after="0" w:line="240" w:lineRule="auto"/>
        <w:rPr>
          <w:rFonts w:ascii="Cambria" w:hAnsi="Cambria" w:cs="Courier New"/>
          <w:bCs/>
        </w:rPr>
      </w:pPr>
      <w:r w:rsidRPr="00E3463D">
        <w:rPr>
          <w:rFonts w:ascii="Cambria" w:hAnsi="Cambria" w:cs="Courier New"/>
          <w:bCs/>
        </w:rPr>
        <w:t xml:space="preserve">Government and public sectors   </w:t>
      </w:r>
    </w:p>
    <w:p w:rsidR="00D054B2" w:rsidRPr="00625FA9" w:rsidRDefault="00C020B7" w:rsidP="00625FA9">
      <w:pPr>
        <w:widowControl w:val="0"/>
        <w:numPr>
          <w:ilvl w:val="0"/>
          <w:numId w:val="2"/>
        </w:numPr>
        <w:autoSpaceDE w:val="0"/>
        <w:autoSpaceDN w:val="0"/>
        <w:adjustRightInd w:val="0"/>
        <w:spacing w:after="0" w:line="240" w:lineRule="auto"/>
        <w:rPr>
          <w:rFonts w:ascii="Cambria" w:hAnsi="Cambria" w:cs="Courier New"/>
          <w:bCs/>
        </w:rPr>
      </w:pPr>
      <w:r w:rsidRPr="00E3463D">
        <w:rPr>
          <w:rFonts w:ascii="Cambria" w:hAnsi="Cambria" w:cs="Courier New"/>
          <w:bCs/>
        </w:rPr>
        <w:t xml:space="preserve">Hospital and </w:t>
      </w:r>
      <w:r>
        <w:rPr>
          <w:rFonts w:ascii="Cambria" w:hAnsi="Cambria" w:cs="Courier New"/>
          <w:bCs/>
        </w:rPr>
        <w:t xml:space="preserve">Outer Islands </w:t>
      </w:r>
    </w:p>
    <w:p w:rsidR="00C020B7" w:rsidRPr="00E3463D" w:rsidRDefault="00C020B7" w:rsidP="00C020B7">
      <w:pPr>
        <w:ind w:left="720" w:hanging="720"/>
        <w:rPr>
          <w:rFonts w:ascii="Cambria" w:hAnsi="Cambria" w:cs="Courier New"/>
          <w:b/>
          <w:bCs/>
        </w:rPr>
      </w:pPr>
      <w:r w:rsidRPr="00E3463D">
        <w:rPr>
          <w:rFonts w:ascii="Cambria" w:hAnsi="Cambria" w:cs="Courier New"/>
          <w:b/>
          <w:bCs/>
        </w:rPr>
        <w:t xml:space="preserve">II </w:t>
      </w:r>
      <w:r w:rsidRPr="00E3463D">
        <w:rPr>
          <w:rFonts w:ascii="Cambria" w:hAnsi="Cambria" w:cs="Courier New"/>
          <w:b/>
          <w:bCs/>
        </w:rPr>
        <w:tab/>
        <w:t xml:space="preserve">Tobacco </w:t>
      </w:r>
      <w:r>
        <w:rPr>
          <w:rFonts w:ascii="Cambria" w:hAnsi="Cambria" w:cs="Courier New"/>
          <w:b/>
          <w:bCs/>
        </w:rPr>
        <w:t xml:space="preserve">Free RMI </w:t>
      </w:r>
      <w:r w:rsidRPr="00E3463D">
        <w:rPr>
          <w:rFonts w:ascii="Cambria" w:hAnsi="Cambria" w:cs="Courier New"/>
          <w:b/>
          <w:bCs/>
        </w:rPr>
        <w:t xml:space="preserve"> </w:t>
      </w:r>
    </w:p>
    <w:p w:rsidR="00C020B7" w:rsidRPr="00E3463D" w:rsidRDefault="00C020B7" w:rsidP="00C020B7">
      <w:pPr>
        <w:widowControl w:val="0"/>
        <w:numPr>
          <w:ilvl w:val="0"/>
          <w:numId w:val="3"/>
        </w:numPr>
        <w:autoSpaceDE w:val="0"/>
        <w:autoSpaceDN w:val="0"/>
        <w:adjustRightInd w:val="0"/>
        <w:spacing w:after="0" w:line="240" w:lineRule="auto"/>
        <w:rPr>
          <w:rFonts w:ascii="Cambria" w:hAnsi="Cambria" w:cs="Courier New"/>
          <w:bCs/>
        </w:rPr>
      </w:pPr>
      <w:r w:rsidRPr="00E3463D">
        <w:rPr>
          <w:rFonts w:ascii="Cambria" w:hAnsi="Cambria" w:cs="Courier New"/>
          <w:bCs/>
        </w:rPr>
        <w:t xml:space="preserve">Policy, legislation, taxation </w:t>
      </w:r>
    </w:p>
    <w:p w:rsidR="00C020B7" w:rsidRPr="00C020B7" w:rsidRDefault="00C020B7" w:rsidP="00C020B7">
      <w:pPr>
        <w:widowControl w:val="0"/>
        <w:numPr>
          <w:ilvl w:val="0"/>
          <w:numId w:val="3"/>
        </w:numPr>
        <w:autoSpaceDE w:val="0"/>
        <w:autoSpaceDN w:val="0"/>
        <w:adjustRightInd w:val="0"/>
        <w:spacing w:after="0" w:line="240" w:lineRule="auto"/>
        <w:rPr>
          <w:rFonts w:ascii="Cambria" w:hAnsi="Cambria" w:cs="Courier New"/>
          <w:bCs/>
        </w:rPr>
      </w:pPr>
      <w:r w:rsidRPr="00E3463D">
        <w:rPr>
          <w:rFonts w:ascii="Cambria" w:hAnsi="Cambria" w:cs="Courier New"/>
          <w:bCs/>
        </w:rPr>
        <w:t>Strengthening Community Action</w:t>
      </w:r>
      <w:r>
        <w:rPr>
          <w:rFonts w:ascii="Cambria" w:hAnsi="Cambria" w:cs="Courier New"/>
          <w:bCs/>
        </w:rPr>
        <w:t xml:space="preserve"> in </w:t>
      </w:r>
      <w:r w:rsidRPr="00C020B7">
        <w:rPr>
          <w:rFonts w:ascii="Cambria" w:hAnsi="Cambria" w:cs="Courier New"/>
          <w:bCs/>
        </w:rPr>
        <w:t>School, Workplace, Church &amp; Villages</w:t>
      </w:r>
    </w:p>
    <w:p w:rsidR="00D054B2" w:rsidRPr="00625FA9" w:rsidRDefault="00C020B7" w:rsidP="00C020B7">
      <w:pPr>
        <w:widowControl w:val="0"/>
        <w:numPr>
          <w:ilvl w:val="0"/>
          <w:numId w:val="3"/>
        </w:numPr>
        <w:autoSpaceDE w:val="0"/>
        <w:autoSpaceDN w:val="0"/>
        <w:adjustRightInd w:val="0"/>
        <w:spacing w:after="0" w:line="240" w:lineRule="auto"/>
        <w:rPr>
          <w:rFonts w:ascii="Cambria" w:hAnsi="Cambria" w:cs="Courier New"/>
          <w:bCs/>
        </w:rPr>
      </w:pPr>
      <w:r w:rsidRPr="00E3463D">
        <w:rPr>
          <w:rFonts w:ascii="Cambria" w:hAnsi="Cambria" w:cs="Courier New"/>
          <w:bCs/>
        </w:rPr>
        <w:t xml:space="preserve">Cessation initiatives </w:t>
      </w:r>
    </w:p>
    <w:p w:rsidR="00C020B7" w:rsidRPr="008238E8" w:rsidRDefault="00C020B7" w:rsidP="00C020B7">
      <w:pPr>
        <w:rPr>
          <w:rFonts w:ascii="Cambria" w:hAnsi="Cambria" w:cs="Courier New"/>
          <w:b/>
          <w:bCs/>
        </w:rPr>
      </w:pPr>
      <w:r>
        <w:rPr>
          <w:rFonts w:ascii="Cambria" w:hAnsi="Cambria" w:cs="Courier New"/>
          <w:b/>
          <w:bCs/>
        </w:rPr>
        <w:t>III</w:t>
      </w:r>
      <w:r>
        <w:rPr>
          <w:rFonts w:ascii="Cambria" w:hAnsi="Cambria" w:cs="Courier New"/>
          <w:b/>
          <w:bCs/>
        </w:rPr>
        <w:tab/>
        <w:t xml:space="preserve">Nutrition </w:t>
      </w:r>
    </w:p>
    <w:p w:rsidR="00C020B7" w:rsidRPr="00E3463D" w:rsidRDefault="00C020B7" w:rsidP="00C020B7">
      <w:pPr>
        <w:widowControl w:val="0"/>
        <w:numPr>
          <w:ilvl w:val="0"/>
          <w:numId w:val="3"/>
        </w:numPr>
        <w:autoSpaceDE w:val="0"/>
        <w:autoSpaceDN w:val="0"/>
        <w:adjustRightInd w:val="0"/>
        <w:spacing w:after="0" w:line="240" w:lineRule="auto"/>
        <w:rPr>
          <w:rFonts w:ascii="Cambria" w:hAnsi="Cambria" w:cs="Courier New"/>
          <w:bCs/>
        </w:rPr>
      </w:pPr>
      <w:r>
        <w:rPr>
          <w:rFonts w:ascii="Cambria" w:hAnsi="Cambria" w:cs="Courier New"/>
          <w:bCs/>
        </w:rPr>
        <w:t>Food Safety &amp; Salt Reduction</w:t>
      </w:r>
    </w:p>
    <w:p w:rsidR="00C020B7" w:rsidRDefault="00C020B7" w:rsidP="00C020B7">
      <w:pPr>
        <w:widowControl w:val="0"/>
        <w:numPr>
          <w:ilvl w:val="0"/>
          <w:numId w:val="4"/>
        </w:numPr>
        <w:autoSpaceDE w:val="0"/>
        <w:autoSpaceDN w:val="0"/>
        <w:adjustRightInd w:val="0"/>
        <w:spacing w:after="0" w:line="240" w:lineRule="auto"/>
        <w:rPr>
          <w:rFonts w:ascii="Cambria" w:hAnsi="Cambria" w:cs="Courier New"/>
          <w:bCs/>
        </w:rPr>
      </w:pPr>
      <w:r>
        <w:rPr>
          <w:rFonts w:ascii="Cambria" w:hAnsi="Cambria" w:cs="Courier New"/>
          <w:bCs/>
        </w:rPr>
        <w:t xml:space="preserve">Strengthen Food Control System </w:t>
      </w:r>
    </w:p>
    <w:p w:rsidR="00C020B7" w:rsidRPr="00E3463D" w:rsidRDefault="00C020B7" w:rsidP="00C020B7">
      <w:pPr>
        <w:ind w:left="2520"/>
        <w:rPr>
          <w:rFonts w:ascii="Cambria" w:hAnsi="Cambria" w:cs="Courier New"/>
          <w:bCs/>
        </w:rPr>
      </w:pPr>
      <w:r w:rsidRPr="00E3463D">
        <w:rPr>
          <w:rFonts w:ascii="Cambria" w:hAnsi="Cambria" w:cs="Courier New"/>
          <w:bCs/>
        </w:rPr>
        <w:t>Policy &amp; Legislation</w:t>
      </w:r>
      <w:r>
        <w:rPr>
          <w:rFonts w:ascii="Cambria" w:hAnsi="Cambria" w:cs="Courier New"/>
          <w:bCs/>
        </w:rPr>
        <w:t xml:space="preserve"> Enforcement </w:t>
      </w:r>
      <w:r w:rsidRPr="00E3463D">
        <w:rPr>
          <w:rFonts w:ascii="Cambria" w:hAnsi="Cambria" w:cs="Courier New"/>
          <w:bCs/>
        </w:rPr>
        <w:t xml:space="preserve"> </w:t>
      </w:r>
    </w:p>
    <w:p w:rsidR="00C020B7" w:rsidRDefault="00C020B7" w:rsidP="00C020B7">
      <w:pPr>
        <w:widowControl w:val="0"/>
        <w:numPr>
          <w:ilvl w:val="0"/>
          <w:numId w:val="4"/>
        </w:numPr>
        <w:autoSpaceDE w:val="0"/>
        <w:autoSpaceDN w:val="0"/>
        <w:adjustRightInd w:val="0"/>
        <w:spacing w:after="0" w:line="240" w:lineRule="auto"/>
        <w:rPr>
          <w:rFonts w:ascii="Cambria" w:hAnsi="Cambria" w:cs="Courier New"/>
          <w:bCs/>
        </w:rPr>
      </w:pPr>
      <w:r w:rsidRPr="00E3463D">
        <w:rPr>
          <w:rFonts w:ascii="Cambria" w:hAnsi="Cambria" w:cs="Courier New"/>
          <w:bCs/>
        </w:rPr>
        <w:t>Strengthening Community Action</w:t>
      </w:r>
      <w:r>
        <w:rPr>
          <w:rFonts w:ascii="Cambria" w:hAnsi="Cambria" w:cs="Courier New"/>
          <w:bCs/>
        </w:rPr>
        <w:t xml:space="preserve"> </w:t>
      </w:r>
    </w:p>
    <w:p w:rsidR="00C020B7" w:rsidRDefault="00C020B7" w:rsidP="00C020B7">
      <w:pPr>
        <w:ind w:left="2520"/>
        <w:rPr>
          <w:rFonts w:ascii="Cambria" w:hAnsi="Cambria" w:cs="Courier New"/>
          <w:bCs/>
        </w:rPr>
      </w:pPr>
      <w:r>
        <w:rPr>
          <w:rFonts w:ascii="Cambria" w:hAnsi="Cambria" w:cs="Courier New"/>
          <w:bCs/>
        </w:rPr>
        <w:t>(</w:t>
      </w:r>
      <w:r w:rsidRPr="00752D33">
        <w:rPr>
          <w:rFonts w:ascii="Cambria" w:hAnsi="Cambria" w:cs="Courier New"/>
          <w:bCs/>
        </w:rPr>
        <w:t>School, Workplace, Church &amp; Villages</w:t>
      </w:r>
      <w:r>
        <w:rPr>
          <w:rFonts w:ascii="Cambria" w:hAnsi="Cambria" w:cs="Courier New"/>
          <w:bCs/>
        </w:rPr>
        <w:t>)</w:t>
      </w:r>
    </w:p>
    <w:p w:rsidR="00C020B7" w:rsidRPr="002662B8" w:rsidRDefault="00C020B7" w:rsidP="00C020B7">
      <w:pPr>
        <w:ind w:left="2520" w:hanging="2520"/>
        <w:rPr>
          <w:rFonts w:ascii="Cambria" w:hAnsi="Cambria" w:cs="Courier New"/>
          <w:b/>
          <w:bCs/>
        </w:rPr>
      </w:pPr>
      <w:r w:rsidRPr="002662B8">
        <w:rPr>
          <w:rFonts w:ascii="Cambria" w:hAnsi="Cambria" w:cs="Courier New"/>
          <w:b/>
          <w:bCs/>
        </w:rPr>
        <w:t>IV.</w:t>
      </w:r>
      <w:r>
        <w:rPr>
          <w:rFonts w:ascii="Cambria" w:hAnsi="Cambria" w:cs="Courier New"/>
          <w:b/>
          <w:bCs/>
        </w:rPr>
        <w:t xml:space="preserve">          Physical Activity </w:t>
      </w:r>
    </w:p>
    <w:p w:rsidR="00C020B7" w:rsidRPr="00C020B7" w:rsidRDefault="00C020B7" w:rsidP="00C020B7">
      <w:pPr>
        <w:pStyle w:val="ListParagraph"/>
        <w:widowControl w:val="0"/>
        <w:numPr>
          <w:ilvl w:val="0"/>
          <w:numId w:val="6"/>
        </w:numPr>
        <w:autoSpaceDE w:val="0"/>
        <w:autoSpaceDN w:val="0"/>
        <w:adjustRightInd w:val="0"/>
        <w:spacing w:after="0" w:line="240" w:lineRule="auto"/>
        <w:jc w:val="both"/>
        <w:rPr>
          <w:rFonts w:ascii="Cambria" w:hAnsi="Cambria" w:cs="Courier New"/>
          <w:bCs/>
        </w:rPr>
      </w:pPr>
      <w:r w:rsidRPr="00C020B7">
        <w:rPr>
          <w:rFonts w:ascii="Cambria" w:hAnsi="Cambria" w:cs="Courier New"/>
        </w:rPr>
        <w:t>Apply to AusAid for Sports and Healthy grant</w:t>
      </w:r>
    </w:p>
    <w:p w:rsidR="00D054B2" w:rsidRPr="00CA5ADF" w:rsidRDefault="00C020B7" w:rsidP="00C020B7">
      <w:pPr>
        <w:widowControl w:val="0"/>
        <w:numPr>
          <w:ilvl w:val="0"/>
          <w:numId w:val="6"/>
        </w:numPr>
        <w:autoSpaceDE w:val="0"/>
        <w:autoSpaceDN w:val="0"/>
        <w:adjustRightInd w:val="0"/>
        <w:spacing w:after="0" w:line="240" w:lineRule="auto"/>
        <w:rPr>
          <w:rFonts w:ascii="Cambria" w:hAnsi="Cambria" w:cs="Courier New"/>
          <w:bCs/>
        </w:rPr>
      </w:pPr>
      <w:r>
        <w:rPr>
          <w:rFonts w:ascii="Cambria" w:hAnsi="Cambria" w:cs="Courier New"/>
        </w:rPr>
        <w:t>Work with government workplaces, schools, and churches to increase physical activity in these settings.</w:t>
      </w:r>
    </w:p>
    <w:p w:rsidR="00CA5ADF" w:rsidRPr="00504041" w:rsidRDefault="00CA5ADF" w:rsidP="00CA5ADF">
      <w:pPr>
        <w:widowControl w:val="0"/>
        <w:autoSpaceDE w:val="0"/>
        <w:autoSpaceDN w:val="0"/>
        <w:adjustRightInd w:val="0"/>
        <w:spacing w:after="0" w:line="240" w:lineRule="auto"/>
        <w:ind w:left="1890"/>
        <w:rPr>
          <w:rFonts w:ascii="Cambria" w:hAnsi="Cambria" w:cs="Courier New"/>
          <w:bCs/>
        </w:rPr>
      </w:pPr>
    </w:p>
    <w:p w:rsidR="00C020B7" w:rsidRPr="00E3463D" w:rsidRDefault="00C020B7" w:rsidP="00C020B7">
      <w:pPr>
        <w:rPr>
          <w:rFonts w:ascii="Cambria" w:hAnsi="Cambria" w:cs="Courier New"/>
          <w:b/>
          <w:bCs/>
        </w:rPr>
      </w:pPr>
      <w:r w:rsidRPr="00E3463D">
        <w:rPr>
          <w:rFonts w:ascii="Cambria" w:hAnsi="Cambria" w:cs="Courier New"/>
          <w:b/>
          <w:bCs/>
        </w:rPr>
        <w:t>V</w:t>
      </w:r>
      <w:r>
        <w:rPr>
          <w:rFonts w:ascii="Cambria" w:hAnsi="Cambria" w:cs="Courier New"/>
          <w:b/>
          <w:bCs/>
        </w:rPr>
        <w:t>.</w:t>
      </w:r>
      <w:r w:rsidRPr="00E3463D">
        <w:rPr>
          <w:rFonts w:ascii="Cambria" w:hAnsi="Cambria" w:cs="Courier New"/>
          <w:b/>
          <w:bCs/>
        </w:rPr>
        <w:tab/>
        <w:t xml:space="preserve">Primary Health Care and NCD </w:t>
      </w:r>
    </w:p>
    <w:p w:rsidR="00C020B7" w:rsidRPr="00E3463D" w:rsidRDefault="00C020B7" w:rsidP="00C020B7">
      <w:pPr>
        <w:widowControl w:val="0"/>
        <w:numPr>
          <w:ilvl w:val="0"/>
          <w:numId w:val="1"/>
        </w:numPr>
        <w:autoSpaceDE w:val="0"/>
        <w:autoSpaceDN w:val="0"/>
        <w:adjustRightInd w:val="0"/>
        <w:spacing w:after="0" w:line="240" w:lineRule="auto"/>
        <w:rPr>
          <w:rFonts w:ascii="Cambria" w:hAnsi="Cambria" w:cs="Courier New"/>
          <w:bCs/>
        </w:rPr>
      </w:pPr>
      <w:r>
        <w:rPr>
          <w:rFonts w:ascii="Cambria" w:hAnsi="Cambria" w:cs="Courier New"/>
          <w:bCs/>
        </w:rPr>
        <w:t xml:space="preserve">Implementation of Package of Essential NCD (PEN) Services </w:t>
      </w:r>
    </w:p>
    <w:p w:rsidR="00C020B7" w:rsidRDefault="00C020B7" w:rsidP="00C020B7">
      <w:pPr>
        <w:widowControl w:val="0"/>
        <w:numPr>
          <w:ilvl w:val="0"/>
          <w:numId w:val="1"/>
        </w:numPr>
        <w:autoSpaceDE w:val="0"/>
        <w:autoSpaceDN w:val="0"/>
        <w:adjustRightInd w:val="0"/>
        <w:spacing w:after="0" w:line="240" w:lineRule="auto"/>
        <w:rPr>
          <w:rFonts w:ascii="Cambria" w:hAnsi="Cambria" w:cs="Courier New"/>
          <w:bCs/>
        </w:rPr>
      </w:pPr>
      <w:r w:rsidRPr="00E3463D">
        <w:rPr>
          <w:rFonts w:ascii="Cambria" w:hAnsi="Cambria" w:cs="Courier New"/>
          <w:bCs/>
        </w:rPr>
        <w:t xml:space="preserve">Community Mobilization </w:t>
      </w:r>
    </w:p>
    <w:p w:rsidR="00D054B2" w:rsidRDefault="00D054B2" w:rsidP="00C020B7">
      <w:pPr>
        <w:widowControl w:val="0"/>
        <w:numPr>
          <w:ilvl w:val="0"/>
          <w:numId w:val="1"/>
        </w:numPr>
        <w:autoSpaceDE w:val="0"/>
        <w:autoSpaceDN w:val="0"/>
        <w:adjustRightInd w:val="0"/>
        <w:spacing w:after="0" w:line="240" w:lineRule="auto"/>
        <w:rPr>
          <w:rFonts w:ascii="Cambria" w:hAnsi="Cambria" w:cs="Courier New"/>
          <w:bCs/>
        </w:rPr>
      </w:pPr>
      <w:r>
        <w:rPr>
          <w:rFonts w:ascii="Cambria" w:hAnsi="Cambria" w:cs="Courier New"/>
          <w:bCs/>
        </w:rPr>
        <w:t>Chronic Care Model (CCM)</w:t>
      </w:r>
    </w:p>
    <w:p w:rsidR="00CA5ADF" w:rsidRPr="00D80F66" w:rsidRDefault="00CA5ADF" w:rsidP="00CA5ADF">
      <w:pPr>
        <w:widowControl w:val="0"/>
        <w:autoSpaceDE w:val="0"/>
        <w:autoSpaceDN w:val="0"/>
        <w:adjustRightInd w:val="0"/>
        <w:spacing w:after="0" w:line="240" w:lineRule="auto"/>
        <w:ind w:left="1440"/>
        <w:rPr>
          <w:rFonts w:ascii="Cambria" w:hAnsi="Cambria" w:cs="Courier New"/>
          <w:bCs/>
        </w:rPr>
      </w:pPr>
    </w:p>
    <w:p w:rsidR="00C020B7" w:rsidRPr="009A30D9" w:rsidRDefault="00C020B7" w:rsidP="00C020B7">
      <w:pPr>
        <w:rPr>
          <w:rFonts w:ascii="Cambria" w:hAnsi="Cambria" w:cs="Courier New"/>
          <w:b/>
          <w:bCs/>
        </w:rPr>
      </w:pPr>
      <w:r w:rsidRPr="009A30D9">
        <w:rPr>
          <w:rFonts w:ascii="Cambria" w:hAnsi="Cambria" w:cs="Courier New"/>
          <w:b/>
          <w:bCs/>
        </w:rPr>
        <w:t>V</w:t>
      </w:r>
      <w:r>
        <w:rPr>
          <w:rFonts w:ascii="Cambria" w:hAnsi="Cambria" w:cs="Courier New"/>
          <w:b/>
          <w:bCs/>
        </w:rPr>
        <w:t xml:space="preserve">I. </w:t>
      </w:r>
      <w:r w:rsidRPr="009A30D9">
        <w:rPr>
          <w:rFonts w:ascii="Cambria" w:hAnsi="Cambria" w:cs="Courier New"/>
          <w:b/>
          <w:bCs/>
        </w:rPr>
        <w:t xml:space="preserve"> </w:t>
      </w:r>
      <w:r>
        <w:rPr>
          <w:rFonts w:ascii="Cambria" w:hAnsi="Cambria" w:cs="Courier New"/>
          <w:b/>
          <w:bCs/>
        </w:rPr>
        <w:tab/>
      </w:r>
      <w:r w:rsidRPr="009A30D9">
        <w:rPr>
          <w:rFonts w:ascii="Cambria" w:hAnsi="Cambria" w:cs="Courier New"/>
          <w:b/>
          <w:bCs/>
        </w:rPr>
        <w:t>Surveillance of NCD</w:t>
      </w:r>
    </w:p>
    <w:p w:rsidR="00D80F66" w:rsidRDefault="00C020B7" w:rsidP="00C020B7">
      <w:pPr>
        <w:widowControl w:val="0"/>
        <w:numPr>
          <w:ilvl w:val="0"/>
          <w:numId w:val="5"/>
        </w:numPr>
        <w:autoSpaceDE w:val="0"/>
        <w:autoSpaceDN w:val="0"/>
        <w:adjustRightInd w:val="0"/>
        <w:spacing w:after="0" w:line="240" w:lineRule="auto"/>
        <w:ind w:hanging="87"/>
        <w:rPr>
          <w:rFonts w:ascii="Cambria" w:hAnsi="Cambria" w:cs="Courier New"/>
        </w:rPr>
      </w:pPr>
      <w:r w:rsidRPr="00E3463D">
        <w:rPr>
          <w:rFonts w:ascii="Cambria" w:hAnsi="Cambria" w:cs="Courier New"/>
        </w:rPr>
        <w:t>NCD STEPS and Mini-STEPS</w:t>
      </w:r>
    </w:p>
    <w:p w:rsidR="00C020B7" w:rsidRDefault="00D80F66" w:rsidP="00C020B7">
      <w:pPr>
        <w:widowControl w:val="0"/>
        <w:numPr>
          <w:ilvl w:val="0"/>
          <w:numId w:val="5"/>
        </w:numPr>
        <w:autoSpaceDE w:val="0"/>
        <w:autoSpaceDN w:val="0"/>
        <w:adjustRightInd w:val="0"/>
        <w:spacing w:after="0" w:line="240" w:lineRule="auto"/>
        <w:ind w:hanging="87"/>
        <w:rPr>
          <w:rFonts w:ascii="Cambria" w:hAnsi="Cambria" w:cs="Courier New"/>
        </w:rPr>
      </w:pPr>
      <w:r>
        <w:rPr>
          <w:rFonts w:ascii="Cambria" w:hAnsi="Cambria" w:cs="Courier New"/>
        </w:rPr>
        <w:t xml:space="preserve">Behavior Survey </w:t>
      </w:r>
    </w:p>
    <w:p w:rsidR="00D80F66" w:rsidRPr="00E3463D" w:rsidRDefault="00D80F66" w:rsidP="00C020B7">
      <w:pPr>
        <w:widowControl w:val="0"/>
        <w:numPr>
          <w:ilvl w:val="0"/>
          <w:numId w:val="5"/>
        </w:numPr>
        <w:autoSpaceDE w:val="0"/>
        <w:autoSpaceDN w:val="0"/>
        <w:adjustRightInd w:val="0"/>
        <w:spacing w:after="0" w:line="240" w:lineRule="auto"/>
        <w:ind w:hanging="87"/>
        <w:rPr>
          <w:rFonts w:ascii="Cambria" w:hAnsi="Cambria" w:cs="Courier New"/>
        </w:rPr>
      </w:pPr>
      <w:r>
        <w:rPr>
          <w:rFonts w:ascii="Cambria" w:hAnsi="Cambria" w:cs="Courier New"/>
        </w:rPr>
        <w:t xml:space="preserve">Global Youth Tobacco Survey </w:t>
      </w:r>
    </w:p>
    <w:p w:rsidR="00CA5ADF" w:rsidRPr="00625FA9" w:rsidRDefault="00D80F66" w:rsidP="00CA5ADF">
      <w:pPr>
        <w:widowControl w:val="0"/>
        <w:numPr>
          <w:ilvl w:val="0"/>
          <w:numId w:val="5"/>
        </w:numPr>
        <w:autoSpaceDE w:val="0"/>
        <w:autoSpaceDN w:val="0"/>
        <w:adjustRightInd w:val="0"/>
        <w:spacing w:after="0" w:line="240" w:lineRule="auto"/>
        <w:ind w:hanging="87"/>
        <w:rPr>
          <w:rFonts w:ascii="Cambria" w:hAnsi="Cambria" w:cs="Courier New"/>
        </w:rPr>
      </w:pPr>
      <w:r>
        <w:rPr>
          <w:rFonts w:ascii="Cambria" w:hAnsi="Cambria" w:cs="Courier New"/>
        </w:rPr>
        <w:t xml:space="preserve">Vital Registration (For Cause Specific Morbidity &amp; Mortality) </w:t>
      </w:r>
    </w:p>
    <w:p w:rsidR="00D054B2" w:rsidRDefault="00D054B2" w:rsidP="00C020B7">
      <w:pPr>
        <w:widowControl w:val="0"/>
        <w:numPr>
          <w:ilvl w:val="0"/>
          <w:numId w:val="5"/>
        </w:numPr>
        <w:autoSpaceDE w:val="0"/>
        <w:autoSpaceDN w:val="0"/>
        <w:adjustRightInd w:val="0"/>
        <w:spacing w:after="0" w:line="240" w:lineRule="auto"/>
        <w:ind w:hanging="87"/>
        <w:rPr>
          <w:rFonts w:ascii="Cambria" w:hAnsi="Cambria" w:cs="Courier New"/>
        </w:rPr>
      </w:pPr>
      <w:r>
        <w:rPr>
          <w:rFonts w:ascii="Cambria" w:hAnsi="Cambria" w:cs="Courier New"/>
        </w:rPr>
        <w:t>Chronic Disease Electronic Management System (CDEMS)</w:t>
      </w:r>
    </w:p>
    <w:p w:rsidR="00D80F66" w:rsidRDefault="00D80F66" w:rsidP="00C020B7">
      <w:pPr>
        <w:widowControl w:val="0"/>
        <w:numPr>
          <w:ilvl w:val="0"/>
          <w:numId w:val="5"/>
        </w:numPr>
        <w:autoSpaceDE w:val="0"/>
        <w:autoSpaceDN w:val="0"/>
        <w:adjustRightInd w:val="0"/>
        <w:spacing w:after="0" w:line="240" w:lineRule="auto"/>
        <w:ind w:hanging="87"/>
        <w:rPr>
          <w:rFonts w:ascii="Cambria" w:hAnsi="Cambria" w:cs="Courier New"/>
        </w:rPr>
      </w:pPr>
      <w:r>
        <w:rPr>
          <w:rFonts w:ascii="Cambria" w:hAnsi="Cambria" w:cs="Courier New"/>
        </w:rPr>
        <w:t xml:space="preserve">Cancer Registry </w:t>
      </w:r>
    </w:p>
    <w:p w:rsidR="00D80F66" w:rsidRPr="00E3463D" w:rsidRDefault="00D80F66" w:rsidP="00D80F66">
      <w:pPr>
        <w:widowControl w:val="0"/>
        <w:autoSpaceDE w:val="0"/>
        <w:autoSpaceDN w:val="0"/>
        <w:adjustRightInd w:val="0"/>
        <w:spacing w:after="0" w:line="240" w:lineRule="auto"/>
        <w:rPr>
          <w:rFonts w:ascii="Cambria" w:hAnsi="Cambria" w:cs="Courier New"/>
        </w:rPr>
      </w:pPr>
    </w:p>
    <w:p w:rsidR="00D80F66" w:rsidRDefault="00D80F66" w:rsidP="00D80F66">
      <w:pPr>
        <w:ind w:left="1080" w:hanging="1080"/>
        <w:rPr>
          <w:rFonts w:ascii="Cambria" w:hAnsi="Cambria" w:cs="Courier New"/>
          <w:bCs/>
        </w:rPr>
      </w:pPr>
    </w:p>
    <w:p w:rsidR="00625FA9" w:rsidRDefault="00625FA9" w:rsidP="00D80F66">
      <w:pPr>
        <w:ind w:left="1080" w:hanging="1080"/>
        <w:rPr>
          <w:rFonts w:ascii="Cambria" w:hAnsi="Cambria" w:cs="Courier New"/>
          <w:bCs/>
        </w:rPr>
      </w:pPr>
    </w:p>
    <w:p w:rsidR="00504041" w:rsidRPr="00E3463D" w:rsidRDefault="00504041" w:rsidP="00504041">
      <w:pPr>
        <w:pStyle w:val="Heading2"/>
        <w:jc w:val="both"/>
        <w:rPr>
          <w:rFonts w:ascii="Cambria" w:hAnsi="Cambria"/>
          <w:i w:val="0"/>
          <w:sz w:val="22"/>
          <w:szCs w:val="22"/>
        </w:rPr>
      </w:pPr>
      <w:r w:rsidRPr="00E3463D">
        <w:rPr>
          <w:rFonts w:ascii="Cambria" w:hAnsi="Cambria"/>
          <w:i w:val="0"/>
          <w:sz w:val="22"/>
          <w:szCs w:val="22"/>
        </w:rPr>
        <w:t>1.</w:t>
      </w:r>
      <w:r w:rsidRPr="00E3463D">
        <w:rPr>
          <w:rFonts w:ascii="Cambria" w:hAnsi="Cambria"/>
          <w:i w:val="0"/>
          <w:sz w:val="22"/>
          <w:szCs w:val="22"/>
        </w:rPr>
        <w:tab/>
        <w:t>Background</w:t>
      </w:r>
    </w:p>
    <w:p w:rsidR="00504041" w:rsidRPr="00E3463D" w:rsidRDefault="00504041" w:rsidP="00504041">
      <w:pPr>
        <w:jc w:val="both"/>
        <w:rPr>
          <w:rFonts w:ascii="Cambria" w:hAnsi="Cambria"/>
          <w:b/>
          <w:bCs/>
          <w:i/>
          <w:iCs/>
        </w:rPr>
      </w:pPr>
    </w:p>
    <w:p w:rsidR="00504041" w:rsidRPr="00F2034C" w:rsidRDefault="00504041" w:rsidP="00504041">
      <w:pPr>
        <w:spacing w:line="360" w:lineRule="auto"/>
        <w:jc w:val="both"/>
        <w:rPr>
          <w:rFonts w:ascii="Cambria" w:hAnsi="Cambria"/>
        </w:rPr>
      </w:pPr>
      <w:r w:rsidRPr="00E3463D">
        <w:rPr>
          <w:rFonts w:ascii="Cambria" w:hAnsi="Cambria"/>
        </w:rPr>
        <w:t>The Republic of the Marshall Islands is a collection of 1,225 low-lying coral islands grouped into 29 atolls and 5 single islands spreading across an ocean area of</w:t>
      </w:r>
      <w:r>
        <w:rPr>
          <w:rFonts w:ascii="Cambria" w:hAnsi="Cambria"/>
        </w:rPr>
        <w:t xml:space="preserve"> over</w:t>
      </w:r>
      <w:r w:rsidRPr="00E3463D">
        <w:rPr>
          <w:rFonts w:ascii="Cambria" w:hAnsi="Cambria"/>
        </w:rPr>
        <w:t xml:space="preserve"> 750,000 </w:t>
      </w:r>
      <w:r w:rsidRPr="00F2034C">
        <w:rPr>
          <w:rFonts w:ascii="Cambria" w:hAnsi="Cambria"/>
        </w:rPr>
        <w:t xml:space="preserve">square miles.  RMI is approximately 2000 miles southwest of Hawaii, 8º north of the equator and is part of the Micronesian group.  The </w:t>
      </w:r>
      <w:r w:rsidRPr="008F26CF">
        <w:rPr>
          <w:rFonts w:ascii="Cambria" w:hAnsi="Cambria"/>
        </w:rPr>
        <w:t xml:space="preserve">total land area is about 70 square miles (181 square kilometers).  The main height of land is about 7 feet above sea level (2 meters).  The total population in 2011 was 53,158 (EPPSO) with the majority residing on the two major atolls of Majuro and Ebeye. 55% of the total population comprise the working age population (15-64 years) with 42.9% under 15 years and population 65 years and older of 2% (EPSO- need to confirm).  </w:t>
      </w:r>
      <w:r w:rsidRPr="008F26CF">
        <w:rPr>
          <w:rStyle w:val="Strong"/>
          <w:rFonts w:ascii="Cambria" w:hAnsi="Cambria"/>
          <w:b w:val="0"/>
          <w:bCs w:val="0"/>
        </w:rPr>
        <w:t>Marshallese is the official language but English is taught in the schools and is widely spoken. The</w:t>
      </w:r>
      <w:r w:rsidRPr="008F26CF">
        <w:rPr>
          <w:rStyle w:val="Strong"/>
          <w:rFonts w:ascii="Cambria" w:hAnsi="Cambria"/>
          <w:bCs w:val="0"/>
        </w:rPr>
        <w:t xml:space="preserve"> </w:t>
      </w:r>
      <w:r w:rsidRPr="008F26CF">
        <w:rPr>
          <w:rStyle w:val="Strong"/>
          <w:rFonts w:ascii="Cambria" w:hAnsi="Cambria"/>
          <w:b w:val="0"/>
          <w:bCs w:val="0"/>
        </w:rPr>
        <w:t>t</w:t>
      </w:r>
      <w:r w:rsidRPr="008F26CF">
        <w:rPr>
          <w:rFonts w:ascii="Cambria" w:hAnsi="Cambria"/>
        </w:rPr>
        <w:t>otal fertility rate is 4.5 (World Bank) and the annual population growth is 1.4% (World Bank). With growing populations and very limited land areas, population density continues to be a concern with 300.2 persons/km</w:t>
      </w:r>
      <w:r w:rsidRPr="008F26CF">
        <w:rPr>
          <w:rFonts w:ascii="Cambria" w:hAnsi="Cambria"/>
          <w:vertAlign w:val="superscript"/>
        </w:rPr>
        <w:t>2</w:t>
      </w:r>
      <w:r w:rsidRPr="008F26CF">
        <w:rPr>
          <w:rFonts w:ascii="Cambria" w:hAnsi="Cambria"/>
        </w:rPr>
        <w:t xml:space="preserve"> (World Bank) and</w:t>
      </w:r>
      <w:r>
        <w:rPr>
          <w:rFonts w:ascii="Cambria" w:hAnsi="Cambria"/>
        </w:rPr>
        <w:t xml:space="preserve"> greatly contributes </w:t>
      </w:r>
      <w:r w:rsidRPr="00F2034C">
        <w:rPr>
          <w:rFonts w:ascii="Cambria" w:hAnsi="Cambria"/>
        </w:rPr>
        <w:t>to poor living conditions.</w:t>
      </w:r>
    </w:p>
    <w:p w:rsidR="00504041" w:rsidRPr="00E3463D" w:rsidRDefault="00504041" w:rsidP="00504041">
      <w:pPr>
        <w:spacing w:line="360" w:lineRule="auto"/>
        <w:jc w:val="both"/>
        <w:rPr>
          <w:rFonts w:ascii="Cambria" w:hAnsi="Cambria"/>
        </w:rPr>
      </w:pPr>
      <w:r w:rsidRPr="00F2034C">
        <w:rPr>
          <w:rFonts w:ascii="Cambria" w:hAnsi="Cambria"/>
        </w:rPr>
        <w:t>The Gove</w:t>
      </w:r>
      <w:r>
        <w:rPr>
          <w:rFonts w:ascii="Cambria" w:hAnsi="Cambria"/>
        </w:rPr>
        <w:t>rnment of the Marshall Islands</w:t>
      </w:r>
      <w:r w:rsidRPr="00F2034C">
        <w:rPr>
          <w:rFonts w:ascii="Cambria" w:hAnsi="Cambria"/>
        </w:rPr>
        <w:t>, is politically and economically linked to the United States of America as a “freely associated state”.  Under the terms of the Compact of Free Association between the Republic of the Marshall Islands (RMI) and the United States, the RMI is eligible for many of the Public Health Service programs and funds from the Department of Health and Human Services.  However, the RMI is not eligible for</w:t>
      </w:r>
      <w:r w:rsidRPr="00E3463D">
        <w:rPr>
          <w:rFonts w:ascii="Cambria" w:hAnsi="Cambria"/>
        </w:rPr>
        <w:t xml:space="preserve"> Medicaid, Medicare, WIC, EPSDT, and federal funds for education (including development disabilities).  These constraints limit the referral and resource options for health care providers striving to provide comprehensive services for their clients.</w:t>
      </w:r>
    </w:p>
    <w:p w:rsidR="00504041" w:rsidRPr="00E3463D" w:rsidRDefault="00504041" w:rsidP="00504041">
      <w:pPr>
        <w:spacing w:line="360" w:lineRule="auto"/>
        <w:jc w:val="both"/>
        <w:rPr>
          <w:rFonts w:ascii="Cambria" w:hAnsi="Cambria"/>
        </w:rPr>
      </w:pPr>
      <w:r w:rsidRPr="00E3463D">
        <w:rPr>
          <w:rFonts w:ascii="Cambria" w:hAnsi="Cambria"/>
        </w:rPr>
        <w:t>The Constitution of the Marshall Islands has designated the Ministry of Health (MOH) as the “state” health agency.  The health care system consists of two hospitals, in Majuro and Ebeye, and 54 community health centers in the outer atolls.  The main hospital in Majuro is a 100-bed facility, and the hospital on Ebeye has 30 beds. The Bureau of Primary Health Care (PHC) within the MOH also offers a full range of preventive and primary care programs in the main hospitals and is responsible for all preventive and primary care programs throughout the country.</w:t>
      </w:r>
    </w:p>
    <w:p w:rsidR="00166C87" w:rsidRDefault="00166C87" w:rsidP="00504041">
      <w:pPr>
        <w:spacing w:line="360" w:lineRule="auto"/>
        <w:jc w:val="both"/>
        <w:rPr>
          <w:rFonts w:ascii="Cambria" w:hAnsi="Cambria"/>
        </w:rPr>
      </w:pPr>
    </w:p>
    <w:p w:rsidR="00F163CE" w:rsidRDefault="00504041" w:rsidP="00504041">
      <w:pPr>
        <w:spacing w:line="360" w:lineRule="auto"/>
        <w:jc w:val="both"/>
        <w:rPr>
          <w:rFonts w:ascii="Cambria" w:hAnsi="Cambria"/>
        </w:rPr>
      </w:pPr>
      <w:r w:rsidRPr="008F26CF">
        <w:rPr>
          <w:rFonts w:ascii="Cambria" w:hAnsi="Cambria"/>
        </w:rPr>
        <w:lastRenderedPageBreak/>
        <w:t xml:space="preserve">The MOH has six major bureaus:  1) Bureau of Primary Health Care (PHC), 2) Bureau of Majuro Hospital Services, 3) Bureau of Health Planning and Statistics (HP&amp;S), 4) Bureau of Kwajalein Atoll </w:t>
      </w:r>
    </w:p>
    <w:p w:rsidR="00504041" w:rsidRDefault="00504041" w:rsidP="00504041">
      <w:pPr>
        <w:spacing w:line="360" w:lineRule="auto"/>
        <w:jc w:val="both"/>
        <w:rPr>
          <w:rFonts w:ascii="Cambria" w:hAnsi="Cambria"/>
        </w:rPr>
      </w:pPr>
      <w:r w:rsidRPr="008F26CF">
        <w:rPr>
          <w:rFonts w:ascii="Cambria" w:hAnsi="Cambria"/>
        </w:rPr>
        <w:t>Health Care Services (KAHCS), 5) Bureau of Administration, Personnel and Finance, and 6) Bureau of Medical Referral Services.  An Assistant</w:t>
      </w:r>
      <w:r w:rsidRPr="00E3463D">
        <w:rPr>
          <w:rFonts w:ascii="Cambria" w:hAnsi="Cambria"/>
        </w:rPr>
        <w:t xml:space="preserve"> Secretary heads each bureau and all Assistant Secretaries report directly to the Secretary of Health who is the head of the institution governed and represented politically by the Minister of Health.</w:t>
      </w:r>
    </w:p>
    <w:p w:rsidR="00F163CE" w:rsidRPr="00E3463D" w:rsidRDefault="00F163CE" w:rsidP="00504041">
      <w:pPr>
        <w:spacing w:line="360" w:lineRule="auto"/>
        <w:jc w:val="both"/>
        <w:rPr>
          <w:rFonts w:ascii="Cambria" w:hAnsi="Cambria"/>
        </w:rPr>
      </w:pPr>
    </w:p>
    <w:p w:rsidR="00504041" w:rsidRPr="00E3463D" w:rsidRDefault="00504041" w:rsidP="00504041">
      <w:pPr>
        <w:pStyle w:val="Heading2"/>
        <w:numPr>
          <w:ilvl w:val="0"/>
          <w:numId w:val="8"/>
        </w:numPr>
        <w:tabs>
          <w:tab w:val="clear" w:pos="720"/>
          <w:tab w:val="num" w:pos="0"/>
        </w:tabs>
        <w:spacing w:line="360" w:lineRule="auto"/>
        <w:ind w:hanging="720"/>
        <w:rPr>
          <w:rFonts w:ascii="Cambria" w:hAnsi="Cambria"/>
          <w:i w:val="0"/>
          <w:iCs w:val="0"/>
          <w:sz w:val="22"/>
          <w:szCs w:val="22"/>
        </w:rPr>
      </w:pPr>
      <w:r w:rsidRPr="00E3463D">
        <w:rPr>
          <w:rFonts w:ascii="Cambria" w:hAnsi="Cambria"/>
          <w:i w:val="0"/>
          <w:iCs w:val="0"/>
          <w:sz w:val="22"/>
          <w:szCs w:val="22"/>
        </w:rPr>
        <w:t xml:space="preserve">NCD CRISIS in RMI  </w:t>
      </w:r>
    </w:p>
    <w:p w:rsidR="00504041" w:rsidRPr="00504041" w:rsidRDefault="00504041" w:rsidP="00504041">
      <w:pPr>
        <w:spacing w:line="360" w:lineRule="auto"/>
        <w:jc w:val="both"/>
        <w:rPr>
          <w:rFonts w:ascii="Cambria" w:hAnsi="Cambria"/>
        </w:rPr>
      </w:pPr>
      <w:r w:rsidRPr="00E3463D">
        <w:rPr>
          <w:rFonts w:ascii="Cambria" w:hAnsi="Cambria"/>
        </w:rPr>
        <w:t xml:space="preserve">Like the other Micronesian countries </w:t>
      </w:r>
      <w:r>
        <w:rPr>
          <w:rFonts w:ascii="Cambria" w:hAnsi="Cambria"/>
        </w:rPr>
        <w:t>in</w:t>
      </w:r>
      <w:r w:rsidRPr="00E3463D">
        <w:rPr>
          <w:rFonts w:ascii="Cambria" w:hAnsi="Cambria"/>
        </w:rPr>
        <w:t xml:space="preserve"> the pacific, RMI is facing the double burden of disease having not satisfactorily controll</w:t>
      </w:r>
      <w:r>
        <w:rPr>
          <w:rFonts w:ascii="Cambria" w:hAnsi="Cambria"/>
        </w:rPr>
        <w:t>ed</w:t>
      </w:r>
      <w:r w:rsidRPr="00E3463D">
        <w:rPr>
          <w:rFonts w:ascii="Cambria" w:hAnsi="Cambria"/>
        </w:rPr>
        <w:t xml:space="preserve"> communicable disease and </w:t>
      </w:r>
      <w:r>
        <w:rPr>
          <w:rFonts w:ascii="Cambria" w:hAnsi="Cambria"/>
        </w:rPr>
        <w:t>facing</w:t>
      </w:r>
      <w:r w:rsidRPr="00E3463D">
        <w:rPr>
          <w:rFonts w:ascii="Cambria" w:hAnsi="Cambria"/>
        </w:rPr>
        <w:t xml:space="preserve"> rising rates of </w:t>
      </w:r>
      <w:smartTag w:uri="urn:schemas-microsoft-com:office:smarttags" w:element="PersonName">
        <w:r w:rsidRPr="00E3463D">
          <w:rPr>
            <w:rFonts w:ascii="Cambria" w:hAnsi="Cambria"/>
          </w:rPr>
          <w:t>NCD</w:t>
        </w:r>
      </w:smartTag>
      <w:r w:rsidRPr="00E3463D">
        <w:rPr>
          <w:rFonts w:ascii="Cambria" w:hAnsi="Cambria"/>
        </w:rPr>
        <w:t xml:space="preserve"> or chronic diseases such as diabetes, heart disease including hypertension and stroke, cancers and respiratory disorders. In nutritional disorders there is probable coexistence of obesity and under-nutrition (micronutrient deficiency) within individuals, families and communi</w:t>
      </w:r>
      <w:r>
        <w:rPr>
          <w:rFonts w:ascii="Cambria" w:hAnsi="Cambria"/>
        </w:rPr>
        <w:t xml:space="preserve">ties. Compounding this situation, </w:t>
      </w:r>
      <w:r w:rsidRPr="00E3463D">
        <w:rPr>
          <w:rFonts w:ascii="Cambria" w:hAnsi="Cambria"/>
        </w:rPr>
        <w:t xml:space="preserve">RMI faces a large population increase with decreasing funds.  </w:t>
      </w:r>
    </w:p>
    <w:p w:rsidR="00504041" w:rsidRDefault="00504041" w:rsidP="00504041">
      <w:pPr>
        <w:spacing w:line="360" w:lineRule="auto"/>
        <w:jc w:val="both"/>
        <w:rPr>
          <w:rFonts w:ascii="Cambria" w:hAnsi="Cambria"/>
        </w:rPr>
      </w:pPr>
      <w:r w:rsidRPr="008F26CF">
        <w:rPr>
          <w:rFonts w:ascii="Cambria" w:hAnsi="Cambria"/>
        </w:rPr>
        <w:t>According to the National NCD STEPS survey in 2002, the prevalence of hypertension was 10.5% and Diabetes was 19.6% which is one of the highest in the Pacific. In recent years, diabetes has overtaken tuberculosis as the most common disease with the longest hospital stay in the Marshall Islands.  Diabetic complications</w:t>
      </w:r>
      <w:r w:rsidRPr="00E3463D">
        <w:rPr>
          <w:rFonts w:ascii="Cambria" w:hAnsi="Cambria"/>
        </w:rPr>
        <w:t xml:space="preserve"> such as cataracts and gangrene or gangrene-related amputations have also been on the increase through the years.  From 2000 to 2001, a</w:t>
      </w:r>
      <w:r>
        <w:rPr>
          <w:rFonts w:ascii="Cambria" w:hAnsi="Cambria"/>
        </w:rPr>
        <w:t>mputations increased by 28</w:t>
      </w:r>
      <w:r w:rsidRPr="008F26CF">
        <w:rPr>
          <w:rFonts w:ascii="Cambria" w:hAnsi="Cambria"/>
        </w:rPr>
        <w:t>% (MOH, Planning and Statistics)</w:t>
      </w:r>
      <w:r w:rsidRPr="00E3463D">
        <w:rPr>
          <w:rFonts w:ascii="Cambria" w:hAnsi="Cambria"/>
        </w:rPr>
        <w:t xml:space="preserve">  Furthermore, the trend of diabetes is affecting the younger population with a gradual increase of cases in the 20-35 years of age. The increase in the number of diabetic patients and people at risk for diabetes is mainly due to the changes in the lifestyles of the Marshallese population.  With the increase number of the population being screened found to be diabetic, the Ministry has placed more emphasis on screening for early detection and managing people with diabetes and hypertension, and overweight and obesity as preventive measures.  </w:t>
      </w:r>
    </w:p>
    <w:p w:rsidR="00D93A39" w:rsidRDefault="00D93A39" w:rsidP="00504041">
      <w:pPr>
        <w:spacing w:line="360" w:lineRule="auto"/>
        <w:jc w:val="both"/>
        <w:rPr>
          <w:rFonts w:ascii="Cambria" w:hAnsi="Cambria"/>
        </w:rPr>
      </w:pPr>
    </w:p>
    <w:p w:rsidR="00D93A39" w:rsidRDefault="00D93A39" w:rsidP="00504041">
      <w:pPr>
        <w:spacing w:line="360" w:lineRule="auto"/>
        <w:jc w:val="both"/>
        <w:rPr>
          <w:b/>
        </w:rPr>
      </w:pPr>
    </w:p>
    <w:p w:rsidR="00D93A39" w:rsidRDefault="00D93A39" w:rsidP="00504041">
      <w:pPr>
        <w:spacing w:line="360" w:lineRule="auto"/>
        <w:jc w:val="both"/>
        <w:rPr>
          <w:b/>
        </w:rPr>
      </w:pPr>
    </w:p>
    <w:p w:rsidR="00D93A39" w:rsidRDefault="00D93A39" w:rsidP="00504041">
      <w:pPr>
        <w:spacing w:line="360" w:lineRule="auto"/>
        <w:jc w:val="both"/>
        <w:rPr>
          <w:b/>
        </w:rPr>
      </w:pPr>
    </w:p>
    <w:p w:rsidR="00D93A39" w:rsidRPr="00D93A39" w:rsidRDefault="00D93A39" w:rsidP="00504041">
      <w:pPr>
        <w:spacing w:line="360" w:lineRule="auto"/>
        <w:jc w:val="both"/>
        <w:rPr>
          <w:rFonts w:ascii="Cambria" w:hAnsi="Cambria"/>
          <w:b/>
        </w:rPr>
      </w:pPr>
      <w:r w:rsidRPr="00D93A39">
        <w:rPr>
          <w:b/>
        </w:rPr>
        <w:lastRenderedPageBreak/>
        <w:t xml:space="preserve">Table </w:t>
      </w:r>
      <w:r w:rsidRPr="00D93A39">
        <w:rPr>
          <w:b/>
        </w:rPr>
        <w:fldChar w:fldCharType="begin"/>
      </w:r>
      <w:r w:rsidRPr="00D93A39">
        <w:rPr>
          <w:b/>
        </w:rPr>
        <w:instrText xml:space="preserve"> SEQ Table \* ARABIC </w:instrText>
      </w:r>
      <w:r w:rsidRPr="00D93A39">
        <w:rPr>
          <w:b/>
        </w:rPr>
        <w:fldChar w:fldCharType="separate"/>
      </w:r>
      <w:r w:rsidR="003A600B">
        <w:rPr>
          <w:b/>
          <w:noProof/>
        </w:rPr>
        <w:t>1</w:t>
      </w:r>
      <w:r w:rsidRPr="00D93A39">
        <w:rPr>
          <w:b/>
        </w:rPr>
        <w:fldChar w:fldCharType="end"/>
      </w:r>
      <w:r w:rsidRPr="00D93A39">
        <w:rPr>
          <w:b/>
        </w:rPr>
        <w:t>. Diabetes Prevalence</w:t>
      </w:r>
      <w:r w:rsidR="003A600B">
        <w:rPr>
          <w:b/>
        </w:rPr>
        <w:t xml:space="preserve"> Rate</w:t>
      </w:r>
      <w:r w:rsidRPr="00D93A39">
        <w:rPr>
          <w:b/>
        </w:rPr>
        <w:t xml:space="preserve"> in the RMI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5"/>
        <w:gridCol w:w="1325"/>
        <w:gridCol w:w="1328"/>
        <w:gridCol w:w="1325"/>
        <w:gridCol w:w="1325"/>
        <w:gridCol w:w="1325"/>
        <w:gridCol w:w="1328"/>
      </w:tblGrid>
      <w:tr w:rsidR="00D93A39" w:rsidRPr="00D93A39" w:rsidTr="00D93A39">
        <w:trPr>
          <w:trHeight w:val="132"/>
        </w:trPr>
        <w:tc>
          <w:tcPr>
            <w:tcW w:w="1325" w:type="dxa"/>
          </w:tcPr>
          <w:p w:rsidR="00D93A39" w:rsidRPr="00D93A39" w:rsidRDefault="00D93A39" w:rsidP="00081E76">
            <w:pPr>
              <w:pStyle w:val="Default"/>
              <w:rPr>
                <w:sz w:val="23"/>
                <w:szCs w:val="23"/>
              </w:rPr>
            </w:pPr>
            <w:r w:rsidRPr="00D93A39">
              <w:rPr>
                <w:b/>
                <w:bCs/>
                <w:sz w:val="23"/>
                <w:szCs w:val="23"/>
              </w:rPr>
              <w:t xml:space="preserve">Description </w:t>
            </w:r>
          </w:p>
        </w:tc>
        <w:tc>
          <w:tcPr>
            <w:tcW w:w="1325" w:type="dxa"/>
          </w:tcPr>
          <w:p w:rsidR="00D93A39" w:rsidRPr="00D93A39" w:rsidRDefault="00D93A39" w:rsidP="00081E76">
            <w:pPr>
              <w:pStyle w:val="Default"/>
              <w:rPr>
                <w:sz w:val="23"/>
                <w:szCs w:val="23"/>
              </w:rPr>
            </w:pPr>
            <w:r w:rsidRPr="00D93A39">
              <w:rPr>
                <w:b/>
                <w:bCs/>
                <w:sz w:val="23"/>
                <w:szCs w:val="23"/>
              </w:rPr>
              <w:t xml:space="preserve">FY 2007 </w:t>
            </w:r>
          </w:p>
        </w:tc>
        <w:tc>
          <w:tcPr>
            <w:tcW w:w="1328" w:type="dxa"/>
          </w:tcPr>
          <w:p w:rsidR="00D93A39" w:rsidRPr="00D93A39" w:rsidRDefault="00D93A39" w:rsidP="00081E76">
            <w:pPr>
              <w:pStyle w:val="Default"/>
              <w:rPr>
                <w:sz w:val="23"/>
                <w:szCs w:val="23"/>
              </w:rPr>
            </w:pPr>
            <w:r w:rsidRPr="00D93A39">
              <w:rPr>
                <w:b/>
                <w:bCs/>
                <w:sz w:val="23"/>
                <w:szCs w:val="23"/>
              </w:rPr>
              <w:t xml:space="preserve">FY 2008 </w:t>
            </w:r>
          </w:p>
        </w:tc>
        <w:tc>
          <w:tcPr>
            <w:tcW w:w="1325" w:type="dxa"/>
          </w:tcPr>
          <w:p w:rsidR="00D93A39" w:rsidRPr="00D93A39" w:rsidRDefault="00D93A39" w:rsidP="00081E76">
            <w:pPr>
              <w:pStyle w:val="Default"/>
              <w:rPr>
                <w:sz w:val="23"/>
                <w:szCs w:val="23"/>
              </w:rPr>
            </w:pPr>
            <w:r w:rsidRPr="00D93A39">
              <w:rPr>
                <w:b/>
                <w:bCs/>
                <w:sz w:val="23"/>
                <w:szCs w:val="23"/>
              </w:rPr>
              <w:t xml:space="preserve">FY 2009 </w:t>
            </w:r>
          </w:p>
        </w:tc>
        <w:tc>
          <w:tcPr>
            <w:tcW w:w="1325" w:type="dxa"/>
          </w:tcPr>
          <w:p w:rsidR="00D93A39" w:rsidRPr="00D93A39" w:rsidRDefault="00D93A39" w:rsidP="00081E76">
            <w:pPr>
              <w:pStyle w:val="Default"/>
              <w:rPr>
                <w:sz w:val="23"/>
                <w:szCs w:val="23"/>
              </w:rPr>
            </w:pPr>
            <w:r w:rsidRPr="00D93A39">
              <w:rPr>
                <w:b/>
                <w:bCs/>
                <w:sz w:val="23"/>
                <w:szCs w:val="23"/>
              </w:rPr>
              <w:t xml:space="preserve">FY2010 </w:t>
            </w:r>
          </w:p>
        </w:tc>
        <w:tc>
          <w:tcPr>
            <w:tcW w:w="1325" w:type="dxa"/>
          </w:tcPr>
          <w:p w:rsidR="00D93A39" w:rsidRPr="00D93A39" w:rsidRDefault="00D93A39" w:rsidP="00081E76">
            <w:pPr>
              <w:pStyle w:val="Default"/>
              <w:rPr>
                <w:sz w:val="23"/>
                <w:szCs w:val="23"/>
              </w:rPr>
            </w:pPr>
            <w:r w:rsidRPr="00D93A39">
              <w:rPr>
                <w:b/>
                <w:bCs/>
                <w:sz w:val="23"/>
                <w:szCs w:val="23"/>
              </w:rPr>
              <w:t xml:space="preserve">FY2011 </w:t>
            </w:r>
          </w:p>
        </w:tc>
        <w:tc>
          <w:tcPr>
            <w:tcW w:w="1328" w:type="dxa"/>
          </w:tcPr>
          <w:p w:rsidR="00D93A39" w:rsidRPr="00D93A39" w:rsidRDefault="00D93A39" w:rsidP="00081E76">
            <w:pPr>
              <w:pStyle w:val="Default"/>
              <w:rPr>
                <w:sz w:val="23"/>
                <w:szCs w:val="23"/>
              </w:rPr>
            </w:pPr>
            <w:r w:rsidRPr="00D93A39">
              <w:rPr>
                <w:b/>
                <w:bCs/>
                <w:sz w:val="23"/>
                <w:szCs w:val="23"/>
              </w:rPr>
              <w:t xml:space="preserve">FY2012 </w:t>
            </w:r>
          </w:p>
        </w:tc>
      </w:tr>
      <w:tr w:rsidR="00D93A39" w:rsidRPr="00D93A39" w:rsidTr="00D93A39">
        <w:trPr>
          <w:trHeight w:val="122"/>
        </w:trPr>
        <w:tc>
          <w:tcPr>
            <w:tcW w:w="1325" w:type="dxa"/>
          </w:tcPr>
          <w:p w:rsidR="00D93A39" w:rsidRPr="00D93A39" w:rsidRDefault="00D93A39" w:rsidP="00081E76">
            <w:pPr>
              <w:pStyle w:val="Default"/>
              <w:rPr>
                <w:sz w:val="23"/>
                <w:szCs w:val="23"/>
              </w:rPr>
            </w:pPr>
            <w:r w:rsidRPr="00D93A39">
              <w:rPr>
                <w:sz w:val="23"/>
                <w:szCs w:val="23"/>
              </w:rPr>
              <w:t xml:space="preserve">Population </w:t>
            </w:r>
          </w:p>
        </w:tc>
        <w:tc>
          <w:tcPr>
            <w:tcW w:w="1325" w:type="dxa"/>
          </w:tcPr>
          <w:p w:rsidR="00D93A39" w:rsidRPr="00D93A39" w:rsidRDefault="00D93A39" w:rsidP="00081E76">
            <w:pPr>
              <w:pStyle w:val="Default"/>
              <w:rPr>
                <w:sz w:val="23"/>
                <w:szCs w:val="23"/>
              </w:rPr>
            </w:pPr>
            <w:r w:rsidRPr="00D93A39">
              <w:rPr>
                <w:sz w:val="23"/>
                <w:szCs w:val="23"/>
              </w:rPr>
              <w:t xml:space="preserve">52,701 </w:t>
            </w:r>
          </w:p>
        </w:tc>
        <w:tc>
          <w:tcPr>
            <w:tcW w:w="1328" w:type="dxa"/>
          </w:tcPr>
          <w:p w:rsidR="00D93A39" w:rsidRPr="00D93A39" w:rsidRDefault="00D93A39" w:rsidP="00081E76">
            <w:pPr>
              <w:pStyle w:val="Default"/>
              <w:rPr>
                <w:sz w:val="23"/>
                <w:szCs w:val="23"/>
              </w:rPr>
            </w:pPr>
            <w:r w:rsidRPr="00D93A39">
              <w:rPr>
                <w:sz w:val="23"/>
                <w:szCs w:val="23"/>
              </w:rPr>
              <w:t xml:space="preserve">53,236 </w:t>
            </w:r>
          </w:p>
        </w:tc>
        <w:tc>
          <w:tcPr>
            <w:tcW w:w="1325" w:type="dxa"/>
          </w:tcPr>
          <w:p w:rsidR="00D93A39" w:rsidRPr="00D93A39" w:rsidRDefault="00D93A39" w:rsidP="00081E76">
            <w:pPr>
              <w:pStyle w:val="Default"/>
              <w:rPr>
                <w:sz w:val="23"/>
                <w:szCs w:val="23"/>
              </w:rPr>
            </w:pPr>
            <w:r w:rsidRPr="00D93A39">
              <w:rPr>
                <w:sz w:val="23"/>
                <w:szCs w:val="23"/>
              </w:rPr>
              <w:t xml:space="preserve">54,065 </w:t>
            </w:r>
          </w:p>
        </w:tc>
        <w:tc>
          <w:tcPr>
            <w:tcW w:w="1325" w:type="dxa"/>
          </w:tcPr>
          <w:p w:rsidR="00D93A39" w:rsidRPr="00D93A39" w:rsidRDefault="00D93A39" w:rsidP="00081E76">
            <w:pPr>
              <w:pStyle w:val="Default"/>
              <w:rPr>
                <w:sz w:val="23"/>
                <w:szCs w:val="23"/>
              </w:rPr>
            </w:pPr>
            <w:r w:rsidRPr="00D93A39">
              <w:rPr>
                <w:sz w:val="23"/>
                <w:szCs w:val="23"/>
              </w:rPr>
              <w:t xml:space="preserve">54,439 </w:t>
            </w:r>
          </w:p>
        </w:tc>
        <w:tc>
          <w:tcPr>
            <w:tcW w:w="1325" w:type="dxa"/>
          </w:tcPr>
          <w:p w:rsidR="00D93A39" w:rsidRPr="00D93A39" w:rsidRDefault="00D93A39" w:rsidP="00081E76">
            <w:pPr>
              <w:pStyle w:val="Default"/>
              <w:rPr>
                <w:sz w:val="23"/>
                <w:szCs w:val="23"/>
              </w:rPr>
            </w:pPr>
            <w:r w:rsidRPr="00D93A39">
              <w:rPr>
                <w:sz w:val="23"/>
                <w:szCs w:val="23"/>
              </w:rPr>
              <w:t xml:space="preserve">53,158 </w:t>
            </w:r>
          </w:p>
        </w:tc>
        <w:tc>
          <w:tcPr>
            <w:tcW w:w="1328" w:type="dxa"/>
          </w:tcPr>
          <w:p w:rsidR="00D93A39" w:rsidRPr="00D93A39" w:rsidRDefault="00D93A39" w:rsidP="00081E76">
            <w:pPr>
              <w:pStyle w:val="Default"/>
              <w:rPr>
                <w:sz w:val="23"/>
                <w:szCs w:val="23"/>
              </w:rPr>
            </w:pPr>
            <w:r w:rsidRPr="00D93A39">
              <w:rPr>
                <w:sz w:val="23"/>
                <w:szCs w:val="23"/>
              </w:rPr>
              <w:t xml:space="preserve">53,158 </w:t>
            </w:r>
          </w:p>
        </w:tc>
      </w:tr>
      <w:tr w:rsidR="00D93A39" w:rsidRPr="00D93A39" w:rsidTr="00D93A39">
        <w:trPr>
          <w:trHeight w:val="122"/>
        </w:trPr>
        <w:tc>
          <w:tcPr>
            <w:tcW w:w="1325" w:type="dxa"/>
          </w:tcPr>
          <w:p w:rsidR="00D93A39" w:rsidRPr="00D93A39" w:rsidRDefault="00D93A39" w:rsidP="00081E76">
            <w:pPr>
              <w:pStyle w:val="Default"/>
              <w:rPr>
                <w:sz w:val="23"/>
                <w:szCs w:val="23"/>
              </w:rPr>
            </w:pPr>
            <w:r w:rsidRPr="00D93A39">
              <w:rPr>
                <w:sz w:val="23"/>
                <w:szCs w:val="23"/>
              </w:rPr>
              <w:t xml:space="preserve">Majuro </w:t>
            </w:r>
          </w:p>
        </w:tc>
        <w:tc>
          <w:tcPr>
            <w:tcW w:w="1325" w:type="dxa"/>
          </w:tcPr>
          <w:p w:rsidR="00D93A39" w:rsidRPr="00D93A39" w:rsidRDefault="00D93A39" w:rsidP="00081E76">
            <w:pPr>
              <w:pStyle w:val="Default"/>
              <w:rPr>
                <w:sz w:val="23"/>
                <w:szCs w:val="23"/>
              </w:rPr>
            </w:pPr>
            <w:r w:rsidRPr="00D93A39">
              <w:rPr>
                <w:sz w:val="23"/>
                <w:szCs w:val="23"/>
              </w:rPr>
              <w:t xml:space="preserve">1694 </w:t>
            </w:r>
          </w:p>
        </w:tc>
        <w:tc>
          <w:tcPr>
            <w:tcW w:w="1328" w:type="dxa"/>
          </w:tcPr>
          <w:p w:rsidR="00D93A39" w:rsidRPr="00D93A39" w:rsidRDefault="00D93A39" w:rsidP="00081E76">
            <w:pPr>
              <w:pStyle w:val="Default"/>
              <w:rPr>
                <w:sz w:val="23"/>
                <w:szCs w:val="23"/>
              </w:rPr>
            </w:pPr>
            <w:r w:rsidRPr="00D93A39">
              <w:rPr>
                <w:sz w:val="23"/>
                <w:szCs w:val="23"/>
              </w:rPr>
              <w:t xml:space="preserve">1570 </w:t>
            </w:r>
          </w:p>
        </w:tc>
        <w:tc>
          <w:tcPr>
            <w:tcW w:w="1325" w:type="dxa"/>
          </w:tcPr>
          <w:p w:rsidR="00D93A39" w:rsidRPr="00D93A39" w:rsidRDefault="00D93A39" w:rsidP="00081E76">
            <w:pPr>
              <w:pStyle w:val="Default"/>
              <w:rPr>
                <w:sz w:val="23"/>
                <w:szCs w:val="23"/>
              </w:rPr>
            </w:pPr>
            <w:r w:rsidRPr="00D93A39">
              <w:rPr>
                <w:sz w:val="23"/>
                <w:szCs w:val="23"/>
              </w:rPr>
              <w:t xml:space="preserve">1369 </w:t>
            </w:r>
          </w:p>
        </w:tc>
        <w:tc>
          <w:tcPr>
            <w:tcW w:w="1325" w:type="dxa"/>
          </w:tcPr>
          <w:p w:rsidR="00D93A39" w:rsidRPr="00D93A39" w:rsidRDefault="00D93A39" w:rsidP="00081E76">
            <w:pPr>
              <w:pStyle w:val="Default"/>
              <w:rPr>
                <w:sz w:val="23"/>
                <w:szCs w:val="23"/>
              </w:rPr>
            </w:pPr>
            <w:r w:rsidRPr="00D93A39">
              <w:rPr>
                <w:sz w:val="23"/>
                <w:szCs w:val="23"/>
              </w:rPr>
              <w:t xml:space="preserve">1385 </w:t>
            </w:r>
          </w:p>
        </w:tc>
        <w:tc>
          <w:tcPr>
            <w:tcW w:w="1325" w:type="dxa"/>
          </w:tcPr>
          <w:p w:rsidR="00D93A39" w:rsidRPr="00D93A39" w:rsidRDefault="00D93A39" w:rsidP="00081E76">
            <w:pPr>
              <w:pStyle w:val="Default"/>
              <w:rPr>
                <w:sz w:val="23"/>
                <w:szCs w:val="23"/>
              </w:rPr>
            </w:pPr>
            <w:r w:rsidRPr="00D93A39">
              <w:rPr>
                <w:sz w:val="23"/>
                <w:szCs w:val="23"/>
              </w:rPr>
              <w:t xml:space="preserve">1357 </w:t>
            </w:r>
          </w:p>
        </w:tc>
        <w:tc>
          <w:tcPr>
            <w:tcW w:w="1328" w:type="dxa"/>
          </w:tcPr>
          <w:p w:rsidR="00D93A39" w:rsidRPr="00D93A39" w:rsidRDefault="00D93A39" w:rsidP="00081E76">
            <w:pPr>
              <w:pStyle w:val="Default"/>
              <w:rPr>
                <w:sz w:val="23"/>
                <w:szCs w:val="23"/>
              </w:rPr>
            </w:pPr>
            <w:r w:rsidRPr="00D93A39">
              <w:rPr>
                <w:sz w:val="23"/>
                <w:szCs w:val="23"/>
              </w:rPr>
              <w:t xml:space="preserve">1,009 </w:t>
            </w:r>
          </w:p>
        </w:tc>
      </w:tr>
      <w:tr w:rsidR="00D93A39" w:rsidRPr="00D93A39" w:rsidTr="00D93A39">
        <w:trPr>
          <w:trHeight w:val="122"/>
        </w:trPr>
        <w:tc>
          <w:tcPr>
            <w:tcW w:w="1325" w:type="dxa"/>
          </w:tcPr>
          <w:p w:rsidR="00D93A39" w:rsidRPr="00D93A39" w:rsidRDefault="00D93A39" w:rsidP="00081E76">
            <w:pPr>
              <w:pStyle w:val="Default"/>
              <w:rPr>
                <w:sz w:val="23"/>
                <w:szCs w:val="23"/>
              </w:rPr>
            </w:pPr>
            <w:r w:rsidRPr="00D93A39">
              <w:rPr>
                <w:sz w:val="23"/>
                <w:szCs w:val="23"/>
              </w:rPr>
              <w:t xml:space="preserve">Ebeye </w:t>
            </w:r>
          </w:p>
        </w:tc>
        <w:tc>
          <w:tcPr>
            <w:tcW w:w="1325" w:type="dxa"/>
          </w:tcPr>
          <w:p w:rsidR="00D93A39" w:rsidRPr="00D93A39" w:rsidRDefault="00D93A39" w:rsidP="00081E76">
            <w:pPr>
              <w:pStyle w:val="Default"/>
              <w:rPr>
                <w:sz w:val="23"/>
                <w:szCs w:val="23"/>
              </w:rPr>
            </w:pPr>
            <w:r w:rsidRPr="00D93A39">
              <w:rPr>
                <w:sz w:val="23"/>
                <w:szCs w:val="23"/>
              </w:rPr>
              <w:t xml:space="preserve">600 </w:t>
            </w:r>
          </w:p>
        </w:tc>
        <w:tc>
          <w:tcPr>
            <w:tcW w:w="1328" w:type="dxa"/>
          </w:tcPr>
          <w:p w:rsidR="00D93A39" w:rsidRPr="00D93A39" w:rsidRDefault="00D93A39" w:rsidP="00081E76">
            <w:pPr>
              <w:pStyle w:val="Default"/>
              <w:rPr>
                <w:sz w:val="23"/>
                <w:szCs w:val="23"/>
              </w:rPr>
            </w:pPr>
            <w:r w:rsidRPr="00D93A39">
              <w:rPr>
                <w:sz w:val="23"/>
                <w:szCs w:val="23"/>
              </w:rPr>
              <w:t xml:space="preserve">600 </w:t>
            </w:r>
          </w:p>
        </w:tc>
        <w:tc>
          <w:tcPr>
            <w:tcW w:w="1325" w:type="dxa"/>
          </w:tcPr>
          <w:p w:rsidR="00D93A39" w:rsidRPr="00D93A39" w:rsidRDefault="00D93A39" w:rsidP="00081E76">
            <w:pPr>
              <w:pStyle w:val="Default"/>
              <w:rPr>
                <w:sz w:val="23"/>
                <w:szCs w:val="23"/>
              </w:rPr>
            </w:pPr>
            <w:r w:rsidRPr="00D93A39">
              <w:rPr>
                <w:sz w:val="23"/>
                <w:szCs w:val="23"/>
              </w:rPr>
              <w:t xml:space="preserve">600 </w:t>
            </w:r>
          </w:p>
        </w:tc>
        <w:tc>
          <w:tcPr>
            <w:tcW w:w="1325" w:type="dxa"/>
          </w:tcPr>
          <w:p w:rsidR="00D93A39" w:rsidRPr="00D93A39" w:rsidRDefault="00D93A39" w:rsidP="00081E76">
            <w:pPr>
              <w:pStyle w:val="Default"/>
              <w:rPr>
                <w:sz w:val="23"/>
                <w:szCs w:val="23"/>
              </w:rPr>
            </w:pPr>
            <w:r w:rsidRPr="00D93A39">
              <w:rPr>
                <w:sz w:val="23"/>
                <w:szCs w:val="23"/>
              </w:rPr>
              <w:t xml:space="preserve">623 </w:t>
            </w:r>
          </w:p>
        </w:tc>
        <w:tc>
          <w:tcPr>
            <w:tcW w:w="1325" w:type="dxa"/>
          </w:tcPr>
          <w:p w:rsidR="00D93A39" w:rsidRPr="00D93A39" w:rsidRDefault="00D93A39" w:rsidP="00081E76">
            <w:pPr>
              <w:pStyle w:val="Default"/>
              <w:rPr>
                <w:sz w:val="23"/>
                <w:szCs w:val="23"/>
              </w:rPr>
            </w:pPr>
            <w:r w:rsidRPr="00D93A39">
              <w:rPr>
                <w:sz w:val="23"/>
                <w:szCs w:val="23"/>
              </w:rPr>
              <w:t xml:space="preserve">623 </w:t>
            </w:r>
          </w:p>
        </w:tc>
        <w:tc>
          <w:tcPr>
            <w:tcW w:w="1328" w:type="dxa"/>
          </w:tcPr>
          <w:p w:rsidR="00D93A39" w:rsidRPr="00D93A39" w:rsidRDefault="00D93A39" w:rsidP="00081E76">
            <w:pPr>
              <w:pStyle w:val="Default"/>
              <w:rPr>
                <w:sz w:val="23"/>
                <w:szCs w:val="23"/>
              </w:rPr>
            </w:pPr>
            <w:r w:rsidRPr="00D93A39">
              <w:rPr>
                <w:sz w:val="23"/>
                <w:szCs w:val="23"/>
              </w:rPr>
              <w:t xml:space="preserve">785 </w:t>
            </w:r>
          </w:p>
        </w:tc>
      </w:tr>
      <w:tr w:rsidR="00D93A39" w:rsidRPr="00D93A39" w:rsidTr="00D93A39">
        <w:trPr>
          <w:trHeight w:val="122"/>
        </w:trPr>
        <w:tc>
          <w:tcPr>
            <w:tcW w:w="1325" w:type="dxa"/>
          </w:tcPr>
          <w:p w:rsidR="00D93A39" w:rsidRPr="00D93A39" w:rsidRDefault="00D93A39" w:rsidP="00081E76">
            <w:pPr>
              <w:pStyle w:val="Default"/>
              <w:rPr>
                <w:sz w:val="23"/>
                <w:szCs w:val="23"/>
              </w:rPr>
            </w:pPr>
            <w:r w:rsidRPr="00D93A39">
              <w:rPr>
                <w:sz w:val="23"/>
                <w:szCs w:val="23"/>
              </w:rPr>
              <w:t xml:space="preserve">Majuro and Ebeye </w:t>
            </w:r>
          </w:p>
        </w:tc>
        <w:tc>
          <w:tcPr>
            <w:tcW w:w="1325" w:type="dxa"/>
          </w:tcPr>
          <w:p w:rsidR="00D93A39" w:rsidRPr="00D93A39" w:rsidRDefault="00D93A39" w:rsidP="00081E76">
            <w:pPr>
              <w:pStyle w:val="Default"/>
              <w:rPr>
                <w:sz w:val="23"/>
                <w:szCs w:val="23"/>
              </w:rPr>
            </w:pPr>
            <w:r w:rsidRPr="00D93A39">
              <w:rPr>
                <w:sz w:val="23"/>
                <w:szCs w:val="23"/>
              </w:rPr>
              <w:t xml:space="preserve">2,294 </w:t>
            </w:r>
          </w:p>
        </w:tc>
        <w:tc>
          <w:tcPr>
            <w:tcW w:w="1328" w:type="dxa"/>
          </w:tcPr>
          <w:p w:rsidR="00D93A39" w:rsidRPr="00D93A39" w:rsidRDefault="00D93A39" w:rsidP="00081E76">
            <w:pPr>
              <w:pStyle w:val="Default"/>
              <w:rPr>
                <w:sz w:val="23"/>
                <w:szCs w:val="23"/>
              </w:rPr>
            </w:pPr>
            <w:r w:rsidRPr="00D93A39">
              <w:rPr>
                <w:sz w:val="23"/>
                <w:szCs w:val="23"/>
              </w:rPr>
              <w:t xml:space="preserve">2,170 </w:t>
            </w:r>
          </w:p>
        </w:tc>
        <w:tc>
          <w:tcPr>
            <w:tcW w:w="1325" w:type="dxa"/>
          </w:tcPr>
          <w:p w:rsidR="00D93A39" w:rsidRPr="00D93A39" w:rsidRDefault="00D93A39" w:rsidP="00081E76">
            <w:pPr>
              <w:pStyle w:val="Default"/>
              <w:rPr>
                <w:sz w:val="23"/>
                <w:szCs w:val="23"/>
              </w:rPr>
            </w:pPr>
            <w:r w:rsidRPr="00D93A39">
              <w:rPr>
                <w:sz w:val="23"/>
                <w:szCs w:val="23"/>
              </w:rPr>
              <w:t xml:space="preserve">1,969 </w:t>
            </w:r>
          </w:p>
        </w:tc>
        <w:tc>
          <w:tcPr>
            <w:tcW w:w="1325" w:type="dxa"/>
          </w:tcPr>
          <w:p w:rsidR="00D93A39" w:rsidRPr="00D93A39" w:rsidRDefault="00D93A39" w:rsidP="00081E76">
            <w:pPr>
              <w:pStyle w:val="Default"/>
              <w:rPr>
                <w:sz w:val="23"/>
                <w:szCs w:val="23"/>
              </w:rPr>
            </w:pPr>
            <w:r w:rsidRPr="00D93A39">
              <w:rPr>
                <w:sz w:val="23"/>
                <w:szCs w:val="23"/>
              </w:rPr>
              <w:t xml:space="preserve">2,008 </w:t>
            </w:r>
          </w:p>
        </w:tc>
        <w:tc>
          <w:tcPr>
            <w:tcW w:w="1325" w:type="dxa"/>
          </w:tcPr>
          <w:p w:rsidR="00D93A39" w:rsidRPr="00D93A39" w:rsidRDefault="00D93A39" w:rsidP="00081E76">
            <w:pPr>
              <w:pStyle w:val="Default"/>
              <w:rPr>
                <w:sz w:val="23"/>
                <w:szCs w:val="23"/>
              </w:rPr>
            </w:pPr>
            <w:r w:rsidRPr="00D93A39">
              <w:rPr>
                <w:sz w:val="23"/>
                <w:szCs w:val="23"/>
              </w:rPr>
              <w:t xml:space="preserve">1,980 </w:t>
            </w:r>
          </w:p>
        </w:tc>
        <w:tc>
          <w:tcPr>
            <w:tcW w:w="1328" w:type="dxa"/>
          </w:tcPr>
          <w:p w:rsidR="00D93A39" w:rsidRPr="00D93A39" w:rsidRDefault="00D93A39" w:rsidP="00081E76">
            <w:pPr>
              <w:pStyle w:val="Default"/>
              <w:rPr>
                <w:sz w:val="23"/>
                <w:szCs w:val="23"/>
              </w:rPr>
            </w:pPr>
            <w:r w:rsidRPr="00D93A39">
              <w:rPr>
                <w:sz w:val="23"/>
                <w:szCs w:val="23"/>
              </w:rPr>
              <w:t xml:space="preserve">1,794 </w:t>
            </w:r>
          </w:p>
        </w:tc>
      </w:tr>
      <w:tr w:rsidR="00D93A39" w:rsidRPr="00D93A39" w:rsidTr="00D93A39">
        <w:trPr>
          <w:trHeight w:val="146"/>
        </w:trPr>
        <w:tc>
          <w:tcPr>
            <w:tcW w:w="1325" w:type="dxa"/>
          </w:tcPr>
          <w:p w:rsidR="00D93A39" w:rsidRPr="00D93A39" w:rsidRDefault="00D93A39" w:rsidP="00081E76">
            <w:pPr>
              <w:pStyle w:val="Default"/>
              <w:rPr>
                <w:sz w:val="16"/>
                <w:szCs w:val="16"/>
              </w:rPr>
            </w:pPr>
            <w:r w:rsidRPr="00D93A39">
              <w:rPr>
                <w:sz w:val="23"/>
                <w:szCs w:val="23"/>
              </w:rPr>
              <w:t>Prevalence Rate</w:t>
            </w:r>
            <w:r w:rsidRPr="00D93A39">
              <w:rPr>
                <w:sz w:val="16"/>
                <w:szCs w:val="16"/>
              </w:rPr>
              <w:t xml:space="preserve">* </w:t>
            </w:r>
          </w:p>
        </w:tc>
        <w:tc>
          <w:tcPr>
            <w:tcW w:w="1325" w:type="dxa"/>
          </w:tcPr>
          <w:p w:rsidR="00D93A39" w:rsidRPr="00D93A39" w:rsidRDefault="00D93A39" w:rsidP="00081E76">
            <w:pPr>
              <w:pStyle w:val="Default"/>
              <w:rPr>
                <w:sz w:val="23"/>
                <w:szCs w:val="23"/>
              </w:rPr>
            </w:pPr>
            <w:r w:rsidRPr="00D93A39">
              <w:rPr>
                <w:sz w:val="23"/>
                <w:szCs w:val="23"/>
              </w:rPr>
              <w:t xml:space="preserve">435 </w:t>
            </w:r>
          </w:p>
        </w:tc>
        <w:tc>
          <w:tcPr>
            <w:tcW w:w="1328" w:type="dxa"/>
          </w:tcPr>
          <w:p w:rsidR="00D93A39" w:rsidRPr="00D93A39" w:rsidRDefault="00D93A39" w:rsidP="00081E76">
            <w:pPr>
              <w:pStyle w:val="Default"/>
              <w:rPr>
                <w:sz w:val="23"/>
                <w:szCs w:val="23"/>
              </w:rPr>
            </w:pPr>
            <w:r w:rsidRPr="00D93A39">
              <w:rPr>
                <w:sz w:val="23"/>
                <w:szCs w:val="23"/>
              </w:rPr>
              <w:t xml:space="preserve">408 </w:t>
            </w:r>
          </w:p>
        </w:tc>
        <w:tc>
          <w:tcPr>
            <w:tcW w:w="1325" w:type="dxa"/>
          </w:tcPr>
          <w:p w:rsidR="00D93A39" w:rsidRPr="00D93A39" w:rsidRDefault="00D93A39" w:rsidP="00081E76">
            <w:pPr>
              <w:pStyle w:val="Default"/>
              <w:rPr>
                <w:sz w:val="23"/>
                <w:szCs w:val="23"/>
              </w:rPr>
            </w:pPr>
            <w:r w:rsidRPr="00D93A39">
              <w:rPr>
                <w:sz w:val="23"/>
                <w:szCs w:val="23"/>
              </w:rPr>
              <w:t xml:space="preserve">364 </w:t>
            </w:r>
          </w:p>
        </w:tc>
        <w:tc>
          <w:tcPr>
            <w:tcW w:w="1325" w:type="dxa"/>
          </w:tcPr>
          <w:p w:rsidR="00D93A39" w:rsidRPr="00D93A39" w:rsidRDefault="00D93A39" w:rsidP="00081E76">
            <w:pPr>
              <w:pStyle w:val="Default"/>
              <w:rPr>
                <w:sz w:val="23"/>
                <w:szCs w:val="23"/>
              </w:rPr>
            </w:pPr>
            <w:r w:rsidRPr="00D93A39">
              <w:rPr>
                <w:sz w:val="23"/>
                <w:szCs w:val="23"/>
              </w:rPr>
              <w:t xml:space="preserve">369 </w:t>
            </w:r>
          </w:p>
        </w:tc>
        <w:tc>
          <w:tcPr>
            <w:tcW w:w="1325" w:type="dxa"/>
          </w:tcPr>
          <w:p w:rsidR="00D93A39" w:rsidRPr="00D93A39" w:rsidRDefault="00D93A39" w:rsidP="00081E76">
            <w:pPr>
              <w:pStyle w:val="Default"/>
              <w:rPr>
                <w:sz w:val="23"/>
                <w:szCs w:val="23"/>
              </w:rPr>
            </w:pPr>
            <w:r w:rsidRPr="00D93A39">
              <w:rPr>
                <w:sz w:val="23"/>
                <w:szCs w:val="23"/>
              </w:rPr>
              <w:t xml:space="preserve">372 </w:t>
            </w:r>
          </w:p>
        </w:tc>
        <w:tc>
          <w:tcPr>
            <w:tcW w:w="1328" w:type="dxa"/>
          </w:tcPr>
          <w:p w:rsidR="00D93A39" w:rsidRPr="00D93A39" w:rsidRDefault="00D93A39" w:rsidP="00081E76">
            <w:pPr>
              <w:pStyle w:val="Default"/>
              <w:rPr>
                <w:sz w:val="23"/>
                <w:szCs w:val="23"/>
              </w:rPr>
            </w:pPr>
            <w:r w:rsidRPr="00D93A39">
              <w:rPr>
                <w:sz w:val="23"/>
                <w:szCs w:val="23"/>
              </w:rPr>
              <w:t xml:space="preserve">337 </w:t>
            </w:r>
          </w:p>
        </w:tc>
      </w:tr>
      <w:tr w:rsidR="00D93A39" w:rsidRPr="00D93A39" w:rsidTr="00D93A39">
        <w:trPr>
          <w:trHeight w:val="146"/>
        </w:trPr>
        <w:tc>
          <w:tcPr>
            <w:tcW w:w="1325" w:type="dxa"/>
          </w:tcPr>
          <w:p w:rsidR="00D93A39" w:rsidRPr="00D93A39" w:rsidRDefault="00D93A39" w:rsidP="00081E76">
            <w:pPr>
              <w:pStyle w:val="Default"/>
              <w:rPr>
                <w:sz w:val="23"/>
                <w:szCs w:val="23"/>
              </w:rPr>
            </w:pPr>
            <w:r w:rsidRPr="00D93A39">
              <w:rPr>
                <w:sz w:val="23"/>
                <w:szCs w:val="23"/>
              </w:rPr>
              <w:t xml:space="preserve">Increase/Decrease </w:t>
            </w:r>
          </w:p>
          <w:p w:rsidR="00D93A39" w:rsidRPr="00D93A39" w:rsidRDefault="00D93A39" w:rsidP="00081E76">
            <w:pPr>
              <w:pStyle w:val="Default"/>
              <w:rPr>
                <w:sz w:val="23"/>
                <w:szCs w:val="23"/>
              </w:rPr>
            </w:pPr>
          </w:p>
        </w:tc>
        <w:tc>
          <w:tcPr>
            <w:tcW w:w="1325" w:type="dxa"/>
          </w:tcPr>
          <w:p w:rsidR="00D93A39" w:rsidRPr="00D93A39" w:rsidRDefault="00D93A39" w:rsidP="00081E76">
            <w:pPr>
              <w:pStyle w:val="Default"/>
              <w:rPr>
                <w:sz w:val="23"/>
                <w:szCs w:val="23"/>
              </w:rPr>
            </w:pPr>
          </w:p>
        </w:tc>
        <w:tc>
          <w:tcPr>
            <w:tcW w:w="1328" w:type="dxa"/>
          </w:tcPr>
          <w:p w:rsidR="00D93A39" w:rsidRPr="00D93A39" w:rsidRDefault="00D93A39" w:rsidP="00081E76">
            <w:pPr>
              <w:pStyle w:val="Default"/>
              <w:rPr>
                <w:sz w:val="23"/>
                <w:szCs w:val="23"/>
              </w:rPr>
            </w:pPr>
            <w:r w:rsidRPr="00D93A39">
              <w:rPr>
                <w:noProof/>
                <w:sz w:val="23"/>
                <w:szCs w:val="23"/>
              </w:rPr>
              <w:pict>
                <v:shapetype id="_x0000_t32" coordsize="21600,21600" o:spt="32" o:oned="t" path="m,l21600,21600e" filled="f">
                  <v:path arrowok="t" fillok="f" o:connecttype="none"/>
                  <o:lock v:ext="edit" shapetype="t"/>
                </v:shapetype>
                <v:shape id="_x0000_s1032" type="#_x0000_t32" style="position:absolute;margin-left:31.2pt;margin-top:-.25pt;width:0;height:23.1pt;z-index:251656704;mso-position-horizontal-relative:text;mso-position-vertical-relative:text" o:connectortype="straight">
                  <v:stroke endarrow="block"/>
                </v:shape>
              </w:pict>
            </w:r>
            <w:r w:rsidRPr="00D93A39">
              <w:rPr>
                <w:sz w:val="23"/>
                <w:szCs w:val="23"/>
              </w:rPr>
              <w:t xml:space="preserve">6.2% </w:t>
            </w:r>
          </w:p>
        </w:tc>
        <w:tc>
          <w:tcPr>
            <w:tcW w:w="1325" w:type="dxa"/>
          </w:tcPr>
          <w:p w:rsidR="00D93A39" w:rsidRPr="00D93A39" w:rsidRDefault="00D93A39" w:rsidP="00081E76">
            <w:pPr>
              <w:pStyle w:val="Default"/>
              <w:rPr>
                <w:sz w:val="23"/>
                <w:szCs w:val="23"/>
              </w:rPr>
            </w:pPr>
            <w:r w:rsidRPr="00D93A39">
              <w:rPr>
                <w:noProof/>
                <w:sz w:val="23"/>
                <w:szCs w:val="23"/>
              </w:rPr>
              <w:pict>
                <v:shape id="_x0000_s1033" type="#_x0000_t32" style="position:absolute;margin-left:34.25pt;margin-top:.65pt;width:0;height:23.1pt;z-index:251657728;mso-position-horizontal-relative:text;mso-position-vertical-relative:text" o:connectortype="straight">
                  <v:stroke endarrow="block"/>
                </v:shape>
              </w:pict>
            </w:r>
            <w:r w:rsidRPr="00D93A39">
              <w:rPr>
                <w:sz w:val="23"/>
                <w:szCs w:val="23"/>
              </w:rPr>
              <w:t>10.8%</w:t>
            </w:r>
          </w:p>
        </w:tc>
        <w:tc>
          <w:tcPr>
            <w:tcW w:w="1325" w:type="dxa"/>
          </w:tcPr>
          <w:p w:rsidR="00D93A39" w:rsidRPr="00D93A39" w:rsidRDefault="00D93A39" w:rsidP="00081E76">
            <w:pPr>
              <w:pStyle w:val="Default"/>
              <w:rPr>
                <w:sz w:val="23"/>
                <w:szCs w:val="23"/>
              </w:rPr>
            </w:pPr>
            <w:r w:rsidRPr="00D93A39">
              <w:rPr>
                <w:noProof/>
                <w:sz w:val="23"/>
                <w:szCs w:val="23"/>
              </w:rPr>
              <w:pict>
                <v:shape id="_x0000_s1034" type="#_x0000_t32" style="position:absolute;margin-left:30.55pt;margin-top:1.55pt;width:.05pt;height:18.05pt;flip:y;z-index:251658752;mso-position-horizontal-relative:text;mso-position-vertical-relative:text" o:connectortype="straight">
                  <v:stroke endarrow="block"/>
                </v:shape>
              </w:pict>
            </w:r>
            <w:r w:rsidRPr="00D93A39">
              <w:rPr>
                <w:sz w:val="23"/>
                <w:szCs w:val="23"/>
              </w:rPr>
              <w:t>1.4%</w:t>
            </w:r>
          </w:p>
        </w:tc>
        <w:tc>
          <w:tcPr>
            <w:tcW w:w="1325" w:type="dxa"/>
          </w:tcPr>
          <w:p w:rsidR="00D93A39" w:rsidRPr="00D93A39" w:rsidRDefault="00D93A39" w:rsidP="00081E76">
            <w:pPr>
              <w:pStyle w:val="Default"/>
              <w:rPr>
                <w:sz w:val="23"/>
                <w:szCs w:val="23"/>
              </w:rPr>
            </w:pPr>
            <w:r w:rsidRPr="00D93A39">
              <w:rPr>
                <w:noProof/>
                <w:sz w:val="23"/>
                <w:szCs w:val="23"/>
              </w:rPr>
              <w:pict>
                <v:shape id="_x0000_s1035" type="#_x0000_t32" style="position:absolute;margin-left:32.9pt;margin-top:.65pt;width:0;height:18.95pt;flip:y;z-index:251659776;mso-position-horizontal-relative:text;mso-position-vertical-relative:text" o:connectortype="straight">
                  <v:stroke endarrow="block"/>
                </v:shape>
              </w:pict>
            </w:r>
            <w:r w:rsidRPr="00D93A39">
              <w:rPr>
                <w:sz w:val="23"/>
                <w:szCs w:val="23"/>
              </w:rPr>
              <w:t>0.81%</w:t>
            </w:r>
          </w:p>
        </w:tc>
        <w:tc>
          <w:tcPr>
            <w:tcW w:w="1328" w:type="dxa"/>
          </w:tcPr>
          <w:p w:rsidR="00D93A39" w:rsidRPr="00D93A39" w:rsidRDefault="00D93A39" w:rsidP="00081E76">
            <w:pPr>
              <w:pStyle w:val="Default"/>
              <w:rPr>
                <w:sz w:val="23"/>
                <w:szCs w:val="23"/>
              </w:rPr>
            </w:pPr>
          </w:p>
        </w:tc>
      </w:tr>
      <w:tr w:rsidR="00D93A39" w:rsidRPr="00D93A39" w:rsidTr="00D93A39">
        <w:trPr>
          <w:trHeight w:val="122"/>
        </w:trPr>
        <w:tc>
          <w:tcPr>
            <w:tcW w:w="9281" w:type="dxa"/>
            <w:gridSpan w:val="7"/>
          </w:tcPr>
          <w:p w:rsidR="00D93A39" w:rsidRPr="00D93A39" w:rsidRDefault="00D93A39" w:rsidP="00081E76">
            <w:pPr>
              <w:pStyle w:val="Default"/>
              <w:rPr>
                <w:sz w:val="23"/>
                <w:szCs w:val="23"/>
              </w:rPr>
            </w:pPr>
            <w:r w:rsidRPr="00D93A39">
              <w:rPr>
                <w:sz w:val="23"/>
                <w:szCs w:val="23"/>
              </w:rPr>
              <w:t xml:space="preserve">* Per 10,000 Population </w:t>
            </w:r>
          </w:p>
        </w:tc>
      </w:tr>
    </w:tbl>
    <w:p w:rsidR="00477FC6" w:rsidRDefault="00477FC6" w:rsidP="00477FC6">
      <w:pPr>
        <w:spacing w:line="240" w:lineRule="auto"/>
        <w:jc w:val="both"/>
        <w:rPr>
          <w:rFonts w:ascii="Cambria" w:hAnsi="Cambria"/>
        </w:rPr>
      </w:pPr>
    </w:p>
    <w:p w:rsidR="002038A7" w:rsidRDefault="00D93A39" w:rsidP="00477FC6">
      <w:pPr>
        <w:spacing w:line="240" w:lineRule="auto"/>
        <w:jc w:val="both"/>
        <w:rPr>
          <w:rFonts w:ascii="Cambria" w:hAnsi="Cambria"/>
        </w:rPr>
      </w:pPr>
      <w:r w:rsidRPr="002038A7">
        <w:rPr>
          <w:rFonts w:ascii="Cambria" w:hAnsi="Cambria"/>
        </w:rPr>
        <w:t>On the other hand, Cancer is the 2nd leading cause of death in RMI. It affects the female population more than the male. The death is attributed to breast cancer, cancer of the cervix, liver cancer, and of course, lung cancer.</w:t>
      </w:r>
    </w:p>
    <w:p w:rsidR="003A600B" w:rsidRPr="002038A7" w:rsidRDefault="003A600B" w:rsidP="002038A7">
      <w:pPr>
        <w:spacing w:line="360" w:lineRule="auto"/>
        <w:jc w:val="both"/>
        <w:rPr>
          <w:rFonts w:ascii="Cambria" w:hAnsi="Cambria"/>
          <w:b/>
        </w:rPr>
      </w:pPr>
      <w:r w:rsidRPr="002038A7">
        <w:rPr>
          <w:b/>
        </w:rPr>
        <w:t xml:space="preserve">Table </w:t>
      </w:r>
      <w:r w:rsidRPr="002038A7">
        <w:rPr>
          <w:b/>
        </w:rPr>
        <w:fldChar w:fldCharType="begin"/>
      </w:r>
      <w:r w:rsidRPr="002038A7">
        <w:rPr>
          <w:b/>
        </w:rPr>
        <w:instrText xml:space="preserve"> SEQ Table \* ARABIC </w:instrText>
      </w:r>
      <w:r w:rsidRPr="002038A7">
        <w:rPr>
          <w:b/>
        </w:rPr>
        <w:fldChar w:fldCharType="separate"/>
      </w:r>
      <w:r w:rsidRPr="002038A7">
        <w:rPr>
          <w:b/>
          <w:noProof/>
        </w:rPr>
        <w:t>2</w:t>
      </w:r>
      <w:r w:rsidRPr="002038A7">
        <w:rPr>
          <w:b/>
        </w:rPr>
        <w:fldChar w:fldCharType="end"/>
      </w:r>
      <w:r w:rsidRPr="002038A7">
        <w:rPr>
          <w:b/>
        </w:rPr>
        <w:t>. Death due to type of Cancer,FY 2012</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4"/>
        <w:gridCol w:w="2424"/>
        <w:gridCol w:w="2424"/>
        <w:gridCol w:w="2430"/>
      </w:tblGrid>
      <w:tr w:rsidR="00633104" w:rsidRPr="00081E76" w:rsidTr="00081E76">
        <w:trPr>
          <w:trHeight w:val="97"/>
        </w:trPr>
        <w:tc>
          <w:tcPr>
            <w:tcW w:w="2424" w:type="dxa"/>
          </w:tcPr>
          <w:p w:rsidR="00633104" w:rsidRPr="00081E76" w:rsidRDefault="00633104">
            <w:pPr>
              <w:pStyle w:val="Default"/>
              <w:rPr>
                <w:sz w:val="23"/>
                <w:szCs w:val="23"/>
              </w:rPr>
            </w:pPr>
            <w:r w:rsidRPr="00081E76">
              <w:rPr>
                <w:b/>
                <w:bCs/>
                <w:sz w:val="23"/>
                <w:szCs w:val="23"/>
              </w:rPr>
              <w:t xml:space="preserve">Cancer Site </w:t>
            </w:r>
          </w:p>
        </w:tc>
        <w:tc>
          <w:tcPr>
            <w:tcW w:w="2424" w:type="dxa"/>
          </w:tcPr>
          <w:p w:rsidR="00633104" w:rsidRPr="00081E76" w:rsidRDefault="00633104">
            <w:pPr>
              <w:pStyle w:val="Default"/>
              <w:rPr>
                <w:sz w:val="23"/>
                <w:szCs w:val="23"/>
              </w:rPr>
            </w:pPr>
            <w:r w:rsidRPr="00081E76">
              <w:rPr>
                <w:b/>
                <w:bCs/>
                <w:sz w:val="23"/>
                <w:szCs w:val="23"/>
              </w:rPr>
              <w:t xml:space="preserve">Male </w:t>
            </w:r>
          </w:p>
        </w:tc>
        <w:tc>
          <w:tcPr>
            <w:tcW w:w="2424" w:type="dxa"/>
          </w:tcPr>
          <w:p w:rsidR="00633104" w:rsidRPr="00081E76" w:rsidRDefault="00633104">
            <w:pPr>
              <w:pStyle w:val="Default"/>
              <w:rPr>
                <w:sz w:val="23"/>
                <w:szCs w:val="23"/>
              </w:rPr>
            </w:pPr>
            <w:r w:rsidRPr="00081E76">
              <w:rPr>
                <w:b/>
                <w:bCs/>
                <w:sz w:val="23"/>
                <w:szCs w:val="23"/>
              </w:rPr>
              <w:t xml:space="preserve">Female </w:t>
            </w:r>
          </w:p>
        </w:tc>
        <w:tc>
          <w:tcPr>
            <w:tcW w:w="2430" w:type="dxa"/>
          </w:tcPr>
          <w:p w:rsidR="00633104" w:rsidRPr="00081E76" w:rsidRDefault="00633104">
            <w:pPr>
              <w:pStyle w:val="Default"/>
              <w:rPr>
                <w:sz w:val="23"/>
                <w:szCs w:val="23"/>
              </w:rPr>
            </w:pPr>
            <w:r w:rsidRPr="00081E76">
              <w:rPr>
                <w:b/>
                <w:bCs/>
                <w:sz w:val="23"/>
                <w:szCs w:val="23"/>
              </w:rPr>
              <w:t xml:space="preserve">Total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Cervical </w:t>
            </w:r>
          </w:p>
        </w:tc>
        <w:tc>
          <w:tcPr>
            <w:tcW w:w="2424" w:type="dxa"/>
          </w:tcPr>
          <w:p w:rsidR="00633104" w:rsidRPr="00081E76" w:rsidRDefault="00633104">
            <w:pPr>
              <w:pStyle w:val="Default"/>
              <w:rPr>
                <w:sz w:val="23"/>
                <w:szCs w:val="23"/>
              </w:rPr>
            </w:pPr>
            <w:r w:rsidRPr="00081E76">
              <w:rPr>
                <w:sz w:val="23"/>
                <w:szCs w:val="23"/>
              </w:rPr>
              <w:t xml:space="preserve">0 </w:t>
            </w:r>
          </w:p>
        </w:tc>
        <w:tc>
          <w:tcPr>
            <w:tcW w:w="2424" w:type="dxa"/>
          </w:tcPr>
          <w:p w:rsidR="00633104" w:rsidRPr="00081E76" w:rsidRDefault="00633104">
            <w:pPr>
              <w:pStyle w:val="Default"/>
              <w:rPr>
                <w:sz w:val="23"/>
                <w:szCs w:val="23"/>
              </w:rPr>
            </w:pPr>
            <w:r w:rsidRPr="00081E76">
              <w:rPr>
                <w:sz w:val="23"/>
                <w:szCs w:val="23"/>
              </w:rPr>
              <w:t xml:space="preserve">4 </w:t>
            </w:r>
          </w:p>
        </w:tc>
        <w:tc>
          <w:tcPr>
            <w:tcW w:w="2430" w:type="dxa"/>
          </w:tcPr>
          <w:p w:rsidR="00633104" w:rsidRPr="00081E76" w:rsidRDefault="00633104">
            <w:pPr>
              <w:pStyle w:val="Default"/>
              <w:rPr>
                <w:sz w:val="23"/>
                <w:szCs w:val="23"/>
              </w:rPr>
            </w:pPr>
            <w:r w:rsidRPr="00081E76">
              <w:rPr>
                <w:sz w:val="23"/>
                <w:szCs w:val="23"/>
              </w:rPr>
              <w:t xml:space="preserve">4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Lung </w:t>
            </w:r>
          </w:p>
        </w:tc>
        <w:tc>
          <w:tcPr>
            <w:tcW w:w="2424" w:type="dxa"/>
          </w:tcPr>
          <w:p w:rsidR="00633104" w:rsidRPr="00081E76" w:rsidRDefault="00633104">
            <w:pPr>
              <w:pStyle w:val="Default"/>
              <w:rPr>
                <w:sz w:val="23"/>
                <w:szCs w:val="23"/>
              </w:rPr>
            </w:pPr>
            <w:r w:rsidRPr="00081E76">
              <w:rPr>
                <w:sz w:val="23"/>
                <w:szCs w:val="23"/>
              </w:rPr>
              <w:t xml:space="preserve">3 </w:t>
            </w:r>
          </w:p>
        </w:tc>
        <w:tc>
          <w:tcPr>
            <w:tcW w:w="2424" w:type="dxa"/>
          </w:tcPr>
          <w:p w:rsidR="00633104" w:rsidRPr="00081E76" w:rsidRDefault="00633104">
            <w:pPr>
              <w:pStyle w:val="Default"/>
              <w:rPr>
                <w:sz w:val="23"/>
                <w:szCs w:val="23"/>
              </w:rPr>
            </w:pPr>
            <w:r w:rsidRPr="00081E76">
              <w:rPr>
                <w:sz w:val="23"/>
                <w:szCs w:val="23"/>
              </w:rPr>
              <w:t xml:space="preserve">1 </w:t>
            </w:r>
          </w:p>
        </w:tc>
        <w:tc>
          <w:tcPr>
            <w:tcW w:w="2430" w:type="dxa"/>
          </w:tcPr>
          <w:p w:rsidR="00633104" w:rsidRPr="00081E76" w:rsidRDefault="00633104">
            <w:pPr>
              <w:pStyle w:val="Default"/>
              <w:rPr>
                <w:sz w:val="23"/>
                <w:szCs w:val="23"/>
              </w:rPr>
            </w:pPr>
            <w:r w:rsidRPr="00081E76">
              <w:rPr>
                <w:sz w:val="23"/>
                <w:szCs w:val="23"/>
              </w:rPr>
              <w:t xml:space="preserve">4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Breast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3 </w:t>
            </w:r>
          </w:p>
        </w:tc>
        <w:tc>
          <w:tcPr>
            <w:tcW w:w="2430" w:type="dxa"/>
          </w:tcPr>
          <w:p w:rsidR="00633104" w:rsidRPr="00081E76" w:rsidRDefault="00633104">
            <w:pPr>
              <w:pStyle w:val="Default"/>
              <w:rPr>
                <w:sz w:val="23"/>
                <w:szCs w:val="23"/>
              </w:rPr>
            </w:pPr>
            <w:r w:rsidRPr="00081E76">
              <w:rPr>
                <w:sz w:val="23"/>
                <w:szCs w:val="23"/>
              </w:rPr>
              <w:t xml:space="preserve">4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Nasopharyngeal </w:t>
            </w:r>
          </w:p>
        </w:tc>
        <w:tc>
          <w:tcPr>
            <w:tcW w:w="2424" w:type="dxa"/>
          </w:tcPr>
          <w:p w:rsidR="00633104" w:rsidRPr="00081E76" w:rsidRDefault="00633104">
            <w:pPr>
              <w:pStyle w:val="Default"/>
              <w:rPr>
                <w:sz w:val="23"/>
                <w:szCs w:val="23"/>
              </w:rPr>
            </w:pPr>
            <w:r w:rsidRPr="00081E76">
              <w:rPr>
                <w:sz w:val="23"/>
                <w:szCs w:val="23"/>
              </w:rPr>
              <w:t xml:space="preserve">3 </w:t>
            </w:r>
          </w:p>
        </w:tc>
        <w:tc>
          <w:tcPr>
            <w:tcW w:w="2424" w:type="dxa"/>
          </w:tcPr>
          <w:p w:rsidR="00633104" w:rsidRPr="00081E76" w:rsidRDefault="00633104">
            <w:pPr>
              <w:pStyle w:val="Default"/>
              <w:rPr>
                <w:sz w:val="23"/>
                <w:szCs w:val="23"/>
              </w:rPr>
            </w:pPr>
            <w:r w:rsidRPr="00081E76">
              <w:rPr>
                <w:sz w:val="23"/>
                <w:szCs w:val="23"/>
              </w:rPr>
              <w:t xml:space="preserve">1 </w:t>
            </w:r>
          </w:p>
        </w:tc>
        <w:tc>
          <w:tcPr>
            <w:tcW w:w="2430" w:type="dxa"/>
          </w:tcPr>
          <w:p w:rsidR="00633104" w:rsidRPr="00081E76" w:rsidRDefault="00633104">
            <w:pPr>
              <w:pStyle w:val="Default"/>
              <w:rPr>
                <w:sz w:val="23"/>
                <w:szCs w:val="23"/>
              </w:rPr>
            </w:pPr>
            <w:r w:rsidRPr="00081E76">
              <w:rPr>
                <w:sz w:val="23"/>
                <w:szCs w:val="23"/>
              </w:rPr>
              <w:t xml:space="preserve">4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Laryngeal </w:t>
            </w:r>
          </w:p>
        </w:tc>
        <w:tc>
          <w:tcPr>
            <w:tcW w:w="2424" w:type="dxa"/>
          </w:tcPr>
          <w:p w:rsidR="00633104" w:rsidRPr="00081E76" w:rsidRDefault="00633104">
            <w:pPr>
              <w:pStyle w:val="Default"/>
              <w:rPr>
                <w:sz w:val="23"/>
                <w:szCs w:val="23"/>
              </w:rPr>
            </w:pPr>
            <w:r w:rsidRPr="00081E76">
              <w:rPr>
                <w:sz w:val="23"/>
                <w:szCs w:val="23"/>
              </w:rPr>
              <w:t xml:space="preserve">2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2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Ovary </w:t>
            </w:r>
          </w:p>
        </w:tc>
        <w:tc>
          <w:tcPr>
            <w:tcW w:w="2424" w:type="dxa"/>
          </w:tcPr>
          <w:p w:rsidR="00633104" w:rsidRPr="00081E76" w:rsidRDefault="00633104">
            <w:pPr>
              <w:pStyle w:val="Default"/>
              <w:rPr>
                <w:sz w:val="23"/>
                <w:szCs w:val="23"/>
              </w:rPr>
            </w:pPr>
            <w:r w:rsidRPr="00081E76">
              <w:rPr>
                <w:sz w:val="23"/>
                <w:szCs w:val="23"/>
              </w:rPr>
              <w:t xml:space="preserve">0 </w:t>
            </w:r>
          </w:p>
        </w:tc>
        <w:tc>
          <w:tcPr>
            <w:tcW w:w="2424" w:type="dxa"/>
          </w:tcPr>
          <w:p w:rsidR="00633104" w:rsidRPr="00081E76" w:rsidRDefault="00633104">
            <w:pPr>
              <w:pStyle w:val="Default"/>
              <w:rPr>
                <w:sz w:val="23"/>
                <w:szCs w:val="23"/>
              </w:rPr>
            </w:pPr>
            <w:r w:rsidRPr="00081E76">
              <w:rPr>
                <w:sz w:val="23"/>
                <w:szCs w:val="23"/>
              </w:rPr>
              <w:t xml:space="preserve">2 </w:t>
            </w:r>
          </w:p>
        </w:tc>
        <w:tc>
          <w:tcPr>
            <w:tcW w:w="2430" w:type="dxa"/>
          </w:tcPr>
          <w:p w:rsidR="00633104" w:rsidRPr="00081E76" w:rsidRDefault="00633104">
            <w:pPr>
              <w:pStyle w:val="Default"/>
              <w:rPr>
                <w:sz w:val="23"/>
                <w:szCs w:val="23"/>
              </w:rPr>
            </w:pPr>
            <w:r w:rsidRPr="00081E76">
              <w:rPr>
                <w:sz w:val="23"/>
                <w:szCs w:val="23"/>
              </w:rPr>
              <w:t xml:space="preserve">2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Kidney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1 </w:t>
            </w:r>
          </w:p>
        </w:tc>
        <w:tc>
          <w:tcPr>
            <w:tcW w:w="2430" w:type="dxa"/>
          </w:tcPr>
          <w:p w:rsidR="00633104" w:rsidRPr="00081E76" w:rsidRDefault="00633104">
            <w:pPr>
              <w:pStyle w:val="Default"/>
              <w:rPr>
                <w:sz w:val="23"/>
                <w:szCs w:val="23"/>
              </w:rPr>
            </w:pPr>
            <w:r w:rsidRPr="00081E76">
              <w:rPr>
                <w:sz w:val="23"/>
                <w:szCs w:val="23"/>
              </w:rPr>
              <w:t xml:space="preserve">2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Leukemia </w:t>
            </w:r>
          </w:p>
        </w:tc>
        <w:tc>
          <w:tcPr>
            <w:tcW w:w="2424" w:type="dxa"/>
          </w:tcPr>
          <w:p w:rsidR="00633104" w:rsidRPr="00081E76" w:rsidRDefault="00633104">
            <w:pPr>
              <w:pStyle w:val="Default"/>
              <w:rPr>
                <w:sz w:val="23"/>
                <w:szCs w:val="23"/>
              </w:rPr>
            </w:pPr>
            <w:r w:rsidRPr="00081E76">
              <w:rPr>
                <w:sz w:val="23"/>
                <w:szCs w:val="23"/>
              </w:rPr>
              <w:t xml:space="preserve">0 </w:t>
            </w:r>
          </w:p>
        </w:tc>
        <w:tc>
          <w:tcPr>
            <w:tcW w:w="2424" w:type="dxa"/>
          </w:tcPr>
          <w:p w:rsidR="00633104" w:rsidRPr="00081E76" w:rsidRDefault="00633104">
            <w:pPr>
              <w:pStyle w:val="Default"/>
              <w:rPr>
                <w:sz w:val="23"/>
                <w:szCs w:val="23"/>
              </w:rPr>
            </w:pPr>
            <w:r w:rsidRPr="00081E76">
              <w:rPr>
                <w:sz w:val="23"/>
                <w:szCs w:val="23"/>
              </w:rPr>
              <w:t xml:space="preserve">1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Submandibular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Pancreas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Colon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Neck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Liver </w:t>
            </w:r>
          </w:p>
        </w:tc>
        <w:tc>
          <w:tcPr>
            <w:tcW w:w="2424" w:type="dxa"/>
          </w:tcPr>
          <w:p w:rsidR="00633104" w:rsidRPr="00081E76" w:rsidRDefault="00633104">
            <w:pPr>
              <w:pStyle w:val="Default"/>
              <w:rPr>
                <w:sz w:val="23"/>
                <w:szCs w:val="23"/>
              </w:rPr>
            </w:pPr>
            <w:r w:rsidRPr="00081E76">
              <w:rPr>
                <w:sz w:val="23"/>
                <w:szCs w:val="23"/>
              </w:rPr>
              <w:t xml:space="preserve">0 </w:t>
            </w:r>
          </w:p>
        </w:tc>
        <w:tc>
          <w:tcPr>
            <w:tcW w:w="2424" w:type="dxa"/>
          </w:tcPr>
          <w:p w:rsidR="00633104" w:rsidRPr="00081E76" w:rsidRDefault="00633104">
            <w:pPr>
              <w:pStyle w:val="Default"/>
              <w:rPr>
                <w:sz w:val="23"/>
                <w:szCs w:val="23"/>
              </w:rPr>
            </w:pPr>
            <w:r w:rsidRPr="00081E76">
              <w:rPr>
                <w:sz w:val="23"/>
                <w:szCs w:val="23"/>
              </w:rPr>
              <w:t xml:space="preserve">1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Stomach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Urinary Bladder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Brain Tumor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Lumber </w:t>
            </w:r>
          </w:p>
        </w:tc>
        <w:tc>
          <w:tcPr>
            <w:tcW w:w="2424" w:type="dxa"/>
          </w:tcPr>
          <w:p w:rsidR="00633104" w:rsidRPr="00081E76" w:rsidRDefault="00633104">
            <w:pPr>
              <w:pStyle w:val="Default"/>
              <w:rPr>
                <w:sz w:val="23"/>
                <w:szCs w:val="23"/>
              </w:rPr>
            </w:pPr>
            <w:r w:rsidRPr="00081E76">
              <w:rPr>
                <w:sz w:val="23"/>
                <w:szCs w:val="23"/>
              </w:rPr>
              <w:t xml:space="preserve">1 </w:t>
            </w:r>
          </w:p>
        </w:tc>
        <w:tc>
          <w:tcPr>
            <w:tcW w:w="2424" w:type="dxa"/>
          </w:tcPr>
          <w:p w:rsidR="00633104" w:rsidRPr="00081E76" w:rsidRDefault="00633104">
            <w:pPr>
              <w:pStyle w:val="Default"/>
              <w:rPr>
                <w:sz w:val="23"/>
                <w:szCs w:val="23"/>
              </w:rPr>
            </w:pPr>
            <w:r w:rsidRPr="00081E76">
              <w:rPr>
                <w:sz w:val="23"/>
                <w:szCs w:val="23"/>
              </w:rPr>
              <w:t xml:space="preserve">0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sz w:val="23"/>
                <w:szCs w:val="23"/>
              </w:rPr>
              <w:t xml:space="preserve">Uterus </w:t>
            </w:r>
          </w:p>
        </w:tc>
        <w:tc>
          <w:tcPr>
            <w:tcW w:w="2424" w:type="dxa"/>
          </w:tcPr>
          <w:p w:rsidR="00633104" w:rsidRPr="00081E76" w:rsidRDefault="00633104">
            <w:pPr>
              <w:pStyle w:val="Default"/>
              <w:rPr>
                <w:sz w:val="23"/>
                <w:szCs w:val="23"/>
              </w:rPr>
            </w:pPr>
            <w:r w:rsidRPr="00081E76">
              <w:rPr>
                <w:sz w:val="23"/>
                <w:szCs w:val="23"/>
              </w:rPr>
              <w:t xml:space="preserve">0 </w:t>
            </w:r>
          </w:p>
        </w:tc>
        <w:tc>
          <w:tcPr>
            <w:tcW w:w="2424" w:type="dxa"/>
          </w:tcPr>
          <w:p w:rsidR="00633104" w:rsidRPr="00081E76" w:rsidRDefault="00633104">
            <w:pPr>
              <w:pStyle w:val="Default"/>
              <w:rPr>
                <w:sz w:val="23"/>
                <w:szCs w:val="23"/>
              </w:rPr>
            </w:pPr>
            <w:r w:rsidRPr="00081E76">
              <w:rPr>
                <w:sz w:val="23"/>
                <w:szCs w:val="23"/>
              </w:rPr>
              <w:t xml:space="preserve">1 </w:t>
            </w:r>
          </w:p>
        </w:tc>
        <w:tc>
          <w:tcPr>
            <w:tcW w:w="2430" w:type="dxa"/>
          </w:tcPr>
          <w:p w:rsidR="00633104" w:rsidRPr="00081E76" w:rsidRDefault="00633104">
            <w:pPr>
              <w:pStyle w:val="Default"/>
              <w:rPr>
                <w:sz w:val="23"/>
                <w:szCs w:val="23"/>
              </w:rPr>
            </w:pPr>
            <w:r w:rsidRPr="00081E76">
              <w:rPr>
                <w:sz w:val="23"/>
                <w:szCs w:val="23"/>
              </w:rPr>
              <w:t xml:space="preserve">1 </w:t>
            </w:r>
          </w:p>
        </w:tc>
      </w:tr>
      <w:tr w:rsidR="00633104" w:rsidRPr="00081E76" w:rsidTr="00081E76">
        <w:trPr>
          <w:trHeight w:val="97"/>
        </w:trPr>
        <w:tc>
          <w:tcPr>
            <w:tcW w:w="2424" w:type="dxa"/>
          </w:tcPr>
          <w:p w:rsidR="00633104" w:rsidRPr="00081E76" w:rsidRDefault="00633104">
            <w:pPr>
              <w:pStyle w:val="Default"/>
              <w:rPr>
                <w:sz w:val="23"/>
                <w:szCs w:val="23"/>
              </w:rPr>
            </w:pPr>
            <w:r w:rsidRPr="00081E76">
              <w:rPr>
                <w:b/>
                <w:bCs/>
                <w:sz w:val="23"/>
                <w:szCs w:val="23"/>
              </w:rPr>
              <w:t xml:space="preserve">Total </w:t>
            </w:r>
          </w:p>
        </w:tc>
        <w:tc>
          <w:tcPr>
            <w:tcW w:w="2424" w:type="dxa"/>
          </w:tcPr>
          <w:p w:rsidR="00633104" w:rsidRPr="00081E76" w:rsidRDefault="00633104">
            <w:pPr>
              <w:pStyle w:val="Default"/>
              <w:rPr>
                <w:sz w:val="23"/>
                <w:szCs w:val="23"/>
              </w:rPr>
            </w:pPr>
            <w:r w:rsidRPr="00081E76">
              <w:rPr>
                <w:b/>
                <w:bCs/>
                <w:sz w:val="23"/>
                <w:szCs w:val="23"/>
              </w:rPr>
              <w:t xml:space="preserve">18 </w:t>
            </w:r>
          </w:p>
        </w:tc>
        <w:tc>
          <w:tcPr>
            <w:tcW w:w="2424" w:type="dxa"/>
          </w:tcPr>
          <w:p w:rsidR="00633104" w:rsidRPr="00081E76" w:rsidRDefault="00633104">
            <w:pPr>
              <w:pStyle w:val="Default"/>
              <w:rPr>
                <w:sz w:val="23"/>
                <w:szCs w:val="23"/>
              </w:rPr>
            </w:pPr>
            <w:r w:rsidRPr="00081E76">
              <w:rPr>
                <w:b/>
                <w:bCs/>
                <w:sz w:val="23"/>
                <w:szCs w:val="23"/>
              </w:rPr>
              <w:t xml:space="preserve">15 </w:t>
            </w:r>
          </w:p>
        </w:tc>
        <w:tc>
          <w:tcPr>
            <w:tcW w:w="2430" w:type="dxa"/>
          </w:tcPr>
          <w:p w:rsidR="00633104" w:rsidRPr="00081E76" w:rsidRDefault="00633104">
            <w:pPr>
              <w:pStyle w:val="Default"/>
              <w:rPr>
                <w:sz w:val="23"/>
                <w:szCs w:val="23"/>
              </w:rPr>
            </w:pPr>
            <w:r w:rsidRPr="00081E76">
              <w:rPr>
                <w:b/>
                <w:bCs/>
                <w:sz w:val="23"/>
                <w:szCs w:val="23"/>
              </w:rPr>
              <w:t xml:space="preserve">33 </w:t>
            </w:r>
          </w:p>
        </w:tc>
      </w:tr>
      <w:tr w:rsidR="00633104" w:rsidRPr="00081E76" w:rsidTr="00081E76">
        <w:trPr>
          <w:trHeight w:val="80"/>
        </w:trPr>
        <w:tc>
          <w:tcPr>
            <w:tcW w:w="9702" w:type="dxa"/>
            <w:gridSpan w:val="4"/>
          </w:tcPr>
          <w:p w:rsidR="00633104" w:rsidRPr="00081E76" w:rsidRDefault="00633104">
            <w:pPr>
              <w:pStyle w:val="Default"/>
              <w:rPr>
                <w:sz w:val="20"/>
                <w:szCs w:val="20"/>
              </w:rPr>
            </w:pPr>
            <w:r w:rsidRPr="00081E76">
              <w:rPr>
                <w:sz w:val="20"/>
                <w:szCs w:val="20"/>
              </w:rPr>
              <w:t xml:space="preserve">Source: MOH Vital Statistics Information System (VRIS). </w:t>
            </w:r>
          </w:p>
        </w:tc>
      </w:tr>
    </w:tbl>
    <w:p w:rsidR="00633104" w:rsidRDefault="00633104" w:rsidP="009C4C3D">
      <w:pPr>
        <w:spacing w:line="360" w:lineRule="auto"/>
        <w:jc w:val="both"/>
        <w:rPr>
          <w:rFonts w:ascii="Cambria" w:hAnsi="Cambria"/>
        </w:rPr>
      </w:pPr>
    </w:p>
    <w:p w:rsidR="009C4C3D" w:rsidRDefault="00504041" w:rsidP="009C4C3D">
      <w:pPr>
        <w:spacing w:line="360" w:lineRule="auto"/>
        <w:jc w:val="both"/>
        <w:rPr>
          <w:rFonts w:ascii="Cambria" w:hAnsi="Cambria" w:hint="eastAsia"/>
          <w:lang w:eastAsia="zh-CN"/>
        </w:rPr>
      </w:pPr>
      <w:r w:rsidRPr="00E3463D">
        <w:rPr>
          <w:rFonts w:ascii="Cambria" w:hAnsi="Cambria"/>
        </w:rPr>
        <w:lastRenderedPageBreak/>
        <w:t xml:space="preserve">There </w:t>
      </w:r>
      <w:r>
        <w:rPr>
          <w:rFonts w:ascii="Cambria" w:hAnsi="Cambria"/>
        </w:rPr>
        <w:t>is a continuing</w:t>
      </w:r>
      <w:r w:rsidRPr="00E3463D">
        <w:rPr>
          <w:rFonts w:ascii="Cambria" w:hAnsi="Cambria"/>
        </w:rPr>
        <w:t xml:space="preserve"> need to look at risk factors in the general population and put in place ‘primary prevention strategies’ </w:t>
      </w:r>
      <w:r>
        <w:rPr>
          <w:rFonts w:ascii="Cambria" w:hAnsi="Cambria"/>
        </w:rPr>
        <w:t xml:space="preserve"> to prevent or halt progression of individuals to NCDs like Diabetes.  </w:t>
      </w:r>
      <w:r w:rsidR="009C4C3D">
        <w:rPr>
          <w:rFonts w:ascii="Cambria" w:hAnsi="Cambria" w:hint="eastAsia"/>
          <w:lang w:eastAsia="zh-CN"/>
        </w:rPr>
        <w:t>There are four risk factors on NCD</w:t>
      </w:r>
      <w:r w:rsidR="009C4C3D">
        <w:rPr>
          <w:rFonts w:ascii="Cambria" w:hAnsi="Cambria"/>
          <w:lang w:eastAsia="zh-CN"/>
        </w:rPr>
        <w:t>s</w:t>
      </w:r>
      <w:r w:rsidR="009C4C3D">
        <w:rPr>
          <w:rFonts w:ascii="Cambria" w:hAnsi="Cambria" w:hint="eastAsia"/>
          <w:lang w:eastAsia="zh-CN"/>
        </w:rPr>
        <w:t xml:space="preserve">. Among them, </w:t>
      </w:r>
      <w:r w:rsidR="009C4C3D">
        <w:rPr>
          <w:rFonts w:ascii="Cambria" w:hAnsi="Cambria"/>
          <w:lang w:eastAsia="zh-CN"/>
        </w:rPr>
        <w:t xml:space="preserve">tobacco use and smoking is the main risk factor contributing to NCDs. </w:t>
      </w:r>
      <w:r w:rsidR="009C4C3D">
        <w:rPr>
          <w:rFonts w:ascii="Cambria" w:hAnsi="Cambria" w:hint="eastAsia"/>
          <w:lang w:eastAsia="zh-CN"/>
        </w:rPr>
        <w:t xml:space="preserve"> According to the 2011 census, add the data here and any other data among the youth, ect. </w:t>
      </w:r>
    </w:p>
    <w:p w:rsidR="00504041" w:rsidRDefault="009C4C3D" w:rsidP="009C4C3D">
      <w:pPr>
        <w:spacing w:line="360" w:lineRule="auto"/>
        <w:jc w:val="both"/>
        <w:rPr>
          <w:rFonts w:ascii="Cambria" w:hAnsi="Cambria"/>
        </w:rPr>
      </w:pPr>
      <w:r>
        <w:rPr>
          <w:rFonts w:ascii="Cambria" w:hAnsi="Cambria" w:hint="eastAsia"/>
          <w:lang w:eastAsia="zh-CN"/>
        </w:rPr>
        <w:t xml:space="preserve">The WHO Framework Convention on Tobacco Control (WHO FCTC) is the first </w:t>
      </w:r>
      <w:r>
        <w:rPr>
          <w:rFonts w:ascii="Cambria" w:hAnsi="Cambria"/>
          <w:lang w:eastAsia="zh-CN"/>
        </w:rPr>
        <w:t>international</w:t>
      </w:r>
      <w:r>
        <w:rPr>
          <w:rFonts w:ascii="Cambria" w:hAnsi="Cambria" w:hint="eastAsia"/>
          <w:lang w:eastAsia="zh-CN"/>
        </w:rPr>
        <w:t xml:space="preserve"> public health treaty under the auspice of the WHO. RMI ratified the WHO FCTC on 8 December 2004 and </w:t>
      </w:r>
      <w:r>
        <w:rPr>
          <w:rFonts w:ascii="Cambria" w:hAnsi="Cambria"/>
          <w:lang w:eastAsia="zh-CN"/>
        </w:rPr>
        <w:t xml:space="preserve">the WHO FCTC entered into force for RMI on 8 March 2005. </w:t>
      </w:r>
      <w:r>
        <w:rPr>
          <w:rFonts w:ascii="Cambria" w:hAnsi="Cambria" w:hint="eastAsia"/>
          <w:lang w:eastAsia="zh-CN"/>
        </w:rPr>
        <w:t xml:space="preserve">As a Party of the Convention,  RMI as a whole needs to implement effective measures to meet all its obligations.  The WHO FCTC serves as an important legal instrument and tool to </w:t>
      </w:r>
      <w:r>
        <w:rPr>
          <w:rFonts w:ascii="Cambria" w:hAnsi="Cambria"/>
          <w:lang w:eastAsia="zh-CN"/>
        </w:rPr>
        <w:t>contribute</w:t>
      </w:r>
      <w:r>
        <w:rPr>
          <w:rFonts w:ascii="Cambria" w:hAnsi="Cambria" w:hint="eastAsia"/>
          <w:lang w:eastAsia="zh-CN"/>
        </w:rPr>
        <w:t xml:space="preserve"> to the prevention of non </w:t>
      </w:r>
      <w:r>
        <w:rPr>
          <w:rFonts w:ascii="Cambria" w:hAnsi="Cambria"/>
          <w:lang w:eastAsia="zh-CN"/>
        </w:rPr>
        <w:t>communicable</w:t>
      </w:r>
      <w:r>
        <w:rPr>
          <w:rFonts w:ascii="Cambria" w:hAnsi="Cambria" w:hint="eastAsia"/>
          <w:lang w:eastAsia="zh-CN"/>
        </w:rPr>
        <w:t xml:space="preserve"> diseases.  The Political Declaration of the UN High Level Meeting on NCDs , 2011 calls upon countries to implement the WHO FCTC.  The Government of the RMI together with the Convention Secretariat, WHO FCTC conducted a joint needs assessment on implementation of the WHO FCTC. The needs assessment report serves as a good reference document to better implement the Convention </w:t>
      </w:r>
      <w:r>
        <w:rPr>
          <w:rFonts w:ascii="Cambria" w:hAnsi="Cambria"/>
          <w:lang w:eastAsia="zh-CN"/>
        </w:rPr>
        <w:t>and prevent</w:t>
      </w:r>
      <w:r>
        <w:rPr>
          <w:rFonts w:ascii="Cambria" w:hAnsi="Cambria" w:hint="eastAsia"/>
          <w:lang w:eastAsia="zh-CN"/>
        </w:rPr>
        <w:t xml:space="preserve"> the NCDs in RMI. </w:t>
      </w:r>
      <w:r w:rsidR="00504041">
        <w:rPr>
          <w:rFonts w:ascii="Cambria" w:hAnsi="Cambria"/>
        </w:rPr>
        <w:t>The 2002 STEPS</w:t>
      </w:r>
      <w:r w:rsidR="00504041" w:rsidRPr="00E3463D">
        <w:rPr>
          <w:rFonts w:ascii="Cambria" w:hAnsi="Cambria"/>
        </w:rPr>
        <w:t xml:space="preserve"> results reveal</w:t>
      </w:r>
      <w:r w:rsidR="00504041">
        <w:rPr>
          <w:rFonts w:ascii="Cambria" w:hAnsi="Cambria"/>
        </w:rPr>
        <w:t>ed</w:t>
      </w:r>
      <w:r w:rsidR="00504041" w:rsidRPr="00E3463D">
        <w:rPr>
          <w:rFonts w:ascii="Cambria" w:hAnsi="Cambria"/>
        </w:rPr>
        <w:t xml:space="preserve"> startling figures which ha</w:t>
      </w:r>
      <w:r w:rsidR="00504041">
        <w:rPr>
          <w:rFonts w:ascii="Cambria" w:hAnsi="Cambria"/>
        </w:rPr>
        <w:t>ve</w:t>
      </w:r>
      <w:r w:rsidR="00504041" w:rsidRPr="00E3463D">
        <w:rPr>
          <w:rFonts w:ascii="Cambria" w:hAnsi="Cambria"/>
        </w:rPr>
        <w:t xml:space="preserve"> been the thrust of the </w:t>
      </w:r>
      <w:r w:rsidR="00504041">
        <w:rPr>
          <w:rFonts w:ascii="Cambria" w:hAnsi="Cambria"/>
        </w:rPr>
        <w:t xml:space="preserve">NCD/Nutrition planning.  The government has realized the </w:t>
      </w:r>
      <w:r w:rsidR="00504041" w:rsidRPr="00E3463D">
        <w:rPr>
          <w:rFonts w:ascii="Cambria" w:hAnsi="Cambria"/>
        </w:rPr>
        <w:t>full implications of the figures as NCD</w:t>
      </w:r>
      <w:r w:rsidR="00504041">
        <w:rPr>
          <w:rFonts w:ascii="Cambria" w:hAnsi="Cambria"/>
        </w:rPr>
        <w:t>s</w:t>
      </w:r>
      <w:r w:rsidR="00504041" w:rsidRPr="00E3463D">
        <w:rPr>
          <w:rFonts w:ascii="Cambria" w:hAnsi="Cambria"/>
        </w:rPr>
        <w:t xml:space="preserve"> </w:t>
      </w:r>
      <w:r w:rsidR="00504041">
        <w:rPr>
          <w:rFonts w:ascii="Cambria" w:hAnsi="Cambria"/>
        </w:rPr>
        <w:t>are</w:t>
      </w:r>
      <w:r w:rsidR="00504041" w:rsidRPr="00E3463D">
        <w:rPr>
          <w:rFonts w:ascii="Cambria" w:hAnsi="Cambria"/>
        </w:rPr>
        <w:t xml:space="preserve"> not only the highest cause of morbidity and mortality now but </w:t>
      </w:r>
      <w:r w:rsidR="00504041">
        <w:rPr>
          <w:rFonts w:ascii="Cambria" w:hAnsi="Cambria"/>
        </w:rPr>
        <w:t>will cause devastation in the future i</w:t>
      </w:r>
      <w:r w:rsidR="00504041" w:rsidRPr="00E3463D">
        <w:rPr>
          <w:rFonts w:ascii="Cambria" w:hAnsi="Cambria"/>
        </w:rPr>
        <w:t xml:space="preserve">f nothing is done to intervene. </w:t>
      </w:r>
    </w:p>
    <w:p w:rsidR="009C4C3D" w:rsidRDefault="009C4C3D" w:rsidP="00504041">
      <w:pPr>
        <w:spacing w:line="360" w:lineRule="auto"/>
        <w:jc w:val="both"/>
        <w:rPr>
          <w:rFonts w:ascii="Cambria" w:hAnsi="Cambria"/>
          <w:b/>
        </w:rPr>
      </w:pPr>
    </w:p>
    <w:p w:rsidR="009C4C3D" w:rsidRDefault="009C4C3D" w:rsidP="00504041">
      <w:pPr>
        <w:spacing w:line="360" w:lineRule="auto"/>
        <w:jc w:val="both"/>
        <w:rPr>
          <w:rFonts w:ascii="Cambria" w:hAnsi="Cambria"/>
          <w:b/>
        </w:rPr>
      </w:pPr>
    </w:p>
    <w:p w:rsidR="009C4C3D" w:rsidRDefault="009C4C3D" w:rsidP="00504041">
      <w:pPr>
        <w:spacing w:line="360" w:lineRule="auto"/>
        <w:jc w:val="both"/>
        <w:rPr>
          <w:rFonts w:ascii="Cambria" w:hAnsi="Cambria"/>
          <w:b/>
        </w:rPr>
      </w:pPr>
    </w:p>
    <w:p w:rsidR="009C4C3D" w:rsidRDefault="009C4C3D" w:rsidP="00504041">
      <w:pPr>
        <w:spacing w:line="360" w:lineRule="auto"/>
        <w:jc w:val="both"/>
        <w:rPr>
          <w:rFonts w:ascii="Cambria" w:hAnsi="Cambria"/>
          <w:b/>
        </w:rPr>
      </w:pPr>
    </w:p>
    <w:p w:rsidR="009C4C3D" w:rsidRDefault="009C4C3D" w:rsidP="00504041">
      <w:pPr>
        <w:spacing w:line="360" w:lineRule="auto"/>
        <w:jc w:val="both"/>
        <w:rPr>
          <w:rFonts w:ascii="Cambria" w:hAnsi="Cambria"/>
          <w:b/>
        </w:rPr>
      </w:pPr>
    </w:p>
    <w:p w:rsidR="009C4C3D" w:rsidRDefault="009C4C3D" w:rsidP="00504041">
      <w:pPr>
        <w:spacing w:line="360" w:lineRule="auto"/>
        <w:jc w:val="both"/>
        <w:rPr>
          <w:rFonts w:ascii="Cambria" w:hAnsi="Cambria"/>
          <w:b/>
        </w:rPr>
      </w:pPr>
    </w:p>
    <w:p w:rsidR="009C4C3D" w:rsidRDefault="009C4C3D" w:rsidP="00504041">
      <w:pPr>
        <w:spacing w:line="360" w:lineRule="auto"/>
        <w:jc w:val="both"/>
        <w:rPr>
          <w:rFonts w:ascii="Cambria" w:hAnsi="Cambria"/>
          <w:b/>
        </w:rPr>
      </w:pPr>
    </w:p>
    <w:p w:rsidR="009C4C3D" w:rsidRDefault="009C4C3D" w:rsidP="00504041">
      <w:pPr>
        <w:spacing w:line="360" w:lineRule="auto"/>
        <w:jc w:val="both"/>
        <w:rPr>
          <w:rFonts w:ascii="Cambria" w:hAnsi="Cambria"/>
          <w:b/>
        </w:rPr>
      </w:pPr>
    </w:p>
    <w:p w:rsidR="00477FC6" w:rsidRDefault="00477FC6" w:rsidP="00504041">
      <w:pPr>
        <w:spacing w:line="360" w:lineRule="auto"/>
        <w:jc w:val="both"/>
        <w:rPr>
          <w:rFonts w:ascii="Cambria" w:hAnsi="Cambria"/>
          <w:b/>
        </w:rPr>
      </w:pPr>
    </w:p>
    <w:p w:rsidR="00AE27B0" w:rsidRDefault="00AE27B0" w:rsidP="00504041">
      <w:pPr>
        <w:spacing w:line="360" w:lineRule="auto"/>
        <w:jc w:val="both"/>
        <w:rPr>
          <w:rFonts w:ascii="Cambria" w:hAnsi="Cambria"/>
          <w:b/>
        </w:rPr>
      </w:pPr>
    </w:p>
    <w:p w:rsidR="00504041" w:rsidRDefault="00504041" w:rsidP="00504041">
      <w:pPr>
        <w:spacing w:line="360" w:lineRule="auto"/>
        <w:jc w:val="both"/>
        <w:rPr>
          <w:rFonts w:ascii="Cambria" w:hAnsi="Cambria"/>
          <w:b/>
        </w:rPr>
      </w:pPr>
      <w:r>
        <w:rPr>
          <w:rFonts w:ascii="Cambria" w:hAnsi="Cambria"/>
          <w:b/>
        </w:rPr>
        <w:t xml:space="preserve">3. </w:t>
      </w:r>
      <w:r>
        <w:rPr>
          <w:rFonts w:ascii="Cambria" w:hAnsi="Cambria"/>
          <w:b/>
        </w:rPr>
        <w:tab/>
        <w:t xml:space="preserve">Management of the NCD Crisis </w:t>
      </w:r>
    </w:p>
    <w:p w:rsidR="009C4C3D" w:rsidRDefault="009C4C3D" w:rsidP="00504041">
      <w:pPr>
        <w:spacing w:line="360" w:lineRule="auto"/>
        <w:jc w:val="both"/>
        <w:rPr>
          <w:rFonts w:ascii="Cambria" w:hAnsi="Cambria"/>
          <w:b/>
        </w:rPr>
      </w:pPr>
    </w:p>
    <w:p w:rsidR="00FF469C" w:rsidRDefault="00FF469C" w:rsidP="00F163CE">
      <w:pPr>
        <w:spacing w:line="360" w:lineRule="auto"/>
        <w:jc w:val="center"/>
        <w:rPr>
          <w:rFonts w:ascii="Cambria" w:hAnsi="Cambria"/>
        </w:rPr>
      </w:pPr>
      <w:r w:rsidRPr="00FF469C">
        <w:rPr>
          <w:rFonts w:ascii="Cambria" w:hAnsi="Cambria"/>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69.75pt" o:ole="">
            <v:imagedata r:id="rId33" o:title=""/>
          </v:shape>
          <o:OLEObject Type="Embed" ProgID="PowerPoint.Slide.12" ShapeID="_x0000_i1025" DrawAspect="Content" ObjectID="_1554294600" r:id="rId34"/>
        </w:object>
      </w:r>
    </w:p>
    <w:p w:rsidR="00FF469C" w:rsidRPr="00E3463D" w:rsidRDefault="00FF469C" w:rsidP="00FF469C">
      <w:pPr>
        <w:numPr>
          <w:ilvl w:val="0"/>
          <w:numId w:val="9"/>
        </w:numPr>
        <w:tabs>
          <w:tab w:val="clear" w:pos="720"/>
          <w:tab w:val="num" w:pos="1080"/>
        </w:tabs>
        <w:spacing w:after="0" w:line="360" w:lineRule="auto"/>
        <w:ind w:left="1080"/>
        <w:jc w:val="both"/>
        <w:rPr>
          <w:rFonts w:ascii="Cambria" w:hAnsi="Cambria" w:cs="Courier New"/>
        </w:rPr>
      </w:pPr>
      <w:r w:rsidRPr="00E3463D">
        <w:rPr>
          <w:rFonts w:ascii="Cambria" w:hAnsi="Cambria" w:cs="Courier New"/>
          <w:b/>
          <w:bCs/>
        </w:rPr>
        <w:t>Comprehensive</w:t>
      </w:r>
      <w:r w:rsidRPr="00E3463D">
        <w:rPr>
          <w:rFonts w:ascii="Cambria" w:hAnsi="Cambria" w:cs="Courier New"/>
        </w:rPr>
        <w:t xml:space="preserve">: incorporating both policies and action on major </w:t>
      </w:r>
      <w:smartTag w:uri="urn:schemas-microsoft-com:office:smarttags" w:element="PersonName">
        <w:r w:rsidRPr="00E3463D">
          <w:rPr>
            <w:rFonts w:ascii="Cambria" w:hAnsi="Cambria" w:cs="Courier New"/>
          </w:rPr>
          <w:t>NCD</w:t>
        </w:r>
      </w:smartTag>
      <w:r w:rsidRPr="00E3463D">
        <w:rPr>
          <w:rFonts w:ascii="Cambria" w:hAnsi="Cambria" w:cs="Courier New"/>
        </w:rPr>
        <w:t>s and their risk factors together</w:t>
      </w:r>
    </w:p>
    <w:p w:rsidR="00FF469C" w:rsidRPr="00E3463D" w:rsidRDefault="00FF469C" w:rsidP="00FF469C">
      <w:pPr>
        <w:numPr>
          <w:ilvl w:val="0"/>
          <w:numId w:val="9"/>
        </w:numPr>
        <w:tabs>
          <w:tab w:val="clear" w:pos="720"/>
          <w:tab w:val="num" w:pos="1080"/>
        </w:tabs>
        <w:spacing w:after="0" w:line="360" w:lineRule="auto"/>
        <w:ind w:left="1080"/>
        <w:jc w:val="both"/>
        <w:rPr>
          <w:rFonts w:ascii="Cambria" w:hAnsi="Cambria" w:cs="Courier New"/>
        </w:rPr>
      </w:pPr>
      <w:r w:rsidRPr="00E3463D">
        <w:rPr>
          <w:rFonts w:ascii="Cambria" w:hAnsi="Cambria" w:cs="Courier New"/>
          <w:b/>
          <w:bCs/>
        </w:rPr>
        <w:t>Multi-sectoral:</w:t>
      </w:r>
      <w:r w:rsidRPr="00E3463D">
        <w:rPr>
          <w:rFonts w:ascii="Cambria" w:hAnsi="Cambria" w:cs="Courier New"/>
        </w:rPr>
        <w:t xml:space="preserve"> involving the widest of consultation incorporating all sectors of society to ensure legitimacy and sustainability</w:t>
      </w:r>
    </w:p>
    <w:p w:rsidR="00166C87" w:rsidRPr="003D4377" w:rsidRDefault="00FF469C" w:rsidP="00166C87">
      <w:pPr>
        <w:numPr>
          <w:ilvl w:val="0"/>
          <w:numId w:val="9"/>
        </w:numPr>
        <w:tabs>
          <w:tab w:val="clear" w:pos="720"/>
          <w:tab w:val="num" w:pos="1080"/>
        </w:tabs>
        <w:spacing w:after="0" w:line="360" w:lineRule="auto"/>
        <w:ind w:left="1080"/>
        <w:jc w:val="both"/>
        <w:rPr>
          <w:rFonts w:ascii="Cambria" w:hAnsi="Cambria" w:cs="Courier New"/>
        </w:rPr>
      </w:pPr>
      <w:r w:rsidRPr="00E3463D">
        <w:rPr>
          <w:rFonts w:ascii="Cambria" w:hAnsi="Cambria" w:cs="Courier New"/>
          <w:b/>
          <w:bCs/>
        </w:rPr>
        <w:t>Multidisciplinary and participatory</w:t>
      </w:r>
      <w:r w:rsidRPr="00E3463D">
        <w:rPr>
          <w:rFonts w:ascii="Cambria" w:hAnsi="Cambria" w:cs="Courier New"/>
        </w:rPr>
        <w:t xml:space="preserve">: consistent with principles contained in the Ottawa Charter for Health Promotion and </w:t>
      </w:r>
      <w:r w:rsidRPr="00391BBE">
        <w:rPr>
          <w:rFonts w:ascii="Cambria" w:hAnsi="Cambria" w:cs="Courier New"/>
        </w:rPr>
        <w:t>standard guidelines for clinical management</w:t>
      </w:r>
    </w:p>
    <w:p w:rsidR="00F163CE" w:rsidRPr="00166C87" w:rsidRDefault="00FF469C" w:rsidP="00FF469C">
      <w:pPr>
        <w:numPr>
          <w:ilvl w:val="0"/>
          <w:numId w:val="9"/>
        </w:numPr>
        <w:tabs>
          <w:tab w:val="clear" w:pos="720"/>
          <w:tab w:val="num" w:pos="1080"/>
        </w:tabs>
        <w:spacing w:after="0" w:line="360" w:lineRule="auto"/>
        <w:ind w:left="1080"/>
        <w:jc w:val="both"/>
        <w:rPr>
          <w:rFonts w:ascii="Cambria" w:hAnsi="Cambria" w:cs="Courier New"/>
        </w:rPr>
      </w:pPr>
      <w:r w:rsidRPr="00E3463D">
        <w:rPr>
          <w:rFonts w:ascii="Cambria" w:hAnsi="Cambria" w:cs="Courier New"/>
          <w:b/>
          <w:bCs/>
        </w:rPr>
        <w:t>Evidence Based</w:t>
      </w:r>
      <w:r w:rsidRPr="00E3463D">
        <w:rPr>
          <w:rFonts w:ascii="Cambria" w:hAnsi="Cambria" w:cs="Courier New"/>
        </w:rPr>
        <w:t xml:space="preserve">: targeted strategies and actions based on STEPS and other evidence. The employment of both population wide and individual based interventions termed best buys. </w:t>
      </w:r>
    </w:p>
    <w:p w:rsidR="00FF469C" w:rsidRPr="00E3463D" w:rsidRDefault="00FF469C" w:rsidP="00FF469C">
      <w:pPr>
        <w:numPr>
          <w:ilvl w:val="0"/>
          <w:numId w:val="9"/>
        </w:numPr>
        <w:tabs>
          <w:tab w:val="clear" w:pos="720"/>
          <w:tab w:val="num" w:pos="1080"/>
        </w:tabs>
        <w:spacing w:after="0" w:line="360" w:lineRule="auto"/>
        <w:ind w:left="1080"/>
        <w:jc w:val="both"/>
        <w:rPr>
          <w:rFonts w:ascii="Cambria" w:hAnsi="Cambria" w:cs="Courier New"/>
        </w:rPr>
      </w:pPr>
      <w:r w:rsidRPr="00E3463D">
        <w:rPr>
          <w:rFonts w:ascii="Cambria" w:hAnsi="Cambria" w:cs="Courier New"/>
          <w:b/>
          <w:bCs/>
        </w:rPr>
        <w:t>Prioritized</w:t>
      </w:r>
      <w:r w:rsidRPr="00E3463D">
        <w:rPr>
          <w:rFonts w:ascii="Cambria" w:hAnsi="Cambria" w:cs="Courier New"/>
        </w:rPr>
        <w:t>: consideration of strata of socioeconomic status, ethnicity and gender</w:t>
      </w:r>
    </w:p>
    <w:p w:rsidR="009C4C3D" w:rsidRPr="003D4377" w:rsidRDefault="00FF469C" w:rsidP="009C4C3D">
      <w:pPr>
        <w:numPr>
          <w:ilvl w:val="0"/>
          <w:numId w:val="9"/>
        </w:numPr>
        <w:tabs>
          <w:tab w:val="clear" w:pos="720"/>
          <w:tab w:val="num" w:pos="1080"/>
        </w:tabs>
        <w:spacing w:after="0" w:line="360" w:lineRule="auto"/>
        <w:ind w:left="1080"/>
        <w:jc w:val="both"/>
        <w:rPr>
          <w:rFonts w:ascii="Cambria" w:hAnsi="Cambria" w:cs="Courier New"/>
        </w:rPr>
      </w:pPr>
      <w:r w:rsidRPr="00E3463D">
        <w:rPr>
          <w:rFonts w:ascii="Cambria" w:hAnsi="Cambria" w:cs="Courier New"/>
          <w:b/>
          <w:bCs/>
        </w:rPr>
        <w:t>Life Course Perspective</w:t>
      </w:r>
      <w:r w:rsidRPr="00E3463D">
        <w:rPr>
          <w:rFonts w:ascii="Cambria" w:hAnsi="Cambria" w:cs="Courier New"/>
        </w:rPr>
        <w:t>: beginning with maternal health and all through life in a ‘womb to tomb’ approach</w:t>
      </w:r>
    </w:p>
    <w:p w:rsidR="00FF469C" w:rsidRDefault="00FF469C" w:rsidP="00FF469C">
      <w:pPr>
        <w:numPr>
          <w:ilvl w:val="0"/>
          <w:numId w:val="9"/>
        </w:numPr>
        <w:tabs>
          <w:tab w:val="clear" w:pos="720"/>
          <w:tab w:val="num" w:pos="1080"/>
        </w:tabs>
        <w:spacing w:after="0" w:line="360" w:lineRule="auto"/>
        <w:ind w:left="1080"/>
        <w:jc w:val="both"/>
        <w:rPr>
          <w:rFonts w:ascii="Cambria" w:hAnsi="Cambria" w:cs="Courier New"/>
        </w:rPr>
      </w:pPr>
      <w:r w:rsidRPr="00E3463D">
        <w:rPr>
          <w:rFonts w:ascii="Cambria" w:hAnsi="Cambria" w:cs="Courier New"/>
          <w:b/>
          <w:bCs/>
        </w:rPr>
        <w:t>Simple</w:t>
      </w:r>
      <w:r w:rsidRPr="00E3463D">
        <w:rPr>
          <w:rFonts w:ascii="Cambria" w:hAnsi="Cambria" w:cs="Courier New"/>
        </w:rPr>
        <w:t xml:space="preserve">: setting some strategic direction but also simple enough for any stakeholder to be able to quickly identify activities that could help drive its implementation. </w:t>
      </w:r>
    </w:p>
    <w:p w:rsidR="00183848" w:rsidRDefault="00183848" w:rsidP="00183848">
      <w:pPr>
        <w:spacing w:after="0" w:line="360" w:lineRule="auto"/>
        <w:jc w:val="both"/>
        <w:rPr>
          <w:rFonts w:ascii="Cambria" w:hAnsi="Cambria" w:cs="Courier New"/>
        </w:rPr>
      </w:pPr>
    </w:p>
    <w:p w:rsidR="00183848" w:rsidRPr="00E3463D" w:rsidRDefault="00183848" w:rsidP="00183848">
      <w:pPr>
        <w:spacing w:line="360" w:lineRule="auto"/>
        <w:jc w:val="both"/>
        <w:rPr>
          <w:rFonts w:ascii="Cambria" w:hAnsi="Cambria"/>
        </w:rPr>
      </w:pPr>
      <w:r w:rsidRPr="00E3463D">
        <w:rPr>
          <w:rFonts w:ascii="Cambria" w:hAnsi="Cambria"/>
        </w:rPr>
        <w:t xml:space="preserve">The </w:t>
      </w:r>
      <w:r>
        <w:rPr>
          <w:rFonts w:ascii="Cambria" w:hAnsi="Cambria"/>
        </w:rPr>
        <w:t xml:space="preserve">plan </w:t>
      </w:r>
      <w:r w:rsidRPr="00E3463D">
        <w:rPr>
          <w:rFonts w:ascii="Cambria" w:hAnsi="Cambria"/>
        </w:rPr>
        <w:t xml:space="preserve">is intended to be a workable and realistic approach which can be achieved. As the </w:t>
      </w:r>
      <w:r>
        <w:rPr>
          <w:rFonts w:ascii="Cambria" w:hAnsi="Cambria"/>
        </w:rPr>
        <w:t xml:space="preserve">plan </w:t>
      </w:r>
      <w:r w:rsidRPr="00E3463D">
        <w:rPr>
          <w:rFonts w:ascii="Cambria" w:hAnsi="Cambria"/>
        </w:rPr>
        <w:t>w</w:t>
      </w:r>
      <w:r>
        <w:rPr>
          <w:rFonts w:ascii="Cambria" w:hAnsi="Cambria"/>
        </w:rPr>
        <w:t xml:space="preserve">ill be monitored and reviewed </w:t>
      </w:r>
      <w:r w:rsidRPr="00E3463D">
        <w:rPr>
          <w:rFonts w:ascii="Cambria" w:hAnsi="Cambria"/>
        </w:rPr>
        <w:t xml:space="preserve">over the next 5 years and beyond, new activities can be added based on emerging issues and also changing priorities. </w:t>
      </w:r>
    </w:p>
    <w:p w:rsidR="00183848" w:rsidRPr="00E3463D" w:rsidRDefault="00183848" w:rsidP="00183848">
      <w:pPr>
        <w:spacing w:line="360" w:lineRule="auto"/>
        <w:jc w:val="both"/>
        <w:rPr>
          <w:rFonts w:ascii="Cambria" w:hAnsi="Cambria" w:cs="Courier New"/>
        </w:rPr>
      </w:pPr>
      <w:r w:rsidRPr="00E3463D">
        <w:rPr>
          <w:rFonts w:ascii="Cambria" w:hAnsi="Cambria" w:cs="Courier New"/>
        </w:rPr>
        <w:t xml:space="preserve">With the realization that the current </w:t>
      </w:r>
      <w:smartTag w:uri="urn:schemas-microsoft-com:office:smarttags" w:element="PersonName">
        <w:r w:rsidRPr="00E3463D">
          <w:rPr>
            <w:rFonts w:ascii="Cambria" w:hAnsi="Cambria" w:cs="Courier New"/>
          </w:rPr>
          <w:t>NCD</w:t>
        </w:r>
      </w:smartTag>
      <w:r w:rsidRPr="00E3463D">
        <w:rPr>
          <w:rFonts w:ascii="Cambria" w:hAnsi="Cambria" w:cs="Courier New"/>
        </w:rPr>
        <w:t xml:space="preserve"> services are quite fragmented, there is a need for coordination of the services currently in place for </w:t>
      </w:r>
      <w:smartTag w:uri="urn:schemas-microsoft-com:office:smarttags" w:element="PersonName">
        <w:r w:rsidRPr="00E3463D">
          <w:rPr>
            <w:rFonts w:ascii="Cambria" w:hAnsi="Cambria" w:cs="Courier New"/>
          </w:rPr>
          <w:t>NCD</w:t>
        </w:r>
      </w:smartTag>
      <w:r w:rsidRPr="00E3463D">
        <w:rPr>
          <w:rFonts w:ascii="Cambria" w:hAnsi="Cambria" w:cs="Courier New"/>
        </w:rPr>
        <w:t xml:space="preserve"> and advocacy for awareness and commitment by government to address what has become the </w:t>
      </w:r>
      <w:r>
        <w:rPr>
          <w:rFonts w:ascii="Cambria" w:hAnsi="Cambria" w:cs="Courier New"/>
        </w:rPr>
        <w:t>largest</w:t>
      </w:r>
      <w:r w:rsidRPr="00E3463D">
        <w:rPr>
          <w:rFonts w:ascii="Cambria" w:hAnsi="Cambria" w:cs="Courier New"/>
        </w:rPr>
        <w:t xml:space="preserve"> health burden in RMI.</w:t>
      </w:r>
    </w:p>
    <w:p w:rsidR="00183848" w:rsidRDefault="00183848" w:rsidP="00183848">
      <w:pPr>
        <w:spacing w:line="360" w:lineRule="auto"/>
        <w:jc w:val="both"/>
        <w:rPr>
          <w:rFonts w:ascii="Cambria" w:hAnsi="Cambria" w:cs="Courier New"/>
        </w:rPr>
      </w:pPr>
      <w:r w:rsidRPr="00E3463D">
        <w:rPr>
          <w:rFonts w:ascii="Cambria" w:hAnsi="Cambria" w:cs="Courier New"/>
        </w:rPr>
        <w:t xml:space="preserve">With these considerations, and by a combination of the Pacific Framework for NCD and Food Security and the Ottawa </w:t>
      </w:r>
      <w:r>
        <w:rPr>
          <w:rFonts w:ascii="Cambria" w:hAnsi="Cambria" w:cs="Courier New"/>
        </w:rPr>
        <w:t>C</w:t>
      </w:r>
      <w:r w:rsidRPr="00E3463D">
        <w:rPr>
          <w:rFonts w:ascii="Cambria" w:hAnsi="Cambria" w:cs="Courier New"/>
        </w:rPr>
        <w:t xml:space="preserve">harter of </w:t>
      </w:r>
      <w:r>
        <w:rPr>
          <w:rFonts w:ascii="Cambria" w:hAnsi="Cambria" w:cs="Courier New"/>
        </w:rPr>
        <w:t>Health P</w:t>
      </w:r>
      <w:r w:rsidRPr="00E3463D">
        <w:rPr>
          <w:rFonts w:ascii="Cambria" w:hAnsi="Cambria" w:cs="Courier New"/>
        </w:rPr>
        <w:t xml:space="preserve">romotion, 5 </w:t>
      </w:r>
      <w:r>
        <w:rPr>
          <w:rFonts w:ascii="Cambria" w:hAnsi="Cambria" w:cs="Courier New"/>
        </w:rPr>
        <w:t>components for action were prioritized</w:t>
      </w:r>
      <w:r w:rsidRPr="00E3463D">
        <w:rPr>
          <w:rFonts w:ascii="Cambria" w:hAnsi="Cambria" w:cs="Courier New"/>
        </w:rPr>
        <w:t xml:space="preserve"> under which formulation of strategies and activities for </w:t>
      </w:r>
      <w:smartTag w:uri="urn:schemas-microsoft-com:office:smarttags" w:element="PersonName">
        <w:r w:rsidRPr="00E3463D">
          <w:rPr>
            <w:rFonts w:ascii="Cambria" w:hAnsi="Cambria" w:cs="Courier New"/>
          </w:rPr>
          <w:t>NCD</w:t>
        </w:r>
      </w:smartTag>
      <w:r w:rsidRPr="00E3463D">
        <w:rPr>
          <w:rFonts w:ascii="Cambria" w:hAnsi="Cambria" w:cs="Courier New"/>
        </w:rPr>
        <w:t xml:space="preserve"> and Nutrition in RMI </w:t>
      </w:r>
      <w:r>
        <w:rPr>
          <w:rFonts w:ascii="Cambria" w:hAnsi="Cambria" w:cs="Courier New"/>
        </w:rPr>
        <w:t>will be</w:t>
      </w:r>
      <w:r w:rsidRPr="00E3463D">
        <w:rPr>
          <w:rFonts w:ascii="Cambria" w:hAnsi="Cambria" w:cs="Courier New"/>
        </w:rPr>
        <w:t xml:space="preserve"> carried out.</w:t>
      </w:r>
      <w:r>
        <w:rPr>
          <w:rFonts w:ascii="Cambria" w:hAnsi="Cambria" w:cs="Courier New"/>
        </w:rPr>
        <w:t xml:space="preserve"> These are intended to meet the targets set by RMI at the NCD Forum 2013 (see below), which are inspired by the Global and Pacific Targets for NCDs.</w:t>
      </w:r>
    </w:p>
    <w:tbl>
      <w:tblPr>
        <w:tblpPr w:leftFromText="180" w:rightFromText="180" w:vertAnchor="text" w:horzAnchor="margin" w:tblpXSpec="center" w:tblpY="186"/>
        <w:tblW w:w="9757" w:type="dxa"/>
        <w:tblInd w:w="-98" w:type="dxa"/>
        <w:tblCellMar>
          <w:left w:w="0" w:type="dxa"/>
          <w:right w:w="0" w:type="dxa"/>
        </w:tblCellMar>
        <w:tblLook w:val="04A0"/>
      </w:tblPr>
      <w:tblGrid>
        <w:gridCol w:w="3227"/>
        <w:gridCol w:w="6530"/>
      </w:tblGrid>
      <w:tr w:rsidR="00183848" w:rsidRPr="003E16B3" w:rsidTr="00347A94">
        <w:trPr>
          <w:trHeight w:val="674"/>
        </w:trPr>
        <w:tc>
          <w:tcPr>
            <w:tcW w:w="3227" w:type="dxa"/>
            <w:tcBorders>
              <w:top w:val="single" w:sz="8" w:space="0" w:color="000000"/>
              <w:left w:val="single" w:sz="8" w:space="0" w:color="000000"/>
              <w:bottom w:val="single" w:sz="8" w:space="0" w:color="000000"/>
              <w:right w:val="single" w:sz="8" w:space="0" w:color="000000"/>
            </w:tcBorders>
            <w:shd w:val="clear" w:color="auto" w:fill="DBE5F1"/>
          </w:tcPr>
          <w:p w:rsidR="00183848" w:rsidRPr="003E16B3" w:rsidRDefault="00183848" w:rsidP="00347A94">
            <w:pPr>
              <w:jc w:val="center"/>
              <w:rPr>
                <w:rFonts w:ascii="Cambria" w:hAnsi="Cambria" w:cs="Courier New"/>
                <w:b/>
                <w:bCs/>
                <w:lang w:val="en-NZ"/>
              </w:rPr>
            </w:pPr>
            <w:r w:rsidRPr="003E16B3">
              <w:rPr>
                <w:rFonts w:ascii="Cambria" w:hAnsi="Cambria" w:cs="Courier New"/>
                <w:b/>
                <w:bCs/>
                <w:lang w:val="en-NZ"/>
              </w:rPr>
              <w:t>Area of Action</w:t>
            </w:r>
          </w:p>
        </w:tc>
        <w:tc>
          <w:tcPr>
            <w:tcW w:w="653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183848" w:rsidRPr="003E16B3" w:rsidRDefault="00183848" w:rsidP="00347A94">
            <w:pPr>
              <w:jc w:val="center"/>
              <w:rPr>
                <w:rFonts w:ascii="Cambria" w:hAnsi="Cambria" w:cs="Courier New"/>
                <w:lang w:val="en-AU"/>
              </w:rPr>
            </w:pPr>
            <w:r w:rsidRPr="003E16B3">
              <w:rPr>
                <w:rFonts w:ascii="Cambria" w:hAnsi="Cambria" w:cs="Courier New"/>
                <w:b/>
                <w:bCs/>
                <w:lang w:val="en-NZ"/>
              </w:rPr>
              <w:t>RMI TARGETS</w:t>
            </w:r>
          </w:p>
        </w:tc>
      </w:tr>
      <w:tr w:rsidR="00183848" w:rsidRPr="003E16B3" w:rsidTr="00347A94">
        <w:trPr>
          <w:trHeight w:val="255"/>
        </w:trPr>
        <w:tc>
          <w:tcPr>
            <w:tcW w:w="3227" w:type="dxa"/>
            <w:tcBorders>
              <w:top w:val="single" w:sz="8" w:space="0" w:color="000000"/>
              <w:left w:val="single" w:sz="8" w:space="0" w:color="000000"/>
              <w:bottom w:val="single" w:sz="8" w:space="0" w:color="000000"/>
              <w:right w:val="single" w:sz="8" w:space="0" w:color="000000"/>
            </w:tcBorders>
          </w:tcPr>
          <w:p w:rsidR="00183848" w:rsidRPr="003E16B3" w:rsidRDefault="00183848" w:rsidP="00347A94">
            <w:pPr>
              <w:jc w:val="center"/>
              <w:rPr>
                <w:rFonts w:ascii="Cambria" w:hAnsi="Cambria" w:cs="Courier New"/>
                <w:b/>
                <w:bCs/>
                <w:i/>
              </w:rPr>
            </w:pPr>
            <w:r w:rsidRPr="003E16B3">
              <w:rPr>
                <w:rFonts w:ascii="Cambria" w:hAnsi="Cambria" w:cs="Courier New"/>
                <w:b/>
                <w:bCs/>
                <w:i/>
              </w:rPr>
              <w:t>NCD Mortality</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83848" w:rsidRPr="003E16B3" w:rsidRDefault="00183848" w:rsidP="00347A94">
            <w:pPr>
              <w:jc w:val="center"/>
              <w:rPr>
                <w:rFonts w:ascii="Cambria" w:hAnsi="Cambria" w:cs="Courier New"/>
                <w:i/>
                <w:lang w:val="en-AU"/>
              </w:rPr>
            </w:pPr>
            <w:r w:rsidRPr="003E16B3">
              <w:rPr>
                <w:rFonts w:ascii="Cambria" w:hAnsi="Cambria" w:cs="Courier New"/>
                <w:bCs/>
                <w:i/>
              </w:rPr>
              <w:t xml:space="preserve">Reduce mortality between ages 30-70 due to </w:t>
            </w:r>
            <w:r w:rsidR="009055AB" w:rsidRPr="003E16B3">
              <w:rPr>
                <w:rFonts w:ascii="Cambria" w:hAnsi="Cambria" w:cs="Courier New"/>
                <w:bCs/>
                <w:i/>
              </w:rPr>
              <w:t>Cardio Vascular Disease (</w:t>
            </w:r>
            <w:r w:rsidRPr="003E16B3">
              <w:rPr>
                <w:rFonts w:ascii="Cambria" w:hAnsi="Cambria" w:cs="Courier New"/>
                <w:bCs/>
                <w:i/>
              </w:rPr>
              <w:t>CVD</w:t>
            </w:r>
            <w:r w:rsidR="009055AB" w:rsidRPr="003E16B3">
              <w:rPr>
                <w:rFonts w:ascii="Cambria" w:hAnsi="Cambria" w:cs="Courier New"/>
                <w:bCs/>
                <w:i/>
              </w:rPr>
              <w:t>)</w:t>
            </w:r>
            <w:r w:rsidRPr="003E16B3">
              <w:rPr>
                <w:rFonts w:ascii="Cambria" w:hAnsi="Cambria" w:cs="Courier New"/>
                <w:bCs/>
                <w:i/>
              </w:rPr>
              <w:t xml:space="preserve">, diabetes, cancer or </w:t>
            </w:r>
            <w:r w:rsidR="009055AB" w:rsidRPr="003E16B3">
              <w:rPr>
                <w:rFonts w:ascii="Cambria" w:hAnsi="Cambria" w:cs="Courier New"/>
                <w:bCs/>
                <w:i/>
              </w:rPr>
              <w:t>Chronic Renal Disease (</w:t>
            </w:r>
            <w:r w:rsidRPr="003E16B3">
              <w:rPr>
                <w:rFonts w:ascii="Cambria" w:hAnsi="Cambria" w:cs="Courier New"/>
                <w:bCs/>
                <w:i/>
              </w:rPr>
              <w:t>CRD by 25%</w:t>
            </w:r>
          </w:p>
        </w:tc>
      </w:tr>
      <w:tr w:rsidR="00183848" w:rsidRPr="003E16B3" w:rsidTr="00347A94">
        <w:trPr>
          <w:trHeight w:val="400"/>
        </w:trPr>
        <w:tc>
          <w:tcPr>
            <w:tcW w:w="3227" w:type="dxa"/>
            <w:tcBorders>
              <w:top w:val="single" w:sz="8" w:space="0" w:color="000000"/>
              <w:left w:val="single" w:sz="8" w:space="0" w:color="000000"/>
              <w:right w:val="single" w:sz="8" w:space="0" w:color="000000"/>
            </w:tcBorders>
          </w:tcPr>
          <w:p w:rsidR="00183848" w:rsidRPr="003E16B3" w:rsidRDefault="00183848" w:rsidP="00347A94">
            <w:pPr>
              <w:jc w:val="center"/>
              <w:rPr>
                <w:rFonts w:ascii="Cambria" w:hAnsi="Cambria" w:cs="Courier New"/>
                <w:b/>
                <w:bCs/>
              </w:rPr>
            </w:pPr>
            <w:r w:rsidRPr="003E16B3">
              <w:rPr>
                <w:rFonts w:ascii="Cambria" w:hAnsi="Cambria" w:cs="Courier New"/>
                <w:b/>
                <w:bCs/>
              </w:rPr>
              <w:t>Tobacco</w:t>
            </w:r>
          </w:p>
        </w:tc>
        <w:tc>
          <w:tcPr>
            <w:tcW w:w="6530" w:type="dxa"/>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183848" w:rsidRPr="003E16B3" w:rsidRDefault="00183848" w:rsidP="00347A94">
            <w:pPr>
              <w:jc w:val="center"/>
              <w:rPr>
                <w:rFonts w:ascii="Cambria" w:hAnsi="Cambria" w:cs="Courier New"/>
                <w:bCs/>
              </w:rPr>
            </w:pPr>
            <w:r w:rsidRPr="003E16B3">
              <w:rPr>
                <w:rFonts w:ascii="Cambria" w:hAnsi="Cambria" w:cs="Courier New"/>
                <w:bCs/>
              </w:rPr>
              <w:t xml:space="preserve">TOBACCO FREE RMI by 2020/2025 </w:t>
            </w:r>
          </w:p>
          <w:p w:rsidR="00183848" w:rsidRPr="003E16B3" w:rsidRDefault="00645205" w:rsidP="00645205">
            <w:pPr>
              <w:jc w:val="center"/>
              <w:rPr>
                <w:rFonts w:ascii="Cambria" w:hAnsi="Cambria" w:cs="Courier New"/>
                <w:lang w:val="en-AU"/>
              </w:rPr>
            </w:pPr>
            <w:r w:rsidRPr="003E16B3">
              <w:rPr>
                <w:rFonts w:ascii="Cambria" w:hAnsi="Cambria" w:cs="Courier New"/>
                <w:bCs/>
              </w:rPr>
              <w:t>Tobacco reduction to 10</w:t>
            </w:r>
            <w:r w:rsidR="00183848" w:rsidRPr="003E16B3">
              <w:rPr>
                <w:rFonts w:ascii="Cambria" w:hAnsi="Cambria" w:cs="Courier New"/>
                <w:bCs/>
              </w:rPr>
              <w:t>%</w:t>
            </w:r>
            <w:r w:rsidRPr="003E16B3">
              <w:rPr>
                <w:rFonts w:ascii="Cambria" w:hAnsi="Cambria" w:cs="Courier New"/>
                <w:bCs/>
              </w:rPr>
              <w:t xml:space="preserve"> on</w:t>
            </w:r>
            <w:r w:rsidR="00183848" w:rsidRPr="003E16B3">
              <w:rPr>
                <w:rFonts w:ascii="Cambria" w:hAnsi="Cambria" w:cs="Courier New"/>
                <w:bCs/>
              </w:rPr>
              <w:t xml:space="preserve"> current </w:t>
            </w:r>
            <w:r w:rsidRPr="003E16B3">
              <w:rPr>
                <w:rFonts w:ascii="Cambria" w:hAnsi="Cambria" w:cs="Courier New"/>
                <w:bCs/>
              </w:rPr>
              <w:t>users</w:t>
            </w:r>
          </w:p>
        </w:tc>
      </w:tr>
      <w:tr w:rsidR="00183848" w:rsidRPr="003E16B3" w:rsidTr="00347A94">
        <w:trPr>
          <w:trHeight w:val="236"/>
        </w:trPr>
        <w:tc>
          <w:tcPr>
            <w:tcW w:w="3227" w:type="dxa"/>
            <w:tcBorders>
              <w:top w:val="single" w:sz="8" w:space="0" w:color="000000"/>
              <w:left w:val="single" w:sz="8" w:space="0" w:color="000000"/>
              <w:bottom w:val="single" w:sz="8" w:space="0" w:color="000000"/>
              <w:right w:val="single" w:sz="8" w:space="0" w:color="000000"/>
            </w:tcBorders>
          </w:tcPr>
          <w:p w:rsidR="00183848" w:rsidRPr="003E16B3" w:rsidRDefault="00183848" w:rsidP="00347A94">
            <w:pPr>
              <w:jc w:val="center"/>
              <w:rPr>
                <w:rFonts w:ascii="Cambria" w:hAnsi="Cambria" w:cs="Courier New"/>
                <w:b/>
                <w:bCs/>
              </w:rPr>
            </w:pPr>
            <w:r w:rsidRPr="003E16B3">
              <w:rPr>
                <w:rFonts w:ascii="Cambria" w:hAnsi="Cambria" w:cs="Courier New"/>
                <w:b/>
                <w:bCs/>
              </w:rPr>
              <w:t>Physical Activity</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83848" w:rsidRPr="003E16B3" w:rsidRDefault="00183848" w:rsidP="00347A94">
            <w:pPr>
              <w:jc w:val="center"/>
              <w:rPr>
                <w:rFonts w:ascii="Cambria" w:hAnsi="Cambria" w:cs="Courier New"/>
                <w:lang w:val="en-AU"/>
              </w:rPr>
            </w:pPr>
            <w:r w:rsidRPr="003E16B3">
              <w:rPr>
                <w:rFonts w:ascii="Cambria" w:hAnsi="Cambria" w:cs="Courier New"/>
                <w:bCs/>
              </w:rPr>
              <w:t>Increas</w:t>
            </w:r>
            <w:r w:rsidR="00E61562" w:rsidRPr="003E16B3">
              <w:rPr>
                <w:rFonts w:ascii="Cambria" w:hAnsi="Cambria" w:cs="Courier New"/>
                <w:bCs/>
              </w:rPr>
              <w:t>e physical activity by 75% (2018</w:t>
            </w:r>
            <w:r w:rsidRPr="003E16B3">
              <w:rPr>
                <w:rFonts w:ascii="Cambria" w:hAnsi="Cambria" w:cs="Courier New"/>
                <w:bCs/>
              </w:rPr>
              <w:t>)</w:t>
            </w:r>
          </w:p>
        </w:tc>
      </w:tr>
      <w:tr w:rsidR="00183848" w:rsidRPr="003E16B3" w:rsidTr="00347A94">
        <w:trPr>
          <w:trHeight w:val="502"/>
        </w:trPr>
        <w:tc>
          <w:tcPr>
            <w:tcW w:w="3227" w:type="dxa"/>
            <w:tcBorders>
              <w:top w:val="single" w:sz="8" w:space="0" w:color="000000"/>
              <w:left w:val="single" w:sz="8" w:space="0" w:color="000000"/>
              <w:bottom w:val="single" w:sz="8" w:space="0" w:color="000000"/>
              <w:right w:val="single" w:sz="8" w:space="0" w:color="000000"/>
            </w:tcBorders>
          </w:tcPr>
          <w:p w:rsidR="00183848" w:rsidRPr="003E16B3" w:rsidRDefault="00183848" w:rsidP="00347A94">
            <w:pPr>
              <w:jc w:val="center"/>
              <w:rPr>
                <w:rFonts w:ascii="Cambria" w:hAnsi="Cambria" w:cs="Courier New"/>
                <w:b/>
                <w:bCs/>
              </w:rPr>
            </w:pPr>
            <w:r w:rsidRPr="003E16B3">
              <w:rPr>
                <w:rFonts w:ascii="Cambria" w:hAnsi="Cambria" w:cs="Courier New"/>
                <w:b/>
                <w:bCs/>
              </w:rPr>
              <w:t>Salt and Hypertension</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83848" w:rsidRPr="003E16B3" w:rsidRDefault="00183848" w:rsidP="00347A94">
            <w:pPr>
              <w:jc w:val="center"/>
              <w:rPr>
                <w:rFonts w:ascii="Cambria" w:hAnsi="Cambria" w:cs="Courier New"/>
                <w:bCs/>
              </w:rPr>
            </w:pPr>
            <w:r w:rsidRPr="003E16B3">
              <w:rPr>
                <w:rFonts w:ascii="Cambria" w:hAnsi="Cambria" w:cs="Courier New"/>
                <w:bCs/>
              </w:rPr>
              <w:t xml:space="preserve">50%  relative reduction in salt consumption </w:t>
            </w:r>
          </w:p>
          <w:p w:rsidR="00183848" w:rsidRPr="003E16B3" w:rsidRDefault="00183848" w:rsidP="00347A94">
            <w:pPr>
              <w:jc w:val="center"/>
              <w:rPr>
                <w:rFonts w:ascii="Cambria" w:hAnsi="Cambria" w:cs="Courier New"/>
                <w:lang w:val="en-AU"/>
              </w:rPr>
            </w:pPr>
            <w:r w:rsidRPr="003E16B3">
              <w:rPr>
                <w:rFonts w:ascii="Cambria" w:hAnsi="Cambria" w:cs="Courier New"/>
              </w:rPr>
              <w:t>25% relative reduction in raised blood pressure (TIMEFRAME)</w:t>
            </w:r>
          </w:p>
        </w:tc>
      </w:tr>
      <w:tr w:rsidR="00183848" w:rsidRPr="003E16B3" w:rsidTr="00347A94">
        <w:trPr>
          <w:trHeight w:val="432"/>
        </w:trPr>
        <w:tc>
          <w:tcPr>
            <w:tcW w:w="3227" w:type="dxa"/>
            <w:tcBorders>
              <w:top w:val="single" w:sz="8" w:space="0" w:color="000000"/>
              <w:left w:val="single" w:sz="8" w:space="0" w:color="000000"/>
              <w:bottom w:val="single" w:sz="8" w:space="0" w:color="000000"/>
              <w:right w:val="single" w:sz="8" w:space="0" w:color="000000"/>
            </w:tcBorders>
          </w:tcPr>
          <w:p w:rsidR="00183848" w:rsidRPr="003E16B3" w:rsidRDefault="00183848" w:rsidP="00347A94">
            <w:pPr>
              <w:jc w:val="center"/>
              <w:rPr>
                <w:rFonts w:ascii="Cambria" w:hAnsi="Cambria" w:cs="Courier New"/>
                <w:b/>
                <w:bCs/>
              </w:rPr>
            </w:pPr>
            <w:r w:rsidRPr="003E16B3">
              <w:rPr>
                <w:rFonts w:ascii="Cambria" w:hAnsi="Cambria" w:cs="Courier New"/>
                <w:b/>
                <w:bCs/>
              </w:rPr>
              <w:t xml:space="preserve">Cardiovascular disease and diabetes </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83848" w:rsidRPr="003E16B3" w:rsidRDefault="00183848" w:rsidP="00347A94">
            <w:pPr>
              <w:jc w:val="center"/>
              <w:rPr>
                <w:rFonts w:ascii="Cambria" w:hAnsi="Cambria" w:cs="Courier New"/>
                <w:lang w:val="en-AU"/>
              </w:rPr>
            </w:pPr>
            <w:r w:rsidRPr="003E16B3">
              <w:rPr>
                <w:rFonts w:ascii="Cambria" w:hAnsi="Cambria" w:cs="Courier New"/>
                <w:iCs/>
              </w:rPr>
              <w:t>C</w:t>
            </w:r>
            <w:r w:rsidRPr="003E16B3">
              <w:rPr>
                <w:rFonts w:ascii="Cambria" w:hAnsi="Cambria" w:cs="Courier New"/>
                <w:lang w:val="en-AU"/>
              </w:rPr>
              <w:t>VD multidrug treatment and counselling</w:t>
            </w:r>
          </w:p>
          <w:p w:rsidR="00183848" w:rsidRPr="003E16B3" w:rsidRDefault="00183848" w:rsidP="00347A94">
            <w:pPr>
              <w:jc w:val="center"/>
              <w:rPr>
                <w:rFonts w:ascii="Cambria" w:hAnsi="Cambria" w:cs="Courier New"/>
                <w:lang w:val="en-AU"/>
              </w:rPr>
            </w:pPr>
            <w:r w:rsidRPr="003E16B3">
              <w:rPr>
                <w:rFonts w:ascii="Cambria" w:hAnsi="Cambria" w:cs="Courier New"/>
                <w:bCs/>
              </w:rPr>
              <w:t>25% relative reduction in prevalence of diabetes.(TIIMEFRAME)</w:t>
            </w:r>
          </w:p>
        </w:tc>
      </w:tr>
      <w:tr w:rsidR="00183848" w:rsidRPr="003E16B3" w:rsidTr="00347A94">
        <w:trPr>
          <w:trHeight w:val="524"/>
        </w:trPr>
        <w:tc>
          <w:tcPr>
            <w:tcW w:w="3227" w:type="dxa"/>
            <w:tcBorders>
              <w:top w:val="single" w:sz="8" w:space="0" w:color="000000"/>
              <w:left w:val="single" w:sz="8" w:space="0" w:color="000000"/>
              <w:bottom w:val="single" w:sz="8" w:space="0" w:color="000000"/>
              <w:right w:val="single" w:sz="8" w:space="0" w:color="000000"/>
            </w:tcBorders>
          </w:tcPr>
          <w:p w:rsidR="00183848" w:rsidRPr="003E16B3" w:rsidRDefault="00183848" w:rsidP="00347A94">
            <w:pPr>
              <w:jc w:val="center"/>
              <w:rPr>
                <w:rFonts w:ascii="Cambria" w:hAnsi="Cambria" w:cs="Courier New"/>
                <w:b/>
                <w:bCs/>
              </w:rPr>
            </w:pPr>
            <w:r w:rsidRPr="003E16B3">
              <w:rPr>
                <w:rFonts w:ascii="Cambria" w:hAnsi="Cambria" w:cs="Courier New"/>
                <w:b/>
                <w:bCs/>
              </w:rPr>
              <w:t>Cancer</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83848" w:rsidRPr="003E16B3" w:rsidRDefault="00183848" w:rsidP="00347A94">
            <w:pPr>
              <w:jc w:val="center"/>
              <w:rPr>
                <w:rFonts w:ascii="Cambria" w:hAnsi="Cambria" w:cs="Courier New"/>
                <w:lang w:val="en-AU"/>
              </w:rPr>
            </w:pPr>
            <w:r w:rsidRPr="003E16B3">
              <w:rPr>
                <w:rFonts w:ascii="Cambria" w:hAnsi="Cambria" w:cs="Courier New"/>
                <w:bCs/>
              </w:rPr>
              <w:t>25 % of women (21-65 yrs) screened for cervical cancer</w:t>
            </w:r>
          </w:p>
          <w:p w:rsidR="00183848" w:rsidRPr="003E16B3" w:rsidRDefault="00183848" w:rsidP="00347A94">
            <w:pPr>
              <w:jc w:val="center"/>
              <w:rPr>
                <w:rFonts w:ascii="Cambria" w:hAnsi="Cambria" w:cs="Courier New"/>
                <w:lang w:val="en-AU"/>
              </w:rPr>
            </w:pPr>
            <w:r w:rsidRPr="003E16B3">
              <w:rPr>
                <w:rFonts w:ascii="Cambria" w:hAnsi="Cambria" w:cs="Courier New"/>
                <w:lang w:val="en-AU"/>
              </w:rPr>
              <w:t>10</w:t>
            </w:r>
            <w:r w:rsidRPr="003E16B3">
              <w:rPr>
                <w:rFonts w:ascii="Cambria" w:hAnsi="Cambria" w:cs="Courier New"/>
                <w:bCs/>
                <w:lang w:val="en-NZ"/>
              </w:rPr>
              <w:t>% of women (40- up) screened for breast cancer</w:t>
            </w:r>
          </w:p>
        </w:tc>
      </w:tr>
    </w:tbl>
    <w:p w:rsidR="00D82823" w:rsidRDefault="00D82823" w:rsidP="00FF469C">
      <w:pPr>
        <w:spacing w:line="360" w:lineRule="auto"/>
        <w:rPr>
          <w:rFonts w:ascii="Cambria" w:hAnsi="Cambria" w:cs="Courier New"/>
        </w:rPr>
      </w:pPr>
    </w:p>
    <w:p w:rsidR="00AE27B0" w:rsidRDefault="00AE27B0" w:rsidP="00FF469C">
      <w:pPr>
        <w:spacing w:line="360" w:lineRule="auto"/>
        <w:rPr>
          <w:rFonts w:ascii="Cambria" w:hAnsi="Cambria" w:cs="Courier New"/>
        </w:rPr>
      </w:pPr>
    </w:p>
    <w:p w:rsidR="00AE27B0" w:rsidRDefault="00AE27B0" w:rsidP="00FF469C">
      <w:pPr>
        <w:spacing w:line="360" w:lineRule="auto"/>
        <w:rPr>
          <w:rFonts w:ascii="Cambria" w:hAnsi="Cambria" w:cs="Courier New"/>
        </w:rPr>
      </w:pPr>
    </w:p>
    <w:p w:rsidR="00D82823" w:rsidRPr="00D82823" w:rsidRDefault="00D82823" w:rsidP="00FF469C">
      <w:pPr>
        <w:spacing w:line="360" w:lineRule="auto"/>
        <w:rPr>
          <w:rFonts w:ascii="Cambria" w:hAnsi="Cambria"/>
          <w:b/>
        </w:rPr>
      </w:pPr>
      <w:r w:rsidRPr="00D82823">
        <w:rPr>
          <w:rFonts w:ascii="Cambria" w:hAnsi="Cambria" w:cs="Courier New"/>
          <w:b/>
        </w:rPr>
        <w:t>4.0</w:t>
      </w:r>
      <w:r w:rsidRPr="00D82823">
        <w:rPr>
          <w:rFonts w:ascii="Cambria" w:hAnsi="Cambria" w:cs="Courier New"/>
          <w:b/>
        </w:rPr>
        <w:tab/>
        <w:t xml:space="preserve">NCD Commitments </w:t>
      </w:r>
    </w:p>
    <w:p w:rsidR="00504041" w:rsidRPr="00504041" w:rsidRDefault="00504041" w:rsidP="00504041">
      <w:pPr>
        <w:spacing w:line="360" w:lineRule="auto"/>
        <w:jc w:val="both"/>
        <w:rPr>
          <w:rFonts w:ascii="Cambria" w:hAnsi="Cambria"/>
        </w:rPr>
      </w:pPr>
    </w:p>
    <w:p w:rsidR="00504041" w:rsidRPr="00E3463D" w:rsidRDefault="00504041" w:rsidP="00504041">
      <w:pPr>
        <w:spacing w:line="360" w:lineRule="auto"/>
        <w:jc w:val="both"/>
        <w:rPr>
          <w:rFonts w:ascii="Cambria" w:hAnsi="Cambria"/>
        </w:rPr>
      </w:pPr>
    </w:p>
    <w:p w:rsidR="00504041" w:rsidRDefault="00504041" w:rsidP="00D80F66">
      <w:pPr>
        <w:ind w:left="1080" w:hanging="1080"/>
        <w:rPr>
          <w:rFonts w:ascii="Cambria" w:hAnsi="Cambria" w:cs="Courier New"/>
          <w:bCs/>
        </w:rPr>
      </w:pPr>
    </w:p>
    <w:p w:rsidR="00D054B2" w:rsidRDefault="00D054B2" w:rsidP="00C020B7">
      <w:pPr>
        <w:ind w:left="1080"/>
        <w:rPr>
          <w:rFonts w:ascii="Cambria" w:hAnsi="Cambria" w:cs="Courier New"/>
          <w:bCs/>
        </w:rPr>
      </w:pPr>
    </w:p>
    <w:p w:rsidR="00D054B2" w:rsidRDefault="00D054B2" w:rsidP="00C020B7">
      <w:pPr>
        <w:ind w:left="1080"/>
        <w:rPr>
          <w:rFonts w:ascii="Cambria" w:hAnsi="Cambria" w:cs="Courier New"/>
          <w:bCs/>
        </w:rPr>
      </w:pPr>
    </w:p>
    <w:p w:rsidR="00D054B2" w:rsidRDefault="00D054B2" w:rsidP="00D054B2">
      <w:pPr>
        <w:ind w:left="1080" w:hanging="1080"/>
        <w:rPr>
          <w:rFonts w:ascii="Cambria" w:hAnsi="Cambria" w:cs="Courier New"/>
          <w:bCs/>
        </w:rPr>
      </w:pPr>
    </w:p>
    <w:p w:rsidR="00C020B7" w:rsidRDefault="00C020B7"/>
    <w:sectPr w:rsidR="00C020B7" w:rsidSect="005F058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EFF" w:rsidRDefault="00B43EFF" w:rsidP="00B94784">
      <w:pPr>
        <w:spacing w:after="0" w:line="240" w:lineRule="auto"/>
      </w:pPr>
      <w:r>
        <w:separator/>
      </w:r>
    </w:p>
  </w:endnote>
  <w:endnote w:type="continuationSeparator" w:id="0">
    <w:p w:rsidR="00B43EFF" w:rsidRDefault="00B43EFF" w:rsidP="00B94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A94" w:rsidRDefault="009D0801">
    <w:pPr>
      <w:pStyle w:val="Footer"/>
      <w:jc w:val="center"/>
      <w:rPr>
        <w:rStyle w:val="PageNumber"/>
      </w:rPr>
    </w:pPr>
    <w:r>
      <w:rPr>
        <w:rStyle w:val="PageNumber"/>
      </w:rPr>
      <w:fldChar w:fldCharType="begin"/>
    </w:r>
    <w:r w:rsidR="00613C30">
      <w:rPr>
        <w:rStyle w:val="PageNumber"/>
      </w:rPr>
      <w:instrText xml:space="preserve"> PAGE </w:instrText>
    </w:r>
    <w:r>
      <w:rPr>
        <w:rStyle w:val="PageNumber"/>
      </w:rPr>
      <w:fldChar w:fldCharType="separate"/>
    </w:r>
    <w:r w:rsidR="00507558">
      <w:rPr>
        <w:rStyle w:val="PageNumber"/>
        <w:noProof/>
      </w:rPr>
      <w:t>17</w:t>
    </w:r>
    <w:r>
      <w:rPr>
        <w:rStyle w:val="PageNumber"/>
      </w:rPr>
      <w:fldChar w:fldCharType="end"/>
    </w:r>
  </w:p>
  <w:p w:rsidR="00347A94" w:rsidRDefault="009D0801" w:rsidP="00347A94">
    <w:pPr>
      <w:pStyle w:val="Footer"/>
      <w:jc w:val="center"/>
    </w:pPr>
    <w:r>
      <w:fldChar w:fldCharType="begin"/>
    </w:r>
    <w:r w:rsidR="00613C30">
      <w:instrText xml:space="preserve"> DATE \@ "M/d/yyyy" </w:instrText>
    </w:r>
    <w:r>
      <w:fldChar w:fldCharType="separate"/>
    </w:r>
    <w:r w:rsidR="00507558">
      <w:rPr>
        <w:noProof/>
      </w:rPr>
      <w:t>4/21/2017</w:t>
    </w:r>
    <w:r>
      <w:fldChar w:fldCharType="end"/>
    </w:r>
  </w:p>
  <w:p w:rsidR="00347A94" w:rsidRDefault="00347A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EFF" w:rsidRDefault="00B43EFF" w:rsidP="00B94784">
      <w:pPr>
        <w:spacing w:after="0" w:line="240" w:lineRule="auto"/>
      </w:pPr>
      <w:r>
        <w:separator/>
      </w:r>
    </w:p>
  </w:footnote>
  <w:footnote w:type="continuationSeparator" w:id="0">
    <w:p w:rsidR="00B43EFF" w:rsidRDefault="00B43EFF" w:rsidP="00B947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A94" w:rsidRDefault="00347A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D004E"/>
    <w:multiLevelType w:val="hybridMultilevel"/>
    <w:tmpl w:val="EB300E1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nsid w:val="27995BFC"/>
    <w:multiLevelType w:val="hybridMultilevel"/>
    <w:tmpl w:val="CE4CAE1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nsid w:val="2DC35A60"/>
    <w:multiLevelType w:val="hybridMultilevel"/>
    <w:tmpl w:val="9C866A8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nsid w:val="38FF5813"/>
    <w:multiLevelType w:val="hybridMultilevel"/>
    <w:tmpl w:val="2DAEB4A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2454203"/>
    <w:multiLevelType w:val="hybridMultilevel"/>
    <w:tmpl w:val="791EF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60062BF"/>
    <w:multiLevelType w:val="hybridMultilevel"/>
    <w:tmpl w:val="FC1A141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nsid w:val="6D041305"/>
    <w:multiLevelType w:val="hybridMultilevel"/>
    <w:tmpl w:val="4560E798"/>
    <w:lvl w:ilvl="0" w:tplc="1F5680AA">
      <w:start w:val="2"/>
      <w:numFmt w:val="decimal"/>
      <w:lvlText w:val="%1."/>
      <w:lvlJc w:val="left"/>
      <w:pPr>
        <w:tabs>
          <w:tab w:val="num" w:pos="720"/>
        </w:tabs>
        <w:ind w:left="720" w:hanging="360"/>
      </w:pPr>
      <w:rPr>
        <w:rFonts w:cs="Courier New" w:hint="default"/>
        <w:u w:val="none"/>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25C70BE"/>
    <w:multiLevelType w:val="hybridMultilevel"/>
    <w:tmpl w:val="0DA00C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nsid w:val="72F6269A"/>
    <w:multiLevelType w:val="hybridMultilevel"/>
    <w:tmpl w:val="DB40DB26"/>
    <w:lvl w:ilvl="0" w:tplc="9744BBBE">
      <w:start w:val="1"/>
      <w:numFmt w:val="lowerRoman"/>
      <w:lvlText w:val="%1."/>
      <w:lvlJc w:val="left"/>
      <w:pPr>
        <w:ind w:left="2520" w:hanging="720"/>
      </w:pPr>
      <w:rPr>
        <w:rFonts w:hint="default"/>
      </w:r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num w:numId="1">
    <w:abstractNumId w:val="2"/>
  </w:num>
  <w:num w:numId="2">
    <w:abstractNumId w:val="5"/>
  </w:num>
  <w:num w:numId="3">
    <w:abstractNumId w:val="0"/>
  </w:num>
  <w:num w:numId="4">
    <w:abstractNumId w:val="8"/>
  </w:num>
  <w:num w:numId="5">
    <w:abstractNumId w:val="7"/>
  </w:num>
  <w:num w:numId="6">
    <w:abstractNumId w:val="1"/>
  </w:num>
  <w:num w:numId="7">
    <w:abstractNumId w:val="4"/>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defaultTabStop w:val="720"/>
  <w:characterSpacingControl w:val="doNotCompress"/>
  <w:hdrShapeDefaults>
    <o:shapedefaults v:ext="edit" spidmax="3074"/>
  </w:hdrShapeDefaults>
  <w:footnotePr>
    <w:footnote w:id="-1"/>
    <w:footnote w:id="0"/>
  </w:footnotePr>
  <w:endnotePr>
    <w:endnote w:id="-1"/>
    <w:endnote w:id="0"/>
  </w:endnotePr>
  <w:compat/>
  <w:rsids>
    <w:rsidRoot w:val="00095808"/>
    <w:rsid w:val="00000F56"/>
    <w:rsid w:val="00001000"/>
    <w:rsid w:val="00002785"/>
    <w:rsid w:val="00003EED"/>
    <w:rsid w:val="00004F44"/>
    <w:rsid w:val="00005592"/>
    <w:rsid w:val="00005F38"/>
    <w:rsid w:val="000063B0"/>
    <w:rsid w:val="00006CA5"/>
    <w:rsid w:val="00006D86"/>
    <w:rsid w:val="00007926"/>
    <w:rsid w:val="00007CDE"/>
    <w:rsid w:val="00007D3B"/>
    <w:rsid w:val="00010944"/>
    <w:rsid w:val="00010B45"/>
    <w:rsid w:val="00010FA9"/>
    <w:rsid w:val="00011E72"/>
    <w:rsid w:val="00012DBD"/>
    <w:rsid w:val="00013711"/>
    <w:rsid w:val="000143EC"/>
    <w:rsid w:val="000148A3"/>
    <w:rsid w:val="00014FA9"/>
    <w:rsid w:val="000165AB"/>
    <w:rsid w:val="00017DB5"/>
    <w:rsid w:val="00020247"/>
    <w:rsid w:val="000209CF"/>
    <w:rsid w:val="00020E22"/>
    <w:rsid w:val="00024314"/>
    <w:rsid w:val="00025035"/>
    <w:rsid w:val="00025090"/>
    <w:rsid w:val="00025363"/>
    <w:rsid w:val="000257A1"/>
    <w:rsid w:val="00026CBB"/>
    <w:rsid w:val="00027D6F"/>
    <w:rsid w:val="000315E3"/>
    <w:rsid w:val="00032DE3"/>
    <w:rsid w:val="0003603D"/>
    <w:rsid w:val="000408A2"/>
    <w:rsid w:val="0004226F"/>
    <w:rsid w:val="00042784"/>
    <w:rsid w:val="00043018"/>
    <w:rsid w:val="000437A0"/>
    <w:rsid w:val="000449A7"/>
    <w:rsid w:val="000449D7"/>
    <w:rsid w:val="00045BFD"/>
    <w:rsid w:val="00045CE9"/>
    <w:rsid w:val="00047E62"/>
    <w:rsid w:val="0005074F"/>
    <w:rsid w:val="00050D9B"/>
    <w:rsid w:val="00054980"/>
    <w:rsid w:val="0005513B"/>
    <w:rsid w:val="00055A60"/>
    <w:rsid w:val="00061530"/>
    <w:rsid w:val="00062706"/>
    <w:rsid w:val="00062C6D"/>
    <w:rsid w:val="00062EC9"/>
    <w:rsid w:val="000630DC"/>
    <w:rsid w:val="0006329D"/>
    <w:rsid w:val="00063D55"/>
    <w:rsid w:val="00063F51"/>
    <w:rsid w:val="000650BB"/>
    <w:rsid w:val="00065499"/>
    <w:rsid w:val="00065A1B"/>
    <w:rsid w:val="00066207"/>
    <w:rsid w:val="0006623C"/>
    <w:rsid w:val="000668ED"/>
    <w:rsid w:val="00067191"/>
    <w:rsid w:val="00067AD9"/>
    <w:rsid w:val="000702A7"/>
    <w:rsid w:val="0007256B"/>
    <w:rsid w:val="00072774"/>
    <w:rsid w:val="00072F45"/>
    <w:rsid w:val="000750C1"/>
    <w:rsid w:val="000754B3"/>
    <w:rsid w:val="00076E4A"/>
    <w:rsid w:val="000777D7"/>
    <w:rsid w:val="00080AA0"/>
    <w:rsid w:val="000816DE"/>
    <w:rsid w:val="000817D8"/>
    <w:rsid w:val="00081E76"/>
    <w:rsid w:val="00083F3F"/>
    <w:rsid w:val="00085CC6"/>
    <w:rsid w:val="00087A77"/>
    <w:rsid w:val="00090F2B"/>
    <w:rsid w:val="00093530"/>
    <w:rsid w:val="00093F06"/>
    <w:rsid w:val="000952E0"/>
    <w:rsid w:val="00095749"/>
    <w:rsid w:val="00095808"/>
    <w:rsid w:val="000A042F"/>
    <w:rsid w:val="000A0D59"/>
    <w:rsid w:val="000A23B9"/>
    <w:rsid w:val="000B1022"/>
    <w:rsid w:val="000B2A65"/>
    <w:rsid w:val="000B2AF9"/>
    <w:rsid w:val="000B311C"/>
    <w:rsid w:val="000B3EAE"/>
    <w:rsid w:val="000B3F3D"/>
    <w:rsid w:val="000B423C"/>
    <w:rsid w:val="000B5E12"/>
    <w:rsid w:val="000C06E1"/>
    <w:rsid w:val="000C09BD"/>
    <w:rsid w:val="000C1D1D"/>
    <w:rsid w:val="000C2533"/>
    <w:rsid w:val="000C2EBA"/>
    <w:rsid w:val="000C32B9"/>
    <w:rsid w:val="000C4495"/>
    <w:rsid w:val="000C560C"/>
    <w:rsid w:val="000C687A"/>
    <w:rsid w:val="000C7DA8"/>
    <w:rsid w:val="000C7F69"/>
    <w:rsid w:val="000D0455"/>
    <w:rsid w:val="000D0E3F"/>
    <w:rsid w:val="000D12AB"/>
    <w:rsid w:val="000D228F"/>
    <w:rsid w:val="000D29B8"/>
    <w:rsid w:val="000D32FE"/>
    <w:rsid w:val="000D5A1B"/>
    <w:rsid w:val="000D65CB"/>
    <w:rsid w:val="000D6723"/>
    <w:rsid w:val="000E0024"/>
    <w:rsid w:val="000E2D0C"/>
    <w:rsid w:val="000E3EA1"/>
    <w:rsid w:val="000E4558"/>
    <w:rsid w:val="000E4D7C"/>
    <w:rsid w:val="000E66DB"/>
    <w:rsid w:val="000E76D1"/>
    <w:rsid w:val="000F24C5"/>
    <w:rsid w:val="000F4362"/>
    <w:rsid w:val="000F5677"/>
    <w:rsid w:val="000F635D"/>
    <w:rsid w:val="000F72C9"/>
    <w:rsid w:val="000F759F"/>
    <w:rsid w:val="001010FA"/>
    <w:rsid w:val="001019B9"/>
    <w:rsid w:val="001021B2"/>
    <w:rsid w:val="001026B9"/>
    <w:rsid w:val="0010319B"/>
    <w:rsid w:val="001036E3"/>
    <w:rsid w:val="00104491"/>
    <w:rsid w:val="0010586D"/>
    <w:rsid w:val="001073A3"/>
    <w:rsid w:val="001075F4"/>
    <w:rsid w:val="00110B84"/>
    <w:rsid w:val="001111E4"/>
    <w:rsid w:val="001121D7"/>
    <w:rsid w:val="00112231"/>
    <w:rsid w:val="00112B0A"/>
    <w:rsid w:val="00113907"/>
    <w:rsid w:val="00114AFB"/>
    <w:rsid w:val="00115448"/>
    <w:rsid w:val="00115E48"/>
    <w:rsid w:val="0011672E"/>
    <w:rsid w:val="001171E9"/>
    <w:rsid w:val="001174DE"/>
    <w:rsid w:val="00120C6F"/>
    <w:rsid w:val="00121325"/>
    <w:rsid w:val="001221D3"/>
    <w:rsid w:val="00123CDE"/>
    <w:rsid w:val="00123EAF"/>
    <w:rsid w:val="00124179"/>
    <w:rsid w:val="001242C2"/>
    <w:rsid w:val="00124ED0"/>
    <w:rsid w:val="0012607E"/>
    <w:rsid w:val="00126314"/>
    <w:rsid w:val="0012692D"/>
    <w:rsid w:val="001270C9"/>
    <w:rsid w:val="001318F0"/>
    <w:rsid w:val="00132966"/>
    <w:rsid w:val="001331FF"/>
    <w:rsid w:val="0013459D"/>
    <w:rsid w:val="00135736"/>
    <w:rsid w:val="00135F20"/>
    <w:rsid w:val="00136987"/>
    <w:rsid w:val="0013722B"/>
    <w:rsid w:val="0014125E"/>
    <w:rsid w:val="00141B8E"/>
    <w:rsid w:val="00142013"/>
    <w:rsid w:val="00142FC2"/>
    <w:rsid w:val="00143826"/>
    <w:rsid w:val="00143DB5"/>
    <w:rsid w:val="00145188"/>
    <w:rsid w:val="00145412"/>
    <w:rsid w:val="00145F1B"/>
    <w:rsid w:val="00146539"/>
    <w:rsid w:val="00147348"/>
    <w:rsid w:val="00150702"/>
    <w:rsid w:val="00150CF1"/>
    <w:rsid w:val="00151F55"/>
    <w:rsid w:val="00152BB4"/>
    <w:rsid w:val="001532EE"/>
    <w:rsid w:val="00153E67"/>
    <w:rsid w:val="00154206"/>
    <w:rsid w:val="00154FB8"/>
    <w:rsid w:val="0015511F"/>
    <w:rsid w:val="001556A8"/>
    <w:rsid w:val="00156C31"/>
    <w:rsid w:val="001570B6"/>
    <w:rsid w:val="001575E2"/>
    <w:rsid w:val="0016003F"/>
    <w:rsid w:val="0016109D"/>
    <w:rsid w:val="00161BE8"/>
    <w:rsid w:val="00162B36"/>
    <w:rsid w:val="00162DD9"/>
    <w:rsid w:val="00163528"/>
    <w:rsid w:val="001638EB"/>
    <w:rsid w:val="00165149"/>
    <w:rsid w:val="00165216"/>
    <w:rsid w:val="00165368"/>
    <w:rsid w:val="00165391"/>
    <w:rsid w:val="0016660D"/>
    <w:rsid w:val="00166905"/>
    <w:rsid w:val="00166C87"/>
    <w:rsid w:val="00166FDF"/>
    <w:rsid w:val="00167844"/>
    <w:rsid w:val="001705AD"/>
    <w:rsid w:val="00170A99"/>
    <w:rsid w:val="00170B18"/>
    <w:rsid w:val="00172058"/>
    <w:rsid w:val="0017263B"/>
    <w:rsid w:val="00172D9E"/>
    <w:rsid w:val="00173409"/>
    <w:rsid w:val="00173B5A"/>
    <w:rsid w:val="001743F0"/>
    <w:rsid w:val="00174739"/>
    <w:rsid w:val="001756A3"/>
    <w:rsid w:val="00176040"/>
    <w:rsid w:val="00176CEA"/>
    <w:rsid w:val="001771A3"/>
    <w:rsid w:val="00180674"/>
    <w:rsid w:val="001806E6"/>
    <w:rsid w:val="001814B3"/>
    <w:rsid w:val="00182253"/>
    <w:rsid w:val="00182FFA"/>
    <w:rsid w:val="00183848"/>
    <w:rsid w:val="001839F5"/>
    <w:rsid w:val="001844D8"/>
    <w:rsid w:val="00184D6B"/>
    <w:rsid w:val="00184F7F"/>
    <w:rsid w:val="00186095"/>
    <w:rsid w:val="00186234"/>
    <w:rsid w:val="00186B08"/>
    <w:rsid w:val="00186E92"/>
    <w:rsid w:val="001870D3"/>
    <w:rsid w:val="00187655"/>
    <w:rsid w:val="001876AD"/>
    <w:rsid w:val="00187BB1"/>
    <w:rsid w:val="00190D37"/>
    <w:rsid w:val="0019137A"/>
    <w:rsid w:val="00191BCC"/>
    <w:rsid w:val="00191E26"/>
    <w:rsid w:val="00193462"/>
    <w:rsid w:val="00193CDF"/>
    <w:rsid w:val="00193F5D"/>
    <w:rsid w:val="00194EA6"/>
    <w:rsid w:val="00195C25"/>
    <w:rsid w:val="00197052"/>
    <w:rsid w:val="0019779E"/>
    <w:rsid w:val="001A0F5D"/>
    <w:rsid w:val="001A10B6"/>
    <w:rsid w:val="001A155C"/>
    <w:rsid w:val="001A16EC"/>
    <w:rsid w:val="001A1D24"/>
    <w:rsid w:val="001A2053"/>
    <w:rsid w:val="001A3B19"/>
    <w:rsid w:val="001A3C40"/>
    <w:rsid w:val="001A45D7"/>
    <w:rsid w:val="001A4762"/>
    <w:rsid w:val="001A5F5F"/>
    <w:rsid w:val="001A66B5"/>
    <w:rsid w:val="001A6BD1"/>
    <w:rsid w:val="001A6FB4"/>
    <w:rsid w:val="001B0A63"/>
    <w:rsid w:val="001B1893"/>
    <w:rsid w:val="001B1DC1"/>
    <w:rsid w:val="001B2973"/>
    <w:rsid w:val="001B47D6"/>
    <w:rsid w:val="001B4CC7"/>
    <w:rsid w:val="001B52B9"/>
    <w:rsid w:val="001B5A44"/>
    <w:rsid w:val="001B5DF4"/>
    <w:rsid w:val="001B65BF"/>
    <w:rsid w:val="001B751D"/>
    <w:rsid w:val="001B79D4"/>
    <w:rsid w:val="001C0805"/>
    <w:rsid w:val="001C0CBC"/>
    <w:rsid w:val="001C1243"/>
    <w:rsid w:val="001C14A1"/>
    <w:rsid w:val="001C23F3"/>
    <w:rsid w:val="001C5B3B"/>
    <w:rsid w:val="001C5C3C"/>
    <w:rsid w:val="001C648B"/>
    <w:rsid w:val="001C691E"/>
    <w:rsid w:val="001C692C"/>
    <w:rsid w:val="001C7207"/>
    <w:rsid w:val="001C7727"/>
    <w:rsid w:val="001D0C51"/>
    <w:rsid w:val="001D2B7A"/>
    <w:rsid w:val="001D4C69"/>
    <w:rsid w:val="001D6669"/>
    <w:rsid w:val="001D7F84"/>
    <w:rsid w:val="001E0572"/>
    <w:rsid w:val="001E0EF6"/>
    <w:rsid w:val="001E110E"/>
    <w:rsid w:val="001E6031"/>
    <w:rsid w:val="001E7297"/>
    <w:rsid w:val="001F042E"/>
    <w:rsid w:val="001F0D0D"/>
    <w:rsid w:val="001F0DB6"/>
    <w:rsid w:val="001F15CA"/>
    <w:rsid w:val="001F1B8D"/>
    <w:rsid w:val="001F1F77"/>
    <w:rsid w:val="001F3748"/>
    <w:rsid w:val="001F6E10"/>
    <w:rsid w:val="00201A9F"/>
    <w:rsid w:val="002038A7"/>
    <w:rsid w:val="00203C37"/>
    <w:rsid w:val="00204007"/>
    <w:rsid w:val="00205531"/>
    <w:rsid w:val="00207470"/>
    <w:rsid w:val="0021003B"/>
    <w:rsid w:val="002113E8"/>
    <w:rsid w:val="00211C6F"/>
    <w:rsid w:val="002128A0"/>
    <w:rsid w:val="00213407"/>
    <w:rsid w:val="00215377"/>
    <w:rsid w:val="002168F6"/>
    <w:rsid w:val="00222C9C"/>
    <w:rsid w:val="0022346F"/>
    <w:rsid w:val="002247DE"/>
    <w:rsid w:val="00225ADE"/>
    <w:rsid w:val="002279D9"/>
    <w:rsid w:val="00227BEC"/>
    <w:rsid w:val="00230224"/>
    <w:rsid w:val="00230BEA"/>
    <w:rsid w:val="002319D3"/>
    <w:rsid w:val="00232652"/>
    <w:rsid w:val="00234CB7"/>
    <w:rsid w:val="0023513E"/>
    <w:rsid w:val="00235158"/>
    <w:rsid w:val="00235A37"/>
    <w:rsid w:val="00236CEF"/>
    <w:rsid w:val="002404B4"/>
    <w:rsid w:val="0024150B"/>
    <w:rsid w:val="00241866"/>
    <w:rsid w:val="0024243A"/>
    <w:rsid w:val="0024325B"/>
    <w:rsid w:val="00243A67"/>
    <w:rsid w:val="002442B9"/>
    <w:rsid w:val="00245BAC"/>
    <w:rsid w:val="002469DD"/>
    <w:rsid w:val="00246ACE"/>
    <w:rsid w:val="00247103"/>
    <w:rsid w:val="002472CC"/>
    <w:rsid w:val="00247460"/>
    <w:rsid w:val="00251EF1"/>
    <w:rsid w:val="00252496"/>
    <w:rsid w:val="00252F61"/>
    <w:rsid w:val="00253ED1"/>
    <w:rsid w:val="002548A7"/>
    <w:rsid w:val="00254B42"/>
    <w:rsid w:val="00255448"/>
    <w:rsid w:val="00257BD8"/>
    <w:rsid w:val="00257C5D"/>
    <w:rsid w:val="002614EA"/>
    <w:rsid w:val="002623F6"/>
    <w:rsid w:val="002639E6"/>
    <w:rsid w:val="00263AD8"/>
    <w:rsid w:val="00263F2F"/>
    <w:rsid w:val="002658B8"/>
    <w:rsid w:val="00265FC5"/>
    <w:rsid w:val="00266594"/>
    <w:rsid w:val="002712CF"/>
    <w:rsid w:val="00271B92"/>
    <w:rsid w:val="00272194"/>
    <w:rsid w:val="0027237A"/>
    <w:rsid w:val="00272613"/>
    <w:rsid w:val="00272BB8"/>
    <w:rsid w:val="00273C1F"/>
    <w:rsid w:val="00273D2E"/>
    <w:rsid w:val="00273E46"/>
    <w:rsid w:val="0027403D"/>
    <w:rsid w:val="00274C02"/>
    <w:rsid w:val="00276104"/>
    <w:rsid w:val="00276619"/>
    <w:rsid w:val="00277601"/>
    <w:rsid w:val="002779D8"/>
    <w:rsid w:val="00280332"/>
    <w:rsid w:val="0028036D"/>
    <w:rsid w:val="00280B26"/>
    <w:rsid w:val="00280C46"/>
    <w:rsid w:val="0028251E"/>
    <w:rsid w:val="0028299C"/>
    <w:rsid w:val="002840C4"/>
    <w:rsid w:val="002844FD"/>
    <w:rsid w:val="00284A22"/>
    <w:rsid w:val="00285258"/>
    <w:rsid w:val="002858D4"/>
    <w:rsid w:val="00286150"/>
    <w:rsid w:val="00287B2C"/>
    <w:rsid w:val="00290AB1"/>
    <w:rsid w:val="00295277"/>
    <w:rsid w:val="0029577E"/>
    <w:rsid w:val="00296139"/>
    <w:rsid w:val="00296849"/>
    <w:rsid w:val="00296EB6"/>
    <w:rsid w:val="002A0A78"/>
    <w:rsid w:val="002A0B83"/>
    <w:rsid w:val="002A1832"/>
    <w:rsid w:val="002A220C"/>
    <w:rsid w:val="002A229E"/>
    <w:rsid w:val="002A2CCD"/>
    <w:rsid w:val="002A37E0"/>
    <w:rsid w:val="002A3EC7"/>
    <w:rsid w:val="002A527C"/>
    <w:rsid w:val="002A6921"/>
    <w:rsid w:val="002A70B5"/>
    <w:rsid w:val="002A73C0"/>
    <w:rsid w:val="002A7530"/>
    <w:rsid w:val="002A7A5C"/>
    <w:rsid w:val="002B0622"/>
    <w:rsid w:val="002B0E24"/>
    <w:rsid w:val="002B1A94"/>
    <w:rsid w:val="002B2E07"/>
    <w:rsid w:val="002B6CD9"/>
    <w:rsid w:val="002B727A"/>
    <w:rsid w:val="002B7F63"/>
    <w:rsid w:val="002C0B77"/>
    <w:rsid w:val="002C0EB1"/>
    <w:rsid w:val="002C19D9"/>
    <w:rsid w:val="002C4CBC"/>
    <w:rsid w:val="002C53BE"/>
    <w:rsid w:val="002C6DBE"/>
    <w:rsid w:val="002C6FA7"/>
    <w:rsid w:val="002C7728"/>
    <w:rsid w:val="002D14E6"/>
    <w:rsid w:val="002D1569"/>
    <w:rsid w:val="002D5ACF"/>
    <w:rsid w:val="002D5B05"/>
    <w:rsid w:val="002D6615"/>
    <w:rsid w:val="002D68AF"/>
    <w:rsid w:val="002D7D39"/>
    <w:rsid w:val="002E064A"/>
    <w:rsid w:val="002E139A"/>
    <w:rsid w:val="002E13C4"/>
    <w:rsid w:val="002E391B"/>
    <w:rsid w:val="002E5CB6"/>
    <w:rsid w:val="002E6D34"/>
    <w:rsid w:val="002E71D4"/>
    <w:rsid w:val="002E79C5"/>
    <w:rsid w:val="002E7A67"/>
    <w:rsid w:val="002F03E9"/>
    <w:rsid w:val="002F0DB9"/>
    <w:rsid w:val="002F11CF"/>
    <w:rsid w:val="002F33C5"/>
    <w:rsid w:val="002F473E"/>
    <w:rsid w:val="002F5F54"/>
    <w:rsid w:val="002F6061"/>
    <w:rsid w:val="002F6407"/>
    <w:rsid w:val="002F6E53"/>
    <w:rsid w:val="002F78A4"/>
    <w:rsid w:val="00300877"/>
    <w:rsid w:val="003016E3"/>
    <w:rsid w:val="003030DF"/>
    <w:rsid w:val="0030315B"/>
    <w:rsid w:val="003034E4"/>
    <w:rsid w:val="0030495E"/>
    <w:rsid w:val="00305807"/>
    <w:rsid w:val="0030642F"/>
    <w:rsid w:val="003073C1"/>
    <w:rsid w:val="003117D1"/>
    <w:rsid w:val="00313AFE"/>
    <w:rsid w:val="00315AFA"/>
    <w:rsid w:val="003167FB"/>
    <w:rsid w:val="00316AC1"/>
    <w:rsid w:val="003202C6"/>
    <w:rsid w:val="0032035A"/>
    <w:rsid w:val="00321078"/>
    <w:rsid w:val="003213FD"/>
    <w:rsid w:val="00324A92"/>
    <w:rsid w:val="00325937"/>
    <w:rsid w:val="00325E00"/>
    <w:rsid w:val="00326569"/>
    <w:rsid w:val="00331056"/>
    <w:rsid w:val="00331D76"/>
    <w:rsid w:val="00332A1B"/>
    <w:rsid w:val="00333074"/>
    <w:rsid w:val="003338D4"/>
    <w:rsid w:val="00334751"/>
    <w:rsid w:val="003357A8"/>
    <w:rsid w:val="00335839"/>
    <w:rsid w:val="003361FB"/>
    <w:rsid w:val="00337233"/>
    <w:rsid w:val="0033752D"/>
    <w:rsid w:val="003422CA"/>
    <w:rsid w:val="00343072"/>
    <w:rsid w:val="00344143"/>
    <w:rsid w:val="00344503"/>
    <w:rsid w:val="003446E4"/>
    <w:rsid w:val="0034562E"/>
    <w:rsid w:val="003461EA"/>
    <w:rsid w:val="00347A94"/>
    <w:rsid w:val="003502A0"/>
    <w:rsid w:val="00352746"/>
    <w:rsid w:val="00353D33"/>
    <w:rsid w:val="00355B6C"/>
    <w:rsid w:val="003563AF"/>
    <w:rsid w:val="0035740C"/>
    <w:rsid w:val="00357EC6"/>
    <w:rsid w:val="00362E7D"/>
    <w:rsid w:val="00364222"/>
    <w:rsid w:val="00364EB3"/>
    <w:rsid w:val="003650E6"/>
    <w:rsid w:val="003662FA"/>
    <w:rsid w:val="0036680E"/>
    <w:rsid w:val="0036682A"/>
    <w:rsid w:val="00366861"/>
    <w:rsid w:val="00366A89"/>
    <w:rsid w:val="00366BFD"/>
    <w:rsid w:val="003677CE"/>
    <w:rsid w:val="00367858"/>
    <w:rsid w:val="00367944"/>
    <w:rsid w:val="00367F11"/>
    <w:rsid w:val="0037062B"/>
    <w:rsid w:val="00370C23"/>
    <w:rsid w:val="003711EC"/>
    <w:rsid w:val="0037286E"/>
    <w:rsid w:val="003736BE"/>
    <w:rsid w:val="00373D27"/>
    <w:rsid w:val="00373E5F"/>
    <w:rsid w:val="003742BF"/>
    <w:rsid w:val="00375408"/>
    <w:rsid w:val="003774ED"/>
    <w:rsid w:val="00381C4C"/>
    <w:rsid w:val="00383245"/>
    <w:rsid w:val="003852E1"/>
    <w:rsid w:val="003859CF"/>
    <w:rsid w:val="0039017A"/>
    <w:rsid w:val="00390222"/>
    <w:rsid w:val="003911DE"/>
    <w:rsid w:val="003914B2"/>
    <w:rsid w:val="00391E9D"/>
    <w:rsid w:val="00391F28"/>
    <w:rsid w:val="003925BF"/>
    <w:rsid w:val="00392EDC"/>
    <w:rsid w:val="00392F6E"/>
    <w:rsid w:val="0039325A"/>
    <w:rsid w:val="00393EA8"/>
    <w:rsid w:val="00395B7D"/>
    <w:rsid w:val="00395D31"/>
    <w:rsid w:val="00396821"/>
    <w:rsid w:val="00396A07"/>
    <w:rsid w:val="00396D48"/>
    <w:rsid w:val="0039735D"/>
    <w:rsid w:val="003A0B59"/>
    <w:rsid w:val="003A203D"/>
    <w:rsid w:val="003A4264"/>
    <w:rsid w:val="003A4D4E"/>
    <w:rsid w:val="003A5754"/>
    <w:rsid w:val="003A600B"/>
    <w:rsid w:val="003A65C5"/>
    <w:rsid w:val="003A6A59"/>
    <w:rsid w:val="003A7305"/>
    <w:rsid w:val="003B03E5"/>
    <w:rsid w:val="003B1318"/>
    <w:rsid w:val="003B1510"/>
    <w:rsid w:val="003B2602"/>
    <w:rsid w:val="003B3B15"/>
    <w:rsid w:val="003B5798"/>
    <w:rsid w:val="003B6F59"/>
    <w:rsid w:val="003B76F8"/>
    <w:rsid w:val="003B7A40"/>
    <w:rsid w:val="003C05B3"/>
    <w:rsid w:val="003C0ADB"/>
    <w:rsid w:val="003C145C"/>
    <w:rsid w:val="003C2BC5"/>
    <w:rsid w:val="003C3538"/>
    <w:rsid w:val="003C3686"/>
    <w:rsid w:val="003C5E6F"/>
    <w:rsid w:val="003C5FA1"/>
    <w:rsid w:val="003D0AF3"/>
    <w:rsid w:val="003D37F6"/>
    <w:rsid w:val="003D3FCD"/>
    <w:rsid w:val="003D4377"/>
    <w:rsid w:val="003D4E22"/>
    <w:rsid w:val="003D7BA0"/>
    <w:rsid w:val="003E0E7C"/>
    <w:rsid w:val="003E10AE"/>
    <w:rsid w:val="003E16B3"/>
    <w:rsid w:val="003E17F9"/>
    <w:rsid w:val="003E1C89"/>
    <w:rsid w:val="003E2B5C"/>
    <w:rsid w:val="003E432F"/>
    <w:rsid w:val="003E4BBD"/>
    <w:rsid w:val="003E5533"/>
    <w:rsid w:val="003E5604"/>
    <w:rsid w:val="003E65A0"/>
    <w:rsid w:val="003E6AA7"/>
    <w:rsid w:val="003E6DCC"/>
    <w:rsid w:val="003E720C"/>
    <w:rsid w:val="003F1ED6"/>
    <w:rsid w:val="003F2535"/>
    <w:rsid w:val="003F3F9B"/>
    <w:rsid w:val="003F424E"/>
    <w:rsid w:val="003F4E6E"/>
    <w:rsid w:val="003F55F1"/>
    <w:rsid w:val="003F61A5"/>
    <w:rsid w:val="003F6355"/>
    <w:rsid w:val="003F70AA"/>
    <w:rsid w:val="003F757B"/>
    <w:rsid w:val="003F76CD"/>
    <w:rsid w:val="00402027"/>
    <w:rsid w:val="00402ACE"/>
    <w:rsid w:val="00402BAE"/>
    <w:rsid w:val="00405844"/>
    <w:rsid w:val="00406E72"/>
    <w:rsid w:val="0041051B"/>
    <w:rsid w:val="00413203"/>
    <w:rsid w:val="00413695"/>
    <w:rsid w:val="00413721"/>
    <w:rsid w:val="004144E3"/>
    <w:rsid w:val="00414DDD"/>
    <w:rsid w:val="0041581B"/>
    <w:rsid w:val="00415830"/>
    <w:rsid w:val="00415AFC"/>
    <w:rsid w:val="00416212"/>
    <w:rsid w:val="00417561"/>
    <w:rsid w:val="00417E44"/>
    <w:rsid w:val="004211BD"/>
    <w:rsid w:val="004228FB"/>
    <w:rsid w:val="0042294F"/>
    <w:rsid w:val="0042299C"/>
    <w:rsid w:val="004231D8"/>
    <w:rsid w:val="00423352"/>
    <w:rsid w:val="00423D06"/>
    <w:rsid w:val="004249E6"/>
    <w:rsid w:val="00425847"/>
    <w:rsid w:val="00427203"/>
    <w:rsid w:val="0043099F"/>
    <w:rsid w:val="00430D37"/>
    <w:rsid w:val="004310C5"/>
    <w:rsid w:val="004314F9"/>
    <w:rsid w:val="00431709"/>
    <w:rsid w:val="004346D7"/>
    <w:rsid w:val="0043599B"/>
    <w:rsid w:val="00437DF2"/>
    <w:rsid w:val="00440F16"/>
    <w:rsid w:val="00441621"/>
    <w:rsid w:val="004427B6"/>
    <w:rsid w:val="00442C7A"/>
    <w:rsid w:val="00442FC6"/>
    <w:rsid w:val="00443324"/>
    <w:rsid w:val="00447567"/>
    <w:rsid w:val="00450A5E"/>
    <w:rsid w:val="004511A5"/>
    <w:rsid w:val="00451878"/>
    <w:rsid w:val="00452769"/>
    <w:rsid w:val="00452A23"/>
    <w:rsid w:val="00452F4C"/>
    <w:rsid w:val="0045316B"/>
    <w:rsid w:val="00455F4C"/>
    <w:rsid w:val="00461F57"/>
    <w:rsid w:val="00462D39"/>
    <w:rsid w:val="00462E64"/>
    <w:rsid w:val="00463431"/>
    <w:rsid w:val="00463BCB"/>
    <w:rsid w:val="0046431E"/>
    <w:rsid w:val="0046545F"/>
    <w:rsid w:val="004657C4"/>
    <w:rsid w:val="00465C70"/>
    <w:rsid w:val="00465ECF"/>
    <w:rsid w:val="00465F88"/>
    <w:rsid w:val="004677E1"/>
    <w:rsid w:val="004713A1"/>
    <w:rsid w:val="0047316C"/>
    <w:rsid w:val="00475A0E"/>
    <w:rsid w:val="00477560"/>
    <w:rsid w:val="00477FC6"/>
    <w:rsid w:val="0048102F"/>
    <w:rsid w:val="00481241"/>
    <w:rsid w:val="00481630"/>
    <w:rsid w:val="00481CD8"/>
    <w:rsid w:val="00481E03"/>
    <w:rsid w:val="0048261A"/>
    <w:rsid w:val="00482F5D"/>
    <w:rsid w:val="00483525"/>
    <w:rsid w:val="00483DD8"/>
    <w:rsid w:val="0049080B"/>
    <w:rsid w:val="00490F69"/>
    <w:rsid w:val="00492363"/>
    <w:rsid w:val="00492DD3"/>
    <w:rsid w:val="00493586"/>
    <w:rsid w:val="00494595"/>
    <w:rsid w:val="004945E9"/>
    <w:rsid w:val="00496EA3"/>
    <w:rsid w:val="0049787E"/>
    <w:rsid w:val="00497A0F"/>
    <w:rsid w:val="004A0786"/>
    <w:rsid w:val="004A0DEC"/>
    <w:rsid w:val="004A186E"/>
    <w:rsid w:val="004A2613"/>
    <w:rsid w:val="004A2B4E"/>
    <w:rsid w:val="004A3478"/>
    <w:rsid w:val="004A3558"/>
    <w:rsid w:val="004A4C22"/>
    <w:rsid w:val="004A7387"/>
    <w:rsid w:val="004A77C5"/>
    <w:rsid w:val="004B10DD"/>
    <w:rsid w:val="004B25DA"/>
    <w:rsid w:val="004B4082"/>
    <w:rsid w:val="004B4815"/>
    <w:rsid w:val="004B4DF2"/>
    <w:rsid w:val="004B4DFE"/>
    <w:rsid w:val="004B6086"/>
    <w:rsid w:val="004B71EA"/>
    <w:rsid w:val="004B743F"/>
    <w:rsid w:val="004C0772"/>
    <w:rsid w:val="004C08B0"/>
    <w:rsid w:val="004C15D1"/>
    <w:rsid w:val="004C2D3B"/>
    <w:rsid w:val="004C3188"/>
    <w:rsid w:val="004C6401"/>
    <w:rsid w:val="004C694B"/>
    <w:rsid w:val="004C6A79"/>
    <w:rsid w:val="004C6E7C"/>
    <w:rsid w:val="004D010F"/>
    <w:rsid w:val="004D1D77"/>
    <w:rsid w:val="004D1F02"/>
    <w:rsid w:val="004D2122"/>
    <w:rsid w:val="004D5762"/>
    <w:rsid w:val="004D62B2"/>
    <w:rsid w:val="004D6ACC"/>
    <w:rsid w:val="004D75E0"/>
    <w:rsid w:val="004D76CF"/>
    <w:rsid w:val="004E079E"/>
    <w:rsid w:val="004E089E"/>
    <w:rsid w:val="004E0CB9"/>
    <w:rsid w:val="004E21C0"/>
    <w:rsid w:val="004E2902"/>
    <w:rsid w:val="004E3B82"/>
    <w:rsid w:val="004E3E40"/>
    <w:rsid w:val="004E64B2"/>
    <w:rsid w:val="004F01F6"/>
    <w:rsid w:val="004F0886"/>
    <w:rsid w:val="004F2190"/>
    <w:rsid w:val="004F2506"/>
    <w:rsid w:val="004F265D"/>
    <w:rsid w:val="004F4398"/>
    <w:rsid w:val="004F662F"/>
    <w:rsid w:val="004F6FA7"/>
    <w:rsid w:val="004F7A75"/>
    <w:rsid w:val="00500702"/>
    <w:rsid w:val="0050086C"/>
    <w:rsid w:val="00501E5D"/>
    <w:rsid w:val="0050272C"/>
    <w:rsid w:val="005031C0"/>
    <w:rsid w:val="00504041"/>
    <w:rsid w:val="005042CD"/>
    <w:rsid w:val="00504C9B"/>
    <w:rsid w:val="00504FE2"/>
    <w:rsid w:val="00506749"/>
    <w:rsid w:val="00506DD8"/>
    <w:rsid w:val="00506EE8"/>
    <w:rsid w:val="00506F1E"/>
    <w:rsid w:val="00507558"/>
    <w:rsid w:val="00507DDF"/>
    <w:rsid w:val="005120FC"/>
    <w:rsid w:val="00512EE1"/>
    <w:rsid w:val="005130F9"/>
    <w:rsid w:val="00514195"/>
    <w:rsid w:val="00516E8A"/>
    <w:rsid w:val="00517CA7"/>
    <w:rsid w:val="00521FF2"/>
    <w:rsid w:val="00522B6D"/>
    <w:rsid w:val="00522C10"/>
    <w:rsid w:val="005239A8"/>
    <w:rsid w:val="00523B6C"/>
    <w:rsid w:val="00523F08"/>
    <w:rsid w:val="00524AEA"/>
    <w:rsid w:val="00524B62"/>
    <w:rsid w:val="00524F72"/>
    <w:rsid w:val="00525ED4"/>
    <w:rsid w:val="00526F28"/>
    <w:rsid w:val="0052768E"/>
    <w:rsid w:val="0053008E"/>
    <w:rsid w:val="00530661"/>
    <w:rsid w:val="00533DD7"/>
    <w:rsid w:val="005359AE"/>
    <w:rsid w:val="00535E49"/>
    <w:rsid w:val="00535F86"/>
    <w:rsid w:val="00536A94"/>
    <w:rsid w:val="00536D58"/>
    <w:rsid w:val="005373F4"/>
    <w:rsid w:val="00540AC9"/>
    <w:rsid w:val="00540E6E"/>
    <w:rsid w:val="00541569"/>
    <w:rsid w:val="0054275F"/>
    <w:rsid w:val="0054495F"/>
    <w:rsid w:val="00545A04"/>
    <w:rsid w:val="00545D12"/>
    <w:rsid w:val="0054746B"/>
    <w:rsid w:val="00550277"/>
    <w:rsid w:val="005506D6"/>
    <w:rsid w:val="00550D80"/>
    <w:rsid w:val="00553BD9"/>
    <w:rsid w:val="00554F42"/>
    <w:rsid w:val="00555104"/>
    <w:rsid w:val="00555BF8"/>
    <w:rsid w:val="00557D2A"/>
    <w:rsid w:val="00557E4B"/>
    <w:rsid w:val="00561EFE"/>
    <w:rsid w:val="00562621"/>
    <w:rsid w:val="00562C0F"/>
    <w:rsid w:val="00562D0D"/>
    <w:rsid w:val="00564B8C"/>
    <w:rsid w:val="00566411"/>
    <w:rsid w:val="005709D0"/>
    <w:rsid w:val="00570C86"/>
    <w:rsid w:val="005713A5"/>
    <w:rsid w:val="005718FE"/>
    <w:rsid w:val="00572616"/>
    <w:rsid w:val="00572857"/>
    <w:rsid w:val="00573EA6"/>
    <w:rsid w:val="005744AA"/>
    <w:rsid w:val="00576325"/>
    <w:rsid w:val="0057691C"/>
    <w:rsid w:val="00576CE6"/>
    <w:rsid w:val="005775E8"/>
    <w:rsid w:val="00577FA3"/>
    <w:rsid w:val="00581A83"/>
    <w:rsid w:val="00582378"/>
    <w:rsid w:val="00583AF3"/>
    <w:rsid w:val="00583C21"/>
    <w:rsid w:val="00585D22"/>
    <w:rsid w:val="0058677E"/>
    <w:rsid w:val="005868A9"/>
    <w:rsid w:val="00586925"/>
    <w:rsid w:val="00587A12"/>
    <w:rsid w:val="00587D5C"/>
    <w:rsid w:val="00587D5E"/>
    <w:rsid w:val="00590593"/>
    <w:rsid w:val="00591D7E"/>
    <w:rsid w:val="00591EDA"/>
    <w:rsid w:val="00593A81"/>
    <w:rsid w:val="00593EFB"/>
    <w:rsid w:val="005942E4"/>
    <w:rsid w:val="005943DC"/>
    <w:rsid w:val="00595122"/>
    <w:rsid w:val="005955B8"/>
    <w:rsid w:val="00595DF4"/>
    <w:rsid w:val="00596444"/>
    <w:rsid w:val="00597DD2"/>
    <w:rsid w:val="005A0C69"/>
    <w:rsid w:val="005A26CB"/>
    <w:rsid w:val="005A2F9B"/>
    <w:rsid w:val="005A4B8E"/>
    <w:rsid w:val="005A4CA7"/>
    <w:rsid w:val="005A4F24"/>
    <w:rsid w:val="005A55D6"/>
    <w:rsid w:val="005A6DBD"/>
    <w:rsid w:val="005A6ECD"/>
    <w:rsid w:val="005B13A2"/>
    <w:rsid w:val="005B1DB2"/>
    <w:rsid w:val="005B25D0"/>
    <w:rsid w:val="005B27F6"/>
    <w:rsid w:val="005B2D33"/>
    <w:rsid w:val="005B3028"/>
    <w:rsid w:val="005B47CB"/>
    <w:rsid w:val="005B4F48"/>
    <w:rsid w:val="005B67D5"/>
    <w:rsid w:val="005B7ABF"/>
    <w:rsid w:val="005B7D93"/>
    <w:rsid w:val="005C033F"/>
    <w:rsid w:val="005C0734"/>
    <w:rsid w:val="005C1C81"/>
    <w:rsid w:val="005C3142"/>
    <w:rsid w:val="005C4096"/>
    <w:rsid w:val="005C4D72"/>
    <w:rsid w:val="005C4E73"/>
    <w:rsid w:val="005C6340"/>
    <w:rsid w:val="005C6E20"/>
    <w:rsid w:val="005C746F"/>
    <w:rsid w:val="005C7B78"/>
    <w:rsid w:val="005D05D4"/>
    <w:rsid w:val="005D0A04"/>
    <w:rsid w:val="005D1A02"/>
    <w:rsid w:val="005D1EE8"/>
    <w:rsid w:val="005D3C7F"/>
    <w:rsid w:val="005D4343"/>
    <w:rsid w:val="005D5B60"/>
    <w:rsid w:val="005E17EA"/>
    <w:rsid w:val="005E1937"/>
    <w:rsid w:val="005E1C18"/>
    <w:rsid w:val="005E1EE9"/>
    <w:rsid w:val="005E24EE"/>
    <w:rsid w:val="005E2747"/>
    <w:rsid w:val="005E2FC3"/>
    <w:rsid w:val="005E40FF"/>
    <w:rsid w:val="005E4DCF"/>
    <w:rsid w:val="005E592E"/>
    <w:rsid w:val="005E5F29"/>
    <w:rsid w:val="005E6BDE"/>
    <w:rsid w:val="005E6C47"/>
    <w:rsid w:val="005F01FB"/>
    <w:rsid w:val="005F058A"/>
    <w:rsid w:val="005F0FC1"/>
    <w:rsid w:val="005F1D64"/>
    <w:rsid w:val="005F1DFC"/>
    <w:rsid w:val="005F3178"/>
    <w:rsid w:val="005F37B2"/>
    <w:rsid w:val="005F38FA"/>
    <w:rsid w:val="005F445F"/>
    <w:rsid w:val="005F464D"/>
    <w:rsid w:val="005F472D"/>
    <w:rsid w:val="005F5293"/>
    <w:rsid w:val="005F52EC"/>
    <w:rsid w:val="005F5D89"/>
    <w:rsid w:val="005F68B3"/>
    <w:rsid w:val="005F6B8A"/>
    <w:rsid w:val="005F6DB9"/>
    <w:rsid w:val="0060032E"/>
    <w:rsid w:val="00601F1F"/>
    <w:rsid w:val="006028BB"/>
    <w:rsid w:val="00602A48"/>
    <w:rsid w:val="0060438D"/>
    <w:rsid w:val="00604AEC"/>
    <w:rsid w:val="00604C0B"/>
    <w:rsid w:val="00604E49"/>
    <w:rsid w:val="0060629D"/>
    <w:rsid w:val="006079FE"/>
    <w:rsid w:val="006106BA"/>
    <w:rsid w:val="0061114B"/>
    <w:rsid w:val="00611406"/>
    <w:rsid w:val="00611572"/>
    <w:rsid w:val="00611943"/>
    <w:rsid w:val="00611FB4"/>
    <w:rsid w:val="00612409"/>
    <w:rsid w:val="00612FF1"/>
    <w:rsid w:val="00613BC6"/>
    <w:rsid w:val="00613C30"/>
    <w:rsid w:val="006151DF"/>
    <w:rsid w:val="00615222"/>
    <w:rsid w:val="006160C1"/>
    <w:rsid w:val="00616AB6"/>
    <w:rsid w:val="0062003B"/>
    <w:rsid w:val="006203BA"/>
    <w:rsid w:val="00620FE8"/>
    <w:rsid w:val="0062117A"/>
    <w:rsid w:val="00621E75"/>
    <w:rsid w:val="00622276"/>
    <w:rsid w:val="00622CD5"/>
    <w:rsid w:val="00622E55"/>
    <w:rsid w:val="00623B7E"/>
    <w:rsid w:val="00624A45"/>
    <w:rsid w:val="00624BE6"/>
    <w:rsid w:val="00625E4D"/>
    <w:rsid w:val="00625FA9"/>
    <w:rsid w:val="00627843"/>
    <w:rsid w:val="0063074A"/>
    <w:rsid w:val="00630FB7"/>
    <w:rsid w:val="00631BEA"/>
    <w:rsid w:val="00631CEC"/>
    <w:rsid w:val="00631CEF"/>
    <w:rsid w:val="00632A2A"/>
    <w:rsid w:val="00632E33"/>
    <w:rsid w:val="00633104"/>
    <w:rsid w:val="0063322E"/>
    <w:rsid w:val="00633615"/>
    <w:rsid w:val="00633753"/>
    <w:rsid w:val="00633CF2"/>
    <w:rsid w:val="00635291"/>
    <w:rsid w:val="00635446"/>
    <w:rsid w:val="00637637"/>
    <w:rsid w:val="00637E30"/>
    <w:rsid w:val="00640902"/>
    <w:rsid w:val="0064251A"/>
    <w:rsid w:val="00643427"/>
    <w:rsid w:val="0064367D"/>
    <w:rsid w:val="0064389B"/>
    <w:rsid w:val="00643BAD"/>
    <w:rsid w:val="00643F59"/>
    <w:rsid w:val="00644590"/>
    <w:rsid w:val="006450D6"/>
    <w:rsid w:val="00645205"/>
    <w:rsid w:val="00646634"/>
    <w:rsid w:val="0064695E"/>
    <w:rsid w:val="0064698F"/>
    <w:rsid w:val="0064719C"/>
    <w:rsid w:val="006472F5"/>
    <w:rsid w:val="00650496"/>
    <w:rsid w:val="0065064F"/>
    <w:rsid w:val="00650EF0"/>
    <w:rsid w:val="00651E2F"/>
    <w:rsid w:val="00651EB3"/>
    <w:rsid w:val="0065231D"/>
    <w:rsid w:val="00654C3F"/>
    <w:rsid w:val="00655D6F"/>
    <w:rsid w:val="00656A2F"/>
    <w:rsid w:val="006609A2"/>
    <w:rsid w:val="0066108B"/>
    <w:rsid w:val="006617C4"/>
    <w:rsid w:val="00661AC8"/>
    <w:rsid w:val="00662420"/>
    <w:rsid w:val="006632B7"/>
    <w:rsid w:val="00664621"/>
    <w:rsid w:val="00665B2D"/>
    <w:rsid w:val="006660FF"/>
    <w:rsid w:val="00666834"/>
    <w:rsid w:val="00666A60"/>
    <w:rsid w:val="00666F1E"/>
    <w:rsid w:val="0067073D"/>
    <w:rsid w:val="006717D6"/>
    <w:rsid w:val="006725DB"/>
    <w:rsid w:val="006735A4"/>
    <w:rsid w:val="006735BA"/>
    <w:rsid w:val="00673D66"/>
    <w:rsid w:val="0067533E"/>
    <w:rsid w:val="00675E11"/>
    <w:rsid w:val="00676BF4"/>
    <w:rsid w:val="00676FF8"/>
    <w:rsid w:val="0067765A"/>
    <w:rsid w:val="00680D62"/>
    <w:rsid w:val="006834CA"/>
    <w:rsid w:val="00683638"/>
    <w:rsid w:val="00684D92"/>
    <w:rsid w:val="006855EC"/>
    <w:rsid w:val="00685D3B"/>
    <w:rsid w:val="0068636C"/>
    <w:rsid w:val="00687045"/>
    <w:rsid w:val="00690374"/>
    <w:rsid w:val="006908E0"/>
    <w:rsid w:val="00690B53"/>
    <w:rsid w:val="006912C9"/>
    <w:rsid w:val="006918D2"/>
    <w:rsid w:val="00691D6F"/>
    <w:rsid w:val="00694876"/>
    <w:rsid w:val="00695179"/>
    <w:rsid w:val="00697939"/>
    <w:rsid w:val="006A0D19"/>
    <w:rsid w:val="006A3098"/>
    <w:rsid w:val="006A39B2"/>
    <w:rsid w:val="006A4691"/>
    <w:rsid w:val="006A5ABC"/>
    <w:rsid w:val="006A63F9"/>
    <w:rsid w:val="006A72A0"/>
    <w:rsid w:val="006B0039"/>
    <w:rsid w:val="006B0063"/>
    <w:rsid w:val="006B10EB"/>
    <w:rsid w:val="006B1B7A"/>
    <w:rsid w:val="006B2AB3"/>
    <w:rsid w:val="006B3CC4"/>
    <w:rsid w:val="006B412C"/>
    <w:rsid w:val="006B426C"/>
    <w:rsid w:val="006B467D"/>
    <w:rsid w:val="006B4FCF"/>
    <w:rsid w:val="006B56D4"/>
    <w:rsid w:val="006B5CA2"/>
    <w:rsid w:val="006B605B"/>
    <w:rsid w:val="006B64F7"/>
    <w:rsid w:val="006B73D5"/>
    <w:rsid w:val="006B7546"/>
    <w:rsid w:val="006B76C1"/>
    <w:rsid w:val="006C026B"/>
    <w:rsid w:val="006C0C69"/>
    <w:rsid w:val="006C1B78"/>
    <w:rsid w:val="006C2588"/>
    <w:rsid w:val="006C27A9"/>
    <w:rsid w:val="006C408D"/>
    <w:rsid w:val="006C42EE"/>
    <w:rsid w:val="006C4598"/>
    <w:rsid w:val="006C636E"/>
    <w:rsid w:val="006C64CF"/>
    <w:rsid w:val="006C6C9F"/>
    <w:rsid w:val="006D00FC"/>
    <w:rsid w:val="006D11D3"/>
    <w:rsid w:val="006D2DCF"/>
    <w:rsid w:val="006D3AE2"/>
    <w:rsid w:val="006D3FC5"/>
    <w:rsid w:val="006D59C5"/>
    <w:rsid w:val="006D6D59"/>
    <w:rsid w:val="006D712B"/>
    <w:rsid w:val="006D7342"/>
    <w:rsid w:val="006D740A"/>
    <w:rsid w:val="006E096B"/>
    <w:rsid w:val="006E12A8"/>
    <w:rsid w:val="006E2392"/>
    <w:rsid w:val="006E27A6"/>
    <w:rsid w:val="006E3331"/>
    <w:rsid w:val="006E3AFC"/>
    <w:rsid w:val="006E46B8"/>
    <w:rsid w:val="006E4D4C"/>
    <w:rsid w:val="006E4ED9"/>
    <w:rsid w:val="006E5139"/>
    <w:rsid w:val="006E555D"/>
    <w:rsid w:val="006E60F1"/>
    <w:rsid w:val="006E6141"/>
    <w:rsid w:val="006E6C4A"/>
    <w:rsid w:val="006E6E62"/>
    <w:rsid w:val="006E71F3"/>
    <w:rsid w:val="006E7281"/>
    <w:rsid w:val="006F17C7"/>
    <w:rsid w:val="006F4D84"/>
    <w:rsid w:val="006F561A"/>
    <w:rsid w:val="006F5AF0"/>
    <w:rsid w:val="006F6929"/>
    <w:rsid w:val="006F6A10"/>
    <w:rsid w:val="006F6A58"/>
    <w:rsid w:val="006F70E4"/>
    <w:rsid w:val="00703BDF"/>
    <w:rsid w:val="007046EB"/>
    <w:rsid w:val="00704E37"/>
    <w:rsid w:val="00706422"/>
    <w:rsid w:val="00706AF2"/>
    <w:rsid w:val="0070720B"/>
    <w:rsid w:val="00707E08"/>
    <w:rsid w:val="00707FF1"/>
    <w:rsid w:val="00707FFD"/>
    <w:rsid w:val="0071026E"/>
    <w:rsid w:val="00711670"/>
    <w:rsid w:val="00712167"/>
    <w:rsid w:val="007127BC"/>
    <w:rsid w:val="007136C4"/>
    <w:rsid w:val="007143F5"/>
    <w:rsid w:val="0071484B"/>
    <w:rsid w:val="00715800"/>
    <w:rsid w:val="00715919"/>
    <w:rsid w:val="00717847"/>
    <w:rsid w:val="00720E98"/>
    <w:rsid w:val="00721638"/>
    <w:rsid w:val="007227FC"/>
    <w:rsid w:val="007234C6"/>
    <w:rsid w:val="0072386E"/>
    <w:rsid w:val="00727CA2"/>
    <w:rsid w:val="0073080D"/>
    <w:rsid w:val="00731DDA"/>
    <w:rsid w:val="00733E55"/>
    <w:rsid w:val="007350E3"/>
    <w:rsid w:val="00735334"/>
    <w:rsid w:val="007361DF"/>
    <w:rsid w:val="00736EE1"/>
    <w:rsid w:val="00737AB6"/>
    <w:rsid w:val="00740A71"/>
    <w:rsid w:val="00741EA7"/>
    <w:rsid w:val="00743CCA"/>
    <w:rsid w:val="00744460"/>
    <w:rsid w:val="007447F6"/>
    <w:rsid w:val="0074507A"/>
    <w:rsid w:val="00745D84"/>
    <w:rsid w:val="007464ED"/>
    <w:rsid w:val="00746AD9"/>
    <w:rsid w:val="00746B50"/>
    <w:rsid w:val="00747C42"/>
    <w:rsid w:val="00750576"/>
    <w:rsid w:val="00750FAD"/>
    <w:rsid w:val="0075133F"/>
    <w:rsid w:val="0075157E"/>
    <w:rsid w:val="0075190F"/>
    <w:rsid w:val="0075210A"/>
    <w:rsid w:val="00752127"/>
    <w:rsid w:val="00753871"/>
    <w:rsid w:val="00755B89"/>
    <w:rsid w:val="0075644F"/>
    <w:rsid w:val="0075684D"/>
    <w:rsid w:val="00756AC2"/>
    <w:rsid w:val="00756C45"/>
    <w:rsid w:val="00757D92"/>
    <w:rsid w:val="00757E11"/>
    <w:rsid w:val="007610F7"/>
    <w:rsid w:val="00762941"/>
    <w:rsid w:val="00762D5C"/>
    <w:rsid w:val="00764730"/>
    <w:rsid w:val="00764931"/>
    <w:rsid w:val="00764F51"/>
    <w:rsid w:val="007662E1"/>
    <w:rsid w:val="00766ABB"/>
    <w:rsid w:val="0077015D"/>
    <w:rsid w:val="00771729"/>
    <w:rsid w:val="007720F7"/>
    <w:rsid w:val="00772123"/>
    <w:rsid w:val="00772C0D"/>
    <w:rsid w:val="007733B1"/>
    <w:rsid w:val="00773AAE"/>
    <w:rsid w:val="00776A1F"/>
    <w:rsid w:val="00776B88"/>
    <w:rsid w:val="007770F2"/>
    <w:rsid w:val="007775EB"/>
    <w:rsid w:val="007778D2"/>
    <w:rsid w:val="00777F0B"/>
    <w:rsid w:val="007805D5"/>
    <w:rsid w:val="0078192C"/>
    <w:rsid w:val="00782081"/>
    <w:rsid w:val="0078432E"/>
    <w:rsid w:val="00787FAF"/>
    <w:rsid w:val="00787FBD"/>
    <w:rsid w:val="00790ECE"/>
    <w:rsid w:val="007910E1"/>
    <w:rsid w:val="00792BDA"/>
    <w:rsid w:val="00793441"/>
    <w:rsid w:val="007935AC"/>
    <w:rsid w:val="00793674"/>
    <w:rsid w:val="00793FE5"/>
    <w:rsid w:val="00794219"/>
    <w:rsid w:val="00795001"/>
    <w:rsid w:val="007952AF"/>
    <w:rsid w:val="00795B10"/>
    <w:rsid w:val="00795D6F"/>
    <w:rsid w:val="007966D9"/>
    <w:rsid w:val="00796E2E"/>
    <w:rsid w:val="00797684"/>
    <w:rsid w:val="007A019E"/>
    <w:rsid w:val="007A03AB"/>
    <w:rsid w:val="007A0AF9"/>
    <w:rsid w:val="007A0D82"/>
    <w:rsid w:val="007A1031"/>
    <w:rsid w:val="007A15AE"/>
    <w:rsid w:val="007A181C"/>
    <w:rsid w:val="007A1960"/>
    <w:rsid w:val="007A2A75"/>
    <w:rsid w:val="007A372D"/>
    <w:rsid w:val="007A451C"/>
    <w:rsid w:val="007A54CA"/>
    <w:rsid w:val="007A58FD"/>
    <w:rsid w:val="007A5B49"/>
    <w:rsid w:val="007A6A72"/>
    <w:rsid w:val="007A7DF3"/>
    <w:rsid w:val="007B0031"/>
    <w:rsid w:val="007B0802"/>
    <w:rsid w:val="007B1860"/>
    <w:rsid w:val="007B1FF8"/>
    <w:rsid w:val="007B2B9D"/>
    <w:rsid w:val="007B311E"/>
    <w:rsid w:val="007B35B9"/>
    <w:rsid w:val="007B3FD1"/>
    <w:rsid w:val="007B444E"/>
    <w:rsid w:val="007B53EA"/>
    <w:rsid w:val="007B60F1"/>
    <w:rsid w:val="007B6899"/>
    <w:rsid w:val="007B7740"/>
    <w:rsid w:val="007B7C9B"/>
    <w:rsid w:val="007C01D0"/>
    <w:rsid w:val="007C0767"/>
    <w:rsid w:val="007C1BB5"/>
    <w:rsid w:val="007C314E"/>
    <w:rsid w:val="007C31F7"/>
    <w:rsid w:val="007C4AAA"/>
    <w:rsid w:val="007C4C07"/>
    <w:rsid w:val="007C6093"/>
    <w:rsid w:val="007C7755"/>
    <w:rsid w:val="007D09CB"/>
    <w:rsid w:val="007D0D7E"/>
    <w:rsid w:val="007D0DAC"/>
    <w:rsid w:val="007D0EF4"/>
    <w:rsid w:val="007D12D8"/>
    <w:rsid w:val="007D13A4"/>
    <w:rsid w:val="007D392D"/>
    <w:rsid w:val="007D3FCA"/>
    <w:rsid w:val="007D41DF"/>
    <w:rsid w:val="007D6384"/>
    <w:rsid w:val="007D6ACE"/>
    <w:rsid w:val="007D7ADC"/>
    <w:rsid w:val="007E1129"/>
    <w:rsid w:val="007E17FA"/>
    <w:rsid w:val="007E1C4B"/>
    <w:rsid w:val="007E2322"/>
    <w:rsid w:val="007E2389"/>
    <w:rsid w:val="007E24E7"/>
    <w:rsid w:val="007E286C"/>
    <w:rsid w:val="007E5ED4"/>
    <w:rsid w:val="007E63A5"/>
    <w:rsid w:val="007F0DA1"/>
    <w:rsid w:val="007F0EDC"/>
    <w:rsid w:val="007F1AFA"/>
    <w:rsid w:val="007F1BD4"/>
    <w:rsid w:val="007F2A1B"/>
    <w:rsid w:val="007F2DD2"/>
    <w:rsid w:val="007F32F0"/>
    <w:rsid w:val="007F3A1E"/>
    <w:rsid w:val="007F4F4C"/>
    <w:rsid w:val="007F5653"/>
    <w:rsid w:val="007F5A39"/>
    <w:rsid w:val="007F6A57"/>
    <w:rsid w:val="007F7E02"/>
    <w:rsid w:val="00802FF1"/>
    <w:rsid w:val="00804ABA"/>
    <w:rsid w:val="00804B85"/>
    <w:rsid w:val="00806398"/>
    <w:rsid w:val="00810279"/>
    <w:rsid w:val="00810508"/>
    <w:rsid w:val="00810C3A"/>
    <w:rsid w:val="00810CCC"/>
    <w:rsid w:val="00810E43"/>
    <w:rsid w:val="00812337"/>
    <w:rsid w:val="00812826"/>
    <w:rsid w:val="008133E4"/>
    <w:rsid w:val="00815A19"/>
    <w:rsid w:val="0081754E"/>
    <w:rsid w:val="00820552"/>
    <w:rsid w:val="008211D0"/>
    <w:rsid w:val="00821284"/>
    <w:rsid w:val="008238A6"/>
    <w:rsid w:val="00826908"/>
    <w:rsid w:val="00826EEF"/>
    <w:rsid w:val="008273B5"/>
    <w:rsid w:val="00834274"/>
    <w:rsid w:val="008356CF"/>
    <w:rsid w:val="00836E1E"/>
    <w:rsid w:val="008377EA"/>
    <w:rsid w:val="008402FE"/>
    <w:rsid w:val="008405DC"/>
    <w:rsid w:val="0084161E"/>
    <w:rsid w:val="00843258"/>
    <w:rsid w:val="008434E5"/>
    <w:rsid w:val="008439C0"/>
    <w:rsid w:val="0084460B"/>
    <w:rsid w:val="0084506D"/>
    <w:rsid w:val="008467C0"/>
    <w:rsid w:val="00847145"/>
    <w:rsid w:val="008478B6"/>
    <w:rsid w:val="00847CAF"/>
    <w:rsid w:val="008514D8"/>
    <w:rsid w:val="00851CD2"/>
    <w:rsid w:val="00852C43"/>
    <w:rsid w:val="00852FB9"/>
    <w:rsid w:val="008539B5"/>
    <w:rsid w:val="00855489"/>
    <w:rsid w:val="00856E22"/>
    <w:rsid w:val="00860730"/>
    <w:rsid w:val="00863CD1"/>
    <w:rsid w:val="008665D5"/>
    <w:rsid w:val="0086704D"/>
    <w:rsid w:val="00867D11"/>
    <w:rsid w:val="008711A4"/>
    <w:rsid w:val="00872511"/>
    <w:rsid w:val="00872DF3"/>
    <w:rsid w:val="00874641"/>
    <w:rsid w:val="008747AB"/>
    <w:rsid w:val="00876CD5"/>
    <w:rsid w:val="00877E70"/>
    <w:rsid w:val="00881711"/>
    <w:rsid w:val="00881C18"/>
    <w:rsid w:val="00881FF2"/>
    <w:rsid w:val="0088301F"/>
    <w:rsid w:val="00884565"/>
    <w:rsid w:val="008847E0"/>
    <w:rsid w:val="00884BEC"/>
    <w:rsid w:val="008850E3"/>
    <w:rsid w:val="008855C4"/>
    <w:rsid w:val="0088576D"/>
    <w:rsid w:val="00885FBA"/>
    <w:rsid w:val="00886E19"/>
    <w:rsid w:val="008873DC"/>
    <w:rsid w:val="00887B44"/>
    <w:rsid w:val="00890226"/>
    <w:rsid w:val="008906B7"/>
    <w:rsid w:val="00890B25"/>
    <w:rsid w:val="00890F04"/>
    <w:rsid w:val="00890F2A"/>
    <w:rsid w:val="00891AB8"/>
    <w:rsid w:val="00891CA0"/>
    <w:rsid w:val="00892F68"/>
    <w:rsid w:val="00893863"/>
    <w:rsid w:val="0089442B"/>
    <w:rsid w:val="008968C7"/>
    <w:rsid w:val="008969C7"/>
    <w:rsid w:val="008970EE"/>
    <w:rsid w:val="00897531"/>
    <w:rsid w:val="008A1327"/>
    <w:rsid w:val="008A2CAC"/>
    <w:rsid w:val="008A402B"/>
    <w:rsid w:val="008A454C"/>
    <w:rsid w:val="008A4B00"/>
    <w:rsid w:val="008A55D4"/>
    <w:rsid w:val="008A57B4"/>
    <w:rsid w:val="008A5E8B"/>
    <w:rsid w:val="008A7C42"/>
    <w:rsid w:val="008B0F06"/>
    <w:rsid w:val="008B1544"/>
    <w:rsid w:val="008B4226"/>
    <w:rsid w:val="008B5344"/>
    <w:rsid w:val="008B5870"/>
    <w:rsid w:val="008B5E67"/>
    <w:rsid w:val="008B7796"/>
    <w:rsid w:val="008B78E3"/>
    <w:rsid w:val="008C088C"/>
    <w:rsid w:val="008C16C6"/>
    <w:rsid w:val="008C3058"/>
    <w:rsid w:val="008C3742"/>
    <w:rsid w:val="008C3B4C"/>
    <w:rsid w:val="008C45DA"/>
    <w:rsid w:val="008C4BEC"/>
    <w:rsid w:val="008C58FA"/>
    <w:rsid w:val="008C5B54"/>
    <w:rsid w:val="008D0087"/>
    <w:rsid w:val="008D1680"/>
    <w:rsid w:val="008D19B6"/>
    <w:rsid w:val="008D2150"/>
    <w:rsid w:val="008D2AFB"/>
    <w:rsid w:val="008D360E"/>
    <w:rsid w:val="008D3CA8"/>
    <w:rsid w:val="008D459B"/>
    <w:rsid w:val="008D5E61"/>
    <w:rsid w:val="008E00A2"/>
    <w:rsid w:val="008E1500"/>
    <w:rsid w:val="008E1640"/>
    <w:rsid w:val="008E1B6A"/>
    <w:rsid w:val="008E5E52"/>
    <w:rsid w:val="008E6954"/>
    <w:rsid w:val="008E698A"/>
    <w:rsid w:val="008F0097"/>
    <w:rsid w:val="008F042D"/>
    <w:rsid w:val="008F16E1"/>
    <w:rsid w:val="008F19E5"/>
    <w:rsid w:val="008F1DC0"/>
    <w:rsid w:val="008F2B6D"/>
    <w:rsid w:val="008F3901"/>
    <w:rsid w:val="008F3A20"/>
    <w:rsid w:val="008F6169"/>
    <w:rsid w:val="008F6C74"/>
    <w:rsid w:val="008F7CB3"/>
    <w:rsid w:val="00900189"/>
    <w:rsid w:val="00900DC2"/>
    <w:rsid w:val="009010F1"/>
    <w:rsid w:val="00902C62"/>
    <w:rsid w:val="00902E98"/>
    <w:rsid w:val="009035F9"/>
    <w:rsid w:val="009055AB"/>
    <w:rsid w:val="009062F9"/>
    <w:rsid w:val="00906971"/>
    <w:rsid w:val="009104E3"/>
    <w:rsid w:val="00910771"/>
    <w:rsid w:val="00910AD3"/>
    <w:rsid w:val="00910C94"/>
    <w:rsid w:val="00911D1B"/>
    <w:rsid w:val="00912FD0"/>
    <w:rsid w:val="0091350C"/>
    <w:rsid w:val="00913AD2"/>
    <w:rsid w:val="00913E8F"/>
    <w:rsid w:val="00913FB0"/>
    <w:rsid w:val="0091451F"/>
    <w:rsid w:val="0091537B"/>
    <w:rsid w:val="00915E59"/>
    <w:rsid w:val="00915ECB"/>
    <w:rsid w:val="00916D9D"/>
    <w:rsid w:val="0091744A"/>
    <w:rsid w:val="00917E28"/>
    <w:rsid w:val="009203C2"/>
    <w:rsid w:val="00920516"/>
    <w:rsid w:val="00920869"/>
    <w:rsid w:val="00921502"/>
    <w:rsid w:val="00921935"/>
    <w:rsid w:val="009221DB"/>
    <w:rsid w:val="00924A0F"/>
    <w:rsid w:val="00924B55"/>
    <w:rsid w:val="00924C24"/>
    <w:rsid w:val="00927213"/>
    <w:rsid w:val="00927567"/>
    <w:rsid w:val="009279A0"/>
    <w:rsid w:val="00927CDB"/>
    <w:rsid w:val="009306AD"/>
    <w:rsid w:val="00930E68"/>
    <w:rsid w:val="009342AC"/>
    <w:rsid w:val="00935F28"/>
    <w:rsid w:val="00935FEC"/>
    <w:rsid w:val="00936893"/>
    <w:rsid w:val="009373B3"/>
    <w:rsid w:val="00937750"/>
    <w:rsid w:val="009410D4"/>
    <w:rsid w:val="00942140"/>
    <w:rsid w:val="009437C5"/>
    <w:rsid w:val="00944339"/>
    <w:rsid w:val="00945995"/>
    <w:rsid w:val="00945C5F"/>
    <w:rsid w:val="0094651B"/>
    <w:rsid w:val="0094657E"/>
    <w:rsid w:val="00946821"/>
    <w:rsid w:val="00946853"/>
    <w:rsid w:val="00947457"/>
    <w:rsid w:val="00947987"/>
    <w:rsid w:val="0095120B"/>
    <w:rsid w:val="00952779"/>
    <w:rsid w:val="0095296E"/>
    <w:rsid w:val="00952A51"/>
    <w:rsid w:val="00954DE8"/>
    <w:rsid w:val="00956276"/>
    <w:rsid w:val="00960AF9"/>
    <w:rsid w:val="00960E69"/>
    <w:rsid w:val="0096180B"/>
    <w:rsid w:val="00961918"/>
    <w:rsid w:val="00963BD4"/>
    <w:rsid w:val="009643E3"/>
    <w:rsid w:val="009657DE"/>
    <w:rsid w:val="00965A58"/>
    <w:rsid w:val="00965BA1"/>
    <w:rsid w:val="00966640"/>
    <w:rsid w:val="009668C7"/>
    <w:rsid w:val="00966DF1"/>
    <w:rsid w:val="00967260"/>
    <w:rsid w:val="00967457"/>
    <w:rsid w:val="00967A06"/>
    <w:rsid w:val="0097041C"/>
    <w:rsid w:val="00971C47"/>
    <w:rsid w:val="00972404"/>
    <w:rsid w:val="009726CC"/>
    <w:rsid w:val="009728CB"/>
    <w:rsid w:val="009731AB"/>
    <w:rsid w:val="009744CA"/>
    <w:rsid w:val="0097484D"/>
    <w:rsid w:val="00974BA6"/>
    <w:rsid w:val="00974E5D"/>
    <w:rsid w:val="009752D2"/>
    <w:rsid w:val="00976273"/>
    <w:rsid w:val="0097661C"/>
    <w:rsid w:val="00976780"/>
    <w:rsid w:val="00976822"/>
    <w:rsid w:val="00981B07"/>
    <w:rsid w:val="00981B29"/>
    <w:rsid w:val="009823E9"/>
    <w:rsid w:val="009826F7"/>
    <w:rsid w:val="00983AC4"/>
    <w:rsid w:val="00983DC1"/>
    <w:rsid w:val="00983E40"/>
    <w:rsid w:val="00985497"/>
    <w:rsid w:val="009867C7"/>
    <w:rsid w:val="009870BF"/>
    <w:rsid w:val="00991A06"/>
    <w:rsid w:val="00992058"/>
    <w:rsid w:val="00992290"/>
    <w:rsid w:val="0099261B"/>
    <w:rsid w:val="00992903"/>
    <w:rsid w:val="00993216"/>
    <w:rsid w:val="00994F7D"/>
    <w:rsid w:val="009A0394"/>
    <w:rsid w:val="009A0CF0"/>
    <w:rsid w:val="009A3152"/>
    <w:rsid w:val="009A3D9C"/>
    <w:rsid w:val="009A5171"/>
    <w:rsid w:val="009A5BD0"/>
    <w:rsid w:val="009A6A09"/>
    <w:rsid w:val="009A74DB"/>
    <w:rsid w:val="009B0A31"/>
    <w:rsid w:val="009B4C32"/>
    <w:rsid w:val="009B55CA"/>
    <w:rsid w:val="009B5FDC"/>
    <w:rsid w:val="009B69C6"/>
    <w:rsid w:val="009B6E74"/>
    <w:rsid w:val="009B740F"/>
    <w:rsid w:val="009C064B"/>
    <w:rsid w:val="009C08C4"/>
    <w:rsid w:val="009C0C55"/>
    <w:rsid w:val="009C121A"/>
    <w:rsid w:val="009C2D6A"/>
    <w:rsid w:val="009C35E7"/>
    <w:rsid w:val="009C3AE6"/>
    <w:rsid w:val="009C4C3D"/>
    <w:rsid w:val="009C4D11"/>
    <w:rsid w:val="009C6E0A"/>
    <w:rsid w:val="009C71AC"/>
    <w:rsid w:val="009D0801"/>
    <w:rsid w:val="009D1BAA"/>
    <w:rsid w:val="009D1E26"/>
    <w:rsid w:val="009D2085"/>
    <w:rsid w:val="009D21AC"/>
    <w:rsid w:val="009D28CA"/>
    <w:rsid w:val="009D31BB"/>
    <w:rsid w:val="009D32A9"/>
    <w:rsid w:val="009D40D1"/>
    <w:rsid w:val="009D5A4B"/>
    <w:rsid w:val="009D5EB4"/>
    <w:rsid w:val="009D5EEA"/>
    <w:rsid w:val="009D7187"/>
    <w:rsid w:val="009E0A70"/>
    <w:rsid w:val="009E0CFE"/>
    <w:rsid w:val="009E31B4"/>
    <w:rsid w:val="009E516C"/>
    <w:rsid w:val="009E599E"/>
    <w:rsid w:val="009E61B6"/>
    <w:rsid w:val="009E6B00"/>
    <w:rsid w:val="009E753D"/>
    <w:rsid w:val="009F10EF"/>
    <w:rsid w:val="009F13F1"/>
    <w:rsid w:val="009F335B"/>
    <w:rsid w:val="009F3C22"/>
    <w:rsid w:val="009F4BFA"/>
    <w:rsid w:val="009F4BFC"/>
    <w:rsid w:val="009F50B8"/>
    <w:rsid w:val="009F51C5"/>
    <w:rsid w:val="009F59DF"/>
    <w:rsid w:val="009F7754"/>
    <w:rsid w:val="009F7A88"/>
    <w:rsid w:val="009F7C19"/>
    <w:rsid w:val="00A008AA"/>
    <w:rsid w:val="00A0172D"/>
    <w:rsid w:val="00A01BC0"/>
    <w:rsid w:val="00A0325E"/>
    <w:rsid w:val="00A055BB"/>
    <w:rsid w:val="00A06232"/>
    <w:rsid w:val="00A10842"/>
    <w:rsid w:val="00A117AF"/>
    <w:rsid w:val="00A12899"/>
    <w:rsid w:val="00A1396A"/>
    <w:rsid w:val="00A139AD"/>
    <w:rsid w:val="00A13C3C"/>
    <w:rsid w:val="00A13DAF"/>
    <w:rsid w:val="00A15268"/>
    <w:rsid w:val="00A16FEA"/>
    <w:rsid w:val="00A177FE"/>
    <w:rsid w:val="00A17E42"/>
    <w:rsid w:val="00A17E95"/>
    <w:rsid w:val="00A204D3"/>
    <w:rsid w:val="00A2164C"/>
    <w:rsid w:val="00A22BCC"/>
    <w:rsid w:val="00A22D92"/>
    <w:rsid w:val="00A24400"/>
    <w:rsid w:val="00A25490"/>
    <w:rsid w:val="00A259B9"/>
    <w:rsid w:val="00A26E03"/>
    <w:rsid w:val="00A2790C"/>
    <w:rsid w:val="00A30F06"/>
    <w:rsid w:val="00A31ACF"/>
    <w:rsid w:val="00A3202A"/>
    <w:rsid w:val="00A322F9"/>
    <w:rsid w:val="00A32B9C"/>
    <w:rsid w:val="00A33E8E"/>
    <w:rsid w:val="00A34382"/>
    <w:rsid w:val="00A34DAD"/>
    <w:rsid w:val="00A34E43"/>
    <w:rsid w:val="00A352E0"/>
    <w:rsid w:val="00A368F7"/>
    <w:rsid w:val="00A40474"/>
    <w:rsid w:val="00A40CDF"/>
    <w:rsid w:val="00A4299D"/>
    <w:rsid w:val="00A43A41"/>
    <w:rsid w:val="00A4498B"/>
    <w:rsid w:val="00A44B3C"/>
    <w:rsid w:val="00A4544A"/>
    <w:rsid w:val="00A45F7C"/>
    <w:rsid w:val="00A50DC9"/>
    <w:rsid w:val="00A51218"/>
    <w:rsid w:val="00A514C0"/>
    <w:rsid w:val="00A51A2F"/>
    <w:rsid w:val="00A523D4"/>
    <w:rsid w:val="00A52B29"/>
    <w:rsid w:val="00A52D69"/>
    <w:rsid w:val="00A530B8"/>
    <w:rsid w:val="00A54B68"/>
    <w:rsid w:val="00A54C6E"/>
    <w:rsid w:val="00A56A27"/>
    <w:rsid w:val="00A56F6C"/>
    <w:rsid w:val="00A5792B"/>
    <w:rsid w:val="00A60765"/>
    <w:rsid w:val="00A608FF"/>
    <w:rsid w:val="00A61061"/>
    <w:rsid w:val="00A6236E"/>
    <w:rsid w:val="00A640B7"/>
    <w:rsid w:val="00A64F6A"/>
    <w:rsid w:val="00A64F91"/>
    <w:rsid w:val="00A6591D"/>
    <w:rsid w:val="00A65EFC"/>
    <w:rsid w:val="00A66B2C"/>
    <w:rsid w:val="00A66C21"/>
    <w:rsid w:val="00A66EBA"/>
    <w:rsid w:val="00A66F59"/>
    <w:rsid w:val="00A676B4"/>
    <w:rsid w:val="00A677A0"/>
    <w:rsid w:val="00A70070"/>
    <w:rsid w:val="00A7100C"/>
    <w:rsid w:val="00A7154E"/>
    <w:rsid w:val="00A71E86"/>
    <w:rsid w:val="00A72464"/>
    <w:rsid w:val="00A72C98"/>
    <w:rsid w:val="00A72FD1"/>
    <w:rsid w:val="00A7412C"/>
    <w:rsid w:val="00A7454E"/>
    <w:rsid w:val="00A74B8C"/>
    <w:rsid w:val="00A7513D"/>
    <w:rsid w:val="00A753DC"/>
    <w:rsid w:val="00A7666F"/>
    <w:rsid w:val="00A774E9"/>
    <w:rsid w:val="00A8098D"/>
    <w:rsid w:val="00A81429"/>
    <w:rsid w:val="00A81476"/>
    <w:rsid w:val="00A82555"/>
    <w:rsid w:val="00A8585A"/>
    <w:rsid w:val="00A86C6B"/>
    <w:rsid w:val="00A876E5"/>
    <w:rsid w:val="00A87B5C"/>
    <w:rsid w:val="00A87C26"/>
    <w:rsid w:val="00A90CDE"/>
    <w:rsid w:val="00A916B5"/>
    <w:rsid w:val="00A918C9"/>
    <w:rsid w:val="00A91EC0"/>
    <w:rsid w:val="00A921AE"/>
    <w:rsid w:val="00A92911"/>
    <w:rsid w:val="00A92FB3"/>
    <w:rsid w:val="00A934B0"/>
    <w:rsid w:val="00A9385A"/>
    <w:rsid w:val="00A93878"/>
    <w:rsid w:val="00A93AC7"/>
    <w:rsid w:val="00A94A73"/>
    <w:rsid w:val="00A94D4A"/>
    <w:rsid w:val="00A950DD"/>
    <w:rsid w:val="00A954CF"/>
    <w:rsid w:val="00A973A6"/>
    <w:rsid w:val="00A97A88"/>
    <w:rsid w:val="00A97B7E"/>
    <w:rsid w:val="00AA12C6"/>
    <w:rsid w:val="00AA177F"/>
    <w:rsid w:val="00AA1CD3"/>
    <w:rsid w:val="00AA2202"/>
    <w:rsid w:val="00AA24AE"/>
    <w:rsid w:val="00AA2604"/>
    <w:rsid w:val="00AA2E69"/>
    <w:rsid w:val="00AA342A"/>
    <w:rsid w:val="00AA43D6"/>
    <w:rsid w:val="00AA4454"/>
    <w:rsid w:val="00AA4583"/>
    <w:rsid w:val="00AA4B5B"/>
    <w:rsid w:val="00AA6BE2"/>
    <w:rsid w:val="00AA707E"/>
    <w:rsid w:val="00AB1583"/>
    <w:rsid w:val="00AB2129"/>
    <w:rsid w:val="00AB3B39"/>
    <w:rsid w:val="00AB3DA9"/>
    <w:rsid w:val="00AB4301"/>
    <w:rsid w:val="00AB672C"/>
    <w:rsid w:val="00AB7393"/>
    <w:rsid w:val="00AB7980"/>
    <w:rsid w:val="00AC020D"/>
    <w:rsid w:val="00AC2EB8"/>
    <w:rsid w:val="00AC3765"/>
    <w:rsid w:val="00AC4085"/>
    <w:rsid w:val="00AC605F"/>
    <w:rsid w:val="00AC6395"/>
    <w:rsid w:val="00AC7E26"/>
    <w:rsid w:val="00AC7F3A"/>
    <w:rsid w:val="00AD032D"/>
    <w:rsid w:val="00AD0B16"/>
    <w:rsid w:val="00AD0F37"/>
    <w:rsid w:val="00AD1A5F"/>
    <w:rsid w:val="00AD360A"/>
    <w:rsid w:val="00AD4142"/>
    <w:rsid w:val="00AD51C0"/>
    <w:rsid w:val="00AD544E"/>
    <w:rsid w:val="00AD59AF"/>
    <w:rsid w:val="00AD626E"/>
    <w:rsid w:val="00AD652D"/>
    <w:rsid w:val="00AD6FF4"/>
    <w:rsid w:val="00AD7169"/>
    <w:rsid w:val="00AD74F7"/>
    <w:rsid w:val="00AE1730"/>
    <w:rsid w:val="00AE23A1"/>
    <w:rsid w:val="00AE27B0"/>
    <w:rsid w:val="00AE31FC"/>
    <w:rsid w:val="00AE3870"/>
    <w:rsid w:val="00AE47F8"/>
    <w:rsid w:val="00AE5777"/>
    <w:rsid w:val="00AE6E0D"/>
    <w:rsid w:val="00AE7BDE"/>
    <w:rsid w:val="00AF16A3"/>
    <w:rsid w:val="00AF1B1E"/>
    <w:rsid w:val="00AF1B62"/>
    <w:rsid w:val="00AF1E1A"/>
    <w:rsid w:val="00AF1FB7"/>
    <w:rsid w:val="00AF3294"/>
    <w:rsid w:val="00AF45CE"/>
    <w:rsid w:val="00AF56F7"/>
    <w:rsid w:val="00AF7444"/>
    <w:rsid w:val="00B003B0"/>
    <w:rsid w:val="00B00839"/>
    <w:rsid w:val="00B0088D"/>
    <w:rsid w:val="00B01AA6"/>
    <w:rsid w:val="00B02F4C"/>
    <w:rsid w:val="00B036A9"/>
    <w:rsid w:val="00B03A65"/>
    <w:rsid w:val="00B05015"/>
    <w:rsid w:val="00B0575D"/>
    <w:rsid w:val="00B057A1"/>
    <w:rsid w:val="00B067FF"/>
    <w:rsid w:val="00B0686B"/>
    <w:rsid w:val="00B06988"/>
    <w:rsid w:val="00B06B1B"/>
    <w:rsid w:val="00B06C51"/>
    <w:rsid w:val="00B06DB7"/>
    <w:rsid w:val="00B1072C"/>
    <w:rsid w:val="00B123AB"/>
    <w:rsid w:val="00B13565"/>
    <w:rsid w:val="00B138E0"/>
    <w:rsid w:val="00B13CDB"/>
    <w:rsid w:val="00B149B0"/>
    <w:rsid w:val="00B14A37"/>
    <w:rsid w:val="00B15605"/>
    <w:rsid w:val="00B15E9E"/>
    <w:rsid w:val="00B15F52"/>
    <w:rsid w:val="00B1639E"/>
    <w:rsid w:val="00B16450"/>
    <w:rsid w:val="00B16BB8"/>
    <w:rsid w:val="00B177B9"/>
    <w:rsid w:val="00B17A83"/>
    <w:rsid w:val="00B200F1"/>
    <w:rsid w:val="00B21559"/>
    <w:rsid w:val="00B21E91"/>
    <w:rsid w:val="00B22369"/>
    <w:rsid w:val="00B24A93"/>
    <w:rsid w:val="00B26471"/>
    <w:rsid w:val="00B274DC"/>
    <w:rsid w:val="00B27B12"/>
    <w:rsid w:val="00B30544"/>
    <w:rsid w:val="00B305D6"/>
    <w:rsid w:val="00B31606"/>
    <w:rsid w:val="00B326E5"/>
    <w:rsid w:val="00B32F21"/>
    <w:rsid w:val="00B32FA6"/>
    <w:rsid w:val="00B34043"/>
    <w:rsid w:val="00B34E94"/>
    <w:rsid w:val="00B3686A"/>
    <w:rsid w:val="00B36EC9"/>
    <w:rsid w:val="00B3740D"/>
    <w:rsid w:val="00B3748C"/>
    <w:rsid w:val="00B37ACC"/>
    <w:rsid w:val="00B402E4"/>
    <w:rsid w:val="00B40C58"/>
    <w:rsid w:val="00B41E7A"/>
    <w:rsid w:val="00B42653"/>
    <w:rsid w:val="00B429B9"/>
    <w:rsid w:val="00B43176"/>
    <w:rsid w:val="00B43D13"/>
    <w:rsid w:val="00B43D14"/>
    <w:rsid w:val="00B43D42"/>
    <w:rsid w:val="00B43EFF"/>
    <w:rsid w:val="00B444B2"/>
    <w:rsid w:val="00B453B2"/>
    <w:rsid w:val="00B458AB"/>
    <w:rsid w:val="00B4608D"/>
    <w:rsid w:val="00B500D9"/>
    <w:rsid w:val="00B532EA"/>
    <w:rsid w:val="00B53CB3"/>
    <w:rsid w:val="00B559AE"/>
    <w:rsid w:val="00B55D30"/>
    <w:rsid w:val="00B56C68"/>
    <w:rsid w:val="00B5706E"/>
    <w:rsid w:val="00B57153"/>
    <w:rsid w:val="00B57853"/>
    <w:rsid w:val="00B6188D"/>
    <w:rsid w:val="00B618DC"/>
    <w:rsid w:val="00B625DB"/>
    <w:rsid w:val="00B629F8"/>
    <w:rsid w:val="00B62FE6"/>
    <w:rsid w:val="00B64B11"/>
    <w:rsid w:val="00B66408"/>
    <w:rsid w:val="00B66924"/>
    <w:rsid w:val="00B670B6"/>
    <w:rsid w:val="00B70512"/>
    <w:rsid w:val="00B7072D"/>
    <w:rsid w:val="00B73610"/>
    <w:rsid w:val="00B736E0"/>
    <w:rsid w:val="00B740FB"/>
    <w:rsid w:val="00B76904"/>
    <w:rsid w:val="00B82F2D"/>
    <w:rsid w:val="00B83386"/>
    <w:rsid w:val="00B838E6"/>
    <w:rsid w:val="00B848FB"/>
    <w:rsid w:val="00B8499E"/>
    <w:rsid w:val="00B86E99"/>
    <w:rsid w:val="00B87390"/>
    <w:rsid w:val="00B9033E"/>
    <w:rsid w:val="00B90A1F"/>
    <w:rsid w:val="00B928E8"/>
    <w:rsid w:val="00B93DB0"/>
    <w:rsid w:val="00B93EDF"/>
    <w:rsid w:val="00B94050"/>
    <w:rsid w:val="00B94784"/>
    <w:rsid w:val="00B95B42"/>
    <w:rsid w:val="00B96D04"/>
    <w:rsid w:val="00BA0058"/>
    <w:rsid w:val="00BA007C"/>
    <w:rsid w:val="00BA0215"/>
    <w:rsid w:val="00BA0B41"/>
    <w:rsid w:val="00BA0C40"/>
    <w:rsid w:val="00BA0CC1"/>
    <w:rsid w:val="00BA10B7"/>
    <w:rsid w:val="00BA238C"/>
    <w:rsid w:val="00BA25F9"/>
    <w:rsid w:val="00BA2C48"/>
    <w:rsid w:val="00BA4199"/>
    <w:rsid w:val="00BA4708"/>
    <w:rsid w:val="00BA4CF7"/>
    <w:rsid w:val="00BA57D7"/>
    <w:rsid w:val="00BA62A6"/>
    <w:rsid w:val="00BA716C"/>
    <w:rsid w:val="00BA7C31"/>
    <w:rsid w:val="00BB0132"/>
    <w:rsid w:val="00BB063B"/>
    <w:rsid w:val="00BB1CBC"/>
    <w:rsid w:val="00BB2DFE"/>
    <w:rsid w:val="00BB320C"/>
    <w:rsid w:val="00BB6D14"/>
    <w:rsid w:val="00BB7A0F"/>
    <w:rsid w:val="00BB7E64"/>
    <w:rsid w:val="00BC02DB"/>
    <w:rsid w:val="00BC264B"/>
    <w:rsid w:val="00BC2A17"/>
    <w:rsid w:val="00BC2BC9"/>
    <w:rsid w:val="00BC2FF1"/>
    <w:rsid w:val="00BC4F3D"/>
    <w:rsid w:val="00BC5053"/>
    <w:rsid w:val="00BC555C"/>
    <w:rsid w:val="00BC594D"/>
    <w:rsid w:val="00BC70F3"/>
    <w:rsid w:val="00BC7459"/>
    <w:rsid w:val="00BD0CC2"/>
    <w:rsid w:val="00BD1EC6"/>
    <w:rsid w:val="00BD232B"/>
    <w:rsid w:val="00BD5F31"/>
    <w:rsid w:val="00BD61CF"/>
    <w:rsid w:val="00BD635F"/>
    <w:rsid w:val="00BD66E3"/>
    <w:rsid w:val="00BD7E03"/>
    <w:rsid w:val="00BE0395"/>
    <w:rsid w:val="00BE0507"/>
    <w:rsid w:val="00BE07ED"/>
    <w:rsid w:val="00BE0E89"/>
    <w:rsid w:val="00BE108D"/>
    <w:rsid w:val="00BE2DF4"/>
    <w:rsid w:val="00BE3AD3"/>
    <w:rsid w:val="00BE3DCC"/>
    <w:rsid w:val="00BE66B9"/>
    <w:rsid w:val="00BE7A6B"/>
    <w:rsid w:val="00BF0217"/>
    <w:rsid w:val="00BF02E0"/>
    <w:rsid w:val="00BF0657"/>
    <w:rsid w:val="00BF091E"/>
    <w:rsid w:val="00BF16A1"/>
    <w:rsid w:val="00BF1B9C"/>
    <w:rsid w:val="00BF1E7C"/>
    <w:rsid w:val="00BF2508"/>
    <w:rsid w:val="00BF39BB"/>
    <w:rsid w:val="00BF486D"/>
    <w:rsid w:val="00BF49F3"/>
    <w:rsid w:val="00BF4D7B"/>
    <w:rsid w:val="00BF73F6"/>
    <w:rsid w:val="00BF765D"/>
    <w:rsid w:val="00BF7AAE"/>
    <w:rsid w:val="00C00BD5"/>
    <w:rsid w:val="00C0100B"/>
    <w:rsid w:val="00C020B7"/>
    <w:rsid w:val="00C0247A"/>
    <w:rsid w:val="00C028C6"/>
    <w:rsid w:val="00C0313B"/>
    <w:rsid w:val="00C036BB"/>
    <w:rsid w:val="00C0581C"/>
    <w:rsid w:val="00C05C5C"/>
    <w:rsid w:val="00C05E57"/>
    <w:rsid w:val="00C066DD"/>
    <w:rsid w:val="00C06FE8"/>
    <w:rsid w:val="00C07936"/>
    <w:rsid w:val="00C1076A"/>
    <w:rsid w:val="00C11F00"/>
    <w:rsid w:val="00C1279C"/>
    <w:rsid w:val="00C16F42"/>
    <w:rsid w:val="00C21C3B"/>
    <w:rsid w:val="00C22392"/>
    <w:rsid w:val="00C22702"/>
    <w:rsid w:val="00C22E14"/>
    <w:rsid w:val="00C23801"/>
    <w:rsid w:val="00C25131"/>
    <w:rsid w:val="00C255F5"/>
    <w:rsid w:val="00C270C8"/>
    <w:rsid w:val="00C273DD"/>
    <w:rsid w:val="00C27404"/>
    <w:rsid w:val="00C2787E"/>
    <w:rsid w:val="00C30426"/>
    <w:rsid w:val="00C30EE5"/>
    <w:rsid w:val="00C31E13"/>
    <w:rsid w:val="00C32AF6"/>
    <w:rsid w:val="00C3334D"/>
    <w:rsid w:val="00C34973"/>
    <w:rsid w:val="00C34D79"/>
    <w:rsid w:val="00C35B47"/>
    <w:rsid w:val="00C3604C"/>
    <w:rsid w:val="00C36101"/>
    <w:rsid w:val="00C3708B"/>
    <w:rsid w:val="00C40CB9"/>
    <w:rsid w:val="00C412B6"/>
    <w:rsid w:val="00C41601"/>
    <w:rsid w:val="00C4275E"/>
    <w:rsid w:val="00C427FB"/>
    <w:rsid w:val="00C428DE"/>
    <w:rsid w:val="00C42FEA"/>
    <w:rsid w:val="00C42FF5"/>
    <w:rsid w:val="00C434D1"/>
    <w:rsid w:val="00C438E8"/>
    <w:rsid w:val="00C44AEA"/>
    <w:rsid w:val="00C4580D"/>
    <w:rsid w:val="00C508B1"/>
    <w:rsid w:val="00C515AF"/>
    <w:rsid w:val="00C5241F"/>
    <w:rsid w:val="00C5360B"/>
    <w:rsid w:val="00C54A2B"/>
    <w:rsid w:val="00C57205"/>
    <w:rsid w:val="00C60CED"/>
    <w:rsid w:val="00C61074"/>
    <w:rsid w:val="00C61D6D"/>
    <w:rsid w:val="00C61FB6"/>
    <w:rsid w:val="00C63BD3"/>
    <w:rsid w:val="00C649C4"/>
    <w:rsid w:val="00C659ED"/>
    <w:rsid w:val="00C65A1C"/>
    <w:rsid w:val="00C65C5F"/>
    <w:rsid w:val="00C67132"/>
    <w:rsid w:val="00C71387"/>
    <w:rsid w:val="00C71E7E"/>
    <w:rsid w:val="00C71E80"/>
    <w:rsid w:val="00C72727"/>
    <w:rsid w:val="00C72F0B"/>
    <w:rsid w:val="00C738C2"/>
    <w:rsid w:val="00C743B7"/>
    <w:rsid w:val="00C74A6E"/>
    <w:rsid w:val="00C76541"/>
    <w:rsid w:val="00C766E3"/>
    <w:rsid w:val="00C772EE"/>
    <w:rsid w:val="00C77416"/>
    <w:rsid w:val="00C774F5"/>
    <w:rsid w:val="00C8141F"/>
    <w:rsid w:val="00C81F28"/>
    <w:rsid w:val="00C823F2"/>
    <w:rsid w:val="00C8241A"/>
    <w:rsid w:val="00C8333C"/>
    <w:rsid w:val="00C83680"/>
    <w:rsid w:val="00C851F8"/>
    <w:rsid w:val="00C86446"/>
    <w:rsid w:val="00C87144"/>
    <w:rsid w:val="00C87CB3"/>
    <w:rsid w:val="00C87EEA"/>
    <w:rsid w:val="00C900AC"/>
    <w:rsid w:val="00C901D8"/>
    <w:rsid w:val="00C90ACC"/>
    <w:rsid w:val="00C90AFC"/>
    <w:rsid w:val="00C91267"/>
    <w:rsid w:val="00C91E16"/>
    <w:rsid w:val="00C927D1"/>
    <w:rsid w:val="00C93C33"/>
    <w:rsid w:val="00C9439E"/>
    <w:rsid w:val="00C94D1C"/>
    <w:rsid w:val="00C952DA"/>
    <w:rsid w:val="00C95AB1"/>
    <w:rsid w:val="00C9751A"/>
    <w:rsid w:val="00CA08C5"/>
    <w:rsid w:val="00CA1150"/>
    <w:rsid w:val="00CA1D68"/>
    <w:rsid w:val="00CA2829"/>
    <w:rsid w:val="00CA428A"/>
    <w:rsid w:val="00CA51C0"/>
    <w:rsid w:val="00CA5ADF"/>
    <w:rsid w:val="00CA78EE"/>
    <w:rsid w:val="00CA7989"/>
    <w:rsid w:val="00CA7AF4"/>
    <w:rsid w:val="00CB1221"/>
    <w:rsid w:val="00CB1572"/>
    <w:rsid w:val="00CB1B9D"/>
    <w:rsid w:val="00CB1F4F"/>
    <w:rsid w:val="00CB20AD"/>
    <w:rsid w:val="00CB26D6"/>
    <w:rsid w:val="00CB4781"/>
    <w:rsid w:val="00CB4804"/>
    <w:rsid w:val="00CB5DE5"/>
    <w:rsid w:val="00CB74CB"/>
    <w:rsid w:val="00CC087D"/>
    <w:rsid w:val="00CC0A5B"/>
    <w:rsid w:val="00CC1B34"/>
    <w:rsid w:val="00CC1FD3"/>
    <w:rsid w:val="00CC20E8"/>
    <w:rsid w:val="00CC2D99"/>
    <w:rsid w:val="00CC33AA"/>
    <w:rsid w:val="00CC48E8"/>
    <w:rsid w:val="00CC73FE"/>
    <w:rsid w:val="00CC7693"/>
    <w:rsid w:val="00CD0AC0"/>
    <w:rsid w:val="00CD326C"/>
    <w:rsid w:val="00CD44E8"/>
    <w:rsid w:val="00CD6565"/>
    <w:rsid w:val="00CE016B"/>
    <w:rsid w:val="00CE0256"/>
    <w:rsid w:val="00CE118D"/>
    <w:rsid w:val="00CE25F5"/>
    <w:rsid w:val="00CE406E"/>
    <w:rsid w:val="00CE415E"/>
    <w:rsid w:val="00CE41E9"/>
    <w:rsid w:val="00CF01EE"/>
    <w:rsid w:val="00CF10FC"/>
    <w:rsid w:val="00CF1986"/>
    <w:rsid w:val="00CF318A"/>
    <w:rsid w:val="00CF48A2"/>
    <w:rsid w:val="00CF4964"/>
    <w:rsid w:val="00CF4C0B"/>
    <w:rsid w:val="00CF767C"/>
    <w:rsid w:val="00D01410"/>
    <w:rsid w:val="00D0170C"/>
    <w:rsid w:val="00D0329A"/>
    <w:rsid w:val="00D037CD"/>
    <w:rsid w:val="00D03821"/>
    <w:rsid w:val="00D043B5"/>
    <w:rsid w:val="00D04BD1"/>
    <w:rsid w:val="00D05220"/>
    <w:rsid w:val="00D054B2"/>
    <w:rsid w:val="00D05EB3"/>
    <w:rsid w:val="00D0615F"/>
    <w:rsid w:val="00D06D0D"/>
    <w:rsid w:val="00D07D0E"/>
    <w:rsid w:val="00D10826"/>
    <w:rsid w:val="00D1168C"/>
    <w:rsid w:val="00D11881"/>
    <w:rsid w:val="00D11E79"/>
    <w:rsid w:val="00D12D4C"/>
    <w:rsid w:val="00D13140"/>
    <w:rsid w:val="00D132D4"/>
    <w:rsid w:val="00D14B90"/>
    <w:rsid w:val="00D152FD"/>
    <w:rsid w:val="00D156EE"/>
    <w:rsid w:val="00D166F3"/>
    <w:rsid w:val="00D17823"/>
    <w:rsid w:val="00D179FE"/>
    <w:rsid w:val="00D17CAD"/>
    <w:rsid w:val="00D204C3"/>
    <w:rsid w:val="00D222DE"/>
    <w:rsid w:val="00D22D47"/>
    <w:rsid w:val="00D23708"/>
    <w:rsid w:val="00D23E84"/>
    <w:rsid w:val="00D24097"/>
    <w:rsid w:val="00D244A6"/>
    <w:rsid w:val="00D244CF"/>
    <w:rsid w:val="00D25010"/>
    <w:rsid w:val="00D253ED"/>
    <w:rsid w:val="00D25413"/>
    <w:rsid w:val="00D255B7"/>
    <w:rsid w:val="00D25781"/>
    <w:rsid w:val="00D25CDD"/>
    <w:rsid w:val="00D27838"/>
    <w:rsid w:val="00D27CF8"/>
    <w:rsid w:val="00D27E0D"/>
    <w:rsid w:val="00D3067A"/>
    <w:rsid w:val="00D30D48"/>
    <w:rsid w:val="00D30E6C"/>
    <w:rsid w:val="00D3116A"/>
    <w:rsid w:val="00D335A2"/>
    <w:rsid w:val="00D33E68"/>
    <w:rsid w:val="00D33E72"/>
    <w:rsid w:val="00D34B5D"/>
    <w:rsid w:val="00D3511C"/>
    <w:rsid w:val="00D35240"/>
    <w:rsid w:val="00D35A56"/>
    <w:rsid w:val="00D37F43"/>
    <w:rsid w:val="00D4013C"/>
    <w:rsid w:val="00D41040"/>
    <w:rsid w:val="00D42892"/>
    <w:rsid w:val="00D42AF7"/>
    <w:rsid w:val="00D42ECA"/>
    <w:rsid w:val="00D431A4"/>
    <w:rsid w:val="00D43980"/>
    <w:rsid w:val="00D4416B"/>
    <w:rsid w:val="00D44B2D"/>
    <w:rsid w:val="00D452D9"/>
    <w:rsid w:val="00D46E53"/>
    <w:rsid w:val="00D46EC6"/>
    <w:rsid w:val="00D4704D"/>
    <w:rsid w:val="00D47A1C"/>
    <w:rsid w:val="00D50597"/>
    <w:rsid w:val="00D5064F"/>
    <w:rsid w:val="00D50969"/>
    <w:rsid w:val="00D50BA1"/>
    <w:rsid w:val="00D51BA5"/>
    <w:rsid w:val="00D523EF"/>
    <w:rsid w:val="00D539AA"/>
    <w:rsid w:val="00D545F9"/>
    <w:rsid w:val="00D55374"/>
    <w:rsid w:val="00D5668A"/>
    <w:rsid w:val="00D56A11"/>
    <w:rsid w:val="00D56DCA"/>
    <w:rsid w:val="00D61004"/>
    <w:rsid w:val="00D61728"/>
    <w:rsid w:val="00D61740"/>
    <w:rsid w:val="00D61AFB"/>
    <w:rsid w:val="00D61CB9"/>
    <w:rsid w:val="00D624C1"/>
    <w:rsid w:val="00D630B0"/>
    <w:rsid w:val="00D63A75"/>
    <w:rsid w:val="00D65475"/>
    <w:rsid w:val="00D66EFF"/>
    <w:rsid w:val="00D70A27"/>
    <w:rsid w:val="00D71B86"/>
    <w:rsid w:val="00D729BE"/>
    <w:rsid w:val="00D72E2F"/>
    <w:rsid w:val="00D73D7E"/>
    <w:rsid w:val="00D74DC6"/>
    <w:rsid w:val="00D755DA"/>
    <w:rsid w:val="00D75EC1"/>
    <w:rsid w:val="00D76CF9"/>
    <w:rsid w:val="00D77ECD"/>
    <w:rsid w:val="00D809EB"/>
    <w:rsid w:val="00D80F66"/>
    <w:rsid w:val="00D8150D"/>
    <w:rsid w:val="00D822CD"/>
    <w:rsid w:val="00D82823"/>
    <w:rsid w:val="00D83700"/>
    <w:rsid w:val="00D83A45"/>
    <w:rsid w:val="00D83C04"/>
    <w:rsid w:val="00D858E0"/>
    <w:rsid w:val="00D87508"/>
    <w:rsid w:val="00D87843"/>
    <w:rsid w:val="00D87D9C"/>
    <w:rsid w:val="00D90CEC"/>
    <w:rsid w:val="00D91626"/>
    <w:rsid w:val="00D92168"/>
    <w:rsid w:val="00D92394"/>
    <w:rsid w:val="00D92A3F"/>
    <w:rsid w:val="00D93A39"/>
    <w:rsid w:val="00D95645"/>
    <w:rsid w:val="00D95C31"/>
    <w:rsid w:val="00D9683D"/>
    <w:rsid w:val="00D96F7F"/>
    <w:rsid w:val="00D9711A"/>
    <w:rsid w:val="00D9754D"/>
    <w:rsid w:val="00DA002A"/>
    <w:rsid w:val="00DA138A"/>
    <w:rsid w:val="00DA162F"/>
    <w:rsid w:val="00DA18E4"/>
    <w:rsid w:val="00DA2C4A"/>
    <w:rsid w:val="00DA3ADD"/>
    <w:rsid w:val="00DA502E"/>
    <w:rsid w:val="00DA590D"/>
    <w:rsid w:val="00DA5C69"/>
    <w:rsid w:val="00DA6745"/>
    <w:rsid w:val="00DA6AD2"/>
    <w:rsid w:val="00DA712E"/>
    <w:rsid w:val="00DA7782"/>
    <w:rsid w:val="00DB0ED8"/>
    <w:rsid w:val="00DB27D5"/>
    <w:rsid w:val="00DB28BE"/>
    <w:rsid w:val="00DB3E2B"/>
    <w:rsid w:val="00DB5206"/>
    <w:rsid w:val="00DB6CE9"/>
    <w:rsid w:val="00DB76F8"/>
    <w:rsid w:val="00DB7D1F"/>
    <w:rsid w:val="00DC12D2"/>
    <w:rsid w:val="00DC1A9B"/>
    <w:rsid w:val="00DC25DB"/>
    <w:rsid w:val="00DC4C07"/>
    <w:rsid w:val="00DC4CA0"/>
    <w:rsid w:val="00DC5123"/>
    <w:rsid w:val="00DC5AAE"/>
    <w:rsid w:val="00DC66B5"/>
    <w:rsid w:val="00DD0297"/>
    <w:rsid w:val="00DD0EDC"/>
    <w:rsid w:val="00DD0EE5"/>
    <w:rsid w:val="00DD11C0"/>
    <w:rsid w:val="00DD1600"/>
    <w:rsid w:val="00DD1AA6"/>
    <w:rsid w:val="00DD1D54"/>
    <w:rsid w:val="00DD2227"/>
    <w:rsid w:val="00DD4C8F"/>
    <w:rsid w:val="00DD51D7"/>
    <w:rsid w:val="00DD5610"/>
    <w:rsid w:val="00DD64EE"/>
    <w:rsid w:val="00DE044D"/>
    <w:rsid w:val="00DE0CEB"/>
    <w:rsid w:val="00DE15FB"/>
    <w:rsid w:val="00DE3A0D"/>
    <w:rsid w:val="00DE3C24"/>
    <w:rsid w:val="00DE3C8E"/>
    <w:rsid w:val="00DE4000"/>
    <w:rsid w:val="00DE4D0F"/>
    <w:rsid w:val="00DE515C"/>
    <w:rsid w:val="00DE5231"/>
    <w:rsid w:val="00DE535E"/>
    <w:rsid w:val="00DE5D4A"/>
    <w:rsid w:val="00DE5E40"/>
    <w:rsid w:val="00DE5F6C"/>
    <w:rsid w:val="00DE6C04"/>
    <w:rsid w:val="00DF0257"/>
    <w:rsid w:val="00DF1772"/>
    <w:rsid w:val="00DF36D8"/>
    <w:rsid w:val="00DF3743"/>
    <w:rsid w:val="00DF4B45"/>
    <w:rsid w:val="00DF5206"/>
    <w:rsid w:val="00DF56B6"/>
    <w:rsid w:val="00DF56D7"/>
    <w:rsid w:val="00DF5782"/>
    <w:rsid w:val="00DF7412"/>
    <w:rsid w:val="00E00E49"/>
    <w:rsid w:val="00E01201"/>
    <w:rsid w:val="00E012AB"/>
    <w:rsid w:val="00E01A45"/>
    <w:rsid w:val="00E01FE5"/>
    <w:rsid w:val="00E02ABD"/>
    <w:rsid w:val="00E03144"/>
    <w:rsid w:val="00E05DD1"/>
    <w:rsid w:val="00E07771"/>
    <w:rsid w:val="00E0787F"/>
    <w:rsid w:val="00E11C7A"/>
    <w:rsid w:val="00E13480"/>
    <w:rsid w:val="00E13D2D"/>
    <w:rsid w:val="00E14919"/>
    <w:rsid w:val="00E14D96"/>
    <w:rsid w:val="00E14EA2"/>
    <w:rsid w:val="00E15219"/>
    <w:rsid w:val="00E160BA"/>
    <w:rsid w:val="00E1763A"/>
    <w:rsid w:val="00E20222"/>
    <w:rsid w:val="00E2097E"/>
    <w:rsid w:val="00E20D4F"/>
    <w:rsid w:val="00E21405"/>
    <w:rsid w:val="00E22AB4"/>
    <w:rsid w:val="00E22E15"/>
    <w:rsid w:val="00E2359E"/>
    <w:rsid w:val="00E24891"/>
    <w:rsid w:val="00E24A9D"/>
    <w:rsid w:val="00E24B92"/>
    <w:rsid w:val="00E27227"/>
    <w:rsid w:val="00E27582"/>
    <w:rsid w:val="00E275DA"/>
    <w:rsid w:val="00E276DE"/>
    <w:rsid w:val="00E27A6B"/>
    <w:rsid w:val="00E27CBC"/>
    <w:rsid w:val="00E307E9"/>
    <w:rsid w:val="00E30B9B"/>
    <w:rsid w:val="00E355DA"/>
    <w:rsid w:val="00E36056"/>
    <w:rsid w:val="00E372FB"/>
    <w:rsid w:val="00E4087D"/>
    <w:rsid w:val="00E40B2A"/>
    <w:rsid w:val="00E40DB7"/>
    <w:rsid w:val="00E40E95"/>
    <w:rsid w:val="00E411A0"/>
    <w:rsid w:val="00E418C4"/>
    <w:rsid w:val="00E426FB"/>
    <w:rsid w:val="00E45488"/>
    <w:rsid w:val="00E46138"/>
    <w:rsid w:val="00E463E3"/>
    <w:rsid w:val="00E47D9E"/>
    <w:rsid w:val="00E50888"/>
    <w:rsid w:val="00E52533"/>
    <w:rsid w:val="00E5345E"/>
    <w:rsid w:val="00E53774"/>
    <w:rsid w:val="00E569F8"/>
    <w:rsid w:val="00E574D5"/>
    <w:rsid w:val="00E57D5E"/>
    <w:rsid w:val="00E60CCB"/>
    <w:rsid w:val="00E61294"/>
    <w:rsid w:val="00E61562"/>
    <w:rsid w:val="00E61F16"/>
    <w:rsid w:val="00E63A77"/>
    <w:rsid w:val="00E657C3"/>
    <w:rsid w:val="00E65E63"/>
    <w:rsid w:val="00E664D8"/>
    <w:rsid w:val="00E71D01"/>
    <w:rsid w:val="00E721B2"/>
    <w:rsid w:val="00E73FD8"/>
    <w:rsid w:val="00E7416F"/>
    <w:rsid w:val="00E749B1"/>
    <w:rsid w:val="00E75370"/>
    <w:rsid w:val="00E76316"/>
    <w:rsid w:val="00E8108C"/>
    <w:rsid w:val="00E81AD1"/>
    <w:rsid w:val="00E81CBF"/>
    <w:rsid w:val="00E83A61"/>
    <w:rsid w:val="00E84913"/>
    <w:rsid w:val="00E84ED3"/>
    <w:rsid w:val="00E86611"/>
    <w:rsid w:val="00E873A9"/>
    <w:rsid w:val="00E87E0D"/>
    <w:rsid w:val="00E910AE"/>
    <w:rsid w:val="00E9140B"/>
    <w:rsid w:val="00E91E8C"/>
    <w:rsid w:val="00E92973"/>
    <w:rsid w:val="00E93820"/>
    <w:rsid w:val="00E939DA"/>
    <w:rsid w:val="00E9672D"/>
    <w:rsid w:val="00EA09DA"/>
    <w:rsid w:val="00EA0F3E"/>
    <w:rsid w:val="00EA2D04"/>
    <w:rsid w:val="00EA3798"/>
    <w:rsid w:val="00EA4522"/>
    <w:rsid w:val="00EA48C2"/>
    <w:rsid w:val="00EA4E5D"/>
    <w:rsid w:val="00EA6C7D"/>
    <w:rsid w:val="00EB1692"/>
    <w:rsid w:val="00EB1F5B"/>
    <w:rsid w:val="00EB2373"/>
    <w:rsid w:val="00EB36B1"/>
    <w:rsid w:val="00EB53D7"/>
    <w:rsid w:val="00EB571C"/>
    <w:rsid w:val="00EB5C89"/>
    <w:rsid w:val="00EB5F16"/>
    <w:rsid w:val="00EB62C9"/>
    <w:rsid w:val="00EB6780"/>
    <w:rsid w:val="00EB6863"/>
    <w:rsid w:val="00EC248C"/>
    <w:rsid w:val="00EC28DE"/>
    <w:rsid w:val="00EC40EB"/>
    <w:rsid w:val="00EC510D"/>
    <w:rsid w:val="00EC55E4"/>
    <w:rsid w:val="00EC5DD3"/>
    <w:rsid w:val="00EC5E34"/>
    <w:rsid w:val="00ED03E2"/>
    <w:rsid w:val="00ED0562"/>
    <w:rsid w:val="00ED0910"/>
    <w:rsid w:val="00ED2831"/>
    <w:rsid w:val="00ED3008"/>
    <w:rsid w:val="00ED36BC"/>
    <w:rsid w:val="00ED403B"/>
    <w:rsid w:val="00ED4AF8"/>
    <w:rsid w:val="00ED5C0A"/>
    <w:rsid w:val="00EE25C4"/>
    <w:rsid w:val="00EE30A8"/>
    <w:rsid w:val="00EE3AE8"/>
    <w:rsid w:val="00EE6F9D"/>
    <w:rsid w:val="00EF05E0"/>
    <w:rsid w:val="00EF0FAC"/>
    <w:rsid w:val="00EF24AB"/>
    <w:rsid w:val="00EF46BD"/>
    <w:rsid w:val="00EF4FE6"/>
    <w:rsid w:val="00EF5050"/>
    <w:rsid w:val="00EF660E"/>
    <w:rsid w:val="00EF752E"/>
    <w:rsid w:val="00F00E7B"/>
    <w:rsid w:val="00F01C24"/>
    <w:rsid w:val="00F0249D"/>
    <w:rsid w:val="00F0341A"/>
    <w:rsid w:val="00F05BBF"/>
    <w:rsid w:val="00F05BCB"/>
    <w:rsid w:val="00F062F3"/>
    <w:rsid w:val="00F06E09"/>
    <w:rsid w:val="00F07256"/>
    <w:rsid w:val="00F0751A"/>
    <w:rsid w:val="00F1025D"/>
    <w:rsid w:val="00F10E4B"/>
    <w:rsid w:val="00F11268"/>
    <w:rsid w:val="00F1155D"/>
    <w:rsid w:val="00F1210F"/>
    <w:rsid w:val="00F13828"/>
    <w:rsid w:val="00F13F1C"/>
    <w:rsid w:val="00F1425E"/>
    <w:rsid w:val="00F1504D"/>
    <w:rsid w:val="00F15E3D"/>
    <w:rsid w:val="00F16214"/>
    <w:rsid w:val="00F1629A"/>
    <w:rsid w:val="00F163CE"/>
    <w:rsid w:val="00F163F5"/>
    <w:rsid w:val="00F20A64"/>
    <w:rsid w:val="00F20ADD"/>
    <w:rsid w:val="00F21D4D"/>
    <w:rsid w:val="00F23BC8"/>
    <w:rsid w:val="00F23D8F"/>
    <w:rsid w:val="00F2436E"/>
    <w:rsid w:val="00F25D72"/>
    <w:rsid w:val="00F2643B"/>
    <w:rsid w:val="00F2757A"/>
    <w:rsid w:val="00F278CC"/>
    <w:rsid w:val="00F30CE6"/>
    <w:rsid w:val="00F30E8F"/>
    <w:rsid w:val="00F310B9"/>
    <w:rsid w:val="00F31450"/>
    <w:rsid w:val="00F31541"/>
    <w:rsid w:val="00F3186A"/>
    <w:rsid w:val="00F319AA"/>
    <w:rsid w:val="00F31C4E"/>
    <w:rsid w:val="00F32967"/>
    <w:rsid w:val="00F34098"/>
    <w:rsid w:val="00F34B98"/>
    <w:rsid w:val="00F351A5"/>
    <w:rsid w:val="00F35996"/>
    <w:rsid w:val="00F36797"/>
    <w:rsid w:val="00F4250E"/>
    <w:rsid w:val="00F4270C"/>
    <w:rsid w:val="00F44EB6"/>
    <w:rsid w:val="00F46170"/>
    <w:rsid w:val="00F46B0D"/>
    <w:rsid w:val="00F46B71"/>
    <w:rsid w:val="00F473BF"/>
    <w:rsid w:val="00F50772"/>
    <w:rsid w:val="00F51204"/>
    <w:rsid w:val="00F52748"/>
    <w:rsid w:val="00F527C6"/>
    <w:rsid w:val="00F53F04"/>
    <w:rsid w:val="00F546B2"/>
    <w:rsid w:val="00F56861"/>
    <w:rsid w:val="00F56C91"/>
    <w:rsid w:val="00F608E2"/>
    <w:rsid w:val="00F60BB9"/>
    <w:rsid w:val="00F63068"/>
    <w:rsid w:val="00F66029"/>
    <w:rsid w:val="00F66666"/>
    <w:rsid w:val="00F6667E"/>
    <w:rsid w:val="00F66D46"/>
    <w:rsid w:val="00F67CF1"/>
    <w:rsid w:val="00F70244"/>
    <w:rsid w:val="00F70AEF"/>
    <w:rsid w:val="00F71B51"/>
    <w:rsid w:val="00F720EB"/>
    <w:rsid w:val="00F72232"/>
    <w:rsid w:val="00F72325"/>
    <w:rsid w:val="00F727AA"/>
    <w:rsid w:val="00F7281B"/>
    <w:rsid w:val="00F73EFB"/>
    <w:rsid w:val="00F74EE3"/>
    <w:rsid w:val="00F75017"/>
    <w:rsid w:val="00F757AA"/>
    <w:rsid w:val="00F75DEF"/>
    <w:rsid w:val="00F767AC"/>
    <w:rsid w:val="00F80DAA"/>
    <w:rsid w:val="00F811CC"/>
    <w:rsid w:val="00F8246C"/>
    <w:rsid w:val="00F83406"/>
    <w:rsid w:val="00F846EE"/>
    <w:rsid w:val="00F84CDF"/>
    <w:rsid w:val="00F8644C"/>
    <w:rsid w:val="00F86851"/>
    <w:rsid w:val="00F878AC"/>
    <w:rsid w:val="00F87C35"/>
    <w:rsid w:val="00F900A0"/>
    <w:rsid w:val="00F9136C"/>
    <w:rsid w:val="00F91ED1"/>
    <w:rsid w:val="00F923CC"/>
    <w:rsid w:val="00F9333B"/>
    <w:rsid w:val="00F944F7"/>
    <w:rsid w:val="00F945C3"/>
    <w:rsid w:val="00F94F9C"/>
    <w:rsid w:val="00F95460"/>
    <w:rsid w:val="00F9694D"/>
    <w:rsid w:val="00F9761E"/>
    <w:rsid w:val="00FA0B40"/>
    <w:rsid w:val="00FA1255"/>
    <w:rsid w:val="00FA22ED"/>
    <w:rsid w:val="00FA2EBF"/>
    <w:rsid w:val="00FA3F87"/>
    <w:rsid w:val="00FA4A6B"/>
    <w:rsid w:val="00FA50BD"/>
    <w:rsid w:val="00FA5E60"/>
    <w:rsid w:val="00FA6035"/>
    <w:rsid w:val="00FA6F50"/>
    <w:rsid w:val="00FB0908"/>
    <w:rsid w:val="00FB0EE2"/>
    <w:rsid w:val="00FB1427"/>
    <w:rsid w:val="00FB1801"/>
    <w:rsid w:val="00FB1E72"/>
    <w:rsid w:val="00FB3BE5"/>
    <w:rsid w:val="00FB4AA4"/>
    <w:rsid w:val="00FB57DE"/>
    <w:rsid w:val="00FB5A98"/>
    <w:rsid w:val="00FB7BFE"/>
    <w:rsid w:val="00FC1B4D"/>
    <w:rsid w:val="00FC1F33"/>
    <w:rsid w:val="00FC27DE"/>
    <w:rsid w:val="00FC34F6"/>
    <w:rsid w:val="00FC6B70"/>
    <w:rsid w:val="00FC76D6"/>
    <w:rsid w:val="00FC7BA7"/>
    <w:rsid w:val="00FD105E"/>
    <w:rsid w:val="00FD21A5"/>
    <w:rsid w:val="00FD29F4"/>
    <w:rsid w:val="00FD2CDF"/>
    <w:rsid w:val="00FD3508"/>
    <w:rsid w:val="00FD3A5C"/>
    <w:rsid w:val="00FD52C5"/>
    <w:rsid w:val="00FE0387"/>
    <w:rsid w:val="00FE18C3"/>
    <w:rsid w:val="00FE1D23"/>
    <w:rsid w:val="00FE1D5A"/>
    <w:rsid w:val="00FE1E43"/>
    <w:rsid w:val="00FE2A40"/>
    <w:rsid w:val="00FE2A57"/>
    <w:rsid w:val="00FE42F7"/>
    <w:rsid w:val="00FE4CA2"/>
    <w:rsid w:val="00FE5D91"/>
    <w:rsid w:val="00FE7157"/>
    <w:rsid w:val="00FE7DDA"/>
    <w:rsid w:val="00FE7FC7"/>
    <w:rsid w:val="00FF084B"/>
    <w:rsid w:val="00FF0CE3"/>
    <w:rsid w:val="00FF2DC2"/>
    <w:rsid w:val="00FF469C"/>
    <w:rsid w:val="00FF5120"/>
    <w:rsid w:val="00FF59C6"/>
    <w:rsid w:val="00FF6FE3"/>
    <w:rsid w:val="00FF76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rules v:ext="edit">
        <o:r id="V:Rule1" type="connector" idref="#_x0000_s1032"/>
        <o:r id="V:Rule2" type="connector" idref="#_x0000_s1033"/>
        <o:r id="V:Rule3" type="connector" idref="#_x0000_s1034"/>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58A"/>
    <w:pPr>
      <w:spacing w:after="200" w:line="276" w:lineRule="auto"/>
    </w:pPr>
    <w:rPr>
      <w:sz w:val="22"/>
      <w:szCs w:val="22"/>
    </w:rPr>
  </w:style>
  <w:style w:type="paragraph" w:styleId="Heading2">
    <w:name w:val="heading 2"/>
    <w:basedOn w:val="Normal"/>
    <w:next w:val="Normal"/>
    <w:link w:val="Heading2Char"/>
    <w:qFormat/>
    <w:rsid w:val="00504041"/>
    <w:pPr>
      <w:keepNext/>
      <w:widowControl w:val="0"/>
      <w:autoSpaceDE w:val="0"/>
      <w:autoSpaceDN w:val="0"/>
      <w:adjustRightInd w:val="0"/>
      <w:spacing w:before="240" w:after="60" w:line="240" w:lineRule="auto"/>
      <w:outlineLvl w:val="1"/>
    </w:pPr>
    <w:rPr>
      <w:rFonts w:ascii="Arial" w:eastAsia="Times New Roman" w:hAnsi="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0B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20B7"/>
    <w:rPr>
      <w:rFonts w:ascii="Tahoma" w:hAnsi="Tahoma" w:cs="Tahoma"/>
      <w:sz w:val="16"/>
      <w:szCs w:val="16"/>
    </w:rPr>
  </w:style>
  <w:style w:type="paragraph" w:styleId="Header">
    <w:name w:val="header"/>
    <w:basedOn w:val="Normal"/>
    <w:link w:val="HeaderChar"/>
    <w:uiPriority w:val="99"/>
    <w:rsid w:val="00C020B7"/>
    <w:pPr>
      <w:widowControl w:val="0"/>
      <w:tabs>
        <w:tab w:val="center" w:pos="4320"/>
        <w:tab w:val="right" w:pos="8640"/>
      </w:tabs>
      <w:autoSpaceDE w:val="0"/>
      <w:autoSpaceDN w:val="0"/>
      <w:adjustRightInd w:val="0"/>
      <w:spacing w:after="0" w:line="240" w:lineRule="auto"/>
    </w:pPr>
    <w:rPr>
      <w:rFonts w:ascii="Arial" w:eastAsia="Times New Roman" w:hAnsi="Arial"/>
      <w:sz w:val="24"/>
      <w:szCs w:val="24"/>
    </w:rPr>
  </w:style>
  <w:style w:type="character" w:customStyle="1" w:styleId="HeaderChar">
    <w:name w:val="Header Char"/>
    <w:link w:val="Header"/>
    <w:uiPriority w:val="99"/>
    <w:rsid w:val="00C020B7"/>
    <w:rPr>
      <w:rFonts w:ascii="Arial" w:eastAsia="Times New Roman" w:hAnsi="Arial" w:cs="Times New Roman"/>
      <w:sz w:val="24"/>
      <w:szCs w:val="24"/>
    </w:rPr>
  </w:style>
  <w:style w:type="paragraph" w:styleId="Footer">
    <w:name w:val="footer"/>
    <w:basedOn w:val="Normal"/>
    <w:link w:val="FooterChar"/>
    <w:uiPriority w:val="99"/>
    <w:rsid w:val="00C020B7"/>
    <w:pPr>
      <w:widowControl w:val="0"/>
      <w:tabs>
        <w:tab w:val="center" w:pos="4320"/>
        <w:tab w:val="right" w:pos="8640"/>
      </w:tabs>
      <w:autoSpaceDE w:val="0"/>
      <w:autoSpaceDN w:val="0"/>
      <w:adjustRightInd w:val="0"/>
      <w:spacing w:after="0" w:line="240" w:lineRule="auto"/>
    </w:pPr>
    <w:rPr>
      <w:rFonts w:ascii="Arial" w:eastAsia="Times New Roman" w:hAnsi="Arial"/>
      <w:sz w:val="24"/>
      <w:szCs w:val="24"/>
    </w:rPr>
  </w:style>
  <w:style w:type="character" w:customStyle="1" w:styleId="FooterChar">
    <w:name w:val="Footer Char"/>
    <w:link w:val="Footer"/>
    <w:uiPriority w:val="99"/>
    <w:rsid w:val="00C020B7"/>
    <w:rPr>
      <w:rFonts w:ascii="Arial" w:eastAsia="Times New Roman" w:hAnsi="Arial" w:cs="Times New Roman"/>
      <w:sz w:val="24"/>
      <w:szCs w:val="24"/>
    </w:rPr>
  </w:style>
  <w:style w:type="character" w:styleId="PageNumber">
    <w:name w:val="page number"/>
    <w:basedOn w:val="DefaultParagraphFont"/>
    <w:rsid w:val="00C020B7"/>
  </w:style>
  <w:style w:type="paragraph" w:styleId="ListParagraph">
    <w:name w:val="List Paragraph"/>
    <w:basedOn w:val="Normal"/>
    <w:uiPriority w:val="34"/>
    <w:qFormat/>
    <w:rsid w:val="00C020B7"/>
    <w:pPr>
      <w:ind w:left="720"/>
      <w:contextualSpacing/>
    </w:pPr>
  </w:style>
  <w:style w:type="character" w:customStyle="1" w:styleId="Heading2Char">
    <w:name w:val="Heading 2 Char"/>
    <w:link w:val="Heading2"/>
    <w:rsid w:val="00504041"/>
    <w:rPr>
      <w:rFonts w:ascii="Arial" w:eastAsia="Times New Roman" w:hAnsi="Arial" w:cs="Times New Roman"/>
      <w:b/>
      <w:bCs/>
      <w:i/>
      <w:iCs/>
      <w:sz w:val="28"/>
      <w:szCs w:val="28"/>
    </w:rPr>
  </w:style>
  <w:style w:type="character" w:styleId="Strong">
    <w:name w:val="Strong"/>
    <w:qFormat/>
    <w:rsid w:val="00504041"/>
    <w:rPr>
      <w:b/>
      <w:bCs/>
    </w:rPr>
  </w:style>
  <w:style w:type="paragraph" w:customStyle="1" w:styleId="Default">
    <w:name w:val="Default"/>
    <w:rsid w:val="005F464D"/>
    <w:pPr>
      <w:autoSpaceDE w:val="0"/>
      <w:autoSpaceDN w:val="0"/>
      <w:adjustRightInd w:val="0"/>
    </w:pPr>
    <w:rPr>
      <w:rFonts w:cs="Calibri"/>
      <w:color w:val="000000"/>
      <w:sz w:val="24"/>
      <w:szCs w:val="24"/>
    </w:rPr>
  </w:style>
  <w:style w:type="table" w:customStyle="1" w:styleId="LightShading">
    <w:name w:val="Light Shading"/>
    <w:basedOn w:val="TableNormal"/>
    <w:uiPriority w:val="60"/>
    <w:rsid w:val="005F46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5F46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F464D"/>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rmiembassyus.org/images/rmi_seal.gif" TargetMode="External"/><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package" Target="embeddings/Microsoft_Office_PowerPoint_Slide1.sldx"/><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2655</Words>
  <Characters>15139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17759</CharactersWithSpaces>
  <SharedDoc>false</SharedDoc>
  <HLinks>
    <vt:vector size="6" baseType="variant">
      <vt:variant>
        <vt:i4>8257621</vt:i4>
      </vt:variant>
      <vt:variant>
        <vt:i4>-1</vt:i4>
      </vt:variant>
      <vt:variant>
        <vt:i4>1027</vt:i4>
      </vt:variant>
      <vt:variant>
        <vt:i4>1</vt:i4>
      </vt:variant>
      <vt:variant>
        <vt:lpwstr>http://www.rmiembassyus.org/images/rmi_seal.gif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Health Education NCD</dc:creator>
  <cp:lastModifiedBy>MOH</cp:lastModifiedBy>
  <cp:revision>2</cp:revision>
  <dcterms:created xsi:type="dcterms:W3CDTF">2017-04-21T03:43:00Z</dcterms:created>
  <dcterms:modified xsi:type="dcterms:W3CDTF">2017-04-21T03:43:00Z</dcterms:modified>
</cp:coreProperties>
</file>