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4E2E" w:rsidRPr="003E199F" w:rsidRDefault="00544E2E" w:rsidP="00544E2E">
      <w:pPr>
        <w:pStyle w:val="NoSpacing"/>
        <w:jc w:val="center"/>
        <w:rPr>
          <w:rFonts w:ascii="Times New Roman" w:hAnsi="Times New Roman" w:cs="Times New Roman"/>
          <w:b/>
          <w:sz w:val="36"/>
        </w:rPr>
      </w:pPr>
      <w:r w:rsidRPr="00C57C3D">
        <w:rPr>
          <w:noProof/>
          <w:color w:val="0F243E" w:themeColor="text2" w:themeShade="80"/>
          <w:lang w:val="en-AU" w:eastAsia="en-AU"/>
        </w:rPr>
        <w:drawing>
          <wp:anchor distT="0" distB="0" distL="114300" distR="114300" simplePos="0" relativeHeight="251659264" behindDoc="0" locked="0" layoutInCell="1" allowOverlap="1">
            <wp:simplePos x="0" y="0"/>
            <wp:positionH relativeFrom="column">
              <wp:posOffset>133350</wp:posOffset>
            </wp:positionH>
            <wp:positionV relativeFrom="paragraph">
              <wp:posOffset>-157480</wp:posOffset>
            </wp:positionV>
            <wp:extent cx="771525" cy="776605"/>
            <wp:effectExtent l="0" t="0" r="9525" b="4445"/>
            <wp:wrapNone/>
            <wp:docPr id="1" name="Picture 1" descr="G:\antokana\high_resol logo\ministry of health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antokana\high_resol logo\ministry of health2.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71525" cy="776605"/>
                    </a:xfrm>
                    <a:prstGeom prst="rect">
                      <a:avLst/>
                    </a:prstGeom>
                    <a:noFill/>
                    <a:ln>
                      <a:noFill/>
                    </a:ln>
                  </pic:spPr>
                </pic:pic>
              </a:graphicData>
            </a:graphic>
          </wp:anchor>
        </w:drawing>
      </w:r>
      <w:r w:rsidRPr="00C57C3D">
        <w:rPr>
          <w:noProof/>
          <w:color w:val="0F243E" w:themeColor="text2" w:themeShade="80"/>
          <w:lang w:val="en-AU" w:eastAsia="en-AU"/>
        </w:rPr>
        <w:drawing>
          <wp:anchor distT="0" distB="0" distL="114300" distR="114300" simplePos="0" relativeHeight="251661312" behindDoc="0" locked="0" layoutInCell="1" allowOverlap="1">
            <wp:simplePos x="0" y="0"/>
            <wp:positionH relativeFrom="column">
              <wp:posOffset>4991100</wp:posOffset>
            </wp:positionH>
            <wp:positionV relativeFrom="paragraph">
              <wp:posOffset>-76200</wp:posOffset>
            </wp:positionV>
            <wp:extent cx="752475" cy="704850"/>
            <wp:effectExtent l="0" t="0" r="9525" b="0"/>
            <wp:wrapNone/>
            <wp:docPr id="2" name="Picture 2" descr="C:\Users\Kally\Documents\antokana\high_resol logo\kiriba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lly\Documents\antokana\high_resol logo\kiribati.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704850"/>
                    </a:xfrm>
                    <a:prstGeom prst="rect">
                      <a:avLst/>
                    </a:prstGeom>
                    <a:noFill/>
                    <a:ln>
                      <a:noFill/>
                    </a:ln>
                  </pic:spPr>
                </pic:pic>
              </a:graphicData>
            </a:graphic>
          </wp:anchor>
        </w:drawing>
      </w:r>
      <w:r w:rsidRPr="00C57C3D">
        <w:rPr>
          <w:rFonts w:ascii="Times New Roman" w:hAnsi="Times New Roman" w:cs="Times New Roman"/>
          <w:b/>
          <w:color w:val="0F243E" w:themeColor="text2" w:themeShade="80"/>
          <w:sz w:val="36"/>
        </w:rPr>
        <w:t>Ministry of Health &amp; Medical Services</w:t>
      </w:r>
    </w:p>
    <w:p w:rsidR="00544E2E" w:rsidRDefault="00544E2E" w:rsidP="00544E2E">
      <w:pPr>
        <w:pStyle w:val="NoSpacing"/>
        <w:jc w:val="center"/>
        <w:rPr>
          <w:rFonts w:ascii="Times New Roman" w:hAnsi="Times New Roman" w:cs="Times New Roman"/>
          <w:sz w:val="28"/>
        </w:rPr>
      </w:pPr>
      <w:r w:rsidRPr="003E199F">
        <w:rPr>
          <w:rFonts w:ascii="Times New Roman" w:hAnsi="Times New Roman" w:cs="Times New Roman"/>
          <w:sz w:val="28"/>
        </w:rPr>
        <w:t xml:space="preserve">P.O Box 268, </w:t>
      </w:r>
      <w:proofErr w:type="spellStart"/>
      <w:r w:rsidRPr="003E199F">
        <w:rPr>
          <w:rFonts w:ascii="Times New Roman" w:hAnsi="Times New Roman" w:cs="Times New Roman"/>
          <w:sz w:val="28"/>
        </w:rPr>
        <w:t>Bikenibeu</w:t>
      </w:r>
      <w:proofErr w:type="spellEnd"/>
      <w:r>
        <w:rPr>
          <w:rFonts w:ascii="Times New Roman" w:hAnsi="Times New Roman" w:cs="Times New Roman"/>
          <w:sz w:val="28"/>
        </w:rPr>
        <w:t>, Tarawa</w:t>
      </w:r>
    </w:p>
    <w:p w:rsidR="00544E2E" w:rsidRPr="003E199F" w:rsidRDefault="00544E2E" w:rsidP="00544E2E">
      <w:pPr>
        <w:pStyle w:val="NoSpacing"/>
        <w:jc w:val="center"/>
        <w:rPr>
          <w:rFonts w:ascii="Times New Roman" w:hAnsi="Times New Roman" w:cs="Times New Roman"/>
          <w:sz w:val="28"/>
        </w:rPr>
      </w:pPr>
      <w:r>
        <w:rPr>
          <w:rFonts w:ascii="Times New Roman" w:hAnsi="Times New Roman" w:cs="Times New Roman"/>
          <w:sz w:val="28"/>
        </w:rPr>
        <w:t>Republic of Kiribati</w:t>
      </w:r>
    </w:p>
    <w:p w:rsidR="001D695D" w:rsidRPr="00544E2E" w:rsidRDefault="00E46DF5" w:rsidP="00544E2E">
      <w:pPr>
        <w:pStyle w:val="NoSpacing"/>
      </w:pPr>
      <w:r>
        <w:rPr>
          <w:rFonts w:ascii="Times New Roman" w:hAnsi="Times New Roman" w:cs="Times New Roman"/>
          <w:noProof/>
          <w:sz w:val="24"/>
        </w:rPr>
        <w:pict>
          <v:line id="Straight Connector 4"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75pt,15.35pt" to="470.2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"/>
        </w:pict>
      </w:r>
      <w:r w:rsidR="00544E2E" w:rsidRPr="003E199F">
        <w:rPr>
          <w:rFonts w:ascii="Times New Roman" w:hAnsi="Times New Roman" w:cs="Times New Roman"/>
          <w:sz w:val="24"/>
        </w:rPr>
        <w:t>Tel: (686) 28100</w:t>
      </w:r>
      <w:r w:rsidR="00544E2E" w:rsidRPr="003E199F">
        <w:rPr>
          <w:rFonts w:ascii="Times New Roman" w:hAnsi="Times New Roman" w:cs="Times New Roman"/>
          <w:sz w:val="24"/>
        </w:rPr>
        <w:tab/>
      </w:r>
      <w:r w:rsidR="00544E2E" w:rsidRPr="003E199F">
        <w:rPr>
          <w:rFonts w:ascii="Times New Roman" w:hAnsi="Times New Roman" w:cs="Times New Roman"/>
          <w:sz w:val="24"/>
        </w:rPr>
        <w:tab/>
      </w:r>
      <w:r w:rsidR="00544E2E" w:rsidRPr="003E199F">
        <w:rPr>
          <w:rFonts w:ascii="Times New Roman" w:hAnsi="Times New Roman" w:cs="Times New Roman"/>
          <w:sz w:val="24"/>
        </w:rPr>
        <w:tab/>
      </w:r>
      <w:r w:rsidR="00544E2E" w:rsidRPr="003E199F">
        <w:rPr>
          <w:rFonts w:ascii="Times New Roman" w:hAnsi="Times New Roman" w:cs="Times New Roman"/>
          <w:sz w:val="24"/>
        </w:rPr>
        <w:tab/>
      </w:r>
      <w:r w:rsidR="00544E2E" w:rsidRPr="003E199F">
        <w:rPr>
          <w:rFonts w:ascii="Times New Roman" w:hAnsi="Times New Roman" w:cs="Times New Roman"/>
          <w:sz w:val="24"/>
        </w:rPr>
        <w:tab/>
      </w:r>
      <w:r w:rsidR="00544E2E" w:rsidRPr="003E199F">
        <w:rPr>
          <w:rFonts w:ascii="Times New Roman" w:hAnsi="Times New Roman" w:cs="Times New Roman"/>
          <w:sz w:val="24"/>
        </w:rPr>
        <w:tab/>
      </w:r>
      <w:r w:rsidR="00544E2E" w:rsidRPr="003E199F">
        <w:rPr>
          <w:rFonts w:ascii="Times New Roman" w:hAnsi="Times New Roman" w:cs="Times New Roman"/>
          <w:sz w:val="24"/>
        </w:rPr>
        <w:tab/>
      </w:r>
      <w:r w:rsidR="00544E2E" w:rsidRPr="003E199F">
        <w:rPr>
          <w:rFonts w:ascii="Times New Roman" w:hAnsi="Times New Roman" w:cs="Times New Roman"/>
          <w:sz w:val="24"/>
        </w:rPr>
        <w:tab/>
        <w:t xml:space="preserve">Fax: (686) 28152 </w:t>
      </w:r>
      <w:r w:rsidR="00544E2E">
        <w:br w:type="textWrapping" w:clear="all"/>
      </w:r>
    </w:p>
    <w:p w:rsidR="00A81940" w:rsidRPr="00E80BF5" w:rsidRDefault="009E3995" w:rsidP="00BC40D4">
      <w:pPr>
        <w:jc w:val="both"/>
        <w:rPr>
          <w:b/>
        </w:rPr>
      </w:pPr>
      <w:r w:rsidRPr="00E80BF5">
        <w:rPr>
          <w:b/>
        </w:rPr>
        <w:t>School Food policy</w:t>
      </w:r>
    </w:p>
    <w:p w:rsidR="009E3995" w:rsidRDefault="00BD46F6" w:rsidP="00BC40D4">
      <w:pPr>
        <w:jc w:val="both"/>
      </w:pPr>
      <w:r>
        <w:t>There has been a concern on</w:t>
      </w:r>
      <w:r w:rsidR="009E3995">
        <w:t xml:space="preserve"> food which has been sold in schools. Such foods have been reported to have limited nutritional value to provide for the nutritional requirements each student needs in order to maintain health and moreover reduce nutritional complications in th</w:t>
      </w:r>
      <w:r w:rsidR="00E80BF5">
        <w:t>e long term. A policy is required to set guidelines</w:t>
      </w:r>
      <w:r w:rsidR="009E3995">
        <w:t xml:space="preserve"> and highlight to hawkers what is required in terms of the food they are selling to school children to maintain good health.</w:t>
      </w:r>
    </w:p>
    <w:p w:rsidR="00E80BF5" w:rsidRDefault="00E80BF5" w:rsidP="00BC40D4">
      <w:pPr>
        <w:jc w:val="both"/>
      </w:pPr>
    </w:p>
    <w:p w:rsidR="00E80BF5" w:rsidRPr="00E80BF5" w:rsidRDefault="00E80BF5" w:rsidP="00BC40D4">
      <w:pPr>
        <w:jc w:val="both"/>
        <w:rPr>
          <w:b/>
        </w:rPr>
      </w:pPr>
      <w:r w:rsidRPr="00E80BF5">
        <w:rPr>
          <w:b/>
        </w:rPr>
        <w:t>Guideline for food hawkers:</w:t>
      </w:r>
    </w:p>
    <w:p w:rsidR="00E80BF5" w:rsidRPr="00E118E2" w:rsidRDefault="00F70CDA" w:rsidP="00BC40D4">
      <w:pPr>
        <w:jc w:val="both"/>
        <w:rPr>
          <w:b/>
        </w:rPr>
      </w:pPr>
      <w:r>
        <w:rPr>
          <w:b/>
        </w:rPr>
        <w:t>Each hawker has to</w:t>
      </w:r>
      <w:r w:rsidR="00E80BF5" w:rsidRPr="00E118E2">
        <w:rPr>
          <w:b/>
        </w:rPr>
        <w:t>:</w:t>
      </w:r>
    </w:p>
    <w:p w:rsidR="00F70CDA" w:rsidRDefault="00201DD8" w:rsidP="00BC40D4">
      <w:pPr>
        <w:pStyle w:val="ListParagraph"/>
        <w:numPr>
          <w:ilvl w:val="0"/>
          <w:numId w:val="1"/>
        </w:numPr>
        <w:jc w:val="both"/>
      </w:pPr>
      <w:r>
        <w:t>Obtain a certified medical clearance for the cook(s) an</w:t>
      </w:r>
      <w:r w:rsidR="00FD39C1">
        <w:t>d those who will be selling food</w:t>
      </w:r>
    </w:p>
    <w:p w:rsidR="00E80BF5" w:rsidRDefault="00F70CDA" w:rsidP="00BC40D4">
      <w:pPr>
        <w:pStyle w:val="ListParagraph"/>
        <w:numPr>
          <w:ilvl w:val="0"/>
          <w:numId w:val="1"/>
        </w:numPr>
        <w:jc w:val="both"/>
      </w:pPr>
      <w:r>
        <w:t>Obtain a certified medical clearanc</w:t>
      </w:r>
      <w:r w:rsidR="00FD39C1">
        <w:t xml:space="preserve">e for cooking premises </w:t>
      </w:r>
    </w:p>
    <w:p w:rsidR="00E80BF5" w:rsidRDefault="00F70CDA" w:rsidP="00BC40D4">
      <w:pPr>
        <w:pStyle w:val="ListParagraph"/>
        <w:numPr>
          <w:ilvl w:val="0"/>
          <w:numId w:val="1"/>
        </w:numPr>
        <w:jc w:val="both"/>
      </w:pPr>
      <w:r>
        <w:t>Obtain a license and ID card from the island council</w:t>
      </w:r>
    </w:p>
    <w:p w:rsidR="00E80BF5" w:rsidRPr="00E118E2" w:rsidRDefault="00E80BF5" w:rsidP="00BC40D4">
      <w:pPr>
        <w:jc w:val="both"/>
        <w:rPr>
          <w:b/>
        </w:rPr>
      </w:pPr>
      <w:r w:rsidRPr="00E118E2">
        <w:rPr>
          <w:b/>
        </w:rPr>
        <w:t>Food to be sold:</w:t>
      </w:r>
    </w:p>
    <w:p w:rsidR="00E80BF5" w:rsidRDefault="00E80BF5" w:rsidP="00BC40D4">
      <w:pPr>
        <w:pStyle w:val="ListParagraph"/>
        <w:numPr>
          <w:ilvl w:val="0"/>
          <w:numId w:val="1"/>
        </w:numPr>
        <w:jc w:val="both"/>
      </w:pPr>
      <w:r>
        <w:t>Must be fresh and still warm when sold. They must be put in containers with lids or covered with food wrappers</w:t>
      </w:r>
    </w:p>
    <w:p w:rsidR="00E80BF5" w:rsidRDefault="00E80BF5" w:rsidP="00BC40D4">
      <w:pPr>
        <w:pStyle w:val="ListParagraph"/>
        <w:numPr>
          <w:ilvl w:val="0"/>
          <w:numId w:val="1"/>
        </w:numPr>
        <w:jc w:val="both"/>
      </w:pPr>
      <w:r>
        <w:t xml:space="preserve">Have </w:t>
      </w:r>
      <w:r w:rsidR="00BC40D4">
        <w:t>to include the 3 food groups – body building group such as fish, chicken, and meat, energy food group such as rice, pasta, bread and other foods made from flour, and protective food group such as fruits and vegetables. Foods such as doughnuts, steamed buns, and other</w:t>
      </w:r>
      <w:r w:rsidR="006A14E6">
        <w:t xml:space="preserve"> bakery goods must have fillings which include body building and protective food groups.</w:t>
      </w:r>
    </w:p>
    <w:p w:rsidR="006A14E6" w:rsidRDefault="006A14E6" w:rsidP="00BC40D4">
      <w:pPr>
        <w:pStyle w:val="ListParagraph"/>
        <w:numPr>
          <w:ilvl w:val="0"/>
          <w:numId w:val="1"/>
        </w:numPr>
        <w:jc w:val="both"/>
      </w:pPr>
      <w:r>
        <w:t>Food colorings should not be applied</w:t>
      </w:r>
      <w:r w:rsidR="00397DAF">
        <w:t xml:space="preserve"> on foods (such as</w:t>
      </w:r>
      <w:r>
        <w:t xml:space="preserve"> stea</w:t>
      </w:r>
      <w:r w:rsidR="00397DAF">
        <w:t>med buns, bread puddings, other bakery food</w:t>
      </w:r>
      <w:r>
        <w:t>)</w:t>
      </w:r>
    </w:p>
    <w:p w:rsidR="006A14E6" w:rsidRDefault="006A14E6" w:rsidP="00BC40D4">
      <w:pPr>
        <w:pStyle w:val="ListParagraph"/>
        <w:numPr>
          <w:ilvl w:val="0"/>
          <w:numId w:val="1"/>
        </w:numPr>
        <w:jc w:val="both"/>
      </w:pPr>
      <w:r>
        <w:t>Have minimal or limited salt</w:t>
      </w:r>
      <w:r w:rsidR="0009051D">
        <w:t xml:space="preserve"> and othe</w:t>
      </w:r>
      <w:r w:rsidR="00FD39C1">
        <w:t>r salty ingredients such as “</w:t>
      </w:r>
      <w:proofErr w:type="spellStart"/>
      <w:r w:rsidR="00FD39C1">
        <w:t>aji</w:t>
      </w:r>
      <w:r w:rsidR="0009051D">
        <w:t>namoto</w:t>
      </w:r>
      <w:proofErr w:type="spellEnd"/>
      <w:r w:rsidR="0009051D">
        <w:t>”</w:t>
      </w:r>
      <w:r>
        <w:t xml:space="preserve"> added. Table salt and sauces such as soya sauce, tomato sauce and homemade spices (which are usually high in salt) should not be put on tables for use</w:t>
      </w:r>
    </w:p>
    <w:p w:rsidR="006A14E6" w:rsidRDefault="00397DAF" w:rsidP="00BC40D4">
      <w:pPr>
        <w:pStyle w:val="ListParagraph"/>
        <w:numPr>
          <w:ilvl w:val="0"/>
          <w:numId w:val="1"/>
        </w:numPr>
        <w:jc w:val="both"/>
      </w:pPr>
      <w:r>
        <w:t>Fish must not be sold raw</w:t>
      </w:r>
      <w:r w:rsidR="00716E55">
        <w:t>. All food must be cooked</w:t>
      </w:r>
    </w:p>
    <w:p w:rsidR="00716E55" w:rsidRDefault="00716E55" w:rsidP="00BC40D4">
      <w:pPr>
        <w:pStyle w:val="ListParagraph"/>
        <w:numPr>
          <w:ilvl w:val="0"/>
          <w:numId w:val="1"/>
        </w:numPr>
        <w:jc w:val="both"/>
      </w:pPr>
      <w:r>
        <w:t>Meat or fillet of fish used in battered fish or meat should have a bigger portion in comparison with the flour used for the batter</w:t>
      </w:r>
    </w:p>
    <w:p w:rsidR="00716E55" w:rsidRDefault="001C12C5" w:rsidP="00BC40D4">
      <w:pPr>
        <w:pStyle w:val="ListParagraph"/>
        <w:numPr>
          <w:ilvl w:val="0"/>
          <w:numId w:val="1"/>
        </w:numPr>
        <w:jc w:val="both"/>
      </w:pPr>
      <w:r>
        <w:t>Should not include other confectionaries</w:t>
      </w:r>
      <w:r w:rsidR="007017A8">
        <w:t xml:space="preserve"> and other snacks</w:t>
      </w:r>
      <w:r>
        <w:t xml:space="preserve"> such </w:t>
      </w:r>
      <w:r w:rsidR="007017A8">
        <w:t xml:space="preserve">as bongos, </w:t>
      </w:r>
      <w:proofErr w:type="spellStart"/>
      <w:r w:rsidR="007017A8">
        <w:t>twisties</w:t>
      </w:r>
      <w:proofErr w:type="spellEnd"/>
      <w:r w:rsidR="007017A8">
        <w:t xml:space="preserve">, </w:t>
      </w:r>
      <w:proofErr w:type="spellStart"/>
      <w:r w:rsidR="007017A8">
        <w:t>lollies</w:t>
      </w:r>
      <w:proofErr w:type="spellEnd"/>
      <w:r>
        <w:t xml:space="preserve"> candies,</w:t>
      </w:r>
      <w:r w:rsidR="007017A8">
        <w:t xml:space="preserve"> and </w:t>
      </w:r>
      <w:proofErr w:type="spellStart"/>
      <w:r w:rsidR="007017A8">
        <w:t>noddles</w:t>
      </w:r>
      <w:proofErr w:type="spellEnd"/>
      <w:r w:rsidR="007017A8">
        <w:t xml:space="preserve"> (which should not be sold raw but cooked in separate containers, not in their packets)</w:t>
      </w:r>
      <w:r>
        <w:t xml:space="preserve"> which are very attractive to younger consumers, thus causing them to spend all the money on such foods rather than buying other nutritious foods available</w:t>
      </w:r>
    </w:p>
    <w:p w:rsidR="00397DAF" w:rsidRDefault="001C12C5" w:rsidP="00397DAF">
      <w:pPr>
        <w:pStyle w:val="ListParagraph"/>
        <w:numPr>
          <w:ilvl w:val="0"/>
          <w:numId w:val="1"/>
        </w:numPr>
        <w:jc w:val="both"/>
      </w:pPr>
      <w:r>
        <w:lastRenderedPageBreak/>
        <w:t>Should have an affordable price which matches the quantity of the food sold. These food have to be put on clean and well covered tables instead of displaying them on mats at ground level</w:t>
      </w:r>
    </w:p>
    <w:p w:rsidR="001C12C5" w:rsidRDefault="00536F66" w:rsidP="00BC40D4">
      <w:pPr>
        <w:pStyle w:val="ListParagraph"/>
        <w:numPr>
          <w:ilvl w:val="0"/>
          <w:numId w:val="1"/>
        </w:numPr>
        <w:jc w:val="both"/>
      </w:pPr>
      <w:r>
        <w:t>Water for ice-blocks and other drinks has to be boiled</w:t>
      </w:r>
      <w:r w:rsidR="005C4C8E">
        <w:t xml:space="preserve"> and must be fresh every day</w:t>
      </w:r>
      <w:r>
        <w:t xml:space="preserve">. Ingredients of such drinks should include local toddy, other drink mixers </w:t>
      </w:r>
      <w:r w:rsidR="005C4C8E">
        <w:t>as well as ice blocks colorings, h</w:t>
      </w:r>
      <w:r>
        <w:t>owever, coffee and tea should not be used</w:t>
      </w:r>
      <w:r w:rsidR="005C4C8E">
        <w:t>. Containers in which ice-blocks or drinks are kept in should be cleaned daily</w:t>
      </w:r>
    </w:p>
    <w:p w:rsidR="0088378B" w:rsidRDefault="0088378B" w:rsidP="0088378B">
      <w:pPr>
        <w:pStyle w:val="ListParagraph"/>
        <w:jc w:val="both"/>
      </w:pPr>
    </w:p>
    <w:p w:rsidR="00536F66" w:rsidRDefault="004951F3" w:rsidP="00536F66">
      <w:pPr>
        <w:ind w:left="360"/>
        <w:jc w:val="both"/>
        <w:rPr>
          <w:b/>
        </w:rPr>
      </w:pPr>
      <w:r>
        <w:rPr>
          <w:b/>
        </w:rPr>
        <w:t xml:space="preserve">Food </w:t>
      </w:r>
      <w:proofErr w:type="gramStart"/>
      <w:r>
        <w:rPr>
          <w:b/>
        </w:rPr>
        <w:t>hawkers</w:t>
      </w:r>
      <w:proofErr w:type="gramEnd"/>
      <w:r>
        <w:rPr>
          <w:b/>
        </w:rPr>
        <w:t xml:space="preserve"> presentations</w:t>
      </w:r>
      <w:r w:rsidR="00E118E2" w:rsidRPr="00E118E2">
        <w:rPr>
          <w:b/>
        </w:rPr>
        <w:t>:</w:t>
      </w:r>
    </w:p>
    <w:p w:rsidR="004951F3" w:rsidRDefault="004951F3" w:rsidP="004951F3">
      <w:pPr>
        <w:pStyle w:val="ListParagraph"/>
        <w:numPr>
          <w:ilvl w:val="0"/>
          <w:numId w:val="1"/>
        </w:numPr>
        <w:jc w:val="both"/>
      </w:pPr>
      <w:r>
        <w:t>Should be clean at all times. Dressing code should not include singlets or sleeveless tops. Makeups and nail polish are not permitted</w:t>
      </w:r>
    </w:p>
    <w:p w:rsidR="004951F3" w:rsidRDefault="005C4C8E" w:rsidP="004951F3">
      <w:pPr>
        <w:pStyle w:val="ListParagraph"/>
        <w:numPr>
          <w:ilvl w:val="0"/>
          <w:numId w:val="1"/>
        </w:numPr>
        <w:jc w:val="both"/>
      </w:pPr>
      <w:r>
        <w:t>Must tie up</w:t>
      </w:r>
      <w:r w:rsidR="004951F3">
        <w:t xml:space="preserve"> hair neatly to avoid contact with food</w:t>
      </w:r>
    </w:p>
    <w:p w:rsidR="004951F3" w:rsidRDefault="004951F3" w:rsidP="004951F3">
      <w:pPr>
        <w:pStyle w:val="ListParagraph"/>
        <w:numPr>
          <w:ilvl w:val="0"/>
          <w:numId w:val="1"/>
        </w:numPr>
        <w:jc w:val="both"/>
      </w:pPr>
      <w:r>
        <w:t xml:space="preserve">Must not be accompanied by the under 5 year </w:t>
      </w:r>
      <w:r w:rsidR="008C6296">
        <w:t>olds. They should be</w:t>
      </w:r>
      <w:r>
        <w:t xml:space="preserve"> alone when serving their customers</w:t>
      </w:r>
    </w:p>
    <w:p w:rsidR="004951F3" w:rsidRDefault="004951F3" w:rsidP="004951F3">
      <w:pPr>
        <w:pStyle w:val="ListParagraph"/>
        <w:numPr>
          <w:ilvl w:val="0"/>
          <w:numId w:val="1"/>
        </w:numPr>
        <w:jc w:val="both"/>
      </w:pPr>
      <w:r>
        <w:t>Smoking is prohibited when selling food (at all times)</w:t>
      </w:r>
    </w:p>
    <w:p w:rsidR="004951F3" w:rsidRDefault="00397DAF" w:rsidP="004951F3">
      <w:pPr>
        <w:pStyle w:val="ListParagraph"/>
        <w:numPr>
          <w:ilvl w:val="0"/>
          <w:numId w:val="1"/>
        </w:numPr>
        <w:jc w:val="both"/>
      </w:pPr>
      <w:r>
        <w:t>Should be sited in venues free from flies and dust (should be away from roads)</w:t>
      </w:r>
      <w:r w:rsidR="00293993">
        <w:t>. Should use clean table cloths to cover tables daily, bucket of clean water, a hand-basin and soap for hand-washing</w:t>
      </w:r>
    </w:p>
    <w:p w:rsidR="00293993" w:rsidRDefault="00293993" w:rsidP="004951F3">
      <w:pPr>
        <w:pStyle w:val="ListParagraph"/>
        <w:numPr>
          <w:ilvl w:val="0"/>
          <w:numId w:val="1"/>
        </w:numPr>
        <w:jc w:val="both"/>
      </w:pPr>
      <w:r>
        <w:t>Should have clean warm water for washing plates, cups and spoons for reuse. All used</w:t>
      </w:r>
      <w:r w:rsidR="008C6296">
        <w:t xml:space="preserve"> and dirty</w:t>
      </w:r>
      <w:r>
        <w:t xml:space="preserve"> plates, cups and spoons should be kept in containers with lids and should not be reused.</w:t>
      </w:r>
    </w:p>
    <w:p w:rsidR="00293993" w:rsidRDefault="00293993" w:rsidP="004951F3">
      <w:pPr>
        <w:pStyle w:val="ListParagraph"/>
        <w:numPr>
          <w:ilvl w:val="0"/>
          <w:numId w:val="1"/>
        </w:numPr>
        <w:jc w:val="both"/>
      </w:pPr>
      <w:r>
        <w:t>Should have wastage containers or bags and are responsible to clean up every day</w:t>
      </w:r>
    </w:p>
    <w:p w:rsidR="000A613F" w:rsidRDefault="000A613F" w:rsidP="000A613F">
      <w:pPr>
        <w:pStyle w:val="ListParagraph"/>
        <w:numPr>
          <w:ilvl w:val="0"/>
          <w:numId w:val="1"/>
        </w:numPr>
        <w:jc w:val="both"/>
      </w:pPr>
      <w:r>
        <w:t>Must not serve even with minor coughs and colds otherwise have someone with clear medical clearance to replace them during these periods</w:t>
      </w:r>
    </w:p>
    <w:p w:rsidR="000A613F" w:rsidRDefault="000A613F" w:rsidP="000A613F">
      <w:pPr>
        <w:jc w:val="both"/>
      </w:pPr>
    </w:p>
    <w:p w:rsidR="000A613F" w:rsidRDefault="000A613F" w:rsidP="000A613F">
      <w:pPr>
        <w:jc w:val="both"/>
      </w:pPr>
      <w:r>
        <w:t>……………………………………………………</w:t>
      </w:r>
    </w:p>
    <w:p w:rsidR="000A613F" w:rsidRDefault="000A613F" w:rsidP="000A613F">
      <w:pPr>
        <w:jc w:val="both"/>
      </w:pPr>
      <w:r>
        <w:t>Permanent Secretary</w:t>
      </w:r>
    </w:p>
    <w:p w:rsidR="000A613F" w:rsidRDefault="000A613F" w:rsidP="000A613F">
      <w:pPr>
        <w:jc w:val="both"/>
      </w:pPr>
      <w:r>
        <w:t>Minist</w:t>
      </w:r>
      <w:r w:rsidR="005C4C8E">
        <w:t>ry of Health &amp; Medical Services</w:t>
      </w:r>
    </w:p>
    <w:p w:rsidR="000A613F" w:rsidRDefault="000A613F" w:rsidP="000A613F">
      <w:pPr>
        <w:jc w:val="both"/>
      </w:pPr>
    </w:p>
    <w:p w:rsidR="000A613F" w:rsidRDefault="000A613F" w:rsidP="000A613F">
      <w:pPr>
        <w:jc w:val="both"/>
      </w:pPr>
      <w:r>
        <w:t>I hereby pledged that I will comply with the above to s</w:t>
      </w:r>
      <w:r w:rsidR="001D695D">
        <w:t>erve the school and</w:t>
      </w:r>
      <w:r w:rsidR="008C6296">
        <w:t xml:space="preserve"> my license will be confiscated</w:t>
      </w:r>
      <w:r>
        <w:t xml:space="preserve"> if I fail to do so.</w:t>
      </w:r>
    </w:p>
    <w:p w:rsidR="00E46DF5" w:rsidRDefault="00E46DF5" w:rsidP="000A613F">
      <w:pPr>
        <w:jc w:val="both"/>
      </w:pPr>
    </w:p>
    <w:p w:rsidR="000A613F" w:rsidRDefault="000A613F" w:rsidP="000A613F">
      <w:pPr>
        <w:jc w:val="both"/>
      </w:pPr>
      <w:r>
        <w:t xml:space="preserve">Signed: ………………………………………………….    </w:t>
      </w:r>
      <w:bookmarkStart w:id="0" w:name="_GoBack"/>
      <w:bookmarkEnd w:id="0"/>
      <w:proofErr w:type="gramStart"/>
      <w:r w:rsidR="00E46DF5">
        <w:t>Date:</w:t>
      </w:r>
      <w:r>
        <w:t>…</w:t>
      </w:r>
      <w:proofErr w:type="gramEnd"/>
      <w:r>
        <w:t>………………………………………………..</w:t>
      </w:r>
    </w:p>
    <w:p w:rsidR="000A613F" w:rsidRDefault="000A613F" w:rsidP="000A613F">
      <w:pPr>
        <w:jc w:val="both"/>
      </w:pPr>
    </w:p>
    <w:p w:rsidR="000A613F" w:rsidRDefault="001D695D" w:rsidP="000A613F">
      <w:pPr>
        <w:jc w:val="both"/>
      </w:pPr>
      <w:r>
        <w:t>Witness (School committee) ……………………………………….</w:t>
      </w:r>
    </w:p>
    <w:p w:rsidR="001D695D" w:rsidRPr="004951F3" w:rsidRDefault="001D695D" w:rsidP="000A613F">
      <w:pPr>
        <w:jc w:val="both"/>
      </w:pPr>
      <w:r>
        <w:lastRenderedPageBreak/>
        <w:t>Witness (Head teacher) ………………………………………………</w:t>
      </w:r>
    </w:p>
    <w:p w:rsidR="00E118E2" w:rsidRDefault="00E118E2" w:rsidP="00536F66">
      <w:pPr>
        <w:ind w:left="360"/>
        <w:jc w:val="both"/>
      </w:pPr>
    </w:p>
    <w:sectPr w:rsidR="00E118E2" w:rsidSect="000E1C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D69EF"/>
    <w:multiLevelType w:val="hybridMultilevel"/>
    <w:tmpl w:val="327873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A565CD7"/>
    <w:multiLevelType w:val="hybridMultilevel"/>
    <w:tmpl w:val="E3D62E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E013BA3"/>
    <w:multiLevelType w:val="hybridMultilevel"/>
    <w:tmpl w:val="453A11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2"/>
  </w:compat>
  <w:rsids>
    <w:rsidRoot w:val="009E3995"/>
    <w:rsid w:val="0009051D"/>
    <w:rsid w:val="000A613F"/>
    <w:rsid w:val="000E1C95"/>
    <w:rsid w:val="001C12C5"/>
    <w:rsid w:val="001D695D"/>
    <w:rsid w:val="00201DD8"/>
    <w:rsid w:val="00232B88"/>
    <w:rsid w:val="00293993"/>
    <w:rsid w:val="00397DAF"/>
    <w:rsid w:val="00431EC9"/>
    <w:rsid w:val="004951F3"/>
    <w:rsid w:val="00536F66"/>
    <w:rsid w:val="00544E2E"/>
    <w:rsid w:val="005C4C8E"/>
    <w:rsid w:val="006A14E6"/>
    <w:rsid w:val="007017A8"/>
    <w:rsid w:val="00716E55"/>
    <w:rsid w:val="008139C4"/>
    <w:rsid w:val="0088378B"/>
    <w:rsid w:val="008C6296"/>
    <w:rsid w:val="009E3995"/>
    <w:rsid w:val="009F4D1E"/>
    <w:rsid w:val="00A81940"/>
    <w:rsid w:val="00BC40D4"/>
    <w:rsid w:val="00BD46F6"/>
    <w:rsid w:val="00E118E2"/>
    <w:rsid w:val="00E46DF5"/>
    <w:rsid w:val="00E80BF5"/>
    <w:rsid w:val="00F70CDA"/>
    <w:rsid w:val="00FD39C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D7537B2"/>
  <w15:docId w15:val="{76E3FC6A-751B-4FF5-B339-EA018FFB1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1C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0BF5"/>
    <w:pPr>
      <w:ind w:left="720"/>
      <w:contextualSpacing/>
    </w:pPr>
  </w:style>
  <w:style w:type="paragraph" w:styleId="NoSpacing">
    <w:name w:val="No Spacing"/>
    <w:uiPriority w:val="1"/>
    <w:qFormat/>
    <w:rsid w:val="00544E2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601</Words>
  <Characters>3428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Nantongo</dc:creator>
  <cp:lastModifiedBy>Teanibuaka Tabunga</cp:lastModifiedBy>
  <cp:revision>3</cp:revision>
  <dcterms:created xsi:type="dcterms:W3CDTF">2019-02-14T03:35:00Z</dcterms:created>
  <dcterms:modified xsi:type="dcterms:W3CDTF">2019-02-14T02:29:00Z</dcterms:modified>
</cp:coreProperties>
</file>