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32" w:rsidRPr="00E44872" w:rsidRDefault="00046B32" w:rsidP="00046B32">
      <w:pP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b/>
          <w:bCs/>
          <w:sz w:val="36"/>
          <w:szCs w:val="36"/>
        </w:rPr>
      </w:pPr>
      <w:r w:rsidRPr="00E44872">
        <w:rPr>
          <w:rFonts w:asciiTheme="majorHAnsi" w:hAnsiTheme="majorHAnsi"/>
          <w:b/>
          <w:bCs/>
          <w:sz w:val="36"/>
          <w:szCs w:val="36"/>
        </w:rPr>
        <w:t xml:space="preserve">Egypt National </w:t>
      </w:r>
      <w:proofErr w:type="spellStart"/>
      <w:r w:rsidRPr="00E44872">
        <w:rPr>
          <w:rFonts w:asciiTheme="majorHAnsi" w:hAnsiTheme="majorHAnsi"/>
          <w:b/>
          <w:bCs/>
          <w:sz w:val="36"/>
          <w:szCs w:val="36"/>
        </w:rPr>
        <w:t>Multisectoral</w:t>
      </w:r>
      <w:proofErr w:type="spellEnd"/>
      <w:r w:rsidR="00780D6C">
        <w:rPr>
          <w:rFonts w:asciiTheme="majorHAnsi" w:hAnsiTheme="majorHAnsi"/>
          <w:b/>
          <w:bCs/>
          <w:sz w:val="36"/>
          <w:szCs w:val="36"/>
        </w:rPr>
        <w:t xml:space="preserve"> Action </w:t>
      </w:r>
      <w:r w:rsidRPr="00E44872">
        <w:rPr>
          <w:rFonts w:asciiTheme="majorHAnsi" w:hAnsiTheme="majorHAnsi"/>
          <w:b/>
          <w:bCs/>
          <w:sz w:val="36"/>
          <w:szCs w:val="36"/>
        </w:rPr>
        <w:t xml:space="preserve">Plan for Prevention and Control of </w:t>
      </w:r>
      <w:proofErr w:type="spellStart"/>
      <w:r w:rsidRPr="00E44872">
        <w:rPr>
          <w:rFonts w:asciiTheme="majorHAnsi" w:hAnsiTheme="majorHAnsi"/>
          <w:b/>
          <w:bCs/>
          <w:sz w:val="36"/>
          <w:szCs w:val="36"/>
        </w:rPr>
        <w:t>Noncommunicable</w:t>
      </w:r>
      <w:proofErr w:type="spellEnd"/>
      <w:r w:rsidRPr="00E44872">
        <w:rPr>
          <w:rFonts w:asciiTheme="majorHAnsi" w:hAnsiTheme="majorHAnsi"/>
          <w:b/>
          <w:bCs/>
          <w:sz w:val="36"/>
          <w:szCs w:val="36"/>
        </w:rPr>
        <w:t xml:space="preserve"> Diseases 2017-2021</w:t>
      </w:r>
    </w:p>
    <w:p w:rsidR="00046B32" w:rsidRPr="00E44872" w:rsidRDefault="00431700" w:rsidP="00046B32">
      <w:pPr>
        <w:jc w:val="center"/>
        <w:rPr>
          <w:rFonts w:asciiTheme="majorHAnsi" w:hAnsiTheme="majorHAnsi"/>
          <w:b/>
          <w:sz w:val="40"/>
          <w:szCs w:val="36"/>
        </w:rPr>
      </w:pPr>
      <w:r>
        <w:rPr>
          <w:rFonts w:asciiTheme="majorHAnsi" w:hAnsiTheme="majorHAnsi"/>
          <w:b/>
          <w:sz w:val="40"/>
          <w:szCs w:val="36"/>
        </w:rPr>
        <w:t>(</w:t>
      </w:r>
      <w:proofErr w:type="spellStart"/>
      <w:r>
        <w:rPr>
          <w:rFonts w:asciiTheme="majorHAnsi" w:hAnsiTheme="majorHAnsi"/>
          <w:b/>
          <w:sz w:val="40"/>
          <w:szCs w:val="36"/>
        </w:rPr>
        <w:t>Egypt</w:t>
      </w:r>
      <w:r w:rsidR="00046B32" w:rsidRPr="00E44872">
        <w:rPr>
          <w:rFonts w:asciiTheme="majorHAnsi" w:hAnsiTheme="majorHAnsi"/>
          <w:b/>
          <w:sz w:val="40"/>
          <w:szCs w:val="36"/>
        </w:rPr>
        <w:t>MAP</w:t>
      </w:r>
      <w:proofErr w:type="spellEnd"/>
      <w:r w:rsidR="00046B32" w:rsidRPr="00E44872">
        <w:rPr>
          <w:rFonts w:asciiTheme="majorHAnsi" w:hAnsiTheme="majorHAnsi"/>
          <w:b/>
          <w:sz w:val="40"/>
          <w:szCs w:val="36"/>
        </w:rPr>
        <w:t>-NCD)</w:t>
      </w:r>
    </w:p>
    <w:p w:rsidR="00046B32" w:rsidRPr="00A16DB7" w:rsidRDefault="00046B32" w:rsidP="00046B32">
      <w:pPr>
        <w:jc w:val="center"/>
        <w:rPr>
          <w:rFonts w:asciiTheme="majorHAnsi" w:hAnsiTheme="majorHAnsi"/>
          <w:b/>
          <w:bCs/>
          <w:sz w:val="28"/>
          <w:szCs w:val="28"/>
        </w:rPr>
      </w:pPr>
      <w:r w:rsidRPr="00A16DB7">
        <w:rPr>
          <w:rFonts w:asciiTheme="majorHAnsi" w:hAnsiTheme="majorHAnsi"/>
          <w:b/>
          <w:bCs/>
          <w:sz w:val="28"/>
          <w:szCs w:val="28"/>
        </w:rPr>
        <w:t xml:space="preserve">2017 </w:t>
      </w: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jc w:val="center"/>
        <w:rPr>
          <w:rFonts w:asciiTheme="majorHAnsi" w:hAnsiTheme="majorHAnsi"/>
        </w:rPr>
      </w:pPr>
    </w:p>
    <w:p w:rsidR="00046B32" w:rsidRPr="00E44872" w:rsidRDefault="00046B32" w:rsidP="00046B32">
      <w:pPr>
        <w:pStyle w:val="Heading1"/>
        <w:ind w:left="432" w:hanging="432"/>
      </w:pPr>
    </w:p>
    <w:p w:rsidR="00046B32" w:rsidRPr="00E44872" w:rsidRDefault="00046B32" w:rsidP="00046B32">
      <w:pPr>
        <w:rPr>
          <w:rFonts w:asciiTheme="majorHAnsi" w:hAnsiTheme="majorHAnsi"/>
        </w:rPr>
      </w:pPr>
    </w:p>
    <w:sdt>
      <w:sdtPr>
        <w:rPr>
          <w:rFonts w:asciiTheme="minorHAnsi" w:eastAsiaTheme="minorHAnsi" w:hAnsiTheme="minorHAnsi" w:cstheme="minorBidi"/>
          <w:b w:val="0"/>
          <w:bCs w:val="0"/>
          <w:noProof/>
          <w:color w:val="auto"/>
          <w:sz w:val="22"/>
          <w:szCs w:val="22"/>
          <w:lang w:eastAsia="en-US"/>
        </w:rPr>
        <w:id w:val="-2142340379"/>
        <w:docPartObj>
          <w:docPartGallery w:val="Table of Contents"/>
          <w:docPartUnique/>
        </w:docPartObj>
      </w:sdtPr>
      <w:sdtEndPr>
        <w:rPr>
          <w:b/>
        </w:rPr>
      </w:sdtEndPr>
      <w:sdtContent>
        <w:p w:rsidR="00046B32" w:rsidRPr="00E44872" w:rsidRDefault="00046B32" w:rsidP="00046B32">
          <w:pPr>
            <w:pStyle w:val="TOCHeading"/>
          </w:pPr>
          <w:r w:rsidRPr="00E44872">
            <w:t>Contents</w:t>
          </w:r>
        </w:p>
        <w:p w:rsidR="00911E7E" w:rsidRDefault="005E1019">
          <w:pPr>
            <w:pStyle w:val="TOC1"/>
            <w:rPr>
              <w:rFonts w:asciiTheme="minorHAnsi" w:eastAsiaTheme="minorEastAsia" w:hAnsiTheme="minorHAnsi" w:cstheme="minorBidi"/>
              <w:b w:val="0"/>
              <w:sz w:val="22"/>
              <w:lang w:val="en-GB" w:eastAsia="zh-CN"/>
            </w:rPr>
          </w:pPr>
          <w:r w:rsidRPr="00E44872">
            <w:rPr>
              <w:rFonts w:asciiTheme="majorHAnsi" w:hAnsiTheme="majorHAnsi"/>
            </w:rPr>
            <w:fldChar w:fldCharType="begin"/>
          </w:r>
          <w:r w:rsidR="00046B32" w:rsidRPr="00E44872">
            <w:rPr>
              <w:rFonts w:asciiTheme="majorHAnsi" w:hAnsiTheme="majorHAnsi"/>
            </w:rPr>
            <w:instrText xml:space="preserve"> TOC \o "1-3" \h \z \u </w:instrText>
          </w:r>
          <w:r w:rsidRPr="00E44872">
            <w:rPr>
              <w:rFonts w:asciiTheme="majorHAnsi" w:hAnsiTheme="majorHAnsi"/>
            </w:rPr>
            <w:fldChar w:fldCharType="separate"/>
          </w:r>
          <w:hyperlink w:anchor="_Toc477304992" w:history="1">
            <w:r w:rsidR="00911E7E" w:rsidRPr="00EA5A7F">
              <w:rPr>
                <w:rStyle w:val="Hyperlink"/>
              </w:rPr>
              <w:t>List of Abbreviations</w:t>
            </w:r>
            <w:r w:rsidR="00911E7E">
              <w:rPr>
                <w:webHidden/>
              </w:rPr>
              <w:tab/>
            </w:r>
            <w:r>
              <w:rPr>
                <w:webHidden/>
              </w:rPr>
              <w:fldChar w:fldCharType="begin"/>
            </w:r>
            <w:r w:rsidR="00911E7E">
              <w:rPr>
                <w:webHidden/>
              </w:rPr>
              <w:instrText xml:space="preserve"> PAGEREF _Toc477304992 \h </w:instrText>
            </w:r>
            <w:r>
              <w:rPr>
                <w:webHidden/>
              </w:rPr>
            </w:r>
            <w:r>
              <w:rPr>
                <w:webHidden/>
              </w:rPr>
              <w:fldChar w:fldCharType="separate"/>
            </w:r>
            <w:r w:rsidR="00911E7E">
              <w:rPr>
                <w:webHidden/>
              </w:rPr>
              <w:t>4</w:t>
            </w:r>
            <w:r>
              <w:rPr>
                <w:webHidden/>
              </w:rPr>
              <w:fldChar w:fldCharType="end"/>
            </w:r>
          </w:hyperlink>
        </w:p>
        <w:p w:rsidR="00911E7E" w:rsidRDefault="00121AE3" w:rsidP="009E1379">
          <w:pPr>
            <w:pStyle w:val="TOC1"/>
            <w:rPr>
              <w:rFonts w:asciiTheme="minorHAnsi" w:eastAsiaTheme="minorEastAsia" w:hAnsiTheme="minorHAnsi" w:cstheme="minorBidi"/>
              <w:b w:val="0"/>
              <w:sz w:val="22"/>
              <w:lang w:val="en-GB" w:eastAsia="zh-CN"/>
            </w:rPr>
          </w:pPr>
          <w:hyperlink w:anchor="_Toc477304993" w:history="1">
            <w:r w:rsidR="00911E7E" w:rsidRPr="00EA5A7F">
              <w:rPr>
                <w:rStyle w:val="Hyperlink"/>
              </w:rPr>
              <w:t>Executive Summary</w:t>
            </w:r>
            <w:r w:rsidR="00911E7E">
              <w:rPr>
                <w:webHidden/>
              </w:rPr>
              <w:tab/>
            </w:r>
            <w:r w:rsidR="009E1379">
              <w:rPr>
                <w:webHidden/>
              </w:rPr>
              <w:t>6</w:t>
            </w:r>
          </w:hyperlink>
        </w:p>
        <w:p w:rsidR="00911E7E" w:rsidRDefault="00121AE3" w:rsidP="009E1379">
          <w:pPr>
            <w:pStyle w:val="TOC1"/>
            <w:rPr>
              <w:rFonts w:asciiTheme="minorHAnsi" w:eastAsiaTheme="minorEastAsia" w:hAnsiTheme="minorHAnsi" w:cstheme="minorBidi"/>
              <w:b w:val="0"/>
              <w:sz w:val="22"/>
              <w:lang w:val="en-GB" w:eastAsia="zh-CN"/>
            </w:rPr>
          </w:pPr>
          <w:hyperlink w:anchor="_Toc477304994" w:history="1">
            <w:r w:rsidR="00911E7E" w:rsidRPr="00EA5A7F">
              <w:rPr>
                <w:rStyle w:val="Hyperlink"/>
              </w:rPr>
              <w:t>SECTION I:  INTRODUCTION</w:t>
            </w:r>
            <w:r w:rsidR="00911E7E">
              <w:rPr>
                <w:webHidden/>
              </w:rPr>
              <w:tab/>
            </w:r>
            <w:r w:rsidR="009E1379">
              <w:rPr>
                <w:webHidden/>
              </w:rPr>
              <w:t>7</w:t>
            </w:r>
          </w:hyperlink>
        </w:p>
        <w:p w:rsidR="00911E7E" w:rsidRDefault="00121AE3" w:rsidP="009E1379">
          <w:pPr>
            <w:pStyle w:val="TOC1"/>
            <w:tabs>
              <w:tab w:val="left" w:pos="440"/>
            </w:tabs>
            <w:rPr>
              <w:rFonts w:asciiTheme="minorHAnsi" w:eastAsiaTheme="minorEastAsia" w:hAnsiTheme="minorHAnsi" w:cstheme="minorBidi"/>
              <w:b w:val="0"/>
              <w:sz w:val="22"/>
              <w:lang w:val="en-GB" w:eastAsia="zh-CN"/>
            </w:rPr>
          </w:pPr>
          <w:hyperlink w:anchor="_Toc477304995" w:history="1">
            <w:r w:rsidR="00911E7E" w:rsidRPr="00EA5A7F">
              <w:rPr>
                <w:rStyle w:val="Hyperlink"/>
              </w:rPr>
              <w:t>1.</w:t>
            </w:r>
            <w:r w:rsidR="00911E7E">
              <w:rPr>
                <w:rFonts w:asciiTheme="minorHAnsi" w:eastAsiaTheme="minorEastAsia" w:hAnsiTheme="minorHAnsi" w:cstheme="minorBidi"/>
                <w:b w:val="0"/>
                <w:sz w:val="22"/>
                <w:lang w:val="en-GB" w:eastAsia="zh-CN"/>
              </w:rPr>
              <w:tab/>
            </w:r>
            <w:r w:rsidR="00911E7E" w:rsidRPr="00EA5A7F">
              <w:rPr>
                <w:rStyle w:val="Hyperlink"/>
              </w:rPr>
              <w:t>Status, Challenges and Opportunities</w:t>
            </w:r>
            <w:r w:rsidR="00911E7E">
              <w:rPr>
                <w:webHidden/>
              </w:rPr>
              <w:tab/>
            </w:r>
            <w:r w:rsidR="009E1379">
              <w:rPr>
                <w:webHidden/>
              </w:rPr>
              <w:t>7</w:t>
            </w:r>
          </w:hyperlink>
        </w:p>
        <w:p w:rsidR="00911E7E" w:rsidRDefault="00121AE3" w:rsidP="009E1379">
          <w:pPr>
            <w:pStyle w:val="TOC2"/>
            <w:rPr>
              <w:rFonts w:eastAsiaTheme="minorEastAsia"/>
              <w:b w:val="0"/>
              <w:lang w:val="en-GB" w:eastAsia="zh-CN"/>
            </w:rPr>
          </w:pPr>
          <w:hyperlink w:anchor="_Toc477304996" w:history="1">
            <w:r w:rsidR="00911E7E" w:rsidRPr="00EA5A7F">
              <w:rPr>
                <w:rStyle w:val="Hyperlink"/>
                <w:rFonts w:ascii="Times New Roman" w:hAnsi="Times New Roman"/>
              </w:rPr>
              <w:t>1.1</w:t>
            </w:r>
            <w:r w:rsidR="00911E7E">
              <w:rPr>
                <w:rFonts w:eastAsiaTheme="minorEastAsia"/>
                <w:b w:val="0"/>
                <w:lang w:val="en-GB" w:eastAsia="zh-CN"/>
              </w:rPr>
              <w:tab/>
            </w:r>
            <w:r w:rsidR="00911E7E" w:rsidRPr="00EA5A7F">
              <w:rPr>
                <w:rStyle w:val="Hyperlink"/>
                <w:rFonts w:ascii="Times New Roman" w:hAnsi="Times New Roman"/>
              </w:rPr>
              <w:t>Burden of noncommunicable diseases</w:t>
            </w:r>
            <w:r w:rsidR="00911E7E">
              <w:rPr>
                <w:webHidden/>
              </w:rPr>
              <w:tab/>
            </w:r>
            <w:r w:rsidR="009E1379">
              <w:rPr>
                <w:webHidden/>
              </w:rPr>
              <w:t>7</w:t>
            </w:r>
          </w:hyperlink>
        </w:p>
        <w:p w:rsidR="00911E7E" w:rsidRDefault="00121AE3" w:rsidP="009E1379">
          <w:pPr>
            <w:pStyle w:val="TOC2"/>
            <w:rPr>
              <w:rFonts w:eastAsiaTheme="minorEastAsia"/>
              <w:b w:val="0"/>
              <w:lang w:val="en-GB" w:eastAsia="zh-CN"/>
            </w:rPr>
          </w:pPr>
          <w:hyperlink w:anchor="_Toc477304997" w:history="1">
            <w:r w:rsidR="00911E7E" w:rsidRPr="00EA5A7F">
              <w:rPr>
                <w:rStyle w:val="Hyperlink"/>
                <w:rFonts w:ascii="Times New Roman" w:hAnsi="Times New Roman"/>
              </w:rPr>
              <w:t>1.2</w:t>
            </w:r>
            <w:r w:rsidR="00911E7E">
              <w:rPr>
                <w:rFonts w:eastAsiaTheme="minorEastAsia"/>
                <w:b w:val="0"/>
                <w:lang w:val="en-GB" w:eastAsia="zh-CN"/>
              </w:rPr>
              <w:tab/>
            </w:r>
            <w:r w:rsidR="00911E7E" w:rsidRPr="00EA5A7F">
              <w:rPr>
                <w:rStyle w:val="Hyperlink"/>
                <w:rFonts w:ascii="Times New Roman" w:hAnsi="Times New Roman"/>
              </w:rPr>
              <w:t>Global Response</w:t>
            </w:r>
            <w:r w:rsidR="00911E7E">
              <w:rPr>
                <w:webHidden/>
              </w:rPr>
              <w:tab/>
            </w:r>
            <w:r w:rsidR="009E1379">
              <w:rPr>
                <w:webHidden/>
              </w:rPr>
              <w:t>7</w:t>
            </w:r>
          </w:hyperlink>
        </w:p>
        <w:p w:rsidR="00911E7E" w:rsidRDefault="00121AE3" w:rsidP="009E1379">
          <w:pPr>
            <w:pStyle w:val="TOC3"/>
            <w:tabs>
              <w:tab w:val="left" w:pos="1320"/>
              <w:tab w:val="right" w:leader="dot" w:pos="9016"/>
            </w:tabs>
            <w:rPr>
              <w:rFonts w:eastAsiaTheme="minorEastAsia"/>
              <w:noProof/>
              <w:lang w:val="en-GB" w:eastAsia="zh-CN"/>
            </w:rPr>
          </w:pPr>
          <w:hyperlink w:anchor="_Toc477304998" w:history="1">
            <w:r w:rsidR="00911E7E" w:rsidRPr="00EA5A7F">
              <w:rPr>
                <w:rStyle w:val="Hyperlink"/>
                <w:rFonts w:ascii="Times New Roman" w:hAnsi="Times New Roman" w:cs="Times New Roman"/>
                <w:noProof/>
              </w:rPr>
              <w:t>1.2.1</w:t>
            </w:r>
            <w:r w:rsidR="00911E7E">
              <w:rPr>
                <w:rFonts w:eastAsiaTheme="minorEastAsia"/>
                <w:noProof/>
                <w:lang w:val="en-GB" w:eastAsia="zh-CN"/>
              </w:rPr>
              <w:tab/>
            </w:r>
            <w:r w:rsidR="00911E7E" w:rsidRPr="00EA5A7F">
              <w:rPr>
                <w:rStyle w:val="Hyperlink"/>
                <w:rFonts w:ascii="Times New Roman" w:hAnsi="Times New Roman" w:cs="Times New Roman"/>
                <w:noProof/>
              </w:rPr>
              <w:t>UN political declaration on NCDs</w:t>
            </w:r>
            <w:r w:rsidR="00911E7E">
              <w:rPr>
                <w:noProof/>
                <w:webHidden/>
              </w:rPr>
              <w:tab/>
            </w:r>
            <w:r w:rsidR="009E1379">
              <w:rPr>
                <w:noProof/>
                <w:webHidden/>
              </w:rPr>
              <w:t>7</w:t>
            </w:r>
          </w:hyperlink>
        </w:p>
        <w:p w:rsidR="00911E7E" w:rsidRDefault="00121AE3" w:rsidP="007240C3">
          <w:pPr>
            <w:pStyle w:val="TOC3"/>
            <w:tabs>
              <w:tab w:val="left" w:pos="1320"/>
              <w:tab w:val="right" w:leader="dot" w:pos="9016"/>
            </w:tabs>
            <w:rPr>
              <w:rFonts w:eastAsiaTheme="minorEastAsia"/>
              <w:noProof/>
              <w:lang w:val="en-GB" w:eastAsia="zh-CN"/>
            </w:rPr>
          </w:pPr>
          <w:hyperlink w:anchor="_Toc477304999" w:history="1">
            <w:r w:rsidR="00911E7E" w:rsidRPr="00EA5A7F">
              <w:rPr>
                <w:rStyle w:val="Hyperlink"/>
                <w:rFonts w:ascii="Times New Roman" w:hAnsi="Times New Roman" w:cs="Times New Roman"/>
                <w:noProof/>
              </w:rPr>
              <w:t>1.2.2</w:t>
            </w:r>
            <w:r w:rsidR="00911E7E">
              <w:rPr>
                <w:rFonts w:eastAsiaTheme="minorEastAsia"/>
                <w:noProof/>
                <w:lang w:val="en-GB" w:eastAsia="zh-CN"/>
              </w:rPr>
              <w:tab/>
            </w:r>
            <w:r w:rsidR="00911E7E" w:rsidRPr="00EA5A7F">
              <w:rPr>
                <w:rStyle w:val="Hyperlink"/>
                <w:rFonts w:ascii="Times New Roman" w:hAnsi="Times New Roman" w:cs="Times New Roman"/>
                <w:noProof/>
              </w:rPr>
              <w:t>WHO Global NCD strategies</w:t>
            </w:r>
            <w:r w:rsidR="00911E7E">
              <w:rPr>
                <w:noProof/>
                <w:webHidden/>
              </w:rPr>
              <w:tab/>
            </w:r>
            <w:r w:rsidR="007240C3">
              <w:rPr>
                <w:noProof/>
                <w:webHidden/>
              </w:rPr>
              <w:t>8</w:t>
            </w:r>
          </w:hyperlink>
        </w:p>
        <w:p w:rsidR="00911E7E" w:rsidRDefault="00121AE3" w:rsidP="007240C3">
          <w:pPr>
            <w:pStyle w:val="TOC3"/>
            <w:tabs>
              <w:tab w:val="left" w:pos="1320"/>
              <w:tab w:val="right" w:leader="dot" w:pos="9016"/>
            </w:tabs>
            <w:rPr>
              <w:rFonts w:eastAsiaTheme="minorEastAsia"/>
              <w:noProof/>
              <w:lang w:val="en-GB" w:eastAsia="zh-CN"/>
            </w:rPr>
          </w:pPr>
          <w:hyperlink w:anchor="_Toc477305000" w:history="1">
            <w:r w:rsidR="00911E7E" w:rsidRPr="00EA5A7F">
              <w:rPr>
                <w:rStyle w:val="Hyperlink"/>
                <w:rFonts w:ascii="Times New Roman" w:hAnsi="Times New Roman" w:cs="Times New Roman"/>
                <w:noProof/>
              </w:rPr>
              <w:t>1.2.3</w:t>
            </w:r>
            <w:r w:rsidR="00911E7E">
              <w:rPr>
                <w:rFonts w:eastAsiaTheme="minorEastAsia"/>
                <w:noProof/>
                <w:lang w:val="en-GB" w:eastAsia="zh-CN"/>
              </w:rPr>
              <w:tab/>
            </w:r>
            <w:r w:rsidR="00911E7E" w:rsidRPr="00EA5A7F">
              <w:rPr>
                <w:rStyle w:val="Hyperlink"/>
                <w:rFonts w:ascii="Times New Roman" w:hAnsi="Times New Roman" w:cs="Times New Roman"/>
                <w:noProof/>
              </w:rPr>
              <w:t>Global NCD Action Plan, Voluntary Targets, and Monitoring Framework</w:t>
            </w:r>
            <w:r w:rsidR="00911E7E">
              <w:rPr>
                <w:noProof/>
                <w:webHidden/>
              </w:rPr>
              <w:tab/>
            </w:r>
            <w:r w:rsidR="007240C3">
              <w:rPr>
                <w:noProof/>
                <w:webHidden/>
              </w:rPr>
              <w:t>8</w:t>
            </w:r>
          </w:hyperlink>
        </w:p>
        <w:p w:rsidR="00911E7E" w:rsidRDefault="00121AE3" w:rsidP="00FB0A89">
          <w:pPr>
            <w:pStyle w:val="TOC2"/>
            <w:rPr>
              <w:rFonts w:eastAsiaTheme="minorEastAsia"/>
              <w:b w:val="0"/>
              <w:lang w:val="en-GB" w:eastAsia="zh-CN"/>
            </w:rPr>
          </w:pPr>
          <w:hyperlink w:anchor="_Toc477305001" w:history="1">
            <w:r w:rsidR="00911E7E" w:rsidRPr="00EA5A7F">
              <w:rPr>
                <w:rStyle w:val="Hyperlink"/>
                <w:rFonts w:ascii="Times New Roman" w:hAnsi="Times New Roman"/>
              </w:rPr>
              <w:t>1.3</w:t>
            </w:r>
            <w:r w:rsidR="00911E7E">
              <w:rPr>
                <w:rFonts w:eastAsiaTheme="minorEastAsia"/>
                <w:b w:val="0"/>
                <w:lang w:val="en-GB" w:eastAsia="zh-CN"/>
              </w:rPr>
              <w:tab/>
            </w:r>
            <w:r w:rsidR="00911E7E" w:rsidRPr="00EA5A7F">
              <w:rPr>
                <w:rStyle w:val="Hyperlink"/>
                <w:rFonts w:ascii="Times New Roman" w:hAnsi="Times New Roman"/>
              </w:rPr>
              <w:t>National Response:</w:t>
            </w:r>
            <w:r w:rsidR="00911E7E">
              <w:rPr>
                <w:webHidden/>
              </w:rPr>
              <w:tab/>
            </w:r>
            <w:r w:rsidR="00FB0A89">
              <w:rPr>
                <w:webHidden/>
              </w:rPr>
              <w:t>9</w:t>
            </w:r>
          </w:hyperlink>
        </w:p>
        <w:p w:rsidR="00911E7E" w:rsidRDefault="00121AE3" w:rsidP="00FB0A89">
          <w:pPr>
            <w:pStyle w:val="TOC2"/>
            <w:rPr>
              <w:rFonts w:eastAsiaTheme="minorEastAsia"/>
              <w:b w:val="0"/>
              <w:lang w:val="en-GB" w:eastAsia="zh-CN"/>
            </w:rPr>
          </w:pPr>
          <w:hyperlink w:anchor="_Toc477305002" w:history="1">
            <w:r w:rsidR="00911E7E" w:rsidRPr="00EA5A7F">
              <w:rPr>
                <w:rStyle w:val="Hyperlink"/>
                <w:rFonts w:ascii="Times New Roman" w:hAnsi="Times New Roman"/>
              </w:rPr>
              <w:t>1.4</w:t>
            </w:r>
            <w:r w:rsidR="00911E7E">
              <w:rPr>
                <w:rFonts w:eastAsiaTheme="minorEastAsia"/>
                <w:b w:val="0"/>
                <w:lang w:val="en-GB" w:eastAsia="zh-CN"/>
              </w:rPr>
              <w:tab/>
            </w:r>
            <w:r w:rsidR="00911E7E" w:rsidRPr="00EA5A7F">
              <w:rPr>
                <w:rStyle w:val="Hyperlink"/>
                <w:rFonts w:ascii="Times New Roman" w:hAnsi="Times New Roman"/>
              </w:rPr>
              <w:t>Rationale for action:</w:t>
            </w:r>
            <w:r w:rsidR="00911E7E">
              <w:rPr>
                <w:webHidden/>
              </w:rPr>
              <w:tab/>
            </w:r>
            <w:r w:rsidR="00FB0A89">
              <w:rPr>
                <w:webHidden/>
              </w:rPr>
              <w:t>9</w:t>
            </w:r>
          </w:hyperlink>
        </w:p>
        <w:p w:rsidR="00911E7E" w:rsidRDefault="00121AE3" w:rsidP="00E93694">
          <w:pPr>
            <w:pStyle w:val="TOC1"/>
            <w:tabs>
              <w:tab w:val="left" w:pos="440"/>
            </w:tabs>
            <w:rPr>
              <w:rFonts w:asciiTheme="minorHAnsi" w:eastAsiaTheme="minorEastAsia" w:hAnsiTheme="minorHAnsi" w:cstheme="minorBidi"/>
              <w:b w:val="0"/>
              <w:sz w:val="22"/>
              <w:lang w:val="en-GB" w:eastAsia="zh-CN"/>
            </w:rPr>
          </w:pPr>
          <w:hyperlink w:anchor="_Toc477305003" w:history="1">
            <w:r w:rsidR="00911E7E" w:rsidRPr="00EA5A7F">
              <w:rPr>
                <w:rStyle w:val="Hyperlink"/>
                <w:lang w:val="en-GB" w:eastAsia="zh-CN"/>
              </w:rPr>
              <w:t>2.</w:t>
            </w:r>
            <w:r w:rsidR="00911E7E">
              <w:rPr>
                <w:rFonts w:asciiTheme="minorHAnsi" w:eastAsiaTheme="minorEastAsia" w:hAnsiTheme="minorHAnsi" w:cstheme="minorBidi"/>
                <w:b w:val="0"/>
                <w:sz w:val="22"/>
                <w:lang w:val="en-GB" w:eastAsia="zh-CN"/>
              </w:rPr>
              <w:tab/>
            </w:r>
            <w:r w:rsidR="00911E7E" w:rsidRPr="00EA5A7F">
              <w:rPr>
                <w:rStyle w:val="Hyperlink"/>
                <w:lang w:val="en-GB" w:eastAsia="zh-CN"/>
              </w:rPr>
              <w:t>Linking Plans</w:t>
            </w:r>
            <w:r w:rsidR="00911E7E">
              <w:rPr>
                <w:webHidden/>
              </w:rPr>
              <w:tab/>
            </w:r>
            <w:r w:rsidR="00E93694">
              <w:rPr>
                <w:webHidden/>
              </w:rPr>
              <w:t>10</w:t>
            </w:r>
          </w:hyperlink>
        </w:p>
        <w:p w:rsidR="00911E7E" w:rsidRDefault="00121AE3" w:rsidP="00E93694">
          <w:pPr>
            <w:pStyle w:val="TOC1"/>
            <w:tabs>
              <w:tab w:val="left" w:pos="440"/>
            </w:tabs>
            <w:rPr>
              <w:rFonts w:asciiTheme="minorHAnsi" w:eastAsiaTheme="minorEastAsia" w:hAnsiTheme="minorHAnsi" w:cstheme="minorBidi"/>
              <w:b w:val="0"/>
              <w:sz w:val="22"/>
              <w:lang w:val="en-GB" w:eastAsia="zh-CN"/>
            </w:rPr>
          </w:pPr>
          <w:hyperlink w:anchor="_Toc477305004" w:history="1">
            <w:r w:rsidR="00911E7E" w:rsidRPr="00EA5A7F">
              <w:rPr>
                <w:rStyle w:val="Hyperlink"/>
              </w:rPr>
              <w:t>3.</w:t>
            </w:r>
            <w:r w:rsidR="00911E7E">
              <w:rPr>
                <w:rFonts w:asciiTheme="minorHAnsi" w:eastAsiaTheme="minorEastAsia" w:hAnsiTheme="minorHAnsi" w:cstheme="minorBidi"/>
                <w:b w:val="0"/>
                <w:sz w:val="22"/>
                <w:lang w:val="en-GB" w:eastAsia="zh-CN"/>
              </w:rPr>
              <w:tab/>
            </w:r>
            <w:r w:rsidR="00911E7E" w:rsidRPr="00EA5A7F">
              <w:rPr>
                <w:rStyle w:val="Hyperlink"/>
              </w:rPr>
              <w:t>Process of Development of the EgyptMAP-NCD</w:t>
            </w:r>
            <w:r w:rsidR="00911E7E">
              <w:rPr>
                <w:webHidden/>
              </w:rPr>
              <w:tab/>
            </w:r>
            <w:r w:rsidR="00E93694">
              <w:rPr>
                <w:webHidden/>
              </w:rPr>
              <w:t>10</w:t>
            </w:r>
          </w:hyperlink>
        </w:p>
        <w:p w:rsidR="00911E7E" w:rsidRDefault="00121AE3" w:rsidP="00E93694">
          <w:pPr>
            <w:pStyle w:val="TOC2"/>
            <w:rPr>
              <w:rFonts w:eastAsiaTheme="minorEastAsia"/>
              <w:b w:val="0"/>
              <w:lang w:val="en-GB" w:eastAsia="zh-CN"/>
            </w:rPr>
          </w:pPr>
          <w:hyperlink w:anchor="_Toc477305005" w:history="1">
            <w:r w:rsidR="00911E7E" w:rsidRPr="00EA5A7F">
              <w:rPr>
                <w:rStyle w:val="Hyperlink"/>
                <w:rFonts w:ascii="Times New Roman" w:hAnsi="Times New Roman"/>
              </w:rPr>
              <w:t>3.1</w:t>
            </w:r>
            <w:r w:rsidR="00911E7E">
              <w:rPr>
                <w:rFonts w:eastAsiaTheme="minorEastAsia"/>
                <w:b w:val="0"/>
                <w:lang w:val="en-GB" w:eastAsia="zh-CN"/>
              </w:rPr>
              <w:tab/>
            </w:r>
            <w:r w:rsidR="00911E7E" w:rsidRPr="00EA5A7F">
              <w:rPr>
                <w:rStyle w:val="Hyperlink"/>
                <w:rFonts w:ascii="Times New Roman" w:hAnsi="Times New Roman"/>
              </w:rPr>
              <w:t>Ministry of Health and Population initiates the process.</w:t>
            </w:r>
            <w:r w:rsidR="00911E7E">
              <w:rPr>
                <w:webHidden/>
              </w:rPr>
              <w:tab/>
            </w:r>
            <w:r w:rsidR="00E93694">
              <w:rPr>
                <w:webHidden/>
              </w:rPr>
              <w:t>10</w:t>
            </w:r>
          </w:hyperlink>
        </w:p>
        <w:p w:rsidR="00911E7E" w:rsidRDefault="00121AE3" w:rsidP="00E93694">
          <w:pPr>
            <w:pStyle w:val="TOC2"/>
            <w:rPr>
              <w:rFonts w:eastAsiaTheme="minorEastAsia"/>
              <w:b w:val="0"/>
              <w:lang w:val="en-GB" w:eastAsia="zh-CN"/>
            </w:rPr>
          </w:pPr>
          <w:hyperlink w:anchor="_Toc477305006" w:history="1">
            <w:r w:rsidR="00911E7E" w:rsidRPr="00EA5A7F">
              <w:rPr>
                <w:rStyle w:val="Hyperlink"/>
                <w:rFonts w:ascii="Times New Roman" w:hAnsi="Times New Roman"/>
              </w:rPr>
              <w:t>3.2</w:t>
            </w:r>
            <w:r w:rsidR="00911E7E">
              <w:rPr>
                <w:rFonts w:eastAsiaTheme="minorEastAsia"/>
                <w:b w:val="0"/>
                <w:lang w:val="en-GB" w:eastAsia="zh-CN"/>
              </w:rPr>
              <w:tab/>
            </w:r>
            <w:r w:rsidR="00911E7E" w:rsidRPr="00EA5A7F">
              <w:rPr>
                <w:rStyle w:val="Hyperlink"/>
                <w:rFonts w:ascii="Times New Roman" w:hAnsi="Times New Roman"/>
              </w:rPr>
              <w:t>Engage with all relevant stakeholders</w:t>
            </w:r>
            <w:r w:rsidR="00911E7E">
              <w:rPr>
                <w:webHidden/>
              </w:rPr>
              <w:tab/>
            </w:r>
            <w:r w:rsidR="00E93694">
              <w:rPr>
                <w:webHidden/>
              </w:rPr>
              <w:t>10</w:t>
            </w:r>
          </w:hyperlink>
        </w:p>
        <w:p w:rsidR="00911E7E" w:rsidRDefault="00121AE3" w:rsidP="00E93694">
          <w:pPr>
            <w:pStyle w:val="TOC2"/>
            <w:rPr>
              <w:rFonts w:eastAsiaTheme="minorEastAsia"/>
              <w:b w:val="0"/>
              <w:lang w:val="en-GB" w:eastAsia="zh-CN"/>
            </w:rPr>
          </w:pPr>
          <w:hyperlink w:anchor="_Toc477305007" w:history="1">
            <w:r w:rsidR="00911E7E" w:rsidRPr="00EA5A7F">
              <w:rPr>
                <w:rStyle w:val="Hyperlink"/>
                <w:rFonts w:ascii="Times New Roman" w:hAnsi="Times New Roman"/>
              </w:rPr>
              <w:t>3.3</w:t>
            </w:r>
            <w:r w:rsidR="00911E7E">
              <w:rPr>
                <w:rFonts w:eastAsiaTheme="minorEastAsia"/>
                <w:b w:val="0"/>
                <w:lang w:val="en-GB" w:eastAsia="zh-CN"/>
              </w:rPr>
              <w:tab/>
            </w:r>
            <w:r w:rsidR="00911E7E" w:rsidRPr="00EA5A7F">
              <w:rPr>
                <w:rStyle w:val="Hyperlink"/>
                <w:rFonts w:ascii="Times New Roman" w:hAnsi="Times New Roman"/>
              </w:rPr>
              <w:t>Finalization of the Egypt MAP-NCD</w:t>
            </w:r>
            <w:r w:rsidR="00911E7E">
              <w:rPr>
                <w:webHidden/>
              </w:rPr>
              <w:tab/>
            </w:r>
            <w:r w:rsidR="00E93694">
              <w:rPr>
                <w:webHidden/>
              </w:rPr>
              <w:t>10</w:t>
            </w:r>
          </w:hyperlink>
        </w:p>
        <w:p w:rsidR="00911E7E" w:rsidRDefault="00121AE3">
          <w:pPr>
            <w:pStyle w:val="TOC3"/>
            <w:tabs>
              <w:tab w:val="left" w:pos="1320"/>
              <w:tab w:val="right" w:leader="dot" w:pos="9016"/>
            </w:tabs>
            <w:rPr>
              <w:rFonts w:eastAsiaTheme="minorEastAsia"/>
              <w:noProof/>
              <w:lang w:val="en-GB" w:eastAsia="zh-CN"/>
            </w:rPr>
          </w:pPr>
          <w:hyperlink w:anchor="_Toc477305008" w:history="1">
            <w:r w:rsidR="00911E7E" w:rsidRPr="00EA5A7F">
              <w:rPr>
                <w:rStyle w:val="Hyperlink"/>
                <w:rFonts w:ascii="Times New Roman" w:hAnsi="Times New Roman" w:cs="Times New Roman"/>
                <w:noProof/>
              </w:rPr>
              <w:t>3.3.1</w:t>
            </w:r>
            <w:r w:rsidR="00911E7E">
              <w:rPr>
                <w:rFonts w:eastAsiaTheme="minorEastAsia"/>
                <w:noProof/>
                <w:lang w:val="en-GB" w:eastAsia="zh-CN"/>
              </w:rPr>
              <w:tab/>
            </w:r>
            <w:r w:rsidR="00911E7E" w:rsidRPr="00EA5A7F">
              <w:rPr>
                <w:rStyle w:val="Hyperlink"/>
                <w:rFonts w:ascii="Times New Roman" w:hAnsi="Times New Roman" w:cs="Times New Roman"/>
                <w:noProof/>
              </w:rPr>
              <w:t>Prioritization of action</w:t>
            </w:r>
            <w:r w:rsidR="00911E7E">
              <w:rPr>
                <w:noProof/>
                <w:webHidden/>
              </w:rPr>
              <w:tab/>
            </w:r>
            <w:r w:rsidR="005E1019">
              <w:rPr>
                <w:noProof/>
                <w:webHidden/>
              </w:rPr>
              <w:fldChar w:fldCharType="begin"/>
            </w:r>
            <w:r w:rsidR="00911E7E">
              <w:rPr>
                <w:noProof/>
                <w:webHidden/>
              </w:rPr>
              <w:instrText xml:space="preserve"> PAGEREF _Toc477305008 \h </w:instrText>
            </w:r>
            <w:r w:rsidR="005E1019">
              <w:rPr>
                <w:noProof/>
                <w:webHidden/>
              </w:rPr>
            </w:r>
            <w:r w:rsidR="005E1019">
              <w:rPr>
                <w:noProof/>
                <w:webHidden/>
              </w:rPr>
              <w:fldChar w:fldCharType="separate"/>
            </w:r>
            <w:r w:rsidR="00911E7E">
              <w:rPr>
                <w:noProof/>
                <w:webHidden/>
              </w:rPr>
              <w:t>10</w:t>
            </w:r>
            <w:r w:rsidR="005E1019">
              <w:rPr>
                <w:noProof/>
                <w:webHidden/>
              </w:rPr>
              <w:fldChar w:fldCharType="end"/>
            </w:r>
          </w:hyperlink>
        </w:p>
        <w:p w:rsidR="00911E7E" w:rsidRDefault="00121AE3" w:rsidP="00246492">
          <w:pPr>
            <w:pStyle w:val="TOC3"/>
            <w:tabs>
              <w:tab w:val="left" w:pos="1320"/>
              <w:tab w:val="right" w:leader="dot" w:pos="9016"/>
            </w:tabs>
            <w:rPr>
              <w:rFonts w:eastAsiaTheme="minorEastAsia"/>
              <w:noProof/>
              <w:lang w:val="en-GB" w:eastAsia="zh-CN"/>
            </w:rPr>
          </w:pPr>
          <w:hyperlink w:anchor="_Toc477305009" w:history="1">
            <w:r w:rsidR="00911E7E" w:rsidRPr="00EA5A7F">
              <w:rPr>
                <w:rStyle w:val="Hyperlink"/>
                <w:rFonts w:ascii="Times New Roman" w:hAnsi="Times New Roman" w:cs="Times New Roman"/>
                <w:noProof/>
              </w:rPr>
              <w:t>3.3.2</w:t>
            </w:r>
            <w:r w:rsidR="00911E7E">
              <w:rPr>
                <w:rFonts w:eastAsiaTheme="minorEastAsia"/>
                <w:noProof/>
                <w:lang w:val="en-GB" w:eastAsia="zh-CN"/>
              </w:rPr>
              <w:tab/>
            </w:r>
            <w:r w:rsidR="00911E7E" w:rsidRPr="00EA5A7F">
              <w:rPr>
                <w:rStyle w:val="Hyperlink"/>
                <w:rFonts w:ascii="Times New Roman" w:hAnsi="Times New Roman" w:cs="Times New Roman"/>
                <w:noProof/>
              </w:rPr>
              <w:t>Finalization of the EgyptMAP-NCD</w:t>
            </w:r>
            <w:r w:rsidR="00911E7E">
              <w:rPr>
                <w:noProof/>
                <w:webHidden/>
              </w:rPr>
              <w:tab/>
            </w:r>
            <w:r w:rsidR="005E1019">
              <w:rPr>
                <w:noProof/>
                <w:webHidden/>
              </w:rPr>
              <w:fldChar w:fldCharType="begin"/>
            </w:r>
            <w:r w:rsidR="00911E7E">
              <w:rPr>
                <w:noProof/>
                <w:webHidden/>
              </w:rPr>
              <w:instrText xml:space="preserve"> PAGEREF _Toc477305009 \h </w:instrText>
            </w:r>
            <w:r w:rsidR="005E1019">
              <w:rPr>
                <w:noProof/>
                <w:webHidden/>
              </w:rPr>
            </w:r>
            <w:r w:rsidR="005E1019">
              <w:rPr>
                <w:noProof/>
                <w:webHidden/>
              </w:rPr>
              <w:fldChar w:fldCharType="separate"/>
            </w:r>
            <w:r w:rsidR="00911E7E">
              <w:rPr>
                <w:noProof/>
                <w:webHidden/>
              </w:rPr>
              <w:t>1</w:t>
            </w:r>
            <w:r w:rsidR="00246492">
              <w:rPr>
                <w:noProof/>
                <w:webHidden/>
              </w:rPr>
              <w:t>1</w:t>
            </w:r>
            <w:r w:rsidR="005E1019">
              <w:rPr>
                <w:noProof/>
                <w:webHidden/>
              </w:rPr>
              <w:fldChar w:fldCharType="end"/>
            </w:r>
          </w:hyperlink>
        </w:p>
        <w:p w:rsidR="00911E7E" w:rsidRDefault="00121AE3" w:rsidP="007B0BF1">
          <w:pPr>
            <w:pStyle w:val="TOC1"/>
            <w:rPr>
              <w:rFonts w:asciiTheme="minorHAnsi" w:eastAsiaTheme="minorEastAsia" w:hAnsiTheme="minorHAnsi" w:cstheme="minorBidi"/>
              <w:b w:val="0"/>
              <w:sz w:val="22"/>
              <w:lang w:val="en-GB" w:eastAsia="zh-CN"/>
            </w:rPr>
          </w:pPr>
          <w:hyperlink w:anchor="_Toc477305010" w:history="1">
            <w:r w:rsidR="00911E7E" w:rsidRPr="00EA5A7F">
              <w:rPr>
                <w:rStyle w:val="Hyperlink"/>
              </w:rPr>
              <w:t>SECTION II:  EGYPT NATIONAL MULTISECTORAL ACTION PLAN FOR NCD PREVENTION AND CONTROL</w:t>
            </w:r>
            <w:r w:rsidR="00911E7E">
              <w:rPr>
                <w:webHidden/>
              </w:rPr>
              <w:tab/>
            </w:r>
            <w:r w:rsidR="005E1019">
              <w:rPr>
                <w:webHidden/>
              </w:rPr>
              <w:fldChar w:fldCharType="begin"/>
            </w:r>
            <w:r w:rsidR="00911E7E">
              <w:rPr>
                <w:webHidden/>
              </w:rPr>
              <w:instrText xml:space="preserve"> PAGEREF _Toc477305010 \h </w:instrText>
            </w:r>
            <w:r w:rsidR="005E1019">
              <w:rPr>
                <w:webHidden/>
              </w:rPr>
            </w:r>
            <w:r w:rsidR="005E1019">
              <w:rPr>
                <w:webHidden/>
              </w:rPr>
              <w:fldChar w:fldCharType="separate"/>
            </w:r>
            <w:r w:rsidR="00911E7E">
              <w:rPr>
                <w:webHidden/>
              </w:rPr>
              <w:t>1</w:t>
            </w:r>
            <w:r w:rsidR="007B0BF1">
              <w:rPr>
                <w:webHidden/>
              </w:rPr>
              <w:t>3</w:t>
            </w:r>
            <w:r w:rsidR="005E1019">
              <w:rPr>
                <w:webHidden/>
              </w:rPr>
              <w:fldChar w:fldCharType="end"/>
            </w:r>
          </w:hyperlink>
        </w:p>
        <w:p w:rsidR="00911E7E" w:rsidRDefault="00121AE3" w:rsidP="007B0BF1">
          <w:pPr>
            <w:pStyle w:val="TOC1"/>
            <w:tabs>
              <w:tab w:val="left" w:pos="440"/>
            </w:tabs>
            <w:rPr>
              <w:rFonts w:asciiTheme="minorHAnsi" w:eastAsiaTheme="minorEastAsia" w:hAnsiTheme="minorHAnsi" w:cstheme="minorBidi"/>
              <w:b w:val="0"/>
              <w:sz w:val="22"/>
              <w:lang w:val="en-GB" w:eastAsia="zh-CN"/>
            </w:rPr>
          </w:pPr>
          <w:hyperlink w:anchor="_Toc477305011" w:history="1">
            <w:r w:rsidR="00911E7E" w:rsidRPr="00EA5A7F">
              <w:rPr>
                <w:rStyle w:val="Hyperlink"/>
              </w:rPr>
              <w:t>1.</w:t>
            </w:r>
            <w:r w:rsidR="00911E7E">
              <w:rPr>
                <w:rFonts w:asciiTheme="minorHAnsi" w:eastAsiaTheme="minorEastAsia" w:hAnsiTheme="minorHAnsi" w:cstheme="minorBidi"/>
                <w:b w:val="0"/>
                <w:sz w:val="22"/>
                <w:lang w:val="en-GB" w:eastAsia="zh-CN"/>
              </w:rPr>
              <w:tab/>
            </w:r>
            <w:r w:rsidR="00911E7E" w:rsidRPr="00EA5A7F">
              <w:rPr>
                <w:rStyle w:val="Hyperlink"/>
              </w:rPr>
              <w:t>National Strategic Agenda for NCDs</w:t>
            </w:r>
            <w:r w:rsidR="00911E7E">
              <w:rPr>
                <w:webHidden/>
              </w:rPr>
              <w:tab/>
            </w:r>
            <w:r w:rsidR="005E1019">
              <w:rPr>
                <w:webHidden/>
              </w:rPr>
              <w:fldChar w:fldCharType="begin"/>
            </w:r>
            <w:r w:rsidR="00911E7E">
              <w:rPr>
                <w:webHidden/>
              </w:rPr>
              <w:instrText xml:space="preserve"> PAGEREF _Toc477305011 \h </w:instrText>
            </w:r>
            <w:r w:rsidR="005E1019">
              <w:rPr>
                <w:webHidden/>
              </w:rPr>
            </w:r>
            <w:r w:rsidR="005E1019">
              <w:rPr>
                <w:webHidden/>
              </w:rPr>
              <w:fldChar w:fldCharType="separate"/>
            </w:r>
            <w:r w:rsidR="00911E7E">
              <w:rPr>
                <w:webHidden/>
              </w:rPr>
              <w:t>1</w:t>
            </w:r>
            <w:r w:rsidR="007B0BF1">
              <w:rPr>
                <w:webHidden/>
              </w:rPr>
              <w:t>3</w:t>
            </w:r>
            <w:r w:rsidR="005E1019">
              <w:rPr>
                <w:webHidden/>
              </w:rPr>
              <w:fldChar w:fldCharType="end"/>
            </w:r>
          </w:hyperlink>
        </w:p>
        <w:p w:rsidR="00911E7E" w:rsidRDefault="00121AE3" w:rsidP="007B0BF1">
          <w:pPr>
            <w:pStyle w:val="TOC2"/>
            <w:rPr>
              <w:rFonts w:eastAsiaTheme="minorEastAsia"/>
              <w:b w:val="0"/>
              <w:lang w:val="en-GB" w:eastAsia="zh-CN"/>
            </w:rPr>
          </w:pPr>
          <w:hyperlink w:anchor="_Toc477305012" w:history="1">
            <w:r w:rsidR="00911E7E" w:rsidRPr="00EA5A7F">
              <w:rPr>
                <w:rStyle w:val="Hyperlink"/>
                <w:rFonts w:ascii="Times New Roman" w:hAnsi="Times New Roman"/>
              </w:rPr>
              <w:t>1.1</w:t>
            </w:r>
            <w:r w:rsidR="00911E7E">
              <w:rPr>
                <w:rFonts w:eastAsiaTheme="minorEastAsia"/>
                <w:b w:val="0"/>
                <w:lang w:val="en-GB" w:eastAsia="zh-CN"/>
              </w:rPr>
              <w:tab/>
            </w:r>
            <w:r w:rsidR="00911E7E" w:rsidRPr="00EA5A7F">
              <w:rPr>
                <w:rStyle w:val="Hyperlink"/>
                <w:rFonts w:ascii="Times New Roman" w:hAnsi="Times New Roman"/>
              </w:rPr>
              <w:t>National Strategic Agenda for NCDs</w:t>
            </w:r>
            <w:r w:rsidR="00911E7E">
              <w:rPr>
                <w:webHidden/>
              </w:rPr>
              <w:tab/>
            </w:r>
            <w:r w:rsidR="005E1019">
              <w:rPr>
                <w:webHidden/>
              </w:rPr>
              <w:fldChar w:fldCharType="begin"/>
            </w:r>
            <w:r w:rsidR="00911E7E">
              <w:rPr>
                <w:webHidden/>
              </w:rPr>
              <w:instrText xml:space="preserve"> PAGEREF _Toc477305012 \h </w:instrText>
            </w:r>
            <w:r w:rsidR="005E1019">
              <w:rPr>
                <w:webHidden/>
              </w:rPr>
            </w:r>
            <w:r w:rsidR="005E1019">
              <w:rPr>
                <w:webHidden/>
              </w:rPr>
              <w:fldChar w:fldCharType="separate"/>
            </w:r>
            <w:r w:rsidR="00911E7E">
              <w:rPr>
                <w:webHidden/>
              </w:rPr>
              <w:t>1</w:t>
            </w:r>
            <w:r w:rsidR="007B0BF1">
              <w:rPr>
                <w:webHidden/>
              </w:rPr>
              <w:t>3</w:t>
            </w:r>
            <w:r w:rsidR="005E1019">
              <w:rPr>
                <w:webHidden/>
              </w:rPr>
              <w:fldChar w:fldCharType="end"/>
            </w:r>
          </w:hyperlink>
        </w:p>
        <w:p w:rsidR="00911E7E" w:rsidRDefault="00121AE3" w:rsidP="007B0BF1">
          <w:pPr>
            <w:pStyle w:val="TOC3"/>
            <w:tabs>
              <w:tab w:val="left" w:pos="1320"/>
              <w:tab w:val="right" w:leader="dot" w:pos="9016"/>
            </w:tabs>
            <w:rPr>
              <w:rFonts w:eastAsiaTheme="minorEastAsia"/>
              <w:noProof/>
              <w:lang w:val="en-GB" w:eastAsia="zh-CN"/>
            </w:rPr>
          </w:pPr>
          <w:hyperlink w:anchor="_Toc477305013" w:history="1">
            <w:r w:rsidR="00911E7E" w:rsidRPr="00EA5A7F">
              <w:rPr>
                <w:rStyle w:val="Hyperlink"/>
                <w:rFonts w:ascii="Times New Roman" w:hAnsi="Times New Roman" w:cs="Times New Roman"/>
                <w:noProof/>
              </w:rPr>
              <w:t>1.1.1</w:t>
            </w:r>
            <w:r w:rsidR="00911E7E">
              <w:rPr>
                <w:rFonts w:eastAsiaTheme="minorEastAsia"/>
                <w:noProof/>
                <w:lang w:val="en-GB" w:eastAsia="zh-CN"/>
              </w:rPr>
              <w:tab/>
            </w:r>
            <w:r w:rsidR="00911E7E" w:rsidRPr="00EA5A7F">
              <w:rPr>
                <w:rStyle w:val="Hyperlink"/>
                <w:rFonts w:ascii="Times New Roman" w:hAnsi="Times New Roman" w:cs="Times New Roman"/>
                <w:noProof/>
              </w:rPr>
              <w:t>Vision</w:t>
            </w:r>
            <w:r w:rsidR="00911E7E">
              <w:rPr>
                <w:noProof/>
                <w:webHidden/>
              </w:rPr>
              <w:tab/>
            </w:r>
            <w:r w:rsidR="005E1019">
              <w:rPr>
                <w:noProof/>
                <w:webHidden/>
              </w:rPr>
              <w:fldChar w:fldCharType="begin"/>
            </w:r>
            <w:r w:rsidR="00911E7E">
              <w:rPr>
                <w:noProof/>
                <w:webHidden/>
              </w:rPr>
              <w:instrText xml:space="preserve"> PAGEREF _Toc477305013 \h </w:instrText>
            </w:r>
            <w:r w:rsidR="005E1019">
              <w:rPr>
                <w:noProof/>
                <w:webHidden/>
              </w:rPr>
            </w:r>
            <w:r w:rsidR="005E1019">
              <w:rPr>
                <w:noProof/>
                <w:webHidden/>
              </w:rPr>
              <w:fldChar w:fldCharType="separate"/>
            </w:r>
            <w:r w:rsidR="00911E7E">
              <w:rPr>
                <w:noProof/>
                <w:webHidden/>
              </w:rPr>
              <w:t>1</w:t>
            </w:r>
            <w:r w:rsidR="007B0BF1">
              <w:rPr>
                <w:noProof/>
                <w:webHidden/>
              </w:rPr>
              <w:t>3</w:t>
            </w:r>
            <w:r w:rsidR="005E1019">
              <w:rPr>
                <w:noProof/>
                <w:webHidden/>
              </w:rPr>
              <w:fldChar w:fldCharType="end"/>
            </w:r>
          </w:hyperlink>
        </w:p>
        <w:p w:rsidR="00911E7E" w:rsidRDefault="00121AE3" w:rsidP="007B0BF1">
          <w:pPr>
            <w:pStyle w:val="TOC3"/>
            <w:tabs>
              <w:tab w:val="left" w:pos="1320"/>
              <w:tab w:val="right" w:leader="dot" w:pos="9016"/>
            </w:tabs>
            <w:rPr>
              <w:rFonts w:eastAsiaTheme="minorEastAsia"/>
              <w:noProof/>
              <w:lang w:val="en-GB" w:eastAsia="zh-CN"/>
            </w:rPr>
          </w:pPr>
          <w:hyperlink w:anchor="_Toc477305014" w:history="1">
            <w:r w:rsidR="00911E7E" w:rsidRPr="00EA5A7F">
              <w:rPr>
                <w:rStyle w:val="Hyperlink"/>
                <w:rFonts w:ascii="Times New Roman" w:hAnsi="Times New Roman" w:cs="Times New Roman"/>
                <w:noProof/>
              </w:rPr>
              <w:t>1.1.2</w:t>
            </w:r>
            <w:r w:rsidR="00911E7E">
              <w:rPr>
                <w:rFonts w:eastAsiaTheme="minorEastAsia"/>
                <w:noProof/>
                <w:lang w:val="en-GB" w:eastAsia="zh-CN"/>
              </w:rPr>
              <w:tab/>
            </w:r>
            <w:r w:rsidR="00911E7E" w:rsidRPr="00EA5A7F">
              <w:rPr>
                <w:rStyle w:val="Hyperlink"/>
                <w:rFonts w:ascii="Times New Roman" w:hAnsi="Times New Roman" w:cs="Times New Roman"/>
                <w:noProof/>
              </w:rPr>
              <w:t>Mission</w:t>
            </w:r>
            <w:r w:rsidR="00911E7E">
              <w:rPr>
                <w:noProof/>
                <w:webHidden/>
              </w:rPr>
              <w:tab/>
            </w:r>
            <w:r w:rsidR="005E1019">
              <w:rPr>
                <w:noProof/>
                <w:webHidden/>
              </w:rPr>
              <w:fldChar w:fldCharType="begin"/>
            </w:r>
            <w:r w:rsidR="00911E7E">
              <w:rPr>
                <w:noProof/>
                <w:webHidden/>
              </w:rPr>
              <w:instrText xml:space="preserve"> PAGEREF _Toc477305014 \h </w:instrText>
            </w:r>
            <w:r w:rsidR="005E1019">
              <w:rPr>
                <w:noProof/>
                <w:webHidden/>
              </w:rPr>
            </w:r>
            <w:r w:rsidR="005E1019">
              <w:rPr>
                <w:noProof/>
                <w:webHidden/>
              </w:rPr>
              <w:fldChar w:fldCharType="separate"/>
            </w:r>
            <w:r w:rsidR="00911E7E">
              <w:rPr>
                <w:noProof/>
                <w:webHidden/>
              </w:rPr>
              <w:t>1</w:t>
            </w:r>
            <w:r w:rsidR="007B0BF1">
              <w:rPr>
                <w:noProof/>
                <w:webHidden/>
              </w:rPr>
              <w:t>3</w:t>
            </w:r>
            <w:r w:rsidR="005E1019">
              <w:rPr>
                <w:noProof/>
                <w:webHidden/>
              </w:rPr>
              <w:fldChar w:fldCharType="end"/>
            </w:r>
          </w:hyperlink>
        </w:p>
        <w:p w:rsidR="00911E7E" w:rsidRDefault="00121AE3" w:rsidP="007B0BF1">
          <w:pPr>
            <w:pStyle w:val="TOC3"/>
            <w:tabs>
              <w:tab w:val="left" w:pos="1320"/>
              <w:tab w:val="right" w:leader="dot" w:pos="9016"/>
            </w:tabs>
            <w:rPr>
              <w:rFonts w:eastAsiaTheme="minorEastAsia"/>
              <w:noProof/>
              <w:lang w:val="en-GB" w:eastAsia="zh-CN"/>
            </w:rPr>
          </w:pPr>
          <w:hyperlink w:anchor="_Toc477305015" w:history="1">
            <w:r w:rsidR="00911E7E" w:rsidRPr="00EA5A7F">
              <w:rPr>
                <w:rStyle w:val="Hyperlink"/>
                <w:rFonts w:ascii="Times New Roman" w:hAnsi="Times New Roman" w:cs="Times New Roman"/>
                <w:noProof/>
              </w:rPr>
              <w:t>1.1.3</w:t>
            </w:r>
            <w:r w:rsidR="00911E7E">
              <w:rPr>
                <w:rFonts w:eastAsiaTheme="minorEastAsia"/>
                <w:noProof/>
                <w:lang w:val="en-GB" w:eastAsia="zh-CN"/>
              </w:rPr>
              <w:tab/>
            </w:r>
            <w:r w:rsidR="00911E7E" w:rsidRPr="00EA5A7F">
              <w:rPr>
                <w:rStyle w:val="Hyperlink"/>
                <w:rFonts w:ascii="Times New Roman" w:hAnsi="Times New Roman" w:cs="Times New Roman"/>
                <w:noProof/>
              </w:rPr>
              <w:t>National NCD Targets</w:t>
            </w:r>
            <w:r w:rsidR="00911E7E">
              <w:rPr>
                <w:noProof/>
                <w:webHidden/>
              </w:rPr>
              <w:tab/>
            </w:r>
            <w:r w:rsidR="005E1019">
              <w:rPr>
                <w:noProof/>
                <w:webHidden/>
              </w:rPr>
              <w:fldChar w:fldCharType="begin"/>
            </w:r>
            <w:r w:rsidR="00911E7E">
              <w:rPr>
                <w:noProof/>
                <w:webHidden/>
              </w:rPr>
              <w:instrText xml:space="preserve"> PAGEREF _Toc477305015 \h </w:instrText>
            </w:r>
            <w:r w:rsidR="005E1019">
              <w:rPr>
                <w:noProof/>
                <w:webHidden/>
              </w:rPr>
            </w:r>
            <w:r w:rsidR="005E1019">
              <w:rPr>
                <w:noProof/>
                <w:webHidden/>
              </w:rPr>
              <w:fldChar w:fldCharType="separate"/>
            </w:r>
            <w:r w:rsidR="00911E7E">
              <w:rPr>
                <w:noProof/>
                <w:webHidden/>
              </w:rPr>
              <w:t>1</w:t>
            </w:r>
            <w:r w:rsidR="007B0BF1">
              <w:rPr>
                <w:noProof/>
                <w:webHidden/>
              </w:rPr>
              <w:t>3</w:t>
            </w:r>
            <w:r w:rsidR="005E1019">
              <w:rPr>
                <w:noProof/>
                <w:webHidden/>
              </w:rPr>
              <w:fldChar w:fldCharType="end"/>
            </w:r>
          </w:hyperlink>
        </w:p>
        <w:p w:rsidR="00911E7E" w:rsidRDefault="00121AE3" w:rsidP="007B0BF1">
          <w:pPr>
            <w:pStyle w:val="TOC2"/>
            <w:rPr>
              <w:rFonts w:eastAsiaTheme="minorEastAsia"/>
              <w:b w:val="0"/>
              <w:lang w:val="en-GB" w:eastAsia="zh-CN"/>
            </w:rPr>
          </w:pPr>
          <w:hyperlink w:anchor="_Toc477305016" w:history="1">
            <w:r w:rsidR="00911E7E" w:rsidRPr="00EA5A7F">
              <w:rPr>
                <w:rStyle w:val="Hyperlink"/>
                <w:rFonts w:ascii="Times New Roman" w:hAnsi="Times New Roman"/>
              </w:rPr>
              <w:t>1.2</w:t>
            </w:r>
            <w:r w:rsidR="00911E7E">
              <w:rPr>
                <w:rFonts w:eastAsiaTheme="minorEastAsia"/>
                <w:b w:val="0"/>
                <w:lang w:val="en-GB" w:eastAsia="zh-CN"/>
              </w:rPr>
              <w:tab/>
            </w:r>
            <w:r w:rsidR="00911E7E" w:rsidRPr="00EA5A7F">
              <w:rPr>
                <w:rStyle w:val="Hyperlink"/>
                <w:rFonts w:ascii="Times New Roman" w:hAnsi="Times New Roman"/>
              </w:rPr>
              <w:t>National Action Framework</w:t>
            </w:r>
            <w:r w:rsidR="00911E7E">
              <w:rPr>
                <w:webHidden/>
              </w:rPr>
              <w:tab/>
            </w:r>
            <w:r w:rsidR="005E1019">
              <w:rPr>
                <w:webHidden/>
              </w:rPr>
              <w:fldChar w:fldCharType="begin"/>
            </w:r>
            <w:r w:rsidR="00911E7E">
              <w:rPr>
                <w:webHidden/>
              </w:rPr>
              <w:instrText xml:space="preserve"> PAGEREF _Toc477305016 \h </w:instrText>
            </w:r>
            <w:r w:rsidR="005E1019">
              <w:rPr>
                <w:webHidden/>
              </w:rPr>
            </w:r>
            <w:r w:rsidR="005E1019">
              <w:rPr>
                <w:webHidden/>
              </w:rPr>
              <w:fldChar w:fldCharType="separate"/>
            </w:r>
            <w:r w:rsidR="00911E7E">
              <w:rPr>
                <w:webHidden/>
              </w:rPr>
              <w:t>1</w:t>
            </w:r>
            <w:r w:rsidR="007B0BF1">
              <w:rPr>
                <w:webHidden/>
              </w:rPr>
              <w:t>4</w:t>
            </w:r>
            <w:r w:rsidR="005E1019">
              <w:rPr>
                <w:webHidden/>
              </w:rPr>
              <w:fldChar w:fldCharType="end"/>
            </w:r>
          </w:hyperlink>
        </w:p>
        <w:p w:rsidR="00911E7E" w:rsidRDefault="00121AE3" w:rsidP="00AD6333">
          <w:pPr>
            <w:pStyle w:val="TOC2"/>
            <w:rPr>
              <w:rFonts w:eastAsiaTheme="minorEastAsia"/>
              <w:b w:val="0"/>
              <w:lang w:val="en-GB" w:eastAsia="zh-CN"/>
            </w:rPr>
          </w:pPr>
          <w:hyperlink w:anchor="_Toc477305017" w:history="1">
            <w:r w:rsidR="00911E7E" w:rsidRPr="00EA5A7F">
              <w:rPr>
                <w:rStyle w:val="Hyperlink"/>
                <w:rFonts w:ascii="Times New Roman" w:hAnsi="Times New Roman"/>
              </w:rPr>
              <w:t>1.3</w:t>
            </w:r>
            <w:r w:rsidR="00911E7E">
              <w:rPr>
                <w:rFonts w:eastAsiaTheme="minorEastAsia"/>
                <w:b w:val="0"/>
                <w:lang w:val="en-GB" w:eastAsia="zh-CN"/>
              </w:rPr>
              <w:tab/>
            </w:r>
            <w:r w:rsidR="00911E7E" w:rsidRPr="00EA5A7F">
              <w:rPr>
                <w:rStyle w:val="Hyperlink"/>
                <w:rFonts w:ascii="Times New Roman" w:hAnsi="Times New Roman"/>
              </w:rPr>
              <w:t>Guiding principles for action</w:t>
            </w:r>
            <w:r w:rsidR="00911E7E">
              <w:rPr>
                <w:webHidden/>
              </w:rPr>
              <w:tab/>
            </w:r>
            <w:r w:rsidR="005E1019">
              <w:rPr>
                <w:webHidden/>
              </w:rPr>
              <w:fldChar w:fldCharType="begin"/>
            </w:r>
            <w:r w:rsidR="00911E7E">
              <w:rPr>
                <w:webHidden/>
              </w:rPr>
              <w:instrText xml:space="preserve"> PAGEREF _Toc477305017 \h </w:instrText>
            </w:r>
            <w:r w:rsidR="005E1019">
              <w:rPr>
                <w:webHidden/>
              </w:rPr>
            </w:r>
            <w:r w:rsidR="005E1019">
              <w:rPr>
                <w:webHidden/>
              </w:rPr>
              <w:fldChar w:fldCharType="separate"/>
            </w:r>
            <w:r w:rsidR="00911E7E">
              <w:rPr>
                <w:webHidden/>
              </w:rPr>
              <w:t>1</w:t>
            </w:r>
            <w:r w:rsidR="00AD6333">
              <w:rPr>
                <w:webHidden/>
              </w:rPr>
              <w:t>4</w:t>
            </w:r>
            <w:r w:rsidR="005E1019">
              <w:rPr>
                <w:webHidden/>
              </w:rPr>
              <w:fldChar w:fldCharType="end"/>
            </w:r>
          </w:hyperlink>
        </w:p>
        <w:p w:rsidR="00911E7E" w:rsidRDefault="00121AE3" w:rsidP="00AD6333">
          <w:pPr>
            <w:pStyle w:val="TOC2"/>
            <w:rPr>
              <w:rFonts w:eastAsiaTheme="minorEastAsia"/>
              <w:b w:val="0"/>
              <w:lang w:val="en-GB" w:eastAsia="zh-CN"/>
            </w:rPr>
          </w:pPr>
          <w:hyperlink w:anchor="_Toc477305018" w:history="1">
            <w:r w:rsidR="00911E7E" w:rsidRPr="00EA5A7F">
              <w:rPr>
                <w:rStyle w:val="Hyperlink"/>
                <w:rFonts w:ascii="Times New Roman" w:hAnsi="Times New Roman"/>
              </w:rPr>
              <w:t>1.4</w:t>
            </w:r>
            <w:r w:rsidR="00911E7E">
              <w:rPr>
                <w:rFonts w:eastAsiaTheme="minorEastAsia"/>
                <w:b w:val="0"/>
                <w:lang w:val="en-GB" w:eastAsia="zh-CN"/>
              </w:rPr>
              <w:tab/>
            </w:r>
            <w:r w:rsidR="00911E7E" w:rsidRPr="00EA5A7F">
              <w:rPr>
                <w:rStyle w:val="Hyperlink"/>
                <w:rFonts w:ascii="Times New Roman" w:hAnsi="Times New Roman"/>
              </w:rPr>
              <w:t>Main strategies</w:t>
            </w:r>
            <w:r w:rsidR="00911E7E">
              <w:rPr>
                <w:webHidden/>
              </w:rPr>
              <w:tab/>
            </w:r>
            <w:r w:rsidR="005E1019">
              <w:rPr>
                <w:webHidden/>
              </w:rPr>
              <w:fldChar w:fldCharType="begin"/>
            </w:r>
            <w:r w:rsidR="00911E7E">
              <w:rPr>
                <w:webHidden/>
              </w:rPr>
              <w:instrText xml:space="preserve"> PAGEREF _Toc477305018 \h </w:instrText>
            </w:r>
            <w:r w:rsidR="005E1019">
              <w:rPr>
                <w:webHidden/>
              </w:rPr>
            </w:r>
            <w:r w:rsidR="005E1019">
              <w:rPr>
                <w:webHidden/>
              </w:rPr>
              <w:fldChar w:fldCharType="separate"/>
            </w:r>
            <w:r w:rsidR="00911E7E">
              <w:rPr>
                <w:webHidden/>
              </w:rPr>
              <w:t>1</w:t>
            </w:r>
            <w:r w:rsidR="00AD6333">
              <w:rPr>
                <w:webHidden/>
              </w:rPr>
              <w:t>5</w:t>
            </w:r>
            <w:r w:rsidR="005E1019">
              <w:rPr>
                <w:webHidden/>
              </w:rPr>
              <w:fldChar w:fldCharType="end"/>
            </w:r>
          </w:hyperlink>
        </w:p>
        <w:p w:rsidR="00911E7E" w:rsidRDefault="00121AE3" w:rsidP="00AD6333">
          <w:pPr>
            <w:pStyle w:val="TOC3"/>
            <w:tabs>
              <w:tab w:val="left" w:pos="1320"/>
              <w:tab w:val="right" w:leader="dot" w:pos="9016"/>
            </w:tabs>
            <w:rPr>
              <w:rFonts w:eastAsiaTheme="minorEastAsia"/>
              <w:noProof/>
              <w:lang w:val="en-GB" w:eastAsia="zh-CN"/>
            </w:rPr>
          </w:pPr>
          <w:hyperlink w:anchor="_Toc477305019" w:history="1">
            <w:r w:rsidR="00911E7E" w:rsidRPr="00EA5A7F">
              <w:rPr>
                <w:rStyle w:val="Hyperlink"/>
                <w:rFonts w:ascii="Times New Roman" w:hAnsi="Times New Roman" w:cs="Times New Roman"/>
                <w:noProof/>
              </w:rPr>
              <w:t>1.4.1</w:t>
            </w:r>
            <w:r w:rsidR="00911E7E">
              <w:rPr>
                <w:rFonts w:eastAsiaTheme="minorEastAsia"/>
                <w:noProof/>
                <w:lang w:val="en-GB" w:eastAsia="zh-CN"/>
              </w:rPr>
              <w:tab/>
            </w:r>
            <w:r w:rsidR="00911E7E" w:rsidRPr="00EA5A7F">
              <w:rPr>
                <w:rStyle w:val="Hyperlink"/>
                <w:rFonts w:ascii="Times New Roman" w:hAnsi="Times New Roman" w:cs="Times New Roman"/>
                <w:noProof/>
              </w:rPr>
              <w:t>Strengthen prevention</w:t>
            </w:r>
            <w:r w:rsidR="00911E7E">
              <w:rPr>
                <w:noProof/>
                <w:webHidden/>
              </w:rPr>
              <w:tab/>
            </w:r>
            <w:r w:rsidR="005E1019">
              <w:rPr>
                <w:noProof/>
                <w:webHidden/>
              </w:rPr>
              <w:fldChar w:fldCharType="begin"/>
            </w:r>
            <w:r w:rsidR="00911E7E">
              <w:rPr>
                <w:noProof/>
                <w:webHidden/>
              </w:rPr>
              <w:instrText xml:space="preserve"> PAGEREF _Toc477305019 \h </w:instrText>
            </w:r>
            <w:r w:rsidR="005E1019">
              <w:rPr>
                <w:noProof/>
                <w:webHidden/>
              </w:rPr>
            </w:r>
            <w:r w:rsidR="005E1019">
              <w:rPr>
                <w:noProof/>
                <w:webHidden/>
              </w:rPr>
              <w:fldChar w:fldCharType="separate"/>
            </w:r>
            <w:r w:rsidR="00911E7E">
              <w:rPr>
                <w:noProof/>
                <w:webHidden/>
              </w:rPr>
              <w:t>1</w:t>
            </w:r>
            <w:r w:rsidR="00AD6333">
              <w:rPr>
                <w:noProof/>
                <w:webHidden/>
              </w:rPr>
              <w:t>5</w:t>
            </w:r>
            <w:r w:rsidR="005E1019">
              <w:rPr>
                <w:noProof/>
                <w:webHidden/>
              </w:rPr>
              <w:fldChar w:fldCharType="end"/>
            </w:r>
          </w:hyperlink>
        </w:p>
        <w:p w:rsidR="00911E7E" w:rsidRDefault="00121AE3" w:rsidP="00AD6333">
          <w:pPr>
            <w:pStyle w:val="TOC3"/>
            <w:tabs>
              <w:tab w:val="left" w:pos="1320"/>
              <w:tab w:val="right" w:leader="dot" w:pos="9016"/>
            </w:tabs>
            <w:rPr>
              <w:rFonts w:eastAsiaTheme="minorEastAsia"/>
              <w:noProof/>
              <w:lang w:val="en-GB" w:eastAsia="zh-CN"/>
            </w:rPr>
          </w:pPr>
          <w:hyperlink w:anchor="_Toc477305020" w:history="1">
            <w:r w:rsidR="00911E7E" w:rsidRPr="00EA5A7F">
              <w:rPr>
                <w:rStyle w:val="Hyperlink"/>
                <w:rFonts w:ascii="Times New Roman" w:hAnsi="Times New Roman" w:cs="Times New Roman"/>
                <w:noProof/>
              </w:rPr>
              <w:t>1.4.2</w:t>
            </w:r>
            <w:r w:rsidR="00911E7E">
              <w:rPr>
                <w:rFonts w:eastAsiaTheme="minorEastAsia"/>
                <w:noProof/>
                <w:lang w:val="en-GB" w:eastAsia="zh-CN"/>
              </w:rPr>
              <w:tab/>
            </w:r>
            <w:r w:rsidR="00911E7E" w:rsidRPr="00EA5A7F">
              <w:rPr>
                <w:rStyle w:val="Hyperlink"/>
                <w:rFonts w:ascii="Times New Roman" w:hAnsi="Times New Roman" w:cs="Times New Roman"/>
                <w:noProof/>
              </w:rPr>
              <w:t>Improve NCD management through primary health care approach</w:t>
            </w:r>
            <w:r w:rsidR="00911E7E">
              <w:rPr>
                <w:noProof/>
                <w:webHidden/>
              </w:rPr>
              <w:tab/>
            </w:r>
            <w:r w:rsidR="005E1019">
              <w:rPr>
                <w:noProof/>
                <w:webHidden/>
              </w:rPr>
              <w:fldChar w:fldCharType="begin"/>
            </w:r>
            <w:r w:rsidR="00911E7E">
              <w:rPr>
                <w:noProof/>
                <w:webHidden/>
              </w:rPr>
              <w:instrText xml:space="preserve"> PAGEREF _Toc477305020 \h </w:instrText>
            </w:r>
            <w:r w:rsidR="005E1019">
              <w:rPr>
                <w:noProof/>
                <w:webHidden/>
              </w:rPr>
            </w:r>
            <w:r w:rsidR="005E1019">
              <w:rPr>
                <w:noProof/>
                <w:webHidden/>
              </w:rPr>
              <w:fldChar w:fldCharType="separate"/>
            </w:r>
            <w:r w:rsidR="00911E7E">
              <w:rPr>
                <w:noProof/>
                <w:webHidden/>
              </w:rPr>
              <w:t>1</w:t>
            </w:r>
            <w:r w:rsidR="00AD6333">
              <w:rPr>
                <w:noProof/>
                <w:webHidden/>
              </w:rPr>
              <w:t>5</w:t>
            </w:r>
            <w:r w:rsidR="005E1019">
              <w:rPr>
                <w:noProof/>
                <w:webHidden/>
              </w:rPr>
              <w:fldChar w:fldCharType="end"/>
            </w:r>
          </w:hyperlink>
        </w:p>
        <w:p w:rsidR="00911E7E" w:rsidRDefault="00121AE3" w:rsidP="00AD6333">
          <w:pPr>
            <w:pStyle w:val="TOC3"/>
            <w:tabs>
              <w:tab w:val="left" w:pos="1320"/>
              <w:tab w:val="right" w:leader="dot" w:pos="9016"/>
            </w:tabs>
            <w:rPr>
              <w:rFonts w:eastAsiaTheme="minorEastAsia"/>
              <w:noProof/>
              <w:lang w:val="en-GB" w:eastAsia="zh-CN"/>
            </w:rPr>
          </w:pPr>
          <w:hyperlink w:anchor="_Toc477305021" w:history="1">
            <w:r w:rsidR="00911E7E" w:rsidRPr="00EA5A7F">
              <w:rPr>
                <w:rStyle w:val="Hyperlink"/>
                <w:rFonts w:ascii="Times New Roman" w:eastAsia="Times New Roman" w:hAnsi="Times New Roman" w:cs="Times New Roman"/>
                <w:noProof/>
              </w:rPr>
              <w:t>1.4.3</w:t>
            </w:r>
            <w:r w:rsidR="00911E7E">
              <w:rPr>
                <w:rFonts w:eastAsiaTheme="minorEastAsia"/>
                <w:noProof/>
                <w:lang w:val="en-GB" w:eastAsia="zh-CN"/>
              </w:rPr>
              <w:tab/>
            </w:r>
            <w:r w:rsidR="00911E7E" w:rsidRPr="00EA5A7F">
              <w:rPr>
                <w:rStyle w:val="Hyperlink"/>
                <w:rFonts w:ascii="Times New Roman" w:hAnsi="Times New Roman" w:cs="Times New Roman"/>
                <w:noProof/>
              </w:rPr>
              <w:t>Enhance national capacity for surveillance</w:t>
            </w:r>
            <w:r w:rsidR="00911E7E">
              <w:rPr>
                <w:noProof/>
                <w:webHidden/>
              </w:rPr>
              <w:tab/>
            </w:r>
            <w:r w:rsidR="005E1019">
              <w:rPr>
                <w:noProof/>
                <w:webHidden/>
              </w:rPr>
              <w:fldChar w:fldCharType="begin"/>
            </w:r>
            <w:r w:rsidR="00911E7E">
              <w:rPr>
                <w:noProof/>
                <w:webHidden/>
              </w:rPr>
              <w:instrText xml:space="preserve"> PAGEREF _Toc477305021 \h </w:instrText>
            </w:r>
            <w:r w:rsidR="005E1019">
              <w:rPr>
                <w:noProof/>
                <w:webHidden/>
              </w:rPr>
            </w:r>
            <w:r w:rsidR="005E1019">
              <w:rPr>
                <w:noProof/>
                <w:webHidden/>
              </w:rPr>
              <w:fldChar w:fldCharType="separate"/>
            </w:r>
            <w:r w:rsidR="00911E7E">
              <w:rPr>
                <w:noProof/>
                <w:webHidden/>
              </w:rPr>
              <w:t>1</w:t>
            </w:r>
            <w:r w:rsidR="00AD6333">
              <w:rPr>
                <w:noProof/>
                <w:webHidden/>
              </w:rPr>
              <w:t>5</w:t>
            </w:r>
            <w:r w:rsidR="005E1019">
              <w:rPr>
                <w:noProof/>
                <w:webHidden/>
              </w:rPr>
              <w:fldChar w:fldCharType="end"/>
            </w:r>
          </w:hyperlink>
        </w:p>
        <w:p w:rsidR="00911E7E" w:rsidRDefault="00121AE3" w:rsidP="00AD6333">
          <w:pPr>
            <w:pStyle w:val="TOC3"/>
            <w:tabs>
              <w:tab w:val="left" w:pos="1320"/>
              <w:tab w:val="right" w:leader="dot" w:pos="9016"/>
            </w:tabs>
            <w:rPr>
              <w:rFonts w:eastAsiaTheme="minorEastAsia"/>
              <w:noProof/>
              <w:lang w:val="en-GB" w:eastAsia="zh-CN"/>
            </w:rPr>
          </w:pPr>
          <w:hyperlink w:anchor="_Toc477305022" w:history="1">
            <w:r w:rsidR="00911E7E" w:rsidRPr="00EA5A7F">
              <w:rPr>
                <w:rStyle w:val="Hyperlink"/>
                <w:rFonts w:ascii="Times New Roman" w:hAnsi="Times New Roman" w:cs="Times New Roman"/>
                <w:noProof/>
              </w:rPr>
              <w:t>1.4.4</w:t>
            </w:r>
            <w:r w:rsidR="00911E7E">
              <w:rPr>
                <w:rFonts w:eastAsiaTheme="minorEastAsia"/>
                <w:noProof/>
                <w:lang w:val="en-GB" w:eastAsia="zh-CN"/>
              </w:rPr>
              <w:tab/>
            </w:r>
            <w:r w:rsidR="00911E7E" w:rsidRPr="00EA5A7F">
              <w:rPr>
                <w:rStyle w:val="Hyperlink"/>
                <w:rFonts w:ascii="Times New Roman" w:hAnsi="Times New Roman" w:cs="Times New Roman"/>
                <w:noProof/>
              </w:rPr>
              <w:t>Promote high quality NCD research</w:t>
            </w:r>
            <w:r w:rsidR="00911E7E">
              <w:rPr>
                <w:noProof/>
                <w:webHidden/>
              </w:rPr>
              <w:tab/>
            </w:r>
            <w:r w:rsidR="005E1019">
              <w:rPr>
                <w:noProof/>
                <w:webHidden/>
              </w:rPr>
              <w:fldChar w:fldCharType="begin"/>
            </w:r>
            <w:r w:rsidR="00911E7E">
              <w:rPr>
                <w:noProof/>
                <w:webHidden/>
              </w:rPr>
              <w:instrText xml:space="preserve"> PAGEREF _Toc477305022 \h </w:instrText>
            </w:r>
            <w:r w:rsidR="005E1019">
              <w:rPr>
                <w:noProof/>
                <w:webHidden/>
              </w:rPr>
            </w:r>
            <w:r w:rsidR="005E1019">
              <w:rPr>
                <w:noProof/>
                <w:webHidden/>
              </w:rPr>
              <w:fldChar w:fldCharType="separate"/>
            </w:r>
            <w:r w:rsidR="00911E7E">
              <w:rPr>
                <w:noProof/>
                <w:webHidden/>
              </w:rPr>
              <w:t>1</w:t>
            </w:r>
            <w:r w:rsidR="00AD6333">
              <w:rPr>
                <w:noProof/>
                <w:webHidden/>
              </w:rPr>
              <w:t>6</w:t>
            </w:r>
            <w:r w:rsidR="005E1019">
              <w:rPr>
                <w:noProof/>
                <w:webHidden/>
              </w:rPr>
              <w:fldChar w:fldCharType="end"/>
            </w:r>
          </w:hyperlink>
        </w:p>
        <w:p w:rsidR="00911E7E" w:rsidRDefault="00121AE3" w:rsidP="00AD6333">
          <w:pPr>
            <w:pStyle w:val="TOC3"/>
            <w:tabs>
              <w:tab w:val="left" w:pos="1320"/>
              <w:tab w:val="right" w:leader="dot" w:pos="9016"/>
            </w:tabs>
            <w:rPr>
              <w:rFonts w:eastAsiaTheme="minorEastAsia"/>
              <w:noProof/>
              <w:lang w:val="en-GB" w:eastAsia="zh-CN"/>
            </w:rPr>
          </w:pPr>
          <w:hyperlink w:anchor="_Toc477305023" w:history="1">
            <w:r w:rsidR="00911E7E" w:rsidRPr="00EA5A7F">
              <w:rPr>
                <w:rStyle w:val="Hyperlink"/>
                <w:rFonts w:ascii="Times New Roman" w:hAnsi="Times New Roman" w:cs="Times New Roman"/>
                <w:noProof/>
              </w:rPr>
              <w:t>1.4.5</w:t>
            </w:r>
            <w:r w:rsidR="00911E7E">
              <w:rPr>
                <w:rFonts w:eastAsiaTheme="minorEastAsia"/>
                <w:noProof/>
                <w:lang w:val="en-GB" w:eastAsia="zh-CN"/>
              </w:rPr>
              <w:tab/>
            </w:r>
            <w:r w:rsidR="00911E7E" w:rsidRPr="00EA5A7F">
              <w:rPr>
                <w:rStyle w:val="Hyperlink"/>
                <w:rFonts w:ascii="Times New Roman" w:hAnsi="Times New Roman" w:cs="Times New Roman"/>
                <w:noProof/>
              </w:rPr>
              <w:t>Strengthen national capacity for implementation</w:t>
            </w:r>
            <w:r w:rsidR="00911E7E">
              <w:rPr>
                <w:noProof/>
                <w:webHidden/>
              </w:rPr>
              <w:tab/>
            </w:r>
            <w:r w:rsidR="005E1019">
              <w:rPr>
                <w:noProof/>
                <w:webHidden/>
              </w:rPr>
              <w:fldChar w:fldCharType="begin"/>
            </w:r>
            <w:r w:rsidR="00911E7E">
              <w:rPr>
                <w:noProof/>
                <w:webHidden/>
              </w:rPr>
              <w:instrText xml:space="preserve"> PAGEREF _Toc477305023 \h </w:instrText>
            </w:r>
            <w:r w:rsidR="005E1019">
              <w:rPr>
                <w:noProof/>
                <w:webHidden/>
              </w:rPr>
            </w:r>
            <w:r w:rsidR="005E1019">
              <w:rPr>
                <w:noProof/>
                <w:webHidden/>
              </w:rPr>
              <w:fldChar w:fldCharType="separate"/>
            </w:r>
            <w:r w:rsidR="00911E7E">
              <w:rPr>
                <w:noProof/>
                <w:webHidden/>
              </w:rPr>
              <w:t>1</w:t>
            </w:r>
            <w:r w:rsidR="00AD6333">
              <w:rPr>
                <w:noProof/>
                <w:webHidden/>
              </w:rPr>
              <w:t>6</w:t>
            </w:r>
            <w:r w:rsidR="005E1019">
              <w:rPr>
                <w:noProof/>
                <w:webHidden/>
              </w:rPr>
              <w:fldChar w:fldCharType="end"/>
            </w:r>
          </w:hyperlink>
        </w:p>
        <w:p w:rsidR="00911E7E" w:rsidRDefault="00121AE3" w:rsidP="00427952">
          <w:pPr>
            <w:pStyle w:val="TOC2"/>
            <w:rPr>
              <w:rFonts w:eastAsiaTheme="minorEastAsia"/>
              <w:b w:val="0"/>
              <w:lang w:val="en-GB" w:eastAsia="zh-CN"/>
            </w:rPr>
          </w:pPr>
          <w:hyperlink w:anchor="_Toc477305024" w:history="1">
            <w:r w:rsidR="00911E7E" w:rsidRPr="00EA5A7F">
              <w:rPr>
                <w:rStyle w:val="Hyperlink"/>
                <w:rFonts w:ascii="Times New Roman" w:hAnsi="Times New Roman"/>
              </w:rPr>
              <w:t>1.5</w:t>
            </w:r>
            <w:r w:rsidR="00911E7E">
              <w:rPr>
                <w:rFonts w:eastAsiaTheme="minorEastAsia"/>
                <w:b w:val="0"/>
                <w:lang w:val="en-GB" w:eastAsia="zh-CN"/>
              </w:rPr>
              <w:tab/>
            </w:r>
            <w:r w:rsidR="00911E7E" w:rsidRPr="00EA5A7F">
              <w:rPr>
                <w:rStyle w:val="Hyperlink"/>
                <w:rFonts w:ascii="Times New Roman" w:hAnsi="Times New Roman"/>
              </w:rPr>
              <w:t>Strategic action areas and objectives and priority actions</w:t>
            </w:r>
            <w:r w:rsidR="00911E7E">
              <w:rPr>
                <w:webHidden/>
              </w:rPr>
              <w:tab/>
            </w:r>
            <w:r w:rsidR="005E1019">
              <w:rPr>
                <w:webHidden/>
              </w:rPr>
              <w:fldChar w:fldCharType="begin"/>
            </w:r>
            <w:r w:rsidR="00911E7E">
              <w:rPr>
                <w:webHidden/>
              </w:rPr>
              <w:instrText xml:space="preserve"> PAGEREF _Toc477305024 \h </w:instrText>
            </w:r>
            <w:r w:rsidR="005E1019">
              <w:rPr>
                <w:webHidden/>
              </w:rPr>
            </w:r>
            <w:r w:rsidR="005E1019">
              <w:rPr>
                <w:webHidden/>
              </w:rPr>
              <w:fldChar w:fldCharType="separate"/>
            </w:r>
            <w:r w:rsidR="00911E7E">
              <w:rPr>
                <w:webHidden/>
              </w:rPr>
              <w:t>1</w:t>
            </w:r>
            <w:r w:rsidR="00427952">
              <w:rPr>
                <w:webHidden/>
              </w:rPr>
              <w:t>6</w:t>
            </w:r>
            <w:r w:rsidR="005E1019">
              <w:rPr>
                <w:webHidden/>
              </w:rPr>
              <w:fldChar w:fldCharType="end"/>
            </w:r>
          </w:hyperlink>
        </w:p>
        <w:p w:rsidR="00911E7E" w:rsidRDefault="00121AE3" w:rsidP="008E5807">
          <w:pPr>
            <w:pStyle w:val="TOC2"/>
            <w:rPr>
              <w:rFonts w:eastAsiaTheme="minorEastAsia"/>
              <w:b w:val="0"/>
              <w:lang w:val="en-GB" w:eastAsia="zh-CN"/>
            </w:rPr>
          </w:pPr>
          <w:hyperlink w:anchor="_Toc477305025" w:history="1">
            <w:r w:rsidR="00911E7E" w:rsidRPr="00EA5A7F">
              <w:rPr>
                <w:rStyle w:val="Hyperlink"/>
                <w:rFonts w:ascii="Times New Roman" w:hAnsi="Times New Roman"/>
              </w:rPr>
              <w:t>1.6</w:t>
            </w:r>
            <w:r w:rsidR="00911E7E">
              <w:rPr>
                <w:rFonts w:eastAsiaTheme="minorEastAsia"/>
                <w:b w:val="0"/>
                <w:lang w:val="en-GB" w:eastAsia="zh-CN"/>
              </w:rPr>
              <w:tab/>
            </w:r>
            <w:r w:rsidR="00911E7E" w:rsidRPr="00EA5A7F">
              <w:rPr>
                <w:rStyle w:val="Hyperlink"/>
                <w:rFonts w:ascii="Times New Roman" w:hAnsi="Times New Roman"/>
              </w:rPr>
              <w:t>Costing Egypt MAP-NCD and financing NCD prevention and control</w:t>
            </w:r>
            <w:r w:rsidR="00911E7E">
              <w:rPr>
                <w:webHidden/>
              </w:rPr>
              <w:tab/>
            </w:r>
            <w:r w:rsidR="005E1019">
              <w:rPr>
                <w:webHidden/>
              </w:rPr>
              <w:fldChar w:fldCharType="begin"/>
            </w:r>
            <w:r w:rsidR="00911E7E">
              <w:rPr>
                <w:webHidden/>
              </w:rPr>
              <w:instrText xml:space="preserve"> PAGEREF _Toc477305025 \h </w:instrText>
            </w:r>
            <w:r w:rsidR="005E1019">
              <w:rPr>
                <w:webHidden/>
              </w:rPr>
            </w:r>
            <w:r w:rsidR="005E1019">
              <w:rPr>
                <w:webHidden/>
              </w:rPr>
              <w:fldChar w:fldCharType="separate"/>
            </w:r>
            <w:r w:rsidR="00911E7E">
              <w:rPr>
                <w:webHidden/>
              </w:rPr>
              <w:t>1</w:t>
            </w:r>
            <w:r w:rsidR="008E5807">
              <w:rPr>
                <w:webHidden/>
              </w:rPr>
              <w:t>7</w:t>
            </w:r>
            <w:r w:rsidR="005E1019">
              <w:rPr>
                <w:webHidden/>
              </w:rPr>
              <w:fldChar w:fldCharType="end"/>
            </w:r>
          </w:hyperlink>
        </w:p>
        <w:p w:rsidR="00911E7E" w:rsidRDefault="00121AE3" w:rsidP="008E5807">
          <w:pPr>
            <w:pStyle w:val="TOC3"/>
            <w:tabs>
              <w:tab w:val="left" w:pos="1320"/>
              <w:tab w:val="right" w:leader="dot" w:pos="9016"/>
            </w:tabs>
            <w:rPr>
              <w:rFonts w:eastAsiaTheme="minorEastAsia"/>
              <w:noProof/>
              <w:lang w:val="en-GB" w:eastAsia="zh-CN"/>
            </w:rPr>
          </w:pPr>
          <w:hyperlink w:anchor="_Toc477305026" w:history="1">
            <w:r w:rsidR="00911E7E" w:rsidRPr="00EA5A7F">
              <w:rPr>
                <w:rStyle w:val="Hyperlink"/>
                <w:rFonts w:ascii="Times New Roman" w:hAnsi="Times New Roman" w:cs="Times New Roman"/>
                <w:noProof/>
              </w:rPr>
              <w:t>1.6.1</w:t>
            </w:r>
            <w:r w:rsidR="00911E7E">
              <w:rPr>
                <w:rFonts w:eastAsiaTheme="minorEastAsia"/>
                <w:noProof/>
                <w:lang w:val="en-GB" w:eastAsia="zh-CN"/>
              </w:rPr>
              <w:tab/>
            </w:r>
            <w:r w:rsidR="00911E7E" w:rsidRPr="00EA5A7F">
              <w:rPr>
                <w:rStyle w:val="Hyperlink"/>
                <w:rFonts w:ascii="Times New Roman" w:hAnsi="Times New Roman" w:cs="Times New Roman"/>
                <w:noProof/>
              </w:rPr>
              <w:t>Costing estimates for implementing the Egypt MAP-NCD</w:t>
            </w:r>
            <w:r w:rsidR="00911E7E">
              <w:rPr>
                <w:noProof/>
                <w:webHidden/>
              </w:rPr>
              <w:tab/>
            </w:r>
            <w:r w:rsidR="005E1019">
              <w:rPr>
                <w:noProof/>
                <w:webHidden/>
              </w:rPr>
              <w:fldChar w:fldCharType="begin"/>
            </w:r>
            <w:r w:rsidR="00911E7E">
              <w:rPr>
                <w:noProof/>
                <w:webHidden/>
              </w:rPr>
              <w:instrText xml:space="preserve"> PAGEREF _Toc477305026 \h </w:instrText>
            </w:r>
            <w:r w:rsidR="005E1019">
              <w:rPr>
                <w:noProof/>
                <w:webHidden/>
              </w:rPr>
            </w:r>
            <w:r w:rsidR="005E1019">
              <w:rPr>
                <w:noProof/>
                <w:webHidden/>
              </w:rPr>
              <w:fldChar w:fldCharType="separate"/>
            </w:r>
            <w:r w:rsidR="00911E7E">
              <w:rPr>
                <w:noProof/>
                <w:webHidden/>
              </w:rPr>
              <w:t>1</w:t>
            </w:r>
            <w:r w:rsidR="008E5807">
              <w:rPr>
                <w:noProof/>
                <w:webHidden/>
              </w:rPr>
              <w:t>7</w:t>
            </w:r>
            <w:r w:rsidR="005E1019">
              <w:rPr>
                <w:noProof/>
                <w:webHidden/>
              </w:rPr>
              <w:fldChar w:fldCharType="end"/>
            </w:r>
          </w:hyperlink>
        </w:p>
        <w:p w:rsidR="00911E7E" w:rsidRDefault="00121AE3" w:rsidP="008E5807">
          <w:pPr>
            <w:pStyle w:val="TOC3"/>
            <w:tabs>
              <w:tab w:val="left" w:pos="1320"/>
              <w:tab w:val="right" w:leader="dot" w:pos="9016"/>
            </w:tabs>
            <w:rPr>
              <w:rFonts w:eastAsiaTheme="minorEastAsia"/>
              <w:noProof/>
              <w:lang w:val="en-GB" w:eastAsia="zh-CN"/>
            </w:rPr>
          </w:pPr>
          <w:hyperlink w:anchor="_Toc477305027" w:history="1">
            <w:r w:rsidR="00911E7E" w:rsidRPr="00EA5A7F">
              <w:rPr>
                <w:rStyle w:val="Hyperlink"/>
                <w:rFonts w:ascii="Times New Roman" w:hAnsi="Times New Roman" w:cs="Times New Roman"/>
                <w:noProof/>
              </w:rPr>
              <w:t>1.6.2</w:t>
            </w:r>
            <w:r w:rsidR="00911E7E">
              <w:rPr>
                <w:rFonts w:eastAsiaTheme="minorEastAsia"/>
                <w:noProof/>
                <w:lang w:val="en-GB" w:eastAsia="zh-CN"/>
              </w:rPr>
              <w:tab/>
            </w:r>
            <w:r w:rsidR="00911E7E" w:rsidRPr="00EA5A7F">
              <w:rPr>
                <w:rStyle w:val="Hyperlink"/>
                <w:rFonts w:ascii="Times New Roman" w:hAnsi="Times New Roman" w:cs="Times New Roman"/>
                <w:noProof/>
              </w:rPr>
              <w:t>Financing NCD prevention and control in Egypt</w:t>
            </w:r>
            <w:r w:rsidR="00911E7E">
              <w:rPr>
                <w:noProof/>
                <w:webHidden/>
              </w:rPr>
              <w:tab/>
            </w:r>
            <w:r w:rsidR="005E1019">
              <w:rPr>
                <w:noProof/>
                <w:webHidden/>
              </w:rPr>
              <w:fldChar w:fldCharType="begin"/>
            </w:r>
            <w:r w:rsidR="00911E7E">
              <w:rPr>
                <w:noProof/>
                <w:webHidden/>
              </w:rPr>
              <w:instrText xml:space="preserve"> PAGEREF _Toc477305027 \h </w:instrText>
            </w:r>
            <w:r w:rsidR="005E1019">
              <w:rPr>
                <w:noProof/>
                <w:webHidden/>
              </w:rPr>
            </w:r>
            <w:r w:rsidR="005E1019">
              <w:rPr>
                <w:noProof/>
                <w:webHidden/>
              </w:rPr>
              <w:fldChar w:fldCharType="separate"/>
            </w:r>
            <w:r w:rsidR="00911E7E">
              <w:rPr>
                <w:noProof/>
                <w:webHidden/>
              </w:rPr>
              <w:t>1</w:t>
            </w:r>
            <w:r w:rsidR="008E5807">
              <w:rPr>
                <w:noProof/>
                <w:webHidden/>
              </w:rPr>
              <w:t>8</w:t>
            </w:r>
            <w:r w:rsidR="005E1019">
              <w:rPr>
                <w:noProof/>
                <w:webHidden/>
              </w:rPr>
              <w:fldChar w:fldCharType="end"/>
            </w:r>
          </w:hyperlink>
        </w:p>
        <w:p w:rsidR="00911E7E" w:rsidRDefault="00121AE3" w:rsidP="00A80DF7">
          <w:pPr>
            <w:pStyle w:val="TOC1"/>
            <w:tabs>
              <w:tab w:val="left" w:pos="440"/>
            </w:tabs>
            <w:rPr>
              <w:rFonts w:asciiTheme="minorHAnsi" w:eastAsiaTheme="minorEastAsia" w:hAnsiTheme="minorHAnsi" w:cstheme="minorBidi"/>
              <w:b w:val="0"/>
              <w:sz w:val="22"/>
              <w:lang w:val="en-GB" w:eastAsia="zh-CN"/>
            </w:rPr>
          </w:pPr>
          <w:hyperlink w:anchor="_Toc477305028" w:history="1">
            <w:r w:rsidR="00911E7E" w:rsidRPr="00EA5A7F">
              <w:rPr>
                <w:rStyle w:val="Hyperlink"/>
              </w:rPr>
              <w:t>2.</w:t>
            </w:r>
            <w:r w:rsidR="00911E7E">
              <w:rPr>
                <w:rFonts w:asciiTheme="minorHAnsi" w:eastAsiaTheme="minorEastAsia" w:hAnsiTheme="minorHAnsi" w:cstheme="minorBidi"/>
                <w:b w:val="0"/>
                <w:sz w:val="22"/>
                <w:lang w:val="en-GB" w:eastAsia="zh-CN"/>
              </w:rPr>
              <w:tab/>
            </w:r>
            <w:r w:rsidR="00911E7E" w:rsidRPr="00EA5A7F">
              <w:rPr>
                <w:rStyle w:val="Hyperlink"/>
              </w:rPr>
              <w:t>Implementation Plan</w:t>
            </w:r>
            <w:r w:rsidR="00911E7E">
              <w:rPr>
                <w:webHidden/>
              </w:rPr>
              <w:tab/>
            </w:r>
            <w:r w:rsidR="005E1019">
              <w:rPr>
                <w:webHidden/>
              </w:rPr>
              <w:fldChar w:fldCharType="begin"/>
            </w:r>
            <w:r w:rsidR="00911E7E">
              <w:rPr>
                <w:webHidden/>
              </w:rPr>
              <w:instrText xml:space="preserve"> PAGEREF _Toc477305028 \h </w:instrText>
            </w:r>
            <w:r w:rsidR="005E1019">
              <w:rPr>
                <w:webHidden/>
              </w:rPr>
            </w:r>
            <w:r w:rsidR="005E1019">
              <w:rPr>
                <w:webHidden/>
              </w:rPr>
              <w:fldChar w:fldCharType="separate"/>
            </w:r>
            <w:r w:rsidR="00911E7E">
              <w:rPr>
                <w:webHidden/>
              </w:rPr>
              <w:t>1</w:t>
            </w:r>
            <w:r w:rsidR="00A80DF7">
              <w:rPr>
                <w:webHidden/>
              </w:rPr>
              <w:t>8</w:t>
            </w:r>
            <w:r w:rsidR="005E1019">
              <w:rPr>
                <w:webHidden/>
              </w:rPr>
              <w:fldChar w:fldCharType="end"/>
            </w:r>
          </w:hyperlink>
        </w:p>
        <w:p w:rsidR="00911E7E" w:rsidRDefault="00121AE3" w:rsidP="00A80DF7">
          <w:pPr>
            <w:pStyle w:val="TOC2"/>
            <w:rPr>
              <w:rFonts w:eastAsiaTheme="minorEastAsia"/>
              <w:b w:val="0"/>
              <w:lang w:val="en-GB" w:eastAsia="zh-CN"/>
            </w:rPr>
          </w:pPr>
          <w:hyperlink w:anchor="_Toc477305029" w:history="1">
            <w:r w:rsidR="00911E7E" w:rsidRPr="00EA5A7F">
              <w:rPr>
                <w:rStyle w:val="Hyperlink"/>
                <w:rFonts w:ascii="Times New Roman" w:hAnsi="Times New Roman"/>
              </w:rPr>
              <w:t>2.1</w:t>
            </w:r>
            <w:r w:rsidR="00911E7E">
              <w:rPr>
                <w:rFonts w:eastAsiaTheme="minorEastAsia"/>
                <w:b w:val="0"/>
                <w:lang w:val="en-GB" w:eastAsia="zh-CN"/>
              </w:rPr>
              <w:tab/>
            </w:r>
            <w:r w:rsidR="00911E7E" w:rsidRPr="00EA5A7F">
              <w:rPr>
                <w:rStyle w:val="Hyperlink"/>
                <w:rFonts w:ascii="Times New Roman" w:hAnsi="Times New Roman"/>
              </w:rPr>
              <w:t>A detailed implementation plan</w:t>
            </w:r>
            <w:r w:rsidR="00911E7E">
              <w:rPr>
                <w:webHidden/>
              </w:rPr>
              <w:tab/>
            </w:r>
            <w:r w:rsidR="005E1019">
              <w:rPr>
                <w:webHidden/>
              </w:rPr>
              <w:fldChar w:fldCharType="begin"/>
            </w:r>
            <w:r w:rsidR="00911E7E">
              <w:rPr>
                <w:webHidden/>
              </w:rPr>
              <w:instrText xml:space="preserve"> PAGEREF _Toc477305029 \h </w:instrText>
            </w:r>
            <w:r w:rsidR="005E1019">
              <w:rPr>
                <w:webHidden/>
              </w:rPr>
            </w:r>
            <w:r w:rsidR="005E1019">
              <w:rPr>
                <w:webHidden/>
              </w:rPr>
              <w:fldChar w:fldCharType="separate"/>
            </w:r>
            <w:r w:rsidR="00911E7E">
              <w:rPr>
                <w:webHidden/>
              </w:rPr>
              <w:t>1</w:t>
            </w:r>
            <w:r w:rsidR="00A80DF7">
              <w:rPr>
                <w:webHidden/>
              </w:rPr>
              <w:t>8</w:t>
            </w:r>
            <w:r w:rsidR="005E1019">
              <w:rPr>
                <w:webHidden/>
              </w:rPr>
              <w:fldChar w:fldCharType="end"/>
            </w:r>
          </w:hyperlink>
        </w:p>
        <w:p w:rsidR="00911E7E" w:rsidRDefault="00121AE3" w:rsidP="00A80DF7">
          <w:pPr>
            <w:pStyle w:val="TOC2"/>
            <w:rPr>
              <w:rFonts w:eastAsiaTheme="minorEastAsia"/>
              <w:b w:val="0"/>
              <w:lang w:val="en-GB" w:eastAsia="zh-CN"/>
            </w:rPr>
          </w:pPr>
          <w:hyperlink w:anchor="_Toc477305030" w:history="1">
            <w:r w:rsidR="00911E7E" w:rsidRPr="00EA5A7F">
              <w:rPr>
                <w:rStyle w:val="Hyperlink"/>
                <w:rFonts w:ascii="Times New Roman" w:hAnsi="Times New Roman"/>
              </w:rPr>
              <w:t>2.2</w:t>
            </w:r>
            <w:r w:rsidR="00911E7E">
              <w:rPr>
                <w:rFonts w:eastAsiaTheme="minorEastAsia"/>
                <w:b w:val="0"/>
                <w:lang w:val="en-GB" w:eastAsia="zh-CN"/>
              </w:rPr>
              <w:tab/>
            </w:r>
            <w:r w:rsidR="00911E7E" w:rsidRPr="00EA5A7F">
              <w:rPr>
                <w:rStyle w:val="Hyperlink"/>
                <w:rFonts w:ascii="Times New Roman" w:hAnsi="Times New Roman"/>
              </w:rPr>
              <w:t>Guide to implementation</w:t>
            </w:r>
            <w:r w:rsidR="00911E7E">
              <w:rPr>
                <w:webHidden/>
              </w:rPr>
              <w:tab/>
            </w:r>
            <w:r w:rsidR="005E1019">
              <w:rPr>
                <w:webHidden/>
              </w:rPr>
              <w:fldChar w:fldCharType="begin"/>
            </w:r>
            <w:r w:rsidR="00911E7E">
              <w:rPr>
                <w:webHidden/>
              </w:rPr>
              <w:instrText xml:space="preserve"> PAGEREF _Toc477305030 \h </w:instrText>
            </w:r>
            <w:r w:rsidR="005E1019">
              <w:rPr>
                <w:webHidden/>
              </w:rPr>
            </w:r>
            <w:r w:rsidR="005E1019">
              <w:rPr>
                <w:webHidden/>
              </w:rPr>
              <w:fldChar w:fldCharType="separate"/>
            </w:r>
            <w:r w:rsidR="00911E7E">
              <w:rPr>
                <w:webHidden/>
              </w:rPr>
              <w:t>1</w:t>
            </w:r>
            <w:r w:rsidR="00A80DF7">
              <w:rPr>
                <w:webHidden/>
              </w:rPr>
              <w:t>9</w:t>
            </w:r>
            <w:r w:rsidR="005E1019">
              <w:rPr>
                <w:webHidden/>
              </w:rPr>
              <w:fldChar w:fldCharType="end"/>
            </w:r>
          </w:hyperlink>
        </w:p>
        <w:p w:rsidR="00911E7E" w:rsidRDefault="00121AE3" w:rsidP="00EA2E21">
          <w:pPr>
            <w:pStyle w:val="TOC3"/>
            <w:tabs>
              <w:tab w:val="left" w:pos="1320"/>
              <w:tab w:val="right" w:leader="dot" w:pos="9016"/>
            </w:tabs>
            <w:rPr>
              <w:rFonts w:eastAsiaTheme="minorEastAsia"/>
              <w:noProof/>
              <w:lang w:val="en-GB" w:eastAsia="zh-CN"/>
            </w:rPr>
          </w:pPr>
          <w:hyperlink w:anchor="_Toc477305031" w:history="1">
            <w:r w:rsidR="00911E7E" w:rsidRPr="00EA5A7F">
              <w:rPr>
                <w:rStyle w:val="Hyperlink"/>
                <w:rFonts w:ascii="Times New Roman" w:hAnsi="Times New Roman" w:cs="Times New Roman"/>
                <w:noProof/>
              </w:rPr>
              <w:t>2.2.1</w:t>
            </w:r>
            <w:r w:rsidR="00911E7E">
              <w:rPr>
                <w:rFonts w:eastAsiaTheme="minorEastAsia"/>
                <w:noProof/>
                <w:lang w:val="en-GB" w:eastAsia="zh-CN"/>
              </w:rPr>
              <w:tab/>
            </w:r>
            <w:r w:rsidR="00911E7E" w:rsidRPr="00EA5A7F">
              <w:rPr>
                <w:rStyle w:val="Hyperlink"/>
                <w:rFonts w:ascii="Times New Roman" w:hAnsi="Times New Roman" w:cs="Times New Roman"/>
                <w:noProof/>
              </w:rPr>
              <w:t>Coordination</w:t>
            </w:r>
            <w:r w:rsidR="00911E7E">
              <w:rPr>
                <w:noProof/>
                <w:webHidden/>
              </w:rPr>
              <w:tab/>
            </w:r>
            <w:r w:rsidR="005E1019">
              <w:rPr>
                <w:noProof/>
                <w:webHidden/>
              </w:rPr>
              <w:fldChar w:fldCharType="begin"/>
            </w:r>
            <w:r w:rsidR="00911E7E">
              <w:rPr>
                <w:noProof/>
                <w:webHidden/>
              </w:rPr>
              <w:instrText xml:space="preserve"> PAGEREF _Toc477305031 \h </w:instrText>
            </w:r>
            <w:r w:rsidR="005E1019">
              <w:rPr>
                <w:noProof/>
                <w:webHidden/>
              </w:rPr>
            </w:r>
            <w:r w:rsidR="005E1019">
              <w:rPr>
                <w:noProof/>
                <w:webHidden/>
              </w:rPr>
              <w:fldChar w:fldCharType="separate"/>
            </w:r>
            <w:r w:rsidR="00EA2E21">
              <w:rPr>
                <w:noProof/>
                <w:webHidden/>
              </w:rPr>
              <w:t>20</w:t>
            </w:r>
            <w:r w:rsidR="005E1019">
              <w:rPr>
                <w:noProof/>
                <w:webHidden/>
              </w:rPr>
              <w:fldChar w:fldCharType="end"/>
            </w:r>
          </w:hyperlink>
        </w:p>
        <w:p w:rsidR="00911E7E" w:rsidRDefault="00121AE3" w:rsidP="00EA2E21">
          <w:pPr>
            <w:pStyle w:val="TOC3"/>
            <w:tabs>
              <w:tab w:val="left" w:pos="1320"/>
              <w:tab w:val="right" w:leader="dot" w:pos="9016"/>
            </w:tabs>
            <w:rPr>
              <w:rFonts w:eastAsiaTheme="minorEastAsia"/>
              <w:noProof/>
              <w:lang w:val="en-GB" w:eastAsia="zh-CN"/>
            </w:rPr>
          </w:pPr>
          <w:hyperlink w:anchor="_Toc477305032" w:history="1">
            <w:r w:rsidR="00911E7E" w:rsidRPr="00EA5A7F">
              <w:rPr>
                <w:rStyle w:val="Hyperlink"/>
                <w:rFonts w:ascii="Times New Roman" w:hAnsi="Times New Roman" w:cs="Times New Roman"/>
                <w:noProof/>
              </w:rPr>
              <w:t>2.2.2</w:t>
            </w:r>
            <w:r w:rsidR="00911E7E">
              <w:rPr>
                <w:rFonts w:eastAsiaTheme="minorEastAsia"/>
                <w:noProof/>
                <w:lang w:val="en-GB" w:eastAsia="zh-CN"/>
              </w:rPr>
              <w:tab/>
            </w:r>
            <w:r w:rsidR="00911E7E" w:rsidRPr="00EA5A7F">
              <w:rPr>
                <w:rStyle w:val="Hyperlink"/>
                <w:rFonts w:ascii="Times New Roman" w:hAnsi="Times New Roman" w:cs="Times New Roman"/>
                <w:noProof/>
              </w:rPr>
              <w:t>National coordination mechanism</w:t>
            </w:r>
            <w:r w:rsidR="00911E7E">
              <w:rPr>
                <w:noProof/>
                <w:webHidden/>
              </w:rPr>
              <w:tab/>
            </w:r>
            <w:r w:rsidR="00EA2E21">
              <w:rPr>
                <w:noProof/>
                <w:webHidden/>
              </w:rPr>
              <w:t>20</w:t>
            </w:r>
          </w:hyperlink>
        </w:p>
        <w:p w:rsidR="00911E7E" w:rsidRDefault="00121AE3" w:rsidP="00EA2E21">
          <w:pPr>
            <w:pStyle w:val="TOC3"/>
            <w:tabs>
              <w:tab w:val="left" w:pos="1320"/>
              <w:tab w:val="right" w:leader="dot" w:pos="9016"/>
            </w:tabs>
            <w:rPr>
              <w:rFonts w:eastAsiaTheme="minorEastAsia"/>
              <w:noProof/>
              <w:lang w:val="en-GB" w:eastAsia="zh-CN"/>
            </w:rPr>
          </w:pPr>
          <w:hyperlink w:anchor="_Toc477305033" w:history="1">
            <w:r w:rsidR="00911E7E" w:rsidRPr="00EA5A7F">
              <w:rPr>
                <w:rStyle w:val="Hyperlink"/>
                <w:rFonts w:ascii="Times New Roman" w:hAnsi="Times New Roman" w:cs="Times New Roman"/>
                <w:noProof/>
              </w:rPr>
              <w:t>2.2.3</w:t>
            </w:r>
            <w:r w:rsidR="00911E7E">
              <w:rPr>
                <w:rFonts w:eastAsiaTheme="minorEastAsia"/>
                <w:noProof/>
                <w:lang w:val="en-GB" w:eastAsia="zh-CN"/>
              </w:rPr>
              <w:tab/>
            </w:r>
            <w:r w:rsidR="00911E7E" w:rsidRPr="00EA5A7F">
              <w:rPr>
                <w:rStyle w:val="Hyperlink"/>
                <w:rFonts w:ascii="Times New Roman" w:hAnsi="Times New Roman" w:cs="Times New Roman"/>
                <w:noProof/>
              </w:rPr>
              <w:t>Implementation phases</w:t>
            </w:r>
            <w:r w:rsidR="00911E7E">
              <w:rPr>
                <w:noProof/>
                <w:webHidden/>
              </w:rPr>
              <w:tab/>
            </w:r>
            <w:r w:rsidR="005E1019">
              <w:rPr>
                <w:noProof/>
                <w:webHidden/>
              </w:rPr>
              <w:fldChar w:fldCharType="begin"/>
            </w:r>
            <w:r w:rsidR="00911E7E">
              <w:rPr>
                <w:noProof/>
                <w:webHidden/>
              </w:rPr>
              <w:instrText xml:space="preserve"> PAGEREF _Toc477305033 \h </w:instrText>
            </w:r>
            <w:r w:rsidR="005E1019">
              <w:rPr>
                <w:noProof/>
                <w:webHidden/>
              </w:rPr>
            </w:r>
            <w:r w:rsidR="005E1019">
              <w:rPr>
                <w:noProof/>
                <w:webHidden/>
              </w:rPr>
              <w:fldChar w:fldCharType="separate"/>
            </w:r>
            <w:r w:rsidR="00911E7E">
              <w:rPr>
                <w:noProof/>
                <w:webHidden/>
              </w:rPr>
              <w:t>2</w:t>
            </w:r>
            <w:r w:rsidR="00EA2E21">
              <w:rPr>
                <w:noProof/>
                <w:webHidden/>
              </w:rPr>
              <w:t>1</w:t>
            </w:r>
            <w:r w:rsidR="005E1019">
              <w:rPr>
                <w:noProof/>
                <w:webHidden/>
              </w:rPr>
              <w:fldChar w:fldCharType="end"/>
            </w:r>
          </w:hyperlink>
        </w:p>
        <w:p w:rsidR="00911E7E" w:rsidRDefault="00121AE3" w:rsidP="00EA2E21">
          <w:pPr>
            <w:pStyle w:val="TOC3"/>
            <w:tabs>
              <w:tab w:val="left" w:pos="1320"/>
              <w:tab w:val="right" w:leader="dot" w:pos="9016"/>
            </w:tabs>
            <w:rPr>
              <w:rFonts w:eastAsiaTheme="minorEastAsia"/>
              <w:noProof/>
              <w:lang w:val="en-GB" w:eastAsia="zh-CN"/>
            </w:rPr>
          </w:pPr>
          <w:hyperlink w:anchor="_Toc477305034" w:history="1">
            <w:r w:rsidR="00911E7E" w:rsidRPr="00EA5A7F">
              <w:rPr>
                <w:rStyle w:val="Hyperlink"/>
                <w:rFonts w:ascii="Times New Roman" w:hAnsi="Times New Roman" w:cs="Times New Roman"/>
                <w:noProof/>
                <w:lang w:val="en-GB" w:bidi="en-US"/>
              </w:rPr>
              <w:t>2.2.4</w:t>
            </w:r>
            <w:r w:rsidR="00911E7E">
              <w:rPr>
                <w:rFonts w:eastAsiaTheme="minorEastAsia"/>
                <w:noProof/>
                <w:lang w:val="en-GB" w:eastAsia="zh-CN"/>
              </w:rPr>
              <w:tab/>
            </w:r>
            <w:r w:rsidR="00911E7E" w:rsidRPr="00EA5A7F">
              <w:rPr>
                <w:rStyle w:val="Hyperlink"/>
                <w:rFonts w:ascii="Times New Roman" w:hAnsi="Times New Roman" w:cs="Times New Roman"/>
                <w:noProof/>
              </w:rPr>
              <w:t>Facilitate implementation of Egypt MAP-NCD at provincial and local level</w:t>
            </w:r>
            <w:r w:rsidR="00911E7E">
              <w:rPr>
                <w:noProof/>
                <w:webHidden/>
              </w:rPr>
              <w:tab/>
            </w:r>
            <w:r w:rsidR="005E1019">
              <w:rPr>
                <w:noProof/>
                <w:webHidden/>
              </w:rPr>
              <w:fldChar w:fldCharType="begin"/>
            </w:r>
            <w:r w:rsidR="00911E7E">
              <w:rPr>
                <w:noProof/>
                <w:webHidden/>
              </w:rPr>
              <w:instrText xml:space="preserve"> PAGEREF _Toc477305034 \h </w:instrText>
            </w:r>
            <w:r w:rsidR="005E1019">
              <w:rPr>
                <w:noProof/>
                <w:webHidden/>
              </w:rPr>
            </w:r>
            <w:r w:rsidR="005E1019">
              <w:rPr>
                <w:noProof/>
                <w:webHidden/>
              </w:rPr>
              <w:fldChar w:fldCharType="separate"/>
            </w:r>
            <w:r w:rsidR="00911E7E">
              <w:rPr>
                <w:noProof/>
                <w:webHidden/>
              </w:rPr>
              <w:t>2</w:t>
            </w:r>
            <w:r w:rsidR="00EA2E21">
              <w:rPr>
                <w:noProof/>
                <w:webHidden/>
              </w:rPr>
              <w:t>1</w:t>
            </w:r>
            <w:r w:rsidR="005E1019">
              <w:rPr>
                <w:noProof/>
                <w:webHidden/>
              </w:rPr>
              <w:fldChar w:fldCharType="end"/>
            </w:r>
          </w:hyperlink>
        </w:p>
        <w:p w:rsidR="00911E7E" w:rsidRDefault="00121AE3" w:rsidP="00E13FEC">
          <w:pPr>
            <w:pStyle w:val="TOC3"/>
            <w:tabs>
              <w:tab w:val="left" w:pos="1320"/>
              <w:tab w:val="right" w:leader="dot" w:pos="9016"/>
            </w:tabs>
            <w:rPr>
              <w:rFonts w:eastAsiaTheme="minorEastAsia"/>
              <w:noProof/>
              <w:lang w:val="en-GB" w:eastAsia="zh-CN"/>
            </w:rPr>
          </w:pPr>
          <w:hyperlink w:anchor="_Toc477305035" w:history="1">
            <w:r w:rsidR="00911E7E" w:rsidRPr="00EA5A7F">
              <w:rPr>
                <w:rStyle w:val="Hyperlink"/>
                <w:rFonts w:ascii="Times New Roman" w:hAnsi="Times New Roman" w:cs="Times New Roman"/>
                <w:noProof/>
              </w:rPr>
              <w:t>2.2.5</w:t>
            </w:r>
            <w:r w:rsidR="00911E7E">
              <w:rPr>
                <w:rFonts w:eastAsiaTheme="minorEastAsia"/>
                <w:noProof/>
                <w:lang w:val="en-GB" w:eastAsia="zh-CN"/>
              </w:rPr>
              <w:tab/>
            </w:r>
            <w:r w:rsidR="00911E7E" w:rsidRPr="00EA5A7F">
              <w:rPr>
                <w:rStyle w:val="Hyperlink"/>
                <w:rFonts w:ascii="Times New Roman" w:hAnsi="Times New Roman" w:cs="Times New Roman"/>
                <w:noProof/>
              </w:rPr>
              <w:t>Capacity building for implementation</w:t>
            </w:r>
            <w:r w:rsidR="00911E7E">
              <w:rPr>
                <w:noProof/>
                <w:webHidden/>
              </w:rPr>
              <w:tab/>
            </w:r>
            <w:r w:rsidR="005E1019">
              <w:rPr>
                <w:noProof/>
                <w:webHidden/>
              </w:rPr>
              <w:fldChar w:fldCharType="begin"/>
            </w:r>
            <w:r w:rsidR="00911E7E">
              <w:rPr>
                <w:noProof/>
                <w:webHidden/>
              </w:rPr>
              <w:instrText xml:space="preserve"> PAGEREF _Toc477305035 \h </w:instrText>
            </w:r>
            <w:r w:rsidR="005E1019">
              <w:rPr>
                <w:noProof/>
                <w:webHidden/>
              </w:rPr>
            </w:r>
            <w:r w:rsidR="005E1019">
              <w:rPr>
                <w:noProof/>
                <w:webHidden/>
              </w:rPr>
              <w:fldChar w:fldCharType="separate"/>
            </w:r>
            <w:r w:rsidR="00911E7E">
              <w:rPr>
                <w:noProof/>
                <w:webHidden/>
              </w:rPr>
              <w:t>2</w:t>
            </w:r>
            <w:r w:rsidR="00E13FEC">
              <w:rPr>
                <w:noProof/>
                <w:webHidden/>
              </w:rPr>
              <w:t>1</w:t>
            </w:r>
            <w:r w:rsidR="005E1019">
              <w:rPr>
                <w:noProof/>
                <w:webHidden/>
              </w:rPr>
              <w:fldChar w:fldCharType="end"/>
            </w:r>
          </w:hyperlink>
        </w:p>
        <w:p w:rsidR="00911E7E" w:rsidRDefault="00121AE3" w:rsidP="00E13FEC">
          <w:pPr>
            <w:pStyle w:val="TOC1"/>
            <w:rPr>
              <w:rFonts w:asciiTheme="minorHAnsi" w:eastAsiaTheme="minorEastAsia" w:hAnsiTheme="minorHAnsi" w:cstheme="minorBidi"/>
              <w:b w:val="0"/>
              <w:sz w:val="22"/>
              <w:lang w:val="en-GB" w:eastAsia="zh-CN"/>
            </w:rPr>
          </w:pPr>
          <w:hyperlink w:anchor="_Toc477305036" w:history="1">
            <w:r w:rsidR="00911E7E" w:rsidRPr="00EA5A7F">
              <w:rPr>
                <w:rStyle w:val="Hyperlink"/>
                <w:caps/>
              </w:rPr>
              <w:t>Section III:  National Accountability framework</w:t>
            </w:r>
            <w:r w:rsidR="00911E7E">
              <w:rPr>
                <w:webHidden/>
              </w:rPr>
              <w:tab/>
            </w:r>
            <w:r w:rsidR="005E1019">
              <w:rPr>
                <w:webHidden/>
              </w:rPr>
              <w:fldChar w:fldCharType="begin"/>
            </w:r>
            <w:r w:rsidR="00911E7E">
              <w:rPr>
                <w:webHidden/>
              </w:rPr>
              <w:instrText xml:space="preserve"> PAGEREF _Toc477305036 \h </w:instrText>
            </w:r>
            <w:r w:rsidR="005E1019">
              <w:rPr>
                <w:webHidden/>
              </w:rPr>
            </w:r>
            <w:r w:rsidR="005E1019">
              <w:rPr>
                <w:webHidden/>
              </w:rPr>
              <w:fldChar w:fldCharType="separate"/>
            </w:r>
            <w:r w:rsidR="00911E7E">
              <w:rPr>
                <w:webHidden/>
              </w:rPr>
              <w:t>2</w:t>
            </w:r>
            <w:r w:rsidR="00E13FEC">
              <w:rPr>
                <w:webHidden/>
              </w:rPr>
              <w:t>2</w:t>
            </w:r>
            <w:r w:rsidR="005E1019">
              <w:rPr>
                <w:webHidden/>
              </w:rPr>
              <w:fldChar w:fldCharType="end"/>
            </w:r>
          </w:hyperlink>
        </w:p>
        <w:p w:rsidR="00911E7E" w:rsidRDefault="00121AE3">
          <w:pPr>
            <w:pStyle w:val="TOC1"/>
            <w:tabs>
              <w:tab w:val="left" w:pos="440"/>
            </w:tabs>
            <w:rPr>
              <w:rFonts w:asciiTheme="minorHAnsi" w:eastAsiaTheme="minorEastAsia" w:hAnsiTheme="minorHAnsi" w:cstheme="minorBidi"/>
              <w:b w:val="0"/>
              <w:sz w:val="22"/>
              <w:lang w:val="en-GB" w:eastAsia="zh-CN"/>
            </w:rPr>
          </w:pPr>
          <w:hyperlink w:anchor="_Toc477305037" w:history="1">
            <w:r w:rsidR="00911E7E" w:rsidRPr="00EA5A7F">
              <w:rPr>
                <w:rStyle w:val="Hyperlink"/>
              </w:rPr>
              <w:t>1.</w:t>
            </w:r>
            <w:r w:rsidR="00911E7E">
              <w:rPr>
                <w:rFonts w:asciiTheme="minorHAnsi" w:eastAsiaTheme="minorEastAsia" w:hAnsiTheme="minorHAnsi" w:cstheme="minorBidi"/>
                <w:b w:val="0"/>
                <w:sz w:val="22"/>
                <w:lang w:val="en-GB" w:eastAsia="zh-CN"/>
              </w:rPr>
              <w:tab/>
            </w:r>
            <w:r w:rsidR="00911E7E" w:rsidRPr="00EA5A7F">
              <w:rPr>
                <w:rStyle w:val="Hyperlink"/>
              </w:rPr>
              <w:t>A national monitoring framework</w:t>
            </w:r>
            <w:r w:rsidR="00911E7E">
              <w:rPr>
                <w:webHidden/>
              </w:rPr>
              <w:tab/>
            </w:r>
            <w:r w:rsidR="005E1019">
              <w:rPr>
                <w:webHidden/>
              </w:rPr>
              <w:fldChar w:fldCharType="begin"/>
            </w:r>
            <w:r w:rsidR="00911E7E">
              <w:rPr>
                <w:webHidden/>
              </w:rPr>
              <w:instrText xml:space="preserve"> PAGEREF _Toc477305037 \h </w:instrText>
            </w:r>
            <w:r w:rsidR="005E1019">
              <w:rPr>
                <w:webHidden/>
              </w:rPr>
            </w:r>
            <w:r w:rsidR="005E1019">
              <w:rPr>
                <w:webHidden/>
              </w:rPr>
              <w:fldChar w:fldCharType="separate"/>
            </w:r>
            <w:r w:rsidR="00911E7E">
              <w:rPr>
                <w:webHidden/>
              </w:rPr>
              <w:t>22</w:t>
            </w:r>
            <w:r w:rsidR="005E1019">
              <w:rPr>
                <w:webHidden/>
              </w:rPr>
              <w:fldChar w:fldCharType="end"/>
            </w:r>
          </w:hyperlink>
        </w:p>
        <w:p w:rsidR="00911E7E" w:rsidRDefault="00121AE3">
          <w:pPr>
            <w:pStyle w:val="TOC1"/>
            <w:tabs>
              <w:tab w:val="left" w:pos="440"/>
            </w:tabs>
            <w:rPr>
              <w:rFonts w:asciiTheme="minorHAnsi" w:eastAsiaTheme="minorEastAsia" w:hAnsiTheme="minorHAnsi" w:cstheme="minorBidi"/>
              <w:b w:val="0"/>
              <w:sz w:val="22"/>
              <w:lang w:val="en-GB" w:eastAsia="zh-CN"/>
            </w:rPr>
          </w:pPr>
          <w:hyperlink w:anchor="_Toc477305038" w:history="1">
            <w:r w:rsidR="00911E7E" w:rsidRPr="00EA5A7F">
              <w:rPr>
                <w:rStyle w:val="Hyperlink"/>
              </w:rPr>
              <w:t>2.</w:t>
            </w:r>
            <w:r w:rsidR="00911E7E">
              <w:rPr>
                <w:rFonts w:asciiTheme="minorHAnsi" w:eastAsiaTheme="minorEastAsia" w:hAnsiTheme="minorHAnsi" w:cstheme="minorBidi"/>
                <w:b w:val="0"/>
                <w:sz w:val="22"/>
                <w:lang w:val="en-GB" w:eastAsia="zh-CN"/>
              </w:rPr>
              <w:tab/>
            </w:r>
            <w:r w:rsidR="00911E7E" w:rsidRPr="00EA5A7F">
              <w:rPr>
                <w:rStyle w:val="Hyperlink"/>
              </w:rPr>
              <w:t>Monitoring impact and outcomes</w:t>
            </w:r>
            <w:r w:rsidR="00911E7E">
              <w:rPr>
                <w:webHidden/>
              </w:rPr>
              <w:tab/>
            </w:r>
            <w:r w:rsidR="005E1019">
              <w:rPr>
                <w:webHidden/>
              </w:rPr>
              <w:fldChar w:fldCharType="begin"/>
            </w:r>
            <w:r w:rsidR="00911E7E">
              <w:rPr>
                <w:webHidden/>
              </w:rPr>
              <w:instrText xml:space="preserve"> PAGEREF _Toc477305038 \h </w:instrText>
            </w:r>
            <w:r w:rsidR="005E1019">
              <w:rPr>
                <w:webHidden/>
              </w:rPr>
            </w:r>
            <w:r w:rsidR="005E1019">
              <w:rPr>
                <w:webHidden/>
              </w:rPr>
              <w:fldChar w:fldCharType="separate"/>
            </w:r>
            <w:r w:rsidR="00911E7E">
              <w:rPr>
                <w:webHidden/>
              </w:rPr>
              <w:t>22</w:t>
            </w:r>
            <w:r w:rsidR="005E1019">
              <w:rPr>
                <w:webHidden/>
              </w:rPr>
              <w:fldChar w:fldCharType="end"/>
            </w:r>
          </w:hyperlink>
        </w:p>
        <w:p w:rsidR="00911E7E" w:rsidRDefault="00121AE3">
          <w:pPr>
            <w:pStyle w:val="TOC1"/>
            <w:tabs>
              <w:tab w:val="left" w:pos="440"/>
            </w:tabs>
            <w:rPr>
              <w:rFonts w:asciiTheme="minorHAnsi" w:eastAsiaTheme="minorEastAsia" w:hAnsiTheme="minorHAnsi" w:cstheme="minorBidi"/>
              <w:b w:val="0"/>
              <w:sz w:val="22"/>
              <w:lang w:val="en-GB" w:eastAsia="zh-CN"/>
            </w:rPr>
          </w:pPr>
          <w:hyperlink w:anchor="_Toc477305039" w:history="1">
            <w:r w:rsidR="00911E7E" w:rsidRPr="00EA5A7F">
              <w:rPr>
                <w:rStyle w:val="Hyperlink"/>
              </w:rPr>
              <w:t>3.</w:t>
            </w:r>
            <w:r w:rsidR="00911E7E">
              <w:rPr>
                <w:rFonts w:asciiTheme="minorHAnsi" w:eastAsiaTheme="minorEastAsia" w:hAnsiTheme="minorHAnsi" w:cstheme="minorBidi"/>
                <w:b w:val="0"/>
                <w:sz w:val="22"/>
                <w:lang w:val="en-GB" w:eastAsia="zh-CN"/>
              </w:rPr>
              <w:tab/>
            </w:r>
            <w:r w:rsidR="00911E7E" w:rsidRPr="00EA5A7F">
              <w:rPr>
                <w:rStyle w:val="Hyperlink"/>
              </w:rPr>
              <w:t>Monitor process and progress in implementing Egypt MAP-NCD</w:t>
            </w:r>
            <w:r w:rsidR="00911E7E">
              <w:rPr>
                <w:webHidden/>
              </w:rPr>
              <w:tab/>
            </w:r>
            <w:r w:rsidR="005E1019">
              <w:rPr>
                <w:webHidden/>
              </w:rPr>
              <w:fldChar w:fldCharType="begin"/>
            </w:r>
            <w:r w:rsidR="00911E7E">
              <w:rPr>
                <w:webHidden/>
              </w:rPr>
              <w:instrText xml:space="preserve"> PAGEREF _Toc477305039 \h </w:instrText>
            </w:r>
            <w:r w:rsidR="005E1019">
              <w:rPr>
                <w:webHidden/>
              </w:rPr>
            </w:r>
            <w:r w:rsidR="005E1019">
              <w:rPr>
                <w:webHidden/>
              </w:rPr>
              <w:fldChar w:fldCharType="separate"/>
            </w:r>
            <w:r w:rsidR="00911E7E">
              <w:rPr>
                <w:webHidden/>
              </w:rPr>
              <w:t>24</w:t>
            </w:r>
            <w:r w:rsidR="005E1019">
              <w:rPr>
                <w:webHidden/>
              </w:rPr>
              <w:fldChar w:fldCharType="end"/>
            </w:r>
          </w:hyperlink>
        </w:p>
        <w:p w:rsidR="00911E7E" w:rsidRDefault="00121AE3">
          <w:pPr>
            <w:pStyle w:val="TOC2"/>
            <w:rPr>
              <w:rFonts w:eastAsiaTheme="minorEastAsia"/>
              <w:b w:val="0"/>
              <w:lang w:val="en-GB" w:eastAsia="zh-CN"/>
            </w:rPr>
          </w:pPr>
          <w:hyperlink w:anchor="_Toc477305040" w:history="1">
            <w:r w:rsidR="00911E7E" w:rsidRPr="00EA5A7F">
              <w:rPr>
                <w:rStyle w:val="Hyperlink"/>
                <w:rFonts w:ascii="Times New Roman" w:hAnsi="Times New Roman"/>
              </w:rPr>
              <w:t>4.</w:t>
            </w:r>
            <w:r w:rsidR="00911E7E">
              <w:rPr>
                <w:rFonts w:eastAsiaTheme="minorEastAsia"/>
                <w:b w:val="0"/>
                <w:lang w:val="en-GB" w:eastAsia="zh-CN"/>
              </w:rPr>
              <w:tab/>
            </w:r>
            <w:r w:rsidR="00911E7E" w:rsidRPr="00EA5A7F">
              <w:rPr>
                <w:rStyle w:val="Hyperlink"/>
                <w:rFonts w:ascii="Times New Roman" w:hAnsi="Times New Roman"/>
              </w:rPr>
              <w:t>Annual Progress Report</w:t>
            </w:r>
            <w:r w:rsidR="00911E7E">
              <w:rPr>
                <w:webHidden/>
              </w:rPr>
              <w:tab/>
            </w:r>
            <w:r w:rsidR="005E1019">
              <w:rPr>
                <w:webHidden/>
              </w:rPr>
              <w:fldChar w:fldCharType="begin"/>
            </w:r>
            <w:r w:rsidR="00911E7E">
              <w:rPr>
                <w:webHidden/>
              </w:rPr>
              <w:instrText xml:space="preserve"> PAGEREF _Toc477305040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1"/>
            <w:rPr>
              <w:rFonts w:asciiTheme="minorHAnsi" w:eastAsiaTheme="minorEastAsia" w:hAnsiTheme="minorHAnsi" w:cstheme="minorBidi"/>
              <w:b w:val="0"/>
              <w:sz w:val="22"/>
              <w:lang w:val="en-GB" w:eastAsia="zh-CN"/>
            </w:rPr>
          </w:pPr>
          <w:hyperlink w:anchor="_Toc477305041" w:history="1">
            <w:r w:rsidR="00911E7E" w:rsidRPr="00EA5A7F">
              <w:rPr>
                <w:rStyle w:val="Hyperlink"/>
              </w:rPr>
              <w:t>Annexes</w:t>
            </w:r>
            <w:r w:rsidR="00911E7E">
              <w:rPr>
                <w:webHidden/>
              </w:rPr>
              <w:tab/>
            </w:r>
            <w:r w:rsidR="005E1019">
              <w:rPr>
                <w:webHidden/>
              </w:rPr>
              <w:fldChar w:fldCharType="begin"/>
            </w:r>
            <w:r w:rsidR="00911E7E">
              <w:rPr>
                <w:webHidden/>
              </w:rPr>
              <w:instrText xml:space="preserve"> PAGEREF _Toc477305041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2"/>
            <w:rPr>
              <w:rFonts w:eastAsiaTheme="minorEastAsia"/>
              <w:b w:val="0"/>
              <w:lang w:val="en-GB" w:eastAsia="zh-CN"/>
            </w:rPr>
          </w:pPr>
          <w:hyperlink w:anchor="_Toc477305042" w:history="1">
            <w:r w:rsidR="00911E7E" w:rsidRPr="00EA5A7F">
              <w:rPr>
                <w:rStyle w:val="Hyperlink"/>
              </w:rPr>
              <w:t>1.</w:t>
            </w:r>
            <w:r w:rsidR="00911E7E">
              <w:rPr>
                <w:rFonts w:eastAsiaTheme="minorEastAsia"/>
                <w:b w:val="0"/>
                <w:lang w:val="en-GB" w:eastAsia="zh-CN"/>
              </w:rPr>
              <w:tab/>
            </w:r>
            <w:r w:rsidR="00911E7E" w:rsidRPr="00EA5A7F">
              <w:rPr>
                <w:rStyle w:val="Hyperlink"/>
              </w:rPr>
              <w:t>A detailed implementation plan</w:t>
            </w:r>
            <w:r w:rsidR="00911E7E">
              <w:rPr>
                <w:webHidden/>
              </w:rPr>
              <w:tab/>
            </w:r>
            <w:r w:rsidR="005E1019">
              <w:rPr>
                <w:webHidden/>
              </w:rPr>
              <w:fldChar w:fldCharType="begin"/>
            </w:r>
            <w:r w:rsidR="00911E7E">
              <w:rPr>
                <w:webHidden/>
              </w:rPr>
              <w:instrText xml:space="preserve"> PAGEREF _Toc477305042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2"/>
            <w:rPr>
              <w:rFonts w:eastAsiaTheme="minorEastAsia"/>
              <w:b w:val="0"/>
              <w:lang w:val="en-GB" w:eastAsia="zh-CN"/>
            </w:rPr>
          </w:pPr>
          <w:hyperlink w:anchor="_Toc477305043" w:history="1">
            <w:r w:rsidR="00911E7E" w:rsidRPr="00EA5A7F">
              <w:rPr>
                <w:rStyle w:val="Hyperlink"/>
              </w:rPr>
              <w:t>2.</w:t>
            </w:r>
            <w:r w:rsidR="00911E7E">
              <w:rPr>
                <w:rFonts w:eastAsiaTheme="minorEastAsia"/>
                <w:b w:val="0"/>
                <w:lang w:val="en-GB" w:eastAsia="zh-CN"/>
              </w:rPr>
              <w:tab/>
            </w:r>
            <w:r w:rsidR="00911E7E" w:rsidRPr="00EA5A7F">
              <w:rPr>
                <w:rStyle w:val="Hyperlink"/>
              </w:rPr>
              <w:t>Roles and responsibilities of relevant sectors</w:t>
            </w:r>
            <w:r w:rsidR="00911E7E">
              <w:rPr>
                <w:webHidden/>
              </w:rPr>
              <w:tab/>
            </w:r>
            <w:r w:rsidR="005E1019">
              <w:rPr>
                <w:webHidden/>
              </w:rPr>
              <w:fldChar w:fldCharType="begin"/>
            </w:r>
            <w:r w:rsidR="00911E7E">
              <w:rPr>
                <w:webHidden/>
              </w:rPr>
              <w:instrText xml:space="preserve"> PAGEREF _Toc477305043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2"/>
            <w:rPr>
              <w:rFonts w:eastAsiaTheme="minorEastAsia"/>
              <w:b w:val="0"/>
              <w:lang w:val="en-GB" w:eastAsia="zh-CN"/>
            </w:rPr>
          </w:pPr>
          <w:hyperlink w:anchor="_Toc477305044" w:history="1">
            <w:r w:rsidR="00911E7E" w:rsidRPr="00EA5A7F">
              <w:rPr>
                <w:rStyle w:val="Hyperlink"/>
              </w:rPr>
              <w:t>3.</w:t>
            </w:r>
            <w:r w:rsidR="00911E7E">
              <w:rPr>
                <w:rFonts w:eastAsiaTheme="minorEastAsia"/>
                <w:b w:val="0"/>
                <w:lang w:val="en-GB" w:eastAsia="zh-CN"/>
              </w:rPr>
              <w:tab/>
            </w:r>
            <w:r w:rsidR="00911E7E" w:rsidRPr="00EA5A7F">
              <w:rPr>
                <w:rStyle w:val="Hyperlink"/>
              </w:rPr>
              <w:t>Report of situation analysis</w:t>
            </w:r>
            <w:r w:rsidR="00911E7E">
              <w:rPr>
                <w:webHidden/>
              </w:rPr>
              <w:tab/>
            </w:r>
            <w:r w:rsidR="005E1019">
              <w:rPr>
                <w:webHidden/>
              </w:rPr>
              <w:fldChar w:fldCharType="begin"/>
            </w:r>
            <w:r w:rsidR="00911E7E">
              <w:rPr>
                <w:webHidden/>
              </w:rPr>
              <w:instrText xml:space="preserve"> PAGEREF _Toc477305044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2"/>
            <w:rPr>
              <w:rFonts w:eastAsiaTheme="minorEastAsia"/>
              <w:b w:val="0"/>
              <w:lang w:val="en-GB" w:eastAsia="zh-CN"/>
            </w:rPr>
          </w:pPr>
          <w:hyperlink w:anchor="_Toc477305045" w:history="1">
            <w:r w:rsidR="00911E7E" w:rsidRPr="00EA5A7F">
              <w:rPr>
                <w:rStyle w:val="Hyperlink"/>
              </w:rPr>
              <w:t>4.</w:t>
            </w:r>
            <w:r w:rsidR="00911E7E">
              <w:rPr>
                <w:rFonts w:eastAsiaTheme="minorEastAsia"/>
                <w:b w:val="0"/>
                <w:lang w:val="en-GB" w:eastAsia="zh-CN"/>
              </w:rPr>
              <w:tab/>
            </w:r>
            <w:r w:rsidR="00911E7E" w:rsidRPr="00EA5A7F">
              <w:rPr>
                <w:rStyle w:val="Hyperlink"/>
              </w:rPr>
              <w:t>Appendix 3 of the Global NCD Action Plan 2013-20</w:t>
            </w:r>
            <w:r w:rsidR="00911E7E">
              <w:rPr>
                <w:webHidden/>
              </w:rPr>
              <w:tab/>
            </w:r>
            <w:r w:rsidR="005E1019">
              <w:rPr>
                <w:webHidden/>
              </w:rPr>
              <w:fldChar w:fldCharType="begin"/>
            </w:r>
            <w:r w:rsidR="00911E7E">
              <w:rPr>
                <w:webHidden/>
              </w:rPr>
              <w:instrText xml:space="preserve"> PAGEREF _Toc477305045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2"/>
            <w:rPr>
              <w:rFonts w:eastAsiaTheme="minorEastAsia"/>
              <w:b w:val="0"/>
              <w:lang w:val="en-GB" w:eastAsia="zh-CN"/>
            </w:rPr>
          </w:pPr>
          <w:hyperlink w:anchor="_Toc477305046" w:history="1">
            <w:r w:rsidR="00911E7E" w:rsidRPr="00EA5A7F">
              <w:rPr>
                <w:rStyle w:val="Hyperlink"/>
              </w:rPr>
              <w:t>5.</w:t>
            </w:r>
            <w:r w:rsidR="00911E7E">
              <w:rPr>
                <w:rFonts w:eastAsiaTheme="minorEastAsia"/>
                <w:b w:val="0"/>
                <w:lang w:val="en-GB" w:eastAsia="zh-CN"/>
              </w:rPr>
              <w:tab/>
            </w:r>
            <w:r w:rsidR="00911E7E" w:rsidRPr="00EA5A7F">
              <w:rPr>
                <w:rStyle w:val="Hyperlink"/>
              </w:rPr>
              <w:t>Global NCD monitoring Framework</w:t>
            </w:r>
            <w:r w:rsidR="00911E7E">
              <w:rPr>
                <w:webHidden/>
              </w:rPr>
              <w:tab/>
            </w:r>
            <w:r w:rsidR="005E1019">
              <w:rPr>
                <w:webHidden/>
              </w:rPr>
              <w:fldChar w:fldCharType="begin"/>
            </w:r>
            <w:r w:rsidR="00911E7E">
              <w:rPr>
                <w:webHidden/>
              </w:rPr>
              <w:instrText xml:space="preserve"> PAGEREF _Toc477305046 \h </w:instrText>
            </w:r>
            <w:r w:rsidR="005E1019">
              <w:rPr>
                <w:webHidden/>
              </w:rPr>
            </w:r>
            <w:r w:rsidR="005E1019">
              <w:rPr>
                <w:webHidden/>
              </w:rPr>
              <w:fldChar w:fldCharType="separate"/>
            </w:r>
            <w:r w:rsidR="00911E7E">
              <w:rPr>
                <w:webHidden/>
              </w:rPr>
              <w:t>26</w:t>
            </w:r>
            <w:r w:rsidR="005E1019">
              <w:rPr>
                <w:webHidden/>
              </w:rPr>
              <w:fldChar w:fldCharType="end"/>
            </w:r>
          </w:hyperlink>
        </w:p>
        <w:p w:rsidR="00911E7E" w:rsidRDefault="00121AE3">
          <w:pPr>
            <w:pStyle w:val="TOC1"/>
            <w:rPr>
              <w:rFonts w:asciiTheme="minorHAnsi" w:eastAsiaTheme="minorEastAsia" w:hAnsiTheme="minorHAnsi" w:cstheme="minorBidi"/>
              <w:b w:val="0"/>
              <w:sz w:val="22"/>
              <w:lang w:val="en-GB" w:eastAsia="zh-CN"/>
            </w:rPr>
          </w:pPr>
          <w:hyperlink w:anchor="_Toc477305047" w:history="1">
            <w:r w:rsidR="00911E7E" w:rsidRPr="00EA5A7F">
              <w:rPr>
                <w:rStyle w:val="Hyperlink"/>
              </w:rPr>
              <w:t>References</w:t>
            </w:r>
            <w:r w:rsidR="00911E7E">
              <w:rPr>
                <w:webHidden/>
              </w:rPr>
              <w:tab/>
            </w:r>
            <w:r w:rsidR="005E1019">
              <w:rPr>
                <w:webHidden/>
              </w:rPr>
              <w:fldChar w:fldCharType="begin"/>
            </w:r>
            <w:r w:rsidR="00911E7E">
              <w:rPr>
                <w:webHidden/>
              </w:rPr>
              <w:instrText xml:space="preserve"> PAGEREF _Toc477305047 \h </w:instrText>
            </w:r>
            <w:r w:rsidR="005E1019">
              <w:rPr>
                <w:webHidden/>
              </w:rPr>
            </w:r>
            <w:r w:rsidR="005E1019">
              <w:rPr>
                <w:webHidden/>
              </w:rPr>
              <w:fldChar w:fldCharType="separate"/>
            </w:r>
            <w:r w:rsidR="00911E7E">
              <w:rPr>
                <w:webHidden/>
              </w:rPr>
              <w:t>26</w:t>
            </w:r>
            <w:r w:rsidR="005E1019">
              <w:rPr>
                <w:webHidden/>
              </w:rPr>
              <w:fldChar w:fldCharType="end"/>
            </w:r>
          </w:hyperlink>
        </w:p>
        <w:p w:rsidR="00046B32" w:rsidRPr="00E44872" w:rsidRDefault="005E1019" w:rsidP="00780D6C">
          <w:pPr>
            <w:pStyle w:val="TOC2"/>
          </w:pPr>
          <w:r w:rsidRPr="00E44872">
            <w:rPr>
              <w:bCs/>
            </w:rPr>
            <w:fldChar w:fldCharType="end"/>
          </w:r>
        </w:p>
      </w:sdtContent>
    </w:sdt>
    <w:p w:rsidR="00046B32" w:rsidRPr="00E44872" w:rsidRDefault="00046B32" w:rsidP="00046B32">
      <w:pPr>
        <w:rPr>
          <w:rFonts w:asciiTheme="majorHAnsi" w:hAnsiTheme="majorHAnsi"/>
        </w:rPr>
      </w:pPr>
      <w:r w:rsidRPr="00E44872">
        <w:rPr>
          <w:rFonts w:asciiTheme="majorHAnsi" w:hAnsiTheme="majorHAnsi"/>
        </w:rPr>
        <w:br w:type="page"/>
      </w:r>
    </w:p>
    <w:tbl>
      <w:tblPr>
        <w:tblW w:w="8580" w:type="dxa"/>
        <w:tblInd w:w="98" w:type="dxa"/>
        <w:tblLook w:val="04A0" w:firstRow="1" w:lastRow="0" w:firstColumn="1" w:lastColumn="0" w:noHBand="0" w:noVBand="1"/>
      </w:tblPr>
      <w:tblGrid>
        <w:gridCol w:w="1436"/>
        <w:gridCol w:w="7144"/>
      </w:tblGrid>
      <w:tr w:rsidR="002F4B25" w:rsidRPr="002F4B25" w:rsidTr="002F4B25">
        <w:trPr>
          <w:trHeight w:val="630"/>
        </w:trPr>
        <w:tc>
          <w:tcPr>
            <w:tcW w:w="8580" w:type="dxa"/>
            <w:gridSpan w:val="2"/>
            <w:tcBorders>
              <w:top w:val="nil"/>
              <w:left w:val="nil"/>
              <w:bottom w:val="nil"/>
              <w:right w:val="nil"/>
            </w:tcBorders>
            <w:shd w:val="clear" w:color="000000" w:fill="B8CCE4"/>
            <w:noWrap/>
            <w:vAlign w:val="center"/>
            <w:hideMark/>
          </w:tcPr>
          <w:p w:rsidR="002F4B25" w:rsidRPr="002F4B25" w:rsidRDefault="002F4B25" w:rsidP="002F7A20">
            <w:pPr>
              <w:spacing w:after="0" w:line="240" w:lineRule="auto"/>
              <w:rPr>
                <w:rFonts w:ascii="Bell MT" w:eastAsia="Times New Roman" w:hAnsi="Bell MT" w:cs="Arial"/>
                <w:b/>
                <w:bCs/>
                <w:color w:val="000000"/>
              </w:rPr>
            </w:pPr>
            <w:r w:rsidRPr="002F4B25">
              <w:rPr>
                <w:rFonts w:ascii="Bell MT" w:eastAsia="Times New Roman" w:hAnsi="Bell MT" w:cs="Arial"/>
                <w:b/>
                <w:bCs/>
                <w:color w:val="000000"/>
              </w:rPr>
              <w:lastRenderedPageBreak/>
              <w:t>List of Abbreviations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CAPA</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Central Administration of Pharmaceutical Affairs</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COBs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Community Based Organizations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COPD</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Chronic Obstructive Pulmonary Disease</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CRD</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Chronic Respiratory Diseases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CVDs</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Cardio-Vascular Diseases</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DALY</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Disability Adjusted Life Years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EOS</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Egyptian Organization for standardization and Quality</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FCTC</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Framework Convention on Tobacco Control</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GCM</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Global Coordination Mechanism</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GD</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General Department</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GDP</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Gross Domestic Product</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GYTS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Global Youth Tobacco Survey</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INGOs</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 xml:space="preserve">International </w:t>
            </w:r>
            <w:proofErr w:type="spellStart"/>
            <w:r w:rsidRPr="002F4B25">
              <w:rPr>
                <w:rFonts w:ascii="Bell MT" w:eastAsia="Times New Roman" w:hAnsi="Bell MT" w:cs="Arial"/>
                <w:color w:val="000000"/>
              </w:rPr>
              <w:t>Non Governmental</w:t>
            </w:r>
            <w:proofErr w:type="spellEnd"/>
            <w:r w:rsidRPr="002F4B25">
              <w:rPr>
                <w:rFonts w:ascii="Bell MT" w:eastAsia="Times New Roman" w:hAnsi="Bell MT" w:cs="Arial"/>
                <w:color w:val="000000"/>
              </w:rPr>
              <w:t xml:space="preserve"> Organization</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Kcal</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Kilo-calorie</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MAP</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Multi-</w:t>
            </w:r>
            <w:proofErr w:type="spellStart"/>
            <w:r w:rsidRPr="002F4B25">
              <w:rPr>
                <w:rFonts w:ascii="Bell MT" w:eastAsia="Times New Roman" w:hAnsi="Bell MT" w:cs="Arial"/>
                <w:color w:val="000000"/>
              </w:rPr>
              <w:t>sectoral</w:t>
            </w:r>
            <w:proofErr w:type="spellEnd"/>
            <w:r w:rsidRPr="002F4B25">
              <w:rPr>
                <w:rFonts w:ascii="Bell MT" w:eastAsia="Times New Roman" w:hAnsi="Bell MT" w:cs="Arial"/>
                <w:color w:val="000000"/>
              </w:rPr>
              <w:t xml:space="preserve"> Action Plan</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MCIT</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Communications and Information Technology</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MOE</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Education</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MOF</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Finance</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MOHESR</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Higher Education and Scientific Research</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MOHP</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Health and Population</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MOHUUD</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Housing and Utilities and Urban Communities</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MOP</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Planning</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MOSIT</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Supply and Internal Trade</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MOSS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Social Security</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MOTI</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Trade and Industry</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MOYS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Ministry of Youth and sports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NCD</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Non-Communicable Disease</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NGOs</w:t>
            </w:r>
          </w:p>
        </w:tc>
        <w:tc>
          <w:tcPr>
            <w:tcW w:w="7144" w:type="dxa"/>
            <w:tcBorders>
              <w:top w:val="nil"/>
              <w:left w:val="nil"/>
              <w:bottom w:val="nil"/>
              <w:right w:val="nil"/>
            </w:tcBorders>
            <w:shd w:val="clear" w:color="000000" w:fill="DBE5F1"/>
            <w:noWrap/>
            <w:vAlign w:val="center"/>
            <w:hideMark/>
          </w:tcPr>
          <w:p w:rsidR="002F4B25" w:rsidRPr="002F4B25" w:rsidRDefault="00B44F94"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Non-Governmental</w:t>
            </w:r>
            <w:r w:rsidR="002F4B25" w:rsidRPr="002F4B25">
              <w:rPr>
                <w:rFonts w:ascii="Bell MT" w:eastAsia="Times New Roman" w:hAnsi="Bell MT" w:cs="Arial"/>
                <w:color w:val="000000"/>
              </w:rPr>
              <w:t xml:space="preserve"> Organization</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NNC</w:t>
            </w:r>
          </w:p>
        </w:tc>
        <w:tc>
          <w:tcPr>
            <w:tcW w:w="7144" w:type="dxa"/>
            <w:tcBorders>
              <w:top w:val="nil"/>
              <w:left w:val="nil"/>
              <w:bottom w:val="nil"/>
              <w:right w:val="nil"/>
            </w:tcBorders>
            <w:shd w:val="clear" w:color="auto" w:fill="auto"/>
            <w:noWrap/>
            <w:vAlign w:val="center"/>
            <w:hideMark/>
          </w:tcPr>
          <w:p w:rsidR="002F4B25" w:rsidRPr="002F4B25" w:rsidRDefault="0060593B" w:rsidP="002F4B25">
            <w:pPr>
              <w:spacing w:after="0" w:line="240" w:lineRule="auto"/>
              <w:rPr>
                <w:rFonts w:ascii="Bell MT" w:eastAsia="Times New Roman" w:hAnsi="Bell MT" w:cs="Arial"/>
                <w:color w:val="000000"/>
              </w:rPr>
            </w:pPr>
            <w:r>
              <w:rPr>
                <w:rFonts w:ascii="Bell MT" w:eastAsia="Times New Roman" w:hAnsi="Bell MT" w:cs="Arial"/>
                <w:color w:val="000000"/>
              </w:rPr>
              <w:t xml:space="preserve">National Nutrition Committee </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NNI</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National Nutrition Institute</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PHC</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Primary Healthcare Centers</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SDGs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Sustainable Development Goals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SMS</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Short Messages Service</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STEPS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 xml:space="preserve">The WHO </w:t>
            </w:r>
            <w:proofErr w:type="spellStart"/>
            <w:r w:rsidRPr="002F4B25">
              <w:rPr>
                <w:rFonts w:ascii="Bell MT" w:eastAsia="Times New Roman" w:hAnsi="Bell MT" w:cs="Arial"/>
                <w:color w:val="000000"/>
              </w:rPr>
              <w:t>STEPwise</w:t>
            </w:r>
            <w:proofErr w:type="spellEnd"/>
            <w:r w:rsidRPr="002F4B25">
              <w:rPr>
                <w:rFonts w:ascii="Bell MT" w:eastAsia="Times New Roman" w:hAnsi="Bell MT" w:cs="Arial"/>
                <w:color w:val="000000"/>
              </w:rPr>
              <w:t xml:space="preserve"> approach to Surveillance</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SWOT</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Strengths, Weaknesses, Opportunities, &amp; Threats</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lastRenderedPageBreak/>
              <w:t>TORs</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Term Of References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UHC</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Universal Health Coverage</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UN</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United nations</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UNDAF</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United Nations Development Assistance Framework</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WHA</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World Health Assembly</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WHO</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World Health Organization</w:t>
            </w:r>
          </w:p>
        </w:tc>
      </w:tr>
      <w:tr w:rsidR="002F4B25" w:rsidRPr="002F4B25" w:rsidTr="002F4B25">
        <w:trPr>
          <w:trHeight w:val="375"/>
        </w:trPr>
        <w:tc>
          <w:tcPr>
            <w:tcW w:w="1436"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WHO</w:t>
            </w:r>
          </w:p>
        </w:tc>
        <w:tc>
          <w:tcPr>
            <w:tcW w:w="7144" w:type="dxa"/>
            <w:tcBorders>
              <w:top w:val="nil"/>
              <w:left w:val="nil"/>
              <w:bottom w:val="nil"/>
              <w:right w:val="nil"/>
            </w:tcBorders>
            <w:shd w:val="clear" w:color="000000" w:fill="DBE5F1"/>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World Health Organization</w:t>
            </w:r>
          </w:p>
        </w:tc>
      </w:tr>
      <w:tr w:rsidR="002F4B25" w:rsidRPr="002F4B25" w:rsidTr="002F4B25">
        <w:trPr>
          <w:trHeight w:val="375"/>
        </w:trPr>
        <w:tc>
          <w:tcPr>
            <w:tcW w:w="1436"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jc w:val="center"/>
              <w:rPr>
                <w:rFonts w:ascii="Bell MT" w:eastAsia="Times New Roman" w:hAnsi="Bell MT" w:cs="Arial"/>
                <w:b/>
                <w:bCs/>
                <w:color w:val="000000"/>
              </w:rPr>
            </w:pPr>
            <w:r w:rsidRPr="002F4B25">
              <w:rPr>
                <w:rFonts w:ascii="Bell MT" w:eastAsia="Times New Roman" w:hAnsi="Bell MT" w:cs="Arial"/>
                <w:b/>
                <w:bCs/>
                <w:color w:val="000000"/>
              </w:rPr>
              <w:t>YLL</w:t>
            </w:r>
          </w:p>
        </w:tc>
        <w:tc>
          <w:tcPr>
            <w:tcW w:w="7144" w:type="dxa"/>
            <w:tcBorders>
              <w:top w:val="nil"/>
              <w:left w:val="nil"/>
              <w:bottom w:val="nil"/>
              <w:right w:val="nil"/>
            </w:tcBorders>
            <w:shd w:val="clear" w:color="auto" w:fill="auto"/>
            <w:noWrap/>
            <w:vAlign w:val="center"/>
            <w:hideMark/>
          </w:tcPr>
          <w:p w:rsidR="002F4B25" w:rsidRPr="002F4B25" w:rsidRDefault="002F4B25" w:rsidP="002F4B25">
            <w:pPr>
              <w:spacing w:after="0" w:line="240" w:lineRule="auto"/>
              <w:rPr>
                <w:rFonts w:ascii="Bell MT" w:eastAsia="Times New Roman" w:hAnsi="Bell MT" w:cs="Arial"/>
                <w:color w:val="000000"/>
              </w:rPr>
            </w:pPr>
            <w:r w:rsidRPr="002F4B25">
              <w:rPr>
                <w:rFonts w:ascii="Bell MT" w:eastAsia="Times New Roman" w:hAnsi="Bell MT" w:cs="Arial"/>
                <w:color w:val="000000"/>
              </w:rPr>
              <w:t>Years of Life Lost</w:t>
            </w:r>
          </w:p>
        </w:tc>
      </w:tr>
    </w:tbl>
    <w:p w:rsidR="00046B32" w:rsidRPr="00E44872" w:rsidRDefault="00046B32" w:rsidP="00046B32">
      <w:pPr>
        <w:pStyle w:val="Heading1"/>
      </w:pPr>
    </w:p>
    <w:p w:rsidR="00046B32" w:rsidRPr="00E44872" w:rsidRDefault="00046B32" w:rsidP="00046B32">
      <w:pPr>
        <w:rPr>
          <w:rFonts w:asciiTheme="majorHAnsi" w:hAnsiTheme="majorHAnsi"/>
        </w:rPr>
      </w:pPr>
      <w:r w:rsidRPr="00E44872">
        <w:rPr>
          <w:rFonts w:asciiTheme="majorHAnsi" w:hAnsiTheme="majorHAnsi"/>
        </w:rPr>
        <w:br w:type="page"/>
      </w:r>
    </w:p>
    <w:p w:rsidR="00046B32" w:rsidRPr="00E44872" w:rsidRDefault="00046B32" w:rsidP="00875C16">
      <w:pPr>
        <w:pStyle w:val="Heading1"/>
        <w:jc w:val="center"/>
      </w:pPr>
      <w:bookmarkStart w:id="0" w:name="_Toc477304993"/>
      <w:r w:rsidRPr="00E44872">
        <w:lastRenderedPageBreak/>
        <w:t>Executive Summary</w:t>
      </w:r>
      <w:bookmarkEnd w:id="0"/>
    </w:p>
    <w:p w:rsidR="00046B32" w:rsidRDefault="00046B32" w:rsidP="00875C16"/>
    <w:p w:rsidR="00875C16" w:rsidRPr="00875C16" w:rsidRDefault="00875C16" w:rsidP="00875C16">
      <w:pPr>
        <w:jc w:val="both"/>
        <w:rPr>
          <w:rFonts w:ascii="Times New Roman" w:hAnsi="Times New Roman" w:cs="Times New Roman"/>
        </w:rPr>
      </w:pPr>
      <w:r w:rsidRPr="00875C16">
        <w:rPr>
          <w:rFonts w:ascii="Times New Roman" w:hAnsi="Times New Roman" w:cs="Times New Roman"/>
        </w:rPr>
        <w:t xml:space="preserve">The National </w:t>
      </w:r>
      <w:proofErr w:type="spellStart"/>
      <w:r w:rsidRPr="00875C16">
        <w:rPr>
          <w:rFonts w:ascii="Times New Roman" w:hAnsi="Times New Roman" w:cs="Times New Roman"/>
        </w:rPr>
        <w:t>Multisectoral</w:t>
      </w:r>
      <w:proofErr w:type="spellEnd"/>
      <w:r w:rsidRPr="00875C16">
        <w:rPr>
          <w:rFonts w:ascii="Times New Roman" w:hAnsi="Times New Roman" w:cs="Times New Roman"/>
        </w:rPr>
        <w:t xml:space="preserve"> Action Plan for the Prevention and Control of </w:t>
      </w:r>
      <w:proofErr w:type="spellStart"/>
      <w:r w:rsidRPr="00875C16">
        <w:rPr>
          <w:rFonts w:ascii="Times New Roman" w:hAnsi="Times New Roman" w:cs="Times New Roman"/>
        </w:rPr>
        <w:t>Noncommunicable</w:t>
      </w:r>
      <w:proofErr w:type="spellEnd"/>
      <w:r w:rsidRPr="00875C16">
        <w:rPr>
          <w:rFonts w:ascii="Times New Roman" w:hAnsi="Times New Roman" w:cs="Times New Roman"/>
        </w:rPr>
        <w:t xml:space="preserve"> Diseases 2017- 2021(</w:t>
      </w:r>
      <w:proofErr w:type="spellStart"/>
      <w:r w:rsidRPr="00875C16">
        <w:rPr>
          <w:rFonts w:ascii="Times New Roman" w:hAnsi="Times New Roman" w:cs="Times New Roman"/>
        </w:rPr>
        <w:t>EgyptMAP</w:t>
      </w:r>
      <w:proofErr w:type="spellEnd"/>
      <w:r w:rsidRPr="00875C16">
        <w:rPr>
          <w:rFonts w:ascii="Times New Roman" w:hAnsi="Times New Roman" w:cs="Times New Roman"/>
        </w:rPr>
        <w:t>-NCD) is the result of the unwavering efforts of the NCD unit of the Ministry of Health. This group led the process of consulting</w:t>
      </w:r>
      <w:r w:rsidR="00ED5708">
        <w:rPr>
          <w:rFonts w:ascii="Times New Roman" w:hAnsi="Times New Roman" w:cs="Times New Roman"/>
        </w:rPr>
        <w:t xml:space="preserve"> with</w:t>
      </w:r>
      <w:r w:rsidRPr="00875C16">
        <w:rPr>
          <w:rFonts w:ascii="Times New Roman" w:hAnsi="Times New Roman" w:cs="Times New Roman"/>
        </w:rPr>
        <w:t xml:space="preserve"> relevant units in the health sector, as well as engaging all relevant non-health sectors and professional organizations, with the support of the World Health Organization. This plan has been developed in order to achieve the nine national NCD targets adopted by Egypt, based on the nine voluntary global</w:t>
      </w:r>
      <w:r w:rsidR="006E6672">
        <w:rPr>
          <w:rFonts w:ascii="Times New Roman" w:hAnsi="Times New Roman" w:cs="Times New Roman"/>
        </w:rPr>
        <w:t xml:space="preserve"> NCD</w:t>
      </w:r>
      <w:r w:rsidRPr="00875C16">
        <w:rPr>
          <w:rFonts w:ascii="Times New Roman" w:hAnsi="Times New Roman" w:cs="Times New Roman"/>
        </w:rPr>
        <w:t xml:space="preserve"> targets.  </w:t>
      </w:r>
    </w:p>
    <w:p w:rsidR="00875C16" w:rsidRPr="00875C16" w:rsidRDefault="00875C16" w:rsidP="00875C16">
      <w:pPr>
        <w:jc w:val="both"/>
        <w:rPr>
          <w:rFonts w:ascii="Times New Roman" w:hAnsi="Times New Roman" w:cs="Times New Roman"/>
        </w:rPr>
      </w:pPr>
      <w:r w:rsidRPr="00875C16">
        <w:rPr>
          <w:rFonts w:ascii="Times New Roman" w:hAnsi="Times New Roman" w:cs="Times New Roman"/>
        </w:rPr>
        <w:t xml:space="preserve">This plan is composed of the following three sections: (1) Introduction; (2) Egypt </w:t>
      </w:r>
      <w:proofErr w:type="spellStart"/>
      <w:r w:rsidRPr="00875C16">
        <w:rPr>
          <w:rFonts w:ascii="Times New Roman" w:hAnsi="Times New Roman" w:cs="Times New Roman"/>
        </w:rPr>
        <w:t>Multisectoral</w:t>
      </w:r>
      <w:proofErr w:type="spellEnd"/>
      <w:r w:rsidRPr="00875C16">
        <w:rPr>
          <w:rFonts w:ascii="Times New Roman" w:hAnsi="Times New Roman" w:cs="Times New Roman"/>
        </w:rPr>
        <w:t xml:space="preserve"> Action Plan for Prevention and Control of </w:t>
      </w:r>
      <w:proofErr w:type="spellStart"/>
      <w:r w:rsidRPr="00875C16">
        <w:rPr>
          <w:rFonts w:ascii="Times New Roman" w:hAnsi="Times New Roman" w:cs="Times New Roman"/>
        </w:rPr>
        <w:t>Noncommunicable</w:t>
      </w:r>
      <w:proofErr w:type="spellEnd"/>
      <w:r w:rsidRPr="00875C16">
        <w:rPr>
          <w:rFonts w:ascii="Times New Roman" w:hAnsi="Times New Roman" w:cs="Times New Roman"/>
        </w:rPr>
        <w:t xml:space="preserve"> Diseases; and (3) National Accountability Framework. </w:t>
      </w:r>
    </w:p>
    <w:p w:rsidR="00875C16" w:rsidRPr="00875C16" w:rsidRDefault="00875C16" w:rsidP="00875C16">
      <w:pPr>
        <w:jc w:val="both"/>
        <w:rPr>
          <w:rFonts w:ascii="Times New Roman" w:hAnsi="Times New Roman" w:cs="Times New Roman"/>
        </w:rPr>
      </w:pPr>
      <w:r w:rsidRPr="00875C16">
        <w:rPr>
          <w:rFonts w:ascii="Times New Roman" w:hAnsi="Times New Roman" w:cs="Times New Roman"/>
        </w:rPr>
        <w:t xml:space="preserve">The Introduction section presents the key findings from the situation analysis on the status and trends of </w:t>
      </w:r>
      <w:proofErr w:type="spellStart"/>
      <w:r w:rsidRPr="00875C16">
        <w:rPr>
          <w:rFonts w:ascii="Times New Roman" w:hAnsi="Times New Roman" w:cs="Times New Roman"/>
        </w:rPr>
        <w:t>noncommunicable</w:t>
      </w:r>
      <w:proofErr w:type="spellEnd"/>
      <w:r w:rsidRPr="00875C16">
        <w:rPr>
          <w:rFonts w:ascii="Times New Roman" w:hAnsi="Times New Roman" w:cs="Times New Roman"/>
        </w:rPr>
        <w:t xml:space="preserve"> diseases and their determinants, global, regional, and national responses and challenges, and gaps and opportunities to tackle NCDs. This section also demonstrates</w:t>
      </w:r>
      <w:r w:rsidR="00244026">
        <w:rPr>
          <w:rFonts w:ascii="Times New Roman" w:hAnsi="Times New Roman" w:cs="Times New Roman"/>
        </w:rPr>
        <w:t xml:space="preserve"> engagement with all relevant stakeholders in</w:t>
      </w:r>
      <w:r w:rsidRPr="00875C16">
        <w:rPr>
          <w:rFonts w:ascii="Times New Roman" w:hAnsi="Times New Roman" w:cs="Times New Roman"/>
        </w:rPr>
        <w:t xml:space="preserve"> the process of developing the Egypt MAP-NCD, as well as the methods and approaches that were used to prioritize actions/interventions. Links between the plan and other relevant policies, plans, and the development agenda are also discussed. </w:t>
      </w:r>
    </w:p>
    <w:p w:rsidR="00875C16" w:rsidRPr="00875C16" w:rsidRDefault="00875C16" w:rsidP="00875C16">
      <w:pPr>
        <w:jc w:val="both"/>
        <w:rPr>
          <w:rFonts w:ascii="Times New Roman" w:hAnsi="Times New Roman" w:cs="Times New Roman"/>
        </w:rPr>
      </w:pPr>
      <w:r w:rsidRPr="00875C16">
        <w:rPr>
          <w:rFonts w:ascii="Times New Roman" w:hAnsi="Times New Roman" w:cs="Times New Roman"/>
        </w:rPr>
        <w:t xml:space="preserve">The Egypt MAP-NCD section includes the national strategic agenda for NCDs and implementation plan. In the national strategic agenda for NCDs, national NCD targets have been endorsed by all relevant sectors and five strategic areas were identified in order to achieve these targets. These five strategic areas are: NCD governance; risk reduction and health promotion; early detection and management of NCDs, surveillance, monitoring, and evaluation; and NCD research. The first strategic area, NCD governance, focuses on advocacy, </w:t>
      </w:r>
      <w:r w:rsidR="006E6672">
        <w:rPr>
          <w:rFonts w:ascii="Times New Roman" w:hAnsi="Times New Roman" w:cs="Times New Roman"/>
        </w:rPr>
        <w:t xml:space="preserve">partnership and </w:t>
      </w:r>
      <w:r w:rsidRPr="00875C16">
        <w:rPr>
          <w:rFonts w:ascii="Times New Roman" w:hAnsi="Times New Roman" w:cs="Times New Roman"/>
        </w:rPr>
        <w:t xml:space="preserve">collaboration, and leadership. Risk reduction and health promotion specifies the plans to reduce tobacco use, promote a healthy diet (high in fruits and vegetables and low in saturated fat/trans-fat, sugar, and salt), and promote physical activity. The NCD management strategic area strengthens early detection of NCDs through PHC and strengthens health systems for NCD management. NCD surveillance highlights the importance of strengthening national capacity building for improving information on NCDs and their risk factors. Finally, the plan addresses high quality NCD research for improving NCD prevention and control in the country.  </w:t>
      </w:r>
    </w:p>
    <w:p w:rsidR="00875C16" w:rsidRPr="00875C16" w:rsidRDefault="00875C16" w:rsidP="00875C16">
      <w:pPr>
        <w:jc w:val="both"/>
        <w:rPr>
          <w:rFonts w:ascii="Times New Roman" w:hAnsi="Times New Roman" w:cs="Times New Roman"/>
        </w:rPr>
      </w:pPr>
      <w:r w:rsidRPr="00875C16">
        <w:rPr>
          <w:rFonts w:ascii="Times New Roman" w:hAnsi="Times New Roman" w:cs="Times New Roman"/>
        </w:rPr>
        <w:t xml:space="preserve">The National Accountability Framework section addresses the establishment of a national monitoring framework, so as to assess the impact/outcomes and evaluate progress in implementing Egypt MAP-NCD. </w:t>
      </w:r>
    </w:p>
    <w:p w:rsidR="00875C16" w:rsidRPr="00875C16" w:rsidRDefault="00875C16" w:rsidP="00875C16">
      <w:pPr>
        <w:jc w:val="both"/>
        <w:rPr>
          <w:rFonts w:ascii="Times New Roman" w:hAnsi="Times New Roman" w:cs="Times New Roman"/>
        </w:rPr>
      </w:pPr>
      <w:r w:rsidRPr="00875C16">
        <w:rPr>
          <w:rFonts w:ascii="Times New Roman" w:hAnsi="Times New Roman" w:cs="Times New Roman"/>
        </w:rPr>
        <w:t>The plan provides a comprehensive description of the outcomes to be achieved, specific activities to be implemented, the multi-stakeholder partnership that includes civil society, the timeframe by which the milestones/output are to be measured, and the targets to be achieved. Much like in the process of preparing the plan, the maximum cooperation of relevant departments of the Ministry of Health and Population, non-health sectors, professional organizations, civil societies, and other relevant parties is vital for achieving the specified targets of NCD prevention and control in the plan.</w:t>
      </w:r>
    </w:p>
    <w:p w:rsidR="00780D6C" w:rsidRPr="00E44872" w:rsidRDefault="00780D6C" w:rsidP="001E3842">
      <w:pPr>
        <w:pStyle w:val="NoSpacing"/>
        <w:spacing w:line="276" w:lineRule="auto"/>
        <w:rPr>
          <w:rFonts w:asciiTheme="majorHAnsi" w:hAnsiTheme="majorHAnsi"/>
          <w:sz w:val="24"/>
          <w:szCs w:val="24"/>
        </w:rPr>
      </w:pPr>
    </w:p>
    <w:p w:rsidR="00046B32" w:rsidRPr="00E44872" w:rsidRDefault="00046B32" w:rsidP="00046B32">
      <w:pPr>
        <w:autoSpaceDE w:val="0"/>
        <w:autoSpaceDN w:val="0"/>
        <w:adjustRightInd w:val="0"/>
        <w:spacing w:after="0" w:line="240" w:lineRule="auto"/>
        <w:jc w:val="both"/>
        <w:rPr>
          <w:rFonts w:asciiTheme="majorHAnsi" w:hAnsiTheme="majorHAnsi"/>
        </w:rPr>
      </w:pPr>
    </w:p>
    <w:p w:rsidR="00741348" w:rsidRPr="00E44872" w:rsidRDefault="00741348">
      <w:pPr>
        <w:rPr>
          <w:rFonts w:asciiTheme="majorHAnsi" w:eastAsiaTheme="majorEastAsia" w:hAnsiTheme="majorHAnsi" w:cstheme="majorBidi"/>
          <w:b/>
          <w:bCs/>
          <w:color w:val="365F91" w:themeColor="accent1" w:themeShade="BF"/>
          <w:sz w:val="28"/>
          <w:szCs w:val="28"/>
        </w:rPr>
      </w:pPr>
      <w:r w:rsidRPr="00E44872">
        <w:rPr>
          <w:rFonts w:asciiTheme="majorHAnsi" w:eastAsiaTheme="majorEastAsia" w:hAnsiTheme="majorHAnsi" w:cstheme="majorBidi"/>
          <w:b/>
          <w:bCs/>
          <w:color w:val="365F91" w:themeColor="accent1" w:themeShade="BF"/>
          <w:sz w:val="28"/>
          <w:szCs w:val="28"/>
        </w:rPr>
        <w:br w:type="page"/>
      </w:r>
    </w:p>
    <w:p w:rsidR="00046B32" w:rsidRPr="003A1261" w:rsidRDefault="00046B32" w:rsidP="00046B32">
      <w:pPr>
        <w:pStyle w:val="Heading1"/>
        <w:jc w:val="center"/>
        <w:rPr>
          <w:rFonts w:ascii="Times New Roman" w:hAnsi="Times New Roman" w:cs="Times New Roman"/>
          <w:sz w:val="32"/>
        </w:rPr>
      </w:pPr>
      <w:bookmarkStart w:id="1" w:name="_Toc477304994"/>
      <w:r w:rsidRPr="003A1261">
        <w:rPr>
          <w:rFonts w:ascii="Times New Roman" w:hAnsi="Times New Roman" w:cs="Times New Roman"/>
          <w:sz w:val="32"/>
        </w:rPr>
        <w:lastRenderedPageBreak/>
        <w:t>SECTION I:  INTRODUCTION</w:t>
      </w:r>
      <w:bookmarkEnd w:id="1"/>
    </w:p>
    <w:p w:rsidR="00046B32" w:rsidRPr="00AD6FA8" w:rsidRDefault="00780D6C" w:rsidP="00833B31">
      <w:pPr>
        <w:pStyle w:val="Heading1"/>
        <w:numPr>
          <w:ilvl w:val="0"/>
          <w:numId w:val="8"/>
        </w:numPr>
        <w:ind w:left="426" w:hanging="426"/>
        <w:rPr>
          <w:rFonts w:ascii="Times New Roman" w:hAnsi="Times New Roman" w:cs="Times New Roman"/>
          <w:sz w:val="26"/>
          <w:szCs w:val="26"/>
        </w:rPr>
      </w:pPr>
      <w:bookmarkStart w:id="2" w:name="_Toc477304995"/>
      <w:r w:rsidRPr="00AD6FA8">
        <w:rPr>
          <w:rFonts w:ascii="Times New Roman" w:hAnsi="Times New Roman" w:cs="Times New Roman"/>
          <w:sz w:val="26"/>
          <w:szCs w:val="26"/>
        </w:rPr>
        <w:t>Status, Challenges and Opportunities</w:t>
      </w:r>
      <w:bookmarkEnd w:id="2"/>
    </w:p>
    <w:p w:rsidR="00046B32" w:rsidRPr="00AD6FA8" w:rsidRDefault="00046B32" w:rsidP="00833B31">
      <w:pPr>
        <w:pStyle w:val="Heading2"/>
        <w:numPr>
          <w:ilvl w:val="1"/>
          <w:numId w:val="8"/>
        </w:numPr>
        <w:tabs>
          <w:tab w:val="left" w:pos="993"/>
        </w:tabs>
        <w:ind w:left="567" w:hanging="567"/>
        <w:rPr>
          <w:rFonts w:ascii="Times New Roman" w:hAnsi="Times New Roman"/>
        </w:rPr>
      </w:pPr>
      <w:bookmarkStart w:id="3" w:name="_Toc477304996"/>
      <w:r w:rsidRPr="00AD6FA8">
        <w:rPr>
          <w:rFonts w:ascii="Times New Roman" w:hAnsi="Times New Roman"/>
        </w:rPr>
        <w:t xml:space="preserve">Burden of </w:t>
      </w:r>
      <w:proofErr w:type="spellStart"/>
      <w:r w:rsidRPr="00AD6FA8">
        <w:rPr>
          <w:rFonts w:ascii="Times New Roman" w:hAnsi="Times New Roman"/>
        </w:rPr>
        <w:t>noncommunicable</w:t>
      </w:r>
      <w:proofErr w:type="spellEnd"/>
      <w:r w:rsidRPr="00AD6FA8">
        <w:rPr>
          <w:rFonts w:ascii="Times New Roman" w:hAnsi="Times New Roman"/>
        </w:rPr>
        <w:t xml:space="preserve"> diseases</w:t>
      </w:r>
      <w:bookmarkEnd w:id="3"/>
    </w:p>
    <w:p w:rsidR="00470031" w:rsidRPr="00AD6FA8" w:rsidRDefault="00470031" w:rsidP="00D04773">
      <w:pPr>
        <w:jc w:val="both"/>
        <w:rPr>
          <w:rFonts w:ascii="Times New Roman" w:hAnsi="Times New Roman" w:cs="Times New Roman"/>
          <w:lang w:val="en-GB" w:eastAsia="zh-CN"/>
        </w:rPr>
      </w:pPr>
      <w:proofErr w:type="spellStart"/>
      <w:r w:rsidRPr="00AD6FA8">
        <w:rPr>
          <w:rFonts w:ascii="Times New Roman" w:hAnsi="Times New Roman" w:cs="Times New Roman"/>
          <w:lang w:val="en-GB" w:eastAsia="zh-CN"/>
        </w:rPr>
        <w:t>Noncommunicable</w:t>
      </w:r>
      <w:proofErr w:type="spellEnd"/>
      <w:r w:rsidRPr="00AD6FA8">
        <w:rPr>
          <w:rFonts w:ascii="Times New Roman" w:hAnsi="Times New Roman" w:cs="Times New Roman"/>
          <w:lang w:val="en-GB" w:eastAsia="zh-CN"/>
        </w:rPr>
        <w:t xml:space="preserve"> diseases (NCDs) comprise mainly of cardiovascular diseases, cancers, diabetes and chronic respiratory diseases. Common modifiable risk factors of NCDs are unhealthy diet, physical inactivity, tobacco and alcohol use, and exposure to environmental pollutants. The underlying determinants for chronic diseases are globalisation, urbanisation, industrialisation and an ageing population.</w:t>
      </w:r>
    </w:p>
    <w:p w:rsidR="00DF52E7" w:rsidRPr="00AD6FA8" w:rsidRDefault="00D04773" w:rsidP="00D04773">
      <w:pPr>
        <w:jc w:val="both"/>
        <w:rPr>
          <w:rFonts w:ascii="Times New Roman" w:hAnsi="Times New Roman" w:cs="Times New Roman"/>
        </w:rPr>
      </w:pPr>
      <w:r w:rsidRPr="00AD6FA8">
        <w:rPr>
          <w:rFonts w:ascii="Times New Roman" w:eastAsia="CGOmega" w:hAnsi="Times New Roman" w:cs="Times New Roman"/>
          <w:lang w:val="en-GB" w:eastAsia="zh-CN"/>
        </w:rPr>
        <w:t xml:space="preserve">Globally, NCDs are the leading cause of premature deaths and chronic disabilities and </w:t>
      </w:r>
      <w:r w:rsidR="00DF52E7" w:rsidRPr="00AD6FA8">
        <w:rPr>
          <w:rFonts w:ascii="Times New Roman" w:hAnsi="Times New Roman" w:cs="Times New Roman"/>
        </w:rPr>
        <w:t>are responsible for almost 70% of all deaths worldwide. Almost three quarters of all NCD deaths, and 82% of the 16 million people who died prematurely, or before reaching 70 years of age, occur in low- and middle-income countries. The rise of NCDs has been driven by primarily four major risk factors: tobacco use, physical inactivity, the harmful use of alcohol and unhealthy diets</w:t>
      </w:r>
    </w:p>
    <w:p w:rsidR="00046B32" w:rsidRPr="00AD6FA8" w:rsidRDefault="00780D6C" w:rsidP="00470031">
      <w:pPr>
        <w:jc w:val="both"/>
        <w:rPr>
          <w:rFonts w:ascii="Times New Roman" w:hAnsi="Times New Roman" w:cs="Times New Roman"/>
        </w:rPr>
      </w:pPr>
      <w:r w:rsidRPr="00AD6FA8">
        <w:rPr>
          <w:rFonts w:ascii="Times New Roman" w:hAnsi="Times New Roman" w:cs="Times New Roman"/>
        </w:rPr>
        <w:t>Non</w:t>
      </w:r>
      <w:r w:rsidR="009F66F1">
        <w:rPr>
          <w:rFonts w:ascii="Times New Roman" w:hAnsi="Times New Roman" w:cs="Times New Roman"/>
        </w:rPr>
        <w:t>-</w:t>
      </w:r>
      <w:r w:rsidRPr="00AD6FA8">
        <w:rPr>
          <w:rFonts w:ascii="Times New Roman" w:hAnsi="Times New Roman" w:cs="Times New Roman"/>
        </w:rPr>
        <w:t xml:space="preserve">communicable </w:t>
      </w:r>
      <w:r w:rsidR="00046B32" w:rsidRPr="00AD6FA8">
        <w:rPr>
          <w:rFonts w:ascii="Times New Roman" w:hAnsi="Times New Roman" w:cs="Times New Roman"/>
        </w:rPr>
        <w:t xml:space="preserve">diseases (NCDs) are </w:t>
      </w:r>
      <w:r w:rsidR="008974CE" w:rsidRPr="00AD6FA8">
        <w:rPr>
          <w:rFonts w:ascii="Times New Roman" w:hAnsi="Times New Roman" w:cs="Times New Roman"/>
        </w:rPr>
        <w:t>the current</w:t>
      </w:r>
      <w:r w:rsidR="00046B32" w:rsidRPr="00AD6FA8">
        <w:rPr>
          <w:rFonts w:ascii="Times New Roman" w:hAnsi="Times New Roman" w:cs="Times New Roman"/>
        </w:rPr>
        <w:t xml:space="preserve"> leading cause of </w:t>
      </w:r>
      <w:r w:rsidR="008974CE" w:rsidRPr="00AD6FA8">
        <w:rPr>
          <w:rFonts w:ascii="Times New Roman" w:hAnsi="Times New Roman" w:cs="Times New Roman"/>
        </w:rPr>
        <w:t xml:space="preserve">mortality </w:t>
      </w:r>
      <w:r w:rsidR="00046B32" w:rsidRPr="00AD6FA8">
        <w:rPr>
          <w:rFonts w:ascii="Times New Roman" w:hAnsi="Times New Roman" w:cs="Times New Roman"/>
        </w:rPr>
        <w:t xml:space="preserve">in </w:t>
      </w:r>
      <w:r w:rsidR="008974CE" w:rsidRPr="00AD6FA8">
        <w:rPr>
          <w:rFonts w:ascii="Times New Roman" w:hAnsi="Times New Roman" w:cs="Times New Roman"/>
        </w:rPr>
        <w:t xml:space="preserve">Egypt, with </w:t>
      </w:r>
      <w:r w:rsidR="00046B32" w:rsidRPr="00AD6FA8">
        <w:rPr>
          <w:rFonts w:ascii="Times New Roman" w:hAnsi="Times New Roman" w:cs="Times New Roman"/>
        </w:rPr>
        <w:t>NCDs estimated to account for 8</w:t>
      </w:r>
      <w:r w:rsidR="007D0CE3" w:rsidRPr="00AD6FA8">
        <w:rPr>
          <w:rFonts w:ascii="Times New Roman" w:hAnsi="Times New Roman" w:cs="Times New Roman"/>
        </w:rPr>
        <w:t xml:space="preserve">5% of all </w:t>
      </w:r>
      <w:bookmarkStart w:id="4" w:name="_Ref476561212"/>
      <w:r w:rsidR="008974CE" w:rsidRPr="00AD6FA8">
        <w:rPr>
          <w:rFonts w:ascii="Times New Roman" w:hAnsi="Times New Roman" w:cs="Times New Roman"/>
        </w:rPr>
        <w:t>deaths</w:t>
      </w:r>
      <w:r w:rsidR="007D0CE3" w:rsidRPr="00AD6FA8">
        <w:rPr>
          <w:rStyle w:val="FootnoteReference"/>
          <w:rFonts w:ascii="Times New Roman" w:hAnsi="Times New Roman" w:cs="Times New Roman"/>
        </w:rPr>
        <w:footnoteReference w:id="1"/>
      </w:r>
      <w:bookmarkEnd w:id="4"/>
      <w:r w:rsidR="007D0CE3" w:rsidRPr="00AD6FA8">
        <w:rPr>
          <w:rFonts w:ascii="Times New Roman" w:hAnsi="Times New Roman" w:cs="Times New Roman"/>
        </w:rPr>
        <w:t xml:space="preserve">. </w:t>
      </w:r>
      <w:r w:rsidR="00046B32" w:rsidRPr="00AD6FA8">
        <w:rPr>
          <w:rFonts w:ascii="Times New Roman" w:hAnsi="Times New Roman" w:cs="Times New Roman"/>
        </w:rPr>
        <w:t xml:space="preserve">Cardiovascular diseases accounted for </w:t>
      </w:r>
      <w:r w:rsidR="008974CE" w:rsidRPr="00AD6FA8">
        <w:rPr>
          <w:rFonts w:ascii="Times New Roman" w:hAnsi="Times New Roman" w:cs="Times New Roman"/>
        </w:rPr>
        <w:t xml:space="preserve">the </w:t>
      </w:r>
      <w:r w:rsidR="00046B32" w:rsidRPr="00AD6FA8">
        <w:rPr>
          <w:rFonts w:ascii="Times New Roman" w:hAnsi="Times New Roman" w:cs="Times New Roman"/>
        </w:rPr>
        <w:t xml:space="preserve">most deaths </w:t>
      </w:r>
      <w:r w:rsidR="008974CE" w:rsidRPr="00AD6FA8">
        <w:rPr>
          <w:rFonts w:ascii="Times New Roman" w:hAnsi="Times New Roman" w:cs="Times New Roman"/>
        </w:rPr>
        <w:t xml:space="preserve">of </w:t>
      </w:r>
      <w:r w:rsidR="00046B32" w:rsidRPr="00AD6FA8">
        <w:rPr>
          <w:rFonts w:ascii="Times New Roman" w:hAnsi="Times New Roman" w:cs="Times New Roman"/>
        </w:rPr>
        <w:t>all non</w:t>
      </w:r>
      <w:r w:rsidR="009F66F1">
        <w:rPr>
          <w:rFonts w:ascii="Times New Roman" w:hAnsi="Times New Roman" w:cs="Times New Roman"/>
        </w:rPr>
        <w:t>-</w:t>
      </w:r>
      <w:r w:rsidR="00046B32" w:rsidRPr="00AD6FA8">
        <w:rPr>
          <w:rFonts w:ascii="Times New Roman" w:hAnsi="Times New Roman" w:cs="Times New Roman"/>
        </w:rPr>
        <w:t>communicable diseases (46%), followed by cancer (14%), chronic respiratory d</w:t>
      </w:r>
      <w:r w:rsidR="007D0CE3" w:rsidRPr="00AD6FA8">
        <w:rPr>
          <w:rFonts w:ascii="Times New Roman" w:hAnsi="Times New Roman" w:cs="Times New Roman"/>
        </w:rPr>
        <w:t>iseases (4%) and diabetes (1%)</w:t>
      </w:r>
      <w:r w:rsidR="00121AE3">
        <w:fldChar w:fldCharType="begin"/>
      </w:r>
      <w:r w:rsidR="00121AE3">
        <w:instrText xml:space="preserve"> NOTEREF _Ref476561212 \h  \* MERGEFORMAT </w:instrText>
      </w:r>
      <w:r w:rsidR="00121AE3">
        <w:fldChar w:fldCharType="separate"/>
      </w:r>
      <w:r w:rsidR="007D0CE3" w:rsidRPr="00AD6FA8">
        <w:t>1</w:t>
      </w:r>
      <w:r w:rsidR="00121AE3">
        <w:fldChar w:fldCharType="end"/>
      </w:r>
      <w:r w:rsidR="007D0CE3" w:rsidRPr="00AD6FA8">
        <w:rPr>
          <w:rFonts w:ascii="Times New Roman" w:hAnsi="Times New Roman" w:cs="Times New Roman"/>
        </w:rPr>
        <w:t>.</w:t>
      </w:r>
      <w:r w:rsidR="00046B32" w:rsidRPr="00AD6FA8">
        <w:rPr>
          <w:rFonts w:ascii="Times New Roman" w:hAnsi="Times New Roman" w:cs="Times New Roman"/>
        </w:rPr>
        <w:t>Alarmingly,</w:t>
      </w:r>
      <w:r w:rsidR="00F94941">
        <w:rPr>
          <w:rFonts w:ascii="Times New Roman" w:hAnsi="Times New Roman" w:cs="Times New Roman"/>
        </w:rPr>
        <w:t xml:space="preserve"> </w:t>
      </w:r>
      <w:r w:rsidR="00046B32" w:rsidRPr="00AD6FA8">
        <w:rPr>
          <w:rFonts w:ascii="Times New Roman" w:hAnsi="Times New Roman" w:cs="Times New Roman"/>
        </w:rPr>
        <w:t>NCD-r</w:t>
      </w:r>
      <w:r w:rsidR="007D0CE3" w:rsidRPr="00AD6FA8">
        <w:rPr>
          <w:rFonts w:ascii="Times New Roman" w:hAnsi="Times New Roman" w:cs="Times New Roman"/>
        </w:rPr>
        <w:t xml:space="preserve">elated </w:t>
      </w:r>
      <w:r w:rsidR="00AD6FA8" w:rsidRPr="00AD6FA8">
        <w:rPr>
          <w:rFonts w:ascii="Times New Roman" w:hAnsi="Times New Roman" w:cs="Times New Roman"/>
        </w:rPr>
        <w:t xml:space="preserve">premature </w:t>
      </w:r>
      <w:r w:rsidR="007D0CE3" w:rsidRPr="00AD6FA8">
        <w:rPr>
          <w:rFonts w:ascii="Times New Roman" w:hAnsi="Times New Roman" w:cs="Times New Roman"/>
        </w:rPr>
        <w:t xml:space="preserve">mortality </w:t>
      </w:r>
      <w:r w:rsidR="00AD6FA8" w:rsidRPr="00AD6FA8">
        <w:rPr>
          <w:rFonts w:ascii="Times New Roman" w:hAnsi="Times New Roman" w:cs="Times New Roman"/>
        </w:rPr>
        <w:t xml:space="preserve">(between ages 30 to 70 years) </w:t>
      </w:r>
      <w:r w:rsidR="00B13C89" w:rsidRPr="00AD6FA8">
        <w:rPr>
          <w:rFonts w:ascii="Times New Roman" w:hAnsi="Times New Roman" w:cs="Times New Roman"/>
        </w:rPr>
        <w:t>is occurring</w:t>
      </w:r>
      <w:r w:rsidR="00046B32" w:rsidRPr="00AD6FA8">
        <w:rPr>
          <w:rFonts w:ascii="Times New Roman" w:hAnsi="Times New Roman" w:cs="Times New Roman"/>
        </w:rPr>
        <w:t xml:space="preserve"> at 25 percent</w:t>
      </w:r>
      <w:r w:rsidR="00121AE3">
        <w:fldChar w:fldCharType="begin"/>
      </w:r>
      <w:r w:rsidR="00121AE3">
        <w:instrText xml:space="preserve"> NOTEREF _Ref476561212 \h  \* MERGEFORMAT </w:instrText>
      </w:r>
      <w:r w:rsidR="00121AE3">
        <w:fldChar w:fldCharType="separate"/>
      </w:r>
      <w:r w:rsidR="007D0CE3" w:rsidRPr="00AD6FA8">
        <w:t>1</w:t>
      </w:r>
      <w:r w:rsidR="00121AE3">
        <w:fldChar w:fldCharType="end"/>
      </w:r>
      <w:r w:rsidR="007D0CE3" w:rsidRPr="00AD6FA8">
        <w:rPr>
          <w:rFonts w:ascii="Times New Roman" w:hAnsi="Times New Roman" w:cs="Times New Roman"/>
        </w:rPr>
        <w:t xml:space="preserve">. </w:t>
      </w:r>
    </w:p>
    <w:p w:rsidR="00F179B1" w:rsidRPr="00AD6FA8" w:rsidRDefault="00D04773" w:rsidP="00AD6FA8">
      <w:pPr>
        <w:jc w:val="both"/>
        <w:rPr>
          <w:rFonts w:ascii="Times New Roman" w:hAnsi="Times New Roman" w:cs="Times New Roman"/>
        </w:rPr>
      </w:pPr>
      <w:r w:rsidRPr="00AD6FA8">
        <w:rPr>
          <w:rFonts w:ascii="Times New Roman" w:hAnsi="Times New Roman" w:cs="Times New Roman"/>
          <w:lang w:val="en-GB" w:eastAsia="zh-CN"/>
        </w:rPr>
        <w:t>Use of tobacco, consumption of alcohol, unhealthy dietary practices</w:t>
      </w:r>
      <w:r w:rsidR="00431700">
        <w:rPr>
          <w:rFonts w:ascii="Times New Roman" w:hAnsi="Times New Roman" w:cs="Times New Roman"/>
          <w:lang w:val="en-GB" w:eastAsia="zh-CN"/>
        </w:rPr>
        <w:t xml:space="preserve"> </w:t>
      </w:r>
      <w:r w:rsidRPr="00AD6FA8">
        <w:rPr>
          <w:rFonts w:ascii="Times New Roman" w:hAnsi="Times New Roman" w:cs="Times New Roman"/>
          <w:lang w:val="en-GB" w:eastAsia="zh-CN"/>
        </w:rPr>
        <w:t>and physical inactivity are the leading behavioural risk factors for NCDs.</w:t>
      </w:r>
      <w:r w:rsidR="00DF7C8E">
        <w:rPr>
          <w:rFonts w:ascii="Times New Roman" w:hAnsi="Times New Roman" w:cs="Times New Roman"/>
        </w:rPr>
        <w:t>The STEPS survey</w:t>
      </w:r>
      <w:r w:rsidR="00F179B1" w:rsidRPr="00AD6FA8">
        <w:rPr>
          <w:rFonts w:ascii="Times New Roman" w:hAnsi="Times New Roman" w:cs="Times New Roman"/>
        </w:rPr>
        <w:t xml:space="preserve"> (MOHP and WHO, 2012) show</w:t>
      </w:r>
      <w:r w:rsidR="006E6672">
        <w:rPr>
          <w:rFonts w:ascii="Times New Roman" w:hAnsi="Times New Roman" w:cs="Times New Roman"/>
        </w:rPr>
        <w:t>ed</w:t>
      </w:r>
      <w:r w:rsidR="00F179B1" w:rsidRPr="00AD6FA8">
        <w:rPr>
          <w:rFonts w:ascii="Times New Roman" w:hAnsi="Times New Roman" w:cs="Times New Roman"/>
        </w:rPr>
        <w:t xml:space="preserve"> that 46% of males and 0.45% of </w:t>
      </w:r>
      <w:r w:rsidR="00DF7C8E" w:rsidRPr="00AD6FA8">
        <w:rPr>
          <w:rFonts w:ascii="Times New Roman" w:hAnsi="Times New Roman" w:cs="Times New Roman"/>
        </w:rPr>
        <w:t>females are</w:t>
      </w:r>
      <w:r w:rsidR="00F179B1" w:rsidRPr="00AD6FA8">
        <w:rPr>
          <w:rFonts w:ascii="Times New Roman" w:hAnsi="Times New Roman" w:cs="Times New Roman"/>
        </w:rPr>
        <w:t xml:space="preserve"> current smokers.  </w:t>
      </w:r>
      <w:r w:rsidR="00F179B1" w:rsidRPr="00AD6FA8">
        <w:rPr>
          <w:rFonts w:ascii="Times New Roman" w:hAnsi="Times New Roman" w:cs="Times New Roman"/>
          <w:bCs/>
        </w:rPr>
        <w:t>31%</w:t>
      </w:r>
      <w:r w:rsidR="009F66F1">
        <w:rPr>
          <w:rFonts w:ascii="Times New Roman" w:hAnsi="Times New Roman" w:cs="Times New Roman"/>
          <w:bCs/>
        </w:rPr>
        <w:t xml:space="preserve"> </w:t>
      </w:r>
      <w:r w:rsidR="00F179B1" w:rsidRPr="00AD6FA8">
        <w:rPr>
          <w:rFonts w:ascii="Times New Roman" w:hAnsi="Times New Roman" w:cs="Times New Roman"/>
        </w:rPr>
        <w:t xml:space="preserve">percent of the Egypt </w:t>
      </w:r>
      <w:proofErr w:type="gramStart"/>
      <w:r w:rsidR="00F179B1" w:rsidRPr="00AD6FA8">
        <w:rPr>
          <w:rFonts w:ascii="Times New Roman" w:hAnsi="Times New Roman" w:cs="Times New Roman"/>
        </w:rPr>
        <w:t>population are</w:t>
      </w:r>
      <w:proofErr w:type="gramEnd"/>
      <w:r w:rsidR="00F179B1" w:rsidRPr="00AD6FA8">
        <w:rPr>
          <w:rFonts w:ascii="Times New Roman" w:hAnsi="Times New Roman" w:cs="Times New Roman"/>
        </w:rPr>
        <w:t xml:space="preserve"> physically inactive</w:t>
      </w:r>
      <w:r w:rsidR="00B6232A">
        <w:rPr>
          <w:rFonts w:ascii="Times New Roman" w:hAnsi="Times New Roman" w:cs="Times New Roman"/>
        </w:rPr>
        <w:t xml:space="preserve">. </w:t>
      </w:r>
      <w:r w:rsidR="00F179B1" w:rsidRPr="00AD6FA8">
        <w:rPr>
          <w:rFonts w:ascii="Times New Roman" w:hAnsi="Times New Roman" w:cs="Times New Roman"/>
        </w:rPr>
        <w:t xml:space="preserve">A survey in 2014 found 60% of adults with excess weight (overweight plus obesity, 55.2% of males and 70.2% of </w:t>
      </w:r>
      <w:r w:rsidR="00DF7C8E" w:rsidRPr="00AD6FA8">
        <w:rPr>
          <w:rFonts w:ascii="Times New Roman" w:hAnsi="Times New Roman" w:cs="Times New Roman"/>
        </w:rPr>
        <w:t>females)</w:t>
      </w:r>
      <w:r w:rsidR="00F179B1" w:rsidRPr="00AD6FA8">
        <w:rPr>
          <w:rFonts w:ascii="Times New Roman" w:hAnsi="Times New Roman" w:cs="Times New Roman"/>
        </w:rPr>
        <w:t xml:space="preserve"> and raised blood pressure of 36% for the same group. </w:t>
      </w:r>
      <w:r w:rsidR="00ED5708">
        <w:rPr>
          <w:rFonts w:ascii="Times New Roman" w:hAnsi="Times New Roman" w:cs="Times New Roman"/>
        </w:rPr>
        <w:t>Additionally, t</w:t>
      </w:r>
      <w:r w:rsidR="00F179B1" w:rsidRPr="00AD6FA8">
        <w:rPr>
          <w:rFonts w:ascii="Times New Roman" w:hAnsi="Times New Roman" w:cs="Times New Roman"/>
        </w:rPr>
        <w:t>he raised blood glucose prevalence is estimated to be 9.2%</w:t>
      </w:r>
      <w:r w:rsidR="002B3B61">
        <w:rPr>
          <w:rFonts w:ascii="Times New Roman" w:hAnsi="Times New Roman" w:cs="Times New Roman"/>
        </w:rPr>
        <w:t>.</w:t>
      </w:r>
    </w:p>
    <w:p w:rsidR="00D04773" w:rsidRPr="00AD6FA8" w:rsidRDefault="00AD6FA8" w:rsidP="00AD6FA8">
      <w:pPr>
        <w:jc w:val="both"/>
        <w:rPr>
          <w:rFonts w:ascii="Times New Roman" w:eastAsiaTheme="minorEastAsia" w:hAnsi="Times New Roman" w:cs="Times New Roman"/>
          <w:lang w:val="en-GB" w:eastAsia="zh-CN"/>
        </w:rPr>
      </w:pPr>
      <w:r w:rsidRPr="00AD6FA8">
        <w:rPr>
          <w:rFonts w:ascii="Times New Roman" w:hAnsi="Times New Roman" w:cs="Times New Roman"/>
        </w:rPr>
        <w:t>NCDs are affecting more people in their prime economically productive years with death frequently preceded by years of disability</w:t>
      </w:r>
      <w:r w:rsidRPr="00AD6FA8">
        <w:rPr>
          <w:rStyle w:val="FootnoteReference"/>
          <w:rFonts w:ascii="Times New Roman" w:hAnsi="Times New Roman" w:cs="Times New Roman"/>
        </w:rPr>
        <w:footnoteReference w:id="2"/>
      </w:r>
      <w:r w:rsidRPr="00AD6FA8">
        <w:rPr>
          <w:rFonts w:ascii="Times New Roman" w:hAnsi="Times New Roman" w:cs="Times New Roman"/>
        </w:rPr>
        <w:t xml:space="preserve">. The current status and trends of </w:t>
      </w:r>
      <w:proofErr w:type="spellStart"/>
      <w:r w:rsidRPr="00AD6FA8">
        <w:rPr>
          <w:rFonts w:ascii="Times New Roman" w:hAnsi="Times New Roman" w:cs="Times New Roman"/>
        </w:rPr>
        <w:t>noncommunicable</w:t>
      </w:r>
      <w:proofErr w:type="spellEnd"/>
      <w:r w:rsidRPr="00AD6FA8">
        <w:rPr>
          <w:rFonts w:ascii="Times New Roman" w:hAnsi="Times New Roman" w:cs="Times New Roman"/>
        </w:rPr>
        <w:t xml:space="preserve"> diseases and their determinants is contained in a report of situation analysis (Annex </w:t>
      </w:r>
      <w:r w:rsidR="00DF7C8E">
        <w:rPr>
          <w:rFonts w:ascii="Times New Roman" w:hAnsi="Times New Roman" w:cs="Times New Roman"/>
        </w:rPr>
        <w:t>3</w:t>
      </w:r>
      <w:r w:rsidRPr="00AD6FA8">
        <w:rPr>
          <w:rFonts w:ascii="Times New Roman" w:hAnsi="Times New Roman" w:cs="Times New Roman"/>
        </w:rPr>
        <w:t xml:space="preserve"> Report of situation analysis--Prevention and Control of </w:t>
      </w:r>
      <w:proofErr w:type="spellStart"/>
      <w:r w:rsidRPr="00AD6FA8">
        <w:rPr>
          <w:rFonts w:ascii="Times New Roman" w:hAnsi="Times New Roman" w:cs="Times New Roman"/>
        </w:rPr>
        <w:t>noncommunicable</w:t>
      </w:r>
      <w:proofErr w:type="spellEnd"/>
      <w:r w:rsidRPr="00AD6FA8">
        <w:rPr>
          <w:rFonts w:ascii="Times New Roman" w:hAnsi="Times New Roman" w:cs="Times New Roman"/>
        </w:rPr>
        <w:t xml:space="preserve"> diseases in Egypt).</w:t>
      </w:r>
    </w:p>
    <w:p w:rsidR="00046B32" w:rsidRPr="00AD6FA8" w:rsidRDefault="00046B32" w:rsidP="00833B31">
      <w:pPr>
        <w:pStyle w:val="Heading2"/>
        <w:numPr>
          <w:ilvl w:val="1"/>
          <w:numId w:val="8"/>
        </w:numPr>
        <w:ind w:left="284" w:hanging="284"/>
        <w:rPr>
          <w:rFonts w:ascii="Times New Roman" w:hAnsi="Times New Roman"/>
        </w:rPr>
      </w:pPr>
      <w:bookmarkStart w:id="5" w:name="_Toc477304997"/>
      <w:r w:rsidRPr="00AD6FA8">
        <w:rPr>
          <w:rFonts w:ascii="Times New Roman" w:hAnsi="Times New Roman"/>
        </w:rPr>
        <w:t>Global Response</w:t>
      </w:r>
      <w:bookmarkStart w:id="6" w:name="_Toc476034081"/>
      <w:bookmarkStart w:id="7" w:name="_Toc476058033"/>
      <w:bookmarkEnd w:id="5"/>
      <w:bookmarkEnd w:id="6"/>
      <w:bookmarkEnd w:id="7"/>
    </w:p>
    <w:p w:rsidR="00046B32" w:rsidRPr="00AD6FA8" w:rsidRDefault="00046B32" w:rsidP="00833B31">
      <w:pPr>
        <w:pStyle w:val="Heading3"/>
        <w:numPr>
          <w:ilvl w:val="2"/>
          <w:numId w:val="8"/>
        </w:numPr>
        <w:ind w:left="709"/>
        <w:rPr>
          <w:rFonts w:ascii="Times New Roman" w:hAnsi="Times New Roman" w:cs="Times New Roman"/>
        </w:rPr>
      </w:pPr>
      <w:bookmarkStart w:id="8" w:name="_Toc476034082"/>
      <w:bookmarkStart w:id="9" w:name="_Toc476058034"/>
      <w:bookmarkStart w:id="10" w:name="_Toc477304998"/>
      <w:r w:rsidRPr="00AD6FA8">
        <w:rPr>
          <w:rFonts w:ascii="Times New Roman" w:hAnsi="Times New Roman" w:cs="Times New Roman"/>
        </w:rPr>
        <w:t>UN political declaration on NCDs</w:t>
      </w:r>
      <w:bookmarkEnd w:id="8"/>
      <w:bookmarkEnd w:id="9"/>
      <w:bookmarkEnd w:id="10"/>
    </w:p>
    <w:p w:rsidR="00781905" w:rsidRPr="00AD6FA8" w:rsidRDefault="00781905" w:rsidP="004900F1">
      <w:pPr>
        <w:jc w:val="both"/>
        <w:rPr>
          <w:rFonts w:ascii="Times New Roman" w:hAnsi="Times New Roman" w:cs="Times New Roman"/>
        </w:rPr>
      </w:pPr>
      <w:r w:rsidRPr="00AD6FA8">
        <w:rPr>
          <w:rFonts w:ascii="Times New Roman" w:hAnsi="Times New Roman" w:cs="Times New Roman"/>
        </w:rPr>
        <w:t>The Moscow Declaration on NCDs was endorsed by the Ministers of Health in May 2011 and the UN political declaration on NCDs</w:t>
      </w:r>
      <w:r w:rsidR="00F94941">
        <w:rPr>
          <w:rFonts w:ascii="Times New Roman" w:hAnsi="Times New Roman" w:cs="Times New Roman"/>
        </w:rPr>
        <w:t xml:space="preserve"> </w:t>
      </w:r>
      <w:r w:rsidRPr="00AD6FA8">
        <w:rPr>
          <w:rFonts w:ascii="Times New Roman" w:hAnsi="Times New Roman" w:cs="Times New Roman"/>
        </w:rPr>
        <w:t xml:space="preserve">was endorsed by the Heads of State and Government in September 2011. These documents recognized the vast body of knowledge and experience regarding the preventability of NCDs and the opportunities for global action to control them.  The UN political declaration was established to promote, establish </w:t>
      </w:r>
      <w:r w:rsidR="00DF7C8E">
        <w:rPr>
          <w:rFonts w:ascii="Times New Roman" w:hAnsi="Times New Roman" w:cs="Times New Roman"/>
        </w:rPr>
        <w:t xml:space="preserve">and </w:t>
      </w:r>
      <w:r w:rsidRPr="00AD6FA8">
        <w:rPr>
          <w:rFonts w:ascii="Times New Roman" w:hAnsi="Times New Roman" w:cs="Times New Roman"/>
        </w:rPr>
        <w:t xml:space="preserve">strengthen the </w:t>
      </w:r>
      <w:proofErr w:type="spellStart"/>
      <w:r w:rsidRPr="00AD6FA8">
        <w:rPr>
          <w:rFonts w:ascii="Times New Roman" w:hAnsi="Times New Roman" w:cs="Times New Roman"/>
        </w:rPr>
        <w:t>multisectoral</w:t>
      </w:r>
      <w:proofErr w:type="spellEnd"/>
      <w:r w:rsidRPr="00AD6FA8">
        <w:rPr>
          <w:rFonts w:ascii="Times New Roman" w:hAnsi="Times New Roman" w:cs="Times New Roman"/>
        </w:rPr>
        <w:t xml:space="preserve"> national policies and plans for the prevention and control of </w:t>
      </w:r>
      <w:proofErr w:type="spellStart"/>
      <w:r w:rsidRPr="00AD6FA8">
        <w:rPr>
          <w:rFonts w:ascii="Times New Roman" w:hAnsi="Times New Roman" w:cs="Times New Roman"/>
        </w:rPr>
        <w:t>noncommunicable</w:t>
      </w:r>
      <w:proofErr w:type="spellEnd"/>
      <w:r w:rsidRPr="00AD6FA8">
        <w:rPr>
          <w:rFonts w:ascii="Times New Roman" w:hAnsi="Times New Roman" w:cs="Times New Roman"/>
        </w:rPr>
        <w:t xml:space="preserve"> diseases</w:t>
      </w:r>
      <w:r w:rsidRPr="00AD6FA8">
        <w:rPr>
          <w:rStyle w:val="FootnoteReference"/>
          <w:rFonts w:ascii="Times New Roman" w:hAnsi="Times New Roman" w:cs="Times New Roman"/>
          <w:sz w:val="24"/>
          <w:szCs w:val="24"/>
        </w:rPr>
        <w:footnoteReference w:id="3"/>
      </w:r>
      <w:r w:rsidRPr="00AD6FA8">
        <w:rPr>
          <w:rFonts w:ascii="Times New Roman" w:hAnsi="Times New Roman" w:cs="Times New Roman"/>
        </w:rPr>
        <w:t xml:space="preserve">.  As the social determinants of NCDs and their risk factors feature outside of the sector, the UN Political Declaration on NCDs </w:t>
      </w:r>
      <w:r w:rsidRPr="00AD6FA8">
        <w:rPr>
          <w:rFonts w:ascii="Times New Roman" w:hAnsi="Times New Roman" w:cs="Times New Roman"/>
        </w:rPr>
        <w:lastRenderedPageBreak/>
        <w:t xml:space="preserve">recommended all countries to mobilize a “whole of government’’ and ‘’whole of society’’ response to address NCDs. Therefore the involvement of </w:t>
      </w:r>
      <w:r w:rsidR="006E6672">
        <w:rPr>
          <w:rFonts w:ascii="Times New Roman" w:hAnsi="Times New Roman" w:cs="Times New Roman"/>
        </w:rPr>
        <w:t xml:space="preserve">non-health </w:t>
      </w:r>
      <w:r w:rsidRPr="00AD6FA8">
        <w:rPr>
          <w:rFonts w:ascii="Times New Roman" w:hAnsi="Times New Roman" w:cs="Times New Roman"/>
        </w:rPr>
        <w:t xml:space="preserve">sectors including trade, finance, agriculture, education and urban development is imperative. </w:t>
      </w:r>
    </w:p>
    <w:p w:rsidR="00781905" w:rsidRPr="00AD6FA8" w:rsidRDefault="00781905" w:rsidP="00AD6FA8">
      <w:pPr>
        <w:jc w:val="both"/>
        <w:rPr>
          <w:rFonts w:ascii="Times New Roman" w:hAnsi="Times New Roman" w:cs="Times New Roman"/>
        </w:rPr>
      </w:pPr>
      <w:r w:rsidRPr="00AD6FA8">
        <w:rPr>
          <w:rFonts w:ascii="Times New Roman" w:hAnsi="Times New Roman" w:cs="Times New Roman"/>
        </w:rPr>
        <w:t>The WHO Framework Convention on Tobacco Control (WHO FCTC) was the first international public health treaty which was adopted by the World Health Assembly (WHA) in 2003</w:t>
      </w:r>
      <w:r w:rsidRPr="00AD6FA8">
        <w:rPr>
          <w:rStyle w:val="FootnoteReference"/>
          <w:rFonts w:ascii="Times New Roman" w:hAnsi="Times New Roman" w:cs="Times New Roman"/>
          <w:sz w:val="24"/>
          <w:szCs w:val="24"/>
        </w:rPr>
        <w:footnoteReference w:id="4"/>
      </w:r>
      <w:r w:rsidRPr="00AD6FA8">
        <w:rPr>
          <w:rFonts w:ascii="Times New Roman" w:hAnsi="Times New Roman" w:cs="Times New Roman"/>
        </w:rPr>
        <w:t>. This was a significant milestone towards tobacco and NCD prevention and control.  Subsequently, a number of other important NCD related strategies have been endorsed by the WHA including the global strategy on diet and physical activity (2003) and the global strategy to reduce the harmful use of alcohol (2010)</w:t>
      </w:r>
      <w:r w:rsidR="004900F1">
        <w:rPr>
          <w:rFonts w:ascii="Times New Roman" w:hAnsi="Times New Roman" w:cs="Times New Roman"/>
        </w:rPr>
        <w:t>.</w:t>
      </w:r>
    </w:p>
    <w:p w:rsidR="00781905" w:rsidRPr="00AD6FA8" w:rsidRDefault="00781905" w:rsidP="00833B31">
      <w:pPr>
        <w:pStyle w:val="Heading3"/>
        <w:numPr>
          <w:ilvl w:val="2"/>
          <w:numId w:val="8"/>
        </w:numPr>
        <w:ind w:left="709"/>
        <w:rPr>
          <w:rFonts w:ascii="Times New Roman" w:hAnsi="Times New Roman" w:cs="Times New Roman"/>
        </w:rPr>
      </w:pPr>
      <w:bookmarkStart w:id="11" w:name="_Toc477304999"/>
      <w:r w:rsidRPr="00AD6FA8">
        <w:rPr>
          <w:rFonts w:ascii="Times New Roman" w:hAnsi="Times New Roman" w:cs="Times New Roman"/>
        </w:rPr>
        <w:t>WHO Global NCD strategies</w:t>
      </w:r>
      <w:bookmarkEnd w:id="11"/>
    </w:p>
    <w:p w:rsidR="00DF7C8E" w:rsidRPr="006E6672" w:rsidRDefault="00DF7C8E" w:rsidP="00DF7C8E">
      <w:pPr>
        <w:jc w:val="both"/>
        <w:rPr>
          <w:rFonts w:asciiTheme="majorBidi" w:hAnsiTheme="majorBidi" w:cstheme="majorBidi"/>
          <w:color w:val="000000" w:themeColor="text1"/>
        </w:rPr>
      </w:pPr>
      <w:r w:rsidRPr="006E6672">
        <w:rPr>
          <w:rFonts w:asciiTheme="majorBidi" w:hAnsiTheme="majorBidi" w:cstheme="majorBidi"/>
          <w:color w:val="000000" w:themeColor="text1"/>
        </w:rPr>
        <w:t xml:space="preserve">In May 2000, World Health Assembly reaffirmed the Global Strategy for prevention and control of </w:t>
      </w:r>
      <w:proofErr w:type="spellStart"/>
      <w:r w:rsidRPr="006E6672">
        <w:rPr>
          <w:rFonts w:asciiTheme="majorBidi" w:hAnsiTheme="majorBidi" w:cstheme="majorBidi"/>
          <w:color w:val="000000" w:themeColor="text1"/>
        </w:rPr>
        <w:t>noncommunicable</w:t>
      </w:r>
      <w:proofErr w:type="spellEnd"/>
      <w:r w:rsidRPr="006E6672">
        <w:rPr>
          <w:rFonts w:asciiTheme="majorBidi" w:hAnsiTheme="majorBidi" w:cstheme="majorBidi"/>
          <w:color w:val="000000" w:themeColor="text1"/>
        </w:rPr>
        <w:t xml:space="preserve"> diseases in which </w:t>
      </w:r>
      <w:r w:rsidRPr="006E6672">
        <w:rPr>
          <w:rFonts w:asciiTheme="majorBidi" w:eastAsiaTheme="minorEastAsia" w:hAnsiTheme="majorBidi" w:cstheme="majorBidi"/>
          <w:color w:val="000000" w:themeColor="text1"/>
          <w:szCs w:val="12"/>
          <w:lang w:val="en-GB" w:eastAsia="zh-CN"/>
        </w:rPr>
        <w:t>four diseases were defined as major NCDs</w:t>
      </w:r>
      <w:proofErr w:type="gramStart"/>
      <w:r w:rsidRPr="006E6672">
        <w:rPr>
          <w:rFonts w:asciiTheme="majorBidi" w:eastAsiaTheme="minorEastAsia" w:hAnsiTheme="majorBidi" w:cstheme="majorBidi"/>
          <w:color w:val="000000" w:themeColor="text1"/>
          <w:szCs w:val="12"/>
          <w:lang w:val="en-GB" w:eastAsia="zh-CN"/>
        </w:rPr>
        <w:t>,:</w:t>
      </w:r>
      <w:proofErr w:type="gramEnd"/>
      <w:r w:rsidRPr="006E6672">
        <w:rPr>
          <w:rFonts w:asciiTheme="majorBidi" w:eastAsiaTheme="minorEastAsia" w:hAnsiTheme="majorBidi" w:cstheme="majorBidi"/>
          <w:color w:val="000000" w:themeColor="text1"/>
          <w:szCs w:val="12"/>
          <w:lang w:val="en-GB" w:eastAsia="zh-CN"/>
        </w:rPr>
        <w:t xml:space="preserve"> cardiovascular disease, diabetes, cancer and chronic respiratory diseases. These conditions share modifiable risk factors including tobacco use, harmful use of alcohol, unhealthy diet and physical inactivity.  Prevention, health care for NCD management and surveillance were identified as three key pillars for NCD prevention and control. </w:t>
      </w:r>
    </w:p>
    <w:p w:rsidR="00781905" w:rsidRPr="00AD6FA8" w:rsidRDefault="00781905" w:rsidP="00833B31">
      <w:pPr>
        <w:pStyle w:val="Heading3"/>
        <w:numPr>
          <w:ilvl w:val="2"/>
          <w:numId w:val="8"/>
        </w:numPr>
        <w:ind w:left="709"/>
        <w:rPr>
          <w:rFonts w:ascii="Times New Roman" w:hAnsi="Times New Roman" w:cs="Times New Roman"/>
        </w:rPr>
      </w:pPr>
      <w:bookmarkStart w:id="12" w:name="_Toc477305000"/>
      <w:r w:rsidRPr="00AD6FA8">
        <w:rPr>
          <w:rFonts w:ascii="Times New Roman" w:hAnsi="Times New Roman" w:cs="Times New Roman"/>
        </w:rPr>
        <w:t xml:space="preserve">Global NCD </w:t>
      </w:r>
      <w:r w:rsidR="00B6232A" w:rsidRPr="00AD6FA8">
        <w:rPr>
          <w:rFonts w:ascii="Times New Roman" w:hAnsi="Times New Roman" w:cs="Times New Roman"/>
        </w:rPr>
        <w:t>Action Plan, Voluntary Targets</w:t>
      </w:r>
      <w:r w:rsidRPr="00AD6FA8">
        <w:rPr>
          <w:rFonts w:ascii="Times New Roman" w:hAnsi="Times New Roman" w:cs="Times New Roman"/>
        </w:rPr>
        <w:t xml:space="preserve">, and </w:t>
      </w:r>
      <w:r w:rsidR="00B6232A" w:rsidRPr="00AD6FA8">
        <w:rPr>
          <w:rFonts w:ascii="Times New Roman" w:hAnsi="Times New Roman" w:cs="Times New Roman"/>
        </w:rPr>
        <w:t>Monitoring Framework</w:t>
      </w:r>
      <w:bookmarkEnd w:id="12"/>
    </w:p>
    <w:p w:rsidR="00DF7C8E" w:rsidRPr="00DF7C8E" w:rsidRDefault="00DF7C8E" w:rsidP="004900F1">
      <w:pPr>
        <w:jc w:val="both"/>
        <w:rPr>
          <w:rFonts w:asciiTheme="majorBidi" w:hAnsiTheme="majorBidi" w:cstheme="majorBidi"/>
          <w:color w:val="000000" w:themeColor="text1"/>
        </w:rPr>
      </w:pPr>
      <w:r w:rsidRPr="00DF7C8E">
        <w:rPr>
          <w:rFonts w:asciiTheme="majorBidi" w:hAnsiTheme="majorBidi" w:cstheme="majorBidi"/>
        </w:rPr>
        <w:t>The WHO Global Action Plan for the Prevention and Control of NCDs 2013 – 2020 provides member states, international partners and the WHO with a map and menu of policy options which will contribute to progress on the 9 global NCD targets</w:t>
      </w:r>
      <w:r w:rsidR="00121AE3">
        <w:fldChar w:fldCharType="begin"/>
      </w:r>
      <w:r w:rsidR="00121AE3">
        <w:instrText xml:space="preserve"> NOTEREF _Ref476562263 \h </w:instrText>
      </w:r>
      <w:r w:rsidR="00121AE3">
        <w:instrText xml:space="preserve"> \* MERGEFORMAT </w:instrText>
      </w:r>
      <w:r w:rsidR="00121AE3">
        <w:fldChar w:fldCharType="separate"/>
      </w:r>
      <w:r w:rsidRPr="00DF7C8E">
        <w:t>3</w:t>
      </w:r>
      <w:r w:rsidR="00121AE3">
        <w:fldChar w:fldCharType="end"/>
      </w:r>
      <w:r w:rsidRPr="00DF7C8E">
        <w:rPr>
          <w:rFonts w:asciiTheme="majorBidi" w:hAnsiTheme="majorBidi" w:cstheme="majorBidi"/>
        </w:rPr>
        <w:t xml:space="preserve">. Appendix 3 in the Global Action Plan also provides </w:t>
      </w:r>
      <w:r w:rsidRPr="00DF7C8E">
        <w:rPr>
          <w:rFonts w:asciiTheme="majorBidi" w:hAnsiTheme="majorBidi" w:cstheme="majorBidi"/>
          <w:lang w:val="en-GB" w:eastAsia="zh-CN"/>
        </w:rPr>
        <w:t xml:space="preserve">a menu of policy options including a series of cost-effective interventions, so called "best buys" for low- and middle-income countries to address prevention, early </w:t>
      </w:r>
      <w:r w:rsidR="006E6672">
        <w:rPr>
          <w:rFonts w:asciiTheme="majorBidi" w:hAnsiTheme="majorBidi" w:cstheme="majorBidi"/>
          <w:lang w:val="en-GB" w:eastAsia="zh-CN"/>
        </w:rPr>
        <w:t xml:space="preserve">detection and </w:t>
      </w:r>
      <w:r w:rsidRPr="00DF7C8E">
        <w:rPr>
          <w:rFonts w:asciiTheme="majorBidi" w:hAnsiTheme="majorBidi" w:cstheme="majorBidi"/>
          <w:lang w:val="en-GB" w:eastAsia="zh-CN"/>
        </w:rPr>
        <w:t xml:space="preserve">diagnosis and effective treatment. </w:t>
      </w:r>
      <w:r w:rsidRPr="00DF7C8E">
        <w:rPr>
          <w:rFonts w:asciiTheme="majorBidi" w:hAnsiTheme="majorBidi" w:cstheme="majorBidi"/>
        </w:rPr>
        <w:t xml:space="preserve">A copy of Appendix 3 </w:t>
      </w:r>
      <w:r w:rsidR="006E6672">
        <w:rPr>
          <w:rFonts w:asciiTheme="majorBidi" w:hAnsiTheme="majorBidi" w:cstheme="majorBidi"/>
        </w:rPr>
        <w:t xml:space="preserve">of the Global NCD Action Plan 2013-20 </w:t>
      </w:r>
      <w:r w:rsidRPr="00DF7C8E">
        <w:rPr>
          <w:rFonts w:asciiTheme="majorBidi" w:hAnsiTheme="majorBidi" w:cstheme="majorBidi"/>
        </w:rPr>
        <w:t>is attached in A</w:t>
      </w:r>
      <w:r w:rsidR="00520607">
        <w:rPr>
          <w:rFonts w:asciiTheme="majorBidi" w:hAnsiTheme="majorBidi" w:cstheme="majorBidi"/>
        </w:rPr>
        <w:t>nnex</w:t>
      </w:r>
      <w:r w:rsidRPr="00DF7C8E">
        <w:rPr>
          <w:rFonts w:asciiTheme="majorBidi" w:hAnsiTheme="majorBidi" w:cstheme="majorBidi"/>
        </w:rPr>
        <w:t xml:space="preserve"> 4. This is a</w:t>
      </w:r>
      <w:r w:rsidRPr="00DF7C8E">
        <w:rPr>
          <w:rFonts w:asciiTheme="majorBidi" w:hAnsiTheme="majorBidi" w:cstheme="majorBidi"/>
          <w:lang w:val="en-GB" w:eastAsia="zh-CN"/>
        </w:rPr>
        <w:t xml:space="preserve"> guide for selecting national priority actions for NCD prevention and control. </w:t>
      </w:r>
      <w:r w:rsidRPr="00DF7C8E">
        <w:rPr>
          <w:rFonts w:asciiTheme="majorBidi" w:hAnsiTheme="majorBidi" w:cstheme="majorBidi"/>
        </w:rPr>
        <w:t>Additionally the WHO “Global monitoring framework on NCDs” tracks implementation of the NCD global action plan through monitoring and reporting on the attainment of the 9 global targets for NCDs by 2025</w:t>
      </w:r>
      <w:r w:rsidR="00F94941">
        <w:rPr>
          <w:rFonts w:asciiTheme="majorBidi" w:hAnsiTheme="majorBidi" w:cstheme="majorBidi"/>
        </w:rPr>
        <w:t xml:space="preserve"> </w:t>
      </w:r>
      <w:r w:rsidRPr="00DF7C8E">
        <w:rPr>
          <w:rFonts w:asciiTheme="majorBidi" w:hAnsiTheme="majorBidi" w:cstheme="majorBidi"/>
        </w:rPr>
        <w:t xml:space="preserve">(Table 1) against a baseline in 2010. </w:t>
      </w:r>
      <w:r w:rsidRPr="00DF7C8E">
        <w:rPr>
          <w:rFonts w:asciiTheme="majorBidi" w:hAnsiTheme="majorBidi" w:cstheme="majorBidi"/>
          <w:color w:val="000000" w:themeColor="text1"/>
        </w:rPr>
        <w:t xml:space="preserve">The complete Global Monitoring Framework is contained within Annex 5.  </w:t>
      </w:r>
    </w:p>
    <w:p w:rsidR="00781905" w:rsidRPr="00DF7C8E" w:rsidRDefault="00781905" w:rsidP="004900F1">
      <w:pPr>
        <w:pStyle w:val="NoSpacing"/>
        <w:ind w:firstLine="360"/>
        <w:rPr>
          <w:rFonts w:ascii="Times New Roman" w:hAnsi="Times New Roman" w:cs="Times New Roman"/>
          <w:color w:val="000000" w:themeColor="text1"/>
        </w:rPr>
      </w:pPr>
      <w:r w:rsidRPr="00DF7C8E">
        <w:rPr>
          <w:rFonts w:ascii="Times New Roman" w:hAnsi="Times New Roman" w:cs="Times New Roman"/>
          <w:b/>
          <w:bCs/>
          <w:color w:val="000000" w:themeColor="text1"/>
        </w:rPr>
        <w:t>Table 1: The 9 Voluntary Global NCD Targets</w:t>
      </w:r>
      <w:r w:rsidR="00121AE3">
        <w:fldChar w:fldCharType="begin"/>
      </w:r>
      <w:r w:rsidR="00121AE3">
        <w:instrText xml:space="preserve"> NOTEREF _Ref476562263 \h  \* MERGEFORMAT </w:instrText>
      </w:r>
      <w:r w:rsidR="00121AE3">
        <w:fldChar w:fldCharType="separate"/>
      </w:r>
      <w:r w:rsidRPr="00DF7C8E">
        <w:t>3</w:t>
      </w:r>
      <w:r w:rsidR="00121AE3">
        <w:fldChar w:fldCharType="end"/>
      </w:r>
    </w:p>
    <w:tbl>
      <w:tblPr>
        <w:tblStyle w:val="TableGrid"/>
        <w:tblW w:w="0" w:type="auto"/>
        <w:tblInd w:w="392" w:type="dxa"/>
        <w:tblLook w:val="04A0" w:firstRow="1" w:lastRow="0" w:firstColumn="1" w:lastColumn="0" w:noHBand="0" w:noVBand="1"/>
      </w:tblPr>
      <w:tblGrid>
        <w:gridCol w:w="2126"/>
        <w:gridCol w:w="3402"/>
        <w:gridCol w:w="3260"/>
      </w:tblGrid>
      <w:tr w:rsidR="00781905" w:rsidRPr="00DC1077" w:rsidTr="000B5821">
        <w:tc>
          <w:tcPr>
            <w:tcW w:w="2126" w:type="dxa"/>
            <w:shd w:val="clear" w:color="auto" w:fill="F2F2F2" w:themeFill="background1" w:themeFillShade="F2"/>
          </w:tcPr>
          <w:p w:rsidR="00781905" w:rsidRPr="00DC1077" w:rsidRDefault="00781905" w:rsidP="00DC1077">
            <w:pPr>
              <w:ind w:firstLine="450"/>
              <w:jc w:val="center"/>
              <w:rPr>
                <w:rFonts w:ascii="Times New Roman" w:hAnsi="Times New Roman" w:cs="Times New Roman"/>
                <w:b/>
                <w:bCs/>
                <w:color w:val="000000" w:themeColor="text1"/>
              </w:rPr>
            </w:pPr>
            <w:r w:rsidRPr="00DC1077">
              <w:rPr>
                <w:rFonts w:ascii="Times New Roman" w:hAnsi="Times New Roman" w:cs="Times New Roman"/>
                <w:b/>
                <w:bCs/>
                <w:color w:val="000000" w:themeColor="text1"/>
              </w:rPr>
              <w:t>Mortality</w:t>
            </w:r>
          </w:p>
        </w:tc>
        <w:tc>
          <w:tcPr>
            <w:tcW w:w="3402" w:type="dxa"/>
            <w:shd w:val="clear" w:color="auto" w:fill="F2F2F2" w:themeFill="background1" w:themeFillShade="F2"/>
          </w:tcPr>
          <w:p w:rsidR="00781905" w:rsidRPr="00DC1077" w:rsidRDefault="00781905" w:rsidP="00781905">
            <w:pPr>
              <w:jc w:val="center"/>
              <w:rPr>
                <w:rFonts w:ascii="Times New Roman" w:hAnsi="Times New Roman" w:cs="Times New Roman"/>
                <w:b/>
              </w:rPr>
            </w:pPr>
            <w:r w:rsidRPr="00DC1077">
              <w:rPr>
                <w:rFonts w:ascii="Times New Roman" w:hAnsi="Times New Roman" w:cs="Times New Roman"/>
                <w:b/>
              </w:rPr>
              <w:t>Risk factors</w:t>
            </w:r>
          </w:p>
        </w:tc>
        <w:tc>
          <w:tcPr>
            <w:tcW w:w="3260" w:type="dxa"/>
            <w:shd w:val="clear" w:color="auto" w:fill="F2F2F2" w:themeFill="background1" w:themeFillShade="F2"/>
          </w:tcPr>
          <w:p w:rsidR="00781905" w:rsidRPr="00DC1077" w:rsidRDefault="00781905" w:rsidP="00781905">
            <w:pPr>
              <w:ind w:firstLine="450"/>
              <w:jc w:val="center"/>
              <w:rPr>
                <w:rFonts w:ascii="Times New Roman" w:hAnsi="Times New Roman" w:cs="Times New Roman"/>
                <w:b/>
                <w:bCs/>
                <w:color w:val="000000" w:themeColor="text1"/>
              </w:rPr>
            </w:pPr>
            <w:r w:rsidRPr="00DC1077">
              <w:rPr>
                <w:rFonts w:ascii="Times New Roman" w:hAnsi="Times New Roman" w:cs="Times New Roman"/>
                <w:b/>
                <w:bCs/>
                <w:color w:val="000000" w:themeColor="text1"/>
              </w:rPr>
              <w:t>National systems response</w:t>
            </w:r>
          </w:p>
        </w:tc>
      </w:tr>
      <w:tr w:rsidR="00781905" w:rsidRPr="00DC1077" w:rsidTr="000B5821">
        <w:tc>
          <w:tcPr>
            <w:tcW w:w="2126" w:type="dxa"/>
          </w:tcPr>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Premature mortality reduction from NCDs (25% reduction)</w:t>
            </w:r>
          </w:p>
        </w:tc>
        <w:tc>
          <w:tcPr>
            <w:tcW w:w="3402" w:type="dxa"/>
          </w:tcPr>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Harmful use of alcohol (10% reduction)</w:t>
            </w:r>
          </w:p>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Physical inactivity (10% reduction)</w:t>
            </w:r>
          </w:p>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Salt/sodium intake (30% reduction)</w:t>
            </w:r>
          </w:p>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Tobacco use (30% reduction)</w:t>
            </w:r>
          </w:p>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 xml:space="preserve">Raised blood pressure (25% reduction) </w:t>
            </w:r>
          </w:p>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Diabetes/obesity (0% increase)</w:t>
            </w:r>
          </w:p>
        </w:tc>
        <w:tc>
          <w:tcPr>
            <w:tcW w:w="3260" w:type="dxa"/>
          </w:tcPr>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Drug therapy and counseling (50% coverage)</w:t>
            </w:r>
          </w:p>
          <w:p w:rsidR="00781905" w:rsidRPr="00DC1077" w:rsidRDefault="00781905" w:rsidP="00833B31">
            <w:pPr>
              <w:pStyle w:val="NoSpacing"/>
              <w:numPr>
                <w:ilvl w:val="0"/>
                <w:numId w:val="26"/>
              </w:numPr>
              <w:rPr>
                <w:rFonts w:ascii="Times New Roman" w:hAnsi="Times New Roman" w:cs="Times New Roman"/>
              </w:rPr>
            </w:pPr>
            <w:r w:rsidRPr="00DC1077">
              <w:rPr>
                <w:rFonts w:ascii="Times New Roman" w:hAnsi="Times New Roman" w:cs="Times New Roman"/>
              </w:rPr>
              <w:t>Essential NCD medicines and technologies (80% coverage)</w:t>
            </w:r>
          </w:p>
          <w:p w:rsidR="00781905" w:rsidRPr="00DC1077" w:rsidRDefault="00781905" w:rsidP="00781905">
            <w:pPr>
              <w:pStyle w:val="NoSpacing"/>
              <w:rPr>
                <w:rFonts w:ascii="Times New Roman" w:hAnsi="Times New Roman" w:cs="Times New Roman"/>
              </w:rPr>
            </w:pPr>
          </w:p>
        </w:tc>
      </w:tr>
    </w:tbl>
    <w:p w:rsidR="00781905" w:rsidRPr="00AD6FA8" w:rsidRDefault="00781905" w:rsidP="00781905">
      <w:pPr>
        <w:pStyle w:val="NoSpacing"/>
        <w:spacing w:line="276" w:lineRule="auto"/>
        <w:rPr>
          <w:rFonts w:ascii="Times New Roman" w:hAnsi="Times New Roman" w:cs="Times New Roman"/>
          <w:sz w:val="24"/>
          <w:szCs w:val="24"/>
        </w:rPr>
      </w:pPr>
    </w:p>
    <w:p w:rsidR="00781905" w:rsidRPr="003837DD" w:rsidRDefault="00B6232A" w:rsidP="003837DD">
      <w:pPr>
        <w:jc w:val="both"/>
        <w:rPr>
          <w:rFonts w:ascii="Times New Roman" w:hAnsi="Times New Roman" w:cs="Times New Roman"/>
        </w:rPr>
      </w:pPr>
      <w:r w:rsidRPr="003837DD">
        <w:rPr>
          <w:rFonts w:ascii="Times New Roman" w:hAnsi="Times New Roman" w:cs="Times New Roman"/>
        </w:rPr>
        <w:t xml:space="preserve">In </w:t>
      </w:r>
      <w:r w:rsidR="00781905" w:rsidRPr="003837DD">
        <w:rPr>
          <w:rFonts w:ascii="Times New Roman" w:hAnsi="Times New Roman" w:cs="Times New Roman"/>
        </w:rPr>
        <w:t xml:space="preserve">the outcomes document of the second UN </w:t>
      </w:r>
      <w:r w:rsidRPr="003837DD">
        <w:rPr>
          <w:rFonts w:ascii="Times New Roman" w:hAnsi="Times New Roman" w:cs="Times New Roman"/>
        </w:rPr>
        <w:t>High</w:t>
      </w:r>
      <w:r>
        <w:rPr>
          <w:rFonts w:ascii="Times New Roman" w:hAnsi="Times New Roman" w:cs="Times New Roman"/>
        </w:rPr>
        <w:t>-</w:t>
      </w:r>
      <w:r w:rsidR="00781905" w:rsidRPr="003837DD">
        <w:rPr>
          <w:rFonts w:ascii="Times New Roman" w:hAnsi="Times New Roman" w:cs="Times New Roman"/>
        </w:rPr>
        <w:t>level meeting on NCDs</w:t>
      </w:r>
      <w:r>
        <w:rPr>
          <w:rFonts w:ascii="Times New Roman" w:hAnsi="Times New Roman" w:cs="Times New Roman"/>
        </w:rPr>
        <w:t xml:space="preserve">, the Member States </w:t>
      </w:r>
      <w:r w:rsidR="00B13C89">
        <w:rPr>
          <w:rFonts w:ascii="Times New Roman" w:hAnsi="Times New Roman" w:cs="Times New Roman"/>
        </w:rPr>
        <w:t>committed</w:t>
      </w:r>
      <w:r w:rsidR="00B13C89" w:rsidRPr="003837DD">
        <w:rPr>
          <w:rFonts w:ascii="Times New Roman" w:hAnsi="Times New Roman" w:cs="Times New Roman"/>
        </w:rPr>
        <w:t xml:space="preserve"> to</w:t>
      </w:r>
      <w:r>
        <w:rPr>
          <w:rFonts w:ascii="Times New Roman" w:hAnsi="Times New Roman" w:cs="Times New Roman"/>
        </w:rPr>
        <w:t xml:space="preserve">: </w:t>
      </w:r>
    </w:p>
    <w:p w:rsidR="00781905" w:rsidRPr="003837DD" w:rsidRDefault="00781905" w:rsidP="00833B31">
      <w:pPr>
        <w:numPr>
          <w:ilvl w:val="0"/>
          <w:numId w:val="31"/>
        </w:numPr>
        <w:jc w:val="both"/>
        <w:rPr>
          <w:rFonts w:ascii="Times New Roman" w:hAnsi="Times New Roman" w:cs="Times New Roman"/>
        </w:rPr>
      </w:pPr>
      <w:r w:rsidRPr="003837DD">
        <w:rPr>
          <w:rFonts w:ascii="Times New Roman" w:hAnsi="Times New Roman" w:cs="Times New Roman"/>
        </w:rPr>
        <w:t>Set</w:t>
      </w:r>
      <w:r w:rsidR="00B6232A">
        <w:rPr>
          <w:rFonts w:ascii="Times New Roman" w:hAnsi="Times New Roman" w:cs="Times New Roman"/>
        </w:rPr>
        <w:t>ting</w:t>
      </w:r>
      <w:r w:rsidRPr="003837DD">
        <w:rPr>
          <w:rFonts w:ascii="Times New Roman" w:hAnsi="Times New Roman" w:cs="Times New Roman"/>
        </w:rPr>
        <w:t xml:space="preserve"> national NCD targets for 2025 based on national circumstances </w:t>
      </w:r>
    </w:p>
    <w:p w:rsidR="00781905" w:rsidRPr="003837DD" w:rsidRDefault="00781905" w:rsidP="00833B31">
      <w:pPr>
        <w:numPr>
          <w:ilvl w:val="0"/>
          <w:numId w:val="31"/>
        </w:numPr>
        <w:jc w:val="both"/>
        <w:rPr>
          <w:rFonts w:ascii="Times New Roman" w:hAnsi="Times New Roman" w:cs="Times New Roman"/>
        </w:rPr>
      </w:pPr>
      <w:r w:rsidRPr="003837DD">
        <w:rPr>
          <w:rFonts w:ascii="Times New Roman" w:hAnsi="Times New Roman" w:cs="Times New Roman"/>
        </w:rPr>
        <w:lastRenderedPageBreak/>
        <w:t>Develop</w:t>
      </w:r>
      <w:r w:rsidR="00B6232A">
        <w:rPr>
          <w:rFonts w:ascii="Times New Roman" w:hAnsi="Times New Roman" w:cs="Times New Roman"/>
        </w:rPr>
        <w:t>ing</w:t>
      </w:r>
      <w:r w:rsidRPr="003837DD">
        <w:rPr>
          <w:rFonts w:ascii="Times New Roman" w:hAnsi="Times New Roman" w:cs="Times New Roman"/>
        </w:rPr>
        <w:t xml:space="preserve"> </w:t>
      </w:r>
      <w:proofErr w:type="spellStart"/>
      <w:r w:rsidRPr="003837DD">
        <w:rPr>
          <w:rFonts w:ascii="Times New Roman" w:hAnsi="Times New Roman" w:cs="Times New Roman"/>
        </w:rPr>
        <w:t>multisectoral</w:t>
      </w:r>
      <w:proofErr w:type="spellEnd"/>
      <w:r w:rsidRPr="003837DD">
        <w:rPr>
          <w:rFonts w:ascii="Times New Roman" w:hAnsi="Times New Roman" w:cs="Times New Roman"/>
        </w:rPr>
        <w:t xml:space="preserve"> national NCD plans to reduce exposure to risk factors and enable health systems to respond in order to reach these national targets in 2025</w:t>
      </w:r>
    </w:p>
    <w:p w:rsidR="00781905" w:rsidRPr="003837DD" w:rsidRDefault="00781905" w:rsidP="00833B31">
      <w:pPr>
        <w:numPr>
          <w:ilvl w:val="0"/>
          <w:numId w:val="31"/>
        </w:numPr>
        <w:jc w:val="both"/>
        <w:rPr>
          <w:rFonts w:ascii="Times New Roman" w:hAnsi="Times New Roman" w:cs="Times New Roman"/>
        </w:rPr>
      </w:pPr>
      <w:r w:rsidRPr="003837DD">
        <w:rPr>
          <w:rFonts w:ascii="Times New Roman" w:hAnsi="Times New Roman" w:cs="Times New Roman"/>
        </w:rPr>
        <w:t>Measur</w:t>
      </w:r>
      <w:r w:rsidR="00B6232A">
        <w:rPr>
          <w:rFonts w:ascii="Times New Roman" w:hAnsi="Times New Roman" w:cs="Times New Roman"/>
        </w:rPr>
        <w:t>ing</w:t>
      </w:r>
      <w:r w:rsidRPr="003837DD">
        <w:rPr>
          <w:rFonts w:ascii="Times New Roman" w:hAnsi="Times New Roman" w:cs="Times New Roman"/>
        </w:rPr>
        <w:t xml:space="preserve"> results, taking into account the Global Action Plan. </w:t>
      </w:r>
    </w:p>
    <w:p w:rsidR="00B6232A" w:rsidRPr="00725078" w:rsidRDefault="00B6232A" w:rsidP="00725078">
      <w:pPr>
        <w:pStyle w:val="NoSpacing"/>
        <w:spacing w:line="276" w:lineRule="auto"/>
        <w:jc w:val="both"/>
        <w:rPr>
          <w:rFonts w:ascii="Times New Roman" w:hAnsi="Times New Roman" w:cs="Times New Roman"/>
          <w:szCs w:val="24"/>
        </w:rPr>
      </w:pPr>
      <w:r w:rsidRPr="00725078">
        <w:rPr>
          <w:rFonts w:ascii="Times New Roman" w:hAnsi="Times New Roman" w:cs="Times New Roman"/>
          <w:szCs w:val="24"/>
        </w:rPr>
        <w:t>In September 2015, the global NCD movement gained further momentum after the adoption of Sustainable Development Goals (SDG) that included specific targets on NCDs to be achieved by 2030</w:t>
      </w:r>
      <w:r w:rsidR="00725078" w:rsidRPr="00725078">
        <w:rPr>
          <w:rStyle w:val="FootnoteReference"/>
          <w:rFonts w:ascii="Times New Roman" w:hAnsi="Times New Roman" w:cs="Times New Roman"/>
          <w:sz w:val="20"/>
          <w:szCs w:val="24"/>
        </w:rPr>
        <w:footnoteReference w:id="5"/>
      </w:r>
      <w:r w:rsidR="00725078" w:rsidRPr="00725078">
        <w:rPr>
          <w:rFonts w:ascii="Times New Roman" w:hAnsi="Times New Roman" w:cs="Times New Roman"/>
          <w:sz w:val="20"/>
          <w:szCs w:val="24"/>
        </w:rPr>
        <w:t>:</w:t>
      </w:r>
    </w:p>
    <w:p w:rsidR="00781905" w:rsidRPr="003837DD" w:rsidRDefault="00781905" w:rsidP="00833B31">
      <w:pPr>
        <w:numPr>
          <w:ilvl w:val="0"/>
          <w:numId w:val="33"/>
        </w:numPr>
        <w:spacing w:before="100" w:beforeAutospacing="1" w:after="100" w:afterAutospacing="1"/>
        <w:jc w:val="both"/>
        <w:rPr>
          <w:rFonts w:ascii="Times New Roman" w:eastAsia="Times New Roman" w:hAnsi="Times New Roman" w:cs="Times New Roman"/>
          <w:szCs w:val="24"/>
          <w:lang w:val="en-GB" w:eastAsia="zh-CN"/>
        </w:rPr>
      </w:pPr>
      <w:r w:rsidRPr="003837DD">
        <w:rPr>
          <w:rFonts w:ascii="Times New Roman" w:eastAsia="Times New Roman" w:hAnsi="Times New Roman" w:cs="Times New Roman"/>
          <w:szCs w:val="24"/>
          <w:lang w:val="en-GB" w:eastAsia="zh-CN"/>
        </w:rPr>
        <w:t xml:space="preserve">Reduce by one third premature mortality from NCDs </w:t>
      </w:r>
    </w:p>
    <w:p w:rsidR="00781905" w:rsidRPr="003837DD" w:rsidRDefault="00781905" w:rsidP="00833B31">
      <w:pPr>
        <w:numPr>
          <w:ilvl w:val="0"/>
          <w:numId w:val="33"/>
        </w:numPr>
        <w:spacing w:before="100" w:beforeAutospacing="1" w:after="100" w:afterAutospacing="1"/>
        <w:jc w:val="both"/>
        <w:rPr>
          <w:rFonts w:ascii="Times New Roman" w:eastAsia="Times New Roman" w:hAnsi="Times New Roman" w:cs="Times New Roman"/>
          <w:szCs w:val="24"/>
          <w:lang w:val="en-GB" w:eastAsia="zh-CN"/>
        </w:rPr>
      </w:pPr>
      <w:r w:rsidRPr="003837DD">
        <w:rPr>
          <w:rFonts w:ascii="Times New Roman" w:eastAsia="Times New Roman" w:hAnsi="Times New Roman" w:cs="Times New Roman"/>
          <w:szCs w:val="24"/>
          <w:lang w:val="en-GB" w:eastAsia="zh-CN"/>
        </w:rPr>
        <w:t>Strengthen responses to reduce the harmful use of alcohol</w:t>
      </w:r>
    </w:p>
    <w:p w:rsidR="00781905" w:rsidRPr="003837DD" w:rsidRDefault="00781905" w:rsidP="00833B31">
      <w:pPr>
        <w:numPr>
          <w:ilvl w:val="0"/>
          <w:numId w:val="33"/>
        </w:numPr>
        <w:spacing w:before="100" w:beforeAutospacing="1" w:after="100" w:afterAutospacing="1"/>
        <w:jc w:val="both"/>
        <w:rPr>
          <w:rFonts w:ascii="Times New Roman" w:eastAsia="Times New Roman" w:hAnsi="Times New Roman" w:cs="Times New Roman"/>
          <w:szCs w:val="24"/>
          <w:lang w:val="en-GB" w:eastAsia="zh-CN"/>
        </w:rPr>
      </w:pPr>
      <w:r w:rsidRPr="003837DD">
        <w:rPr>
          <w:rFonts w:ascii="Times New Roman" w:eastAsia="Times New Roman" w:hAnsi="Times New Roman" w:cs="Times New Roman"/>
          <w:szCs w:val="24"/>
          <w:lang w:val="en-GB" w:eastAsia="zh-CN"/>
        </w:rPr>
        <w:t xml:space="preserve">Achieve </w:t>
      </w:r>
      <w:r w:rsidR="00F94941">
        <w:rPr>
          <w:rFonts w:ascii="Times New Roman" w:eastAsia="Times New Roman" w:hAnsi="Times New Roman" w:cs="Times New Roman"/>
          <w:szCs w:val="24"/>
          <w:lang w:val="en-GB" w:eastAsia="zh-CN"/>
        </w:rPr>
        <w:t>Universal Health C</w:t>
      </w:r>
      <w:r w:rsidRPr="003837DD">
        <w:rPr>
          <w:rFonts w:ascii="Times New Roman" w:eastAsia="Times New Roman" w:hAnsi="Times New Roman" w:cs="Times New Roman"/>
          <w:szCs w:val="24"/>
          <w:lang w:val="en-GB" w:eastAsia="zh-CN"/>
        </w:rPr>
        <w:t>overage (UHC)</w:t>
      </w:r>
    </w:p>
    <w:p w:rsidR="00781905" w:rsidRPr="003837DD" w:rsidRDefault="00781905" w:rsidP="00833B31">
      <w:pPr>
        <w:numPr>
          <w:ilvl w:val="0"/>
          <w:numId w:val="33"/>
        </w:numPr>
        <w:spacing w:before="100" w:beforeAutospacing="1" w:after="100" w:afterAutospacing="1"/>
        <w:jc w:val="both"/>
        <w:rPr>
          <w:rFonts w:ascii="Times New Roman" w:eastAsia="Times New Roman" w:hAnsi="Times New Roman" w:cs="Times New Roman"/>
          <w:szCs w:val="24"/>
          <w:lang w:val="en-GB" w:eastAsia="zh-CN"/>
        </w:rPr>
      </w:pPr>
      <w:r w:rsidRPr="003837DD">
        <w:rPr>
          <w:rFonts w:ascii="Times New Roman" w:eastAsia="Times New Roman" w:hAnsi="Times New Roman" w:cs="Times New Roman"/>
          <w:szCs w:val="24"/>
          <w:lang w:val="en-GB" w:eastAsia="zh-CN"/>
        </w:rPr>
        <w:t>Strengthen the implementation of the WHO Framework Convention on Tobacco Control (FCTC)</w:t>
      </w:r>
    </w:p>
    <w:p w:rsidR="00781905" w:rsidRPr="003837DD" w:rsidRDefault="00781905" w:rsidP="00833B31">
      <w:pPr>
        <w:numPr>
          <w:ilvl w:val="0"/>
          <w:numId w:val="33"/>
        </w:numPr>
        <w:spacing w:before="100" w:beforeAutospacing="1" w:after="100" w:afterAutospacing="1"/>
        <w:jc w:val="both"/>
        <w:rPr>
          <w:rFonts w:ascii="Times New Roman" w:eastAsia="Times New Roman" w:hAnsi="Times New Roman" w:cs="Times New Roman"/>
          <w:szCs w:val="24"/>
          <w:lang w:val="en-GB" w:eastAsia="zh-CN"/>
        </w:rPr>
      </w:pPr>
      <w:r w:rsidRPr="003837DD">
        <w:rPr>
          <w:rFonts w:ascii="Times New Roman" w:eastAsia="Times New Roman" w:hAnsi="Times New Roman" w:cs="Times New Roman"/>
          <w:szCs w:val="24"/>
          <w:lang w:val="en-GB" w:eastAsia="zh-CN"/>
        </w:rPr>
        <w:t xml:space="preserve">Support the research and development of vaccines and medicines for NCDs that primarily affect developing countries </w:t>
      </w:r>
    </w:p>
    <w:p w:rsidR="00781905" w:rsidRPr="003837DD" w:rsidRDefault="00781905" w:rsidP="00833B31">
      <w:pPr>
        <w:numPr>
          <w:ilvl w:val="0"/>
          <w:numId w:val="33"/>
        </w:numPr>
        <w:spacing w:before="100" w:beforeAutospacing="1" w:after="100" w:afterAutospacing="1"/>
        <w:jc w:val="both"/>
        <w:rPr>
          <w:rFonts w:ascii="Times New Roman" w:eastAsia="Times New Roman" w:hAnsi="Times New Roman" w:cs="Times New Roman"/>
          <w:szCs w:val="24"/>
          <w:lang w:val="en-GB" w:eastAsia="zh-CN"/>
        </w:rPr>
      </w:pPr>
      <w:r w:rsidRPr="003837DD">
        <w:rPr>
          <w:rFonts w:ascii="Times New Roman" w:eastAsia="Times New Roman" w:hAnsi="Times New Roman" w:cs="Times New Roman"/>
          <w:szCs w:val="24"/>
          <w:lang w:val="en-GB" w:eastAsia="zh-CN"/>
        </w:rPr>
        <w:t>Provide access to affordable essential medicines and vaccines for NCDs</w:t>
      </w:r>
    </w:p>
    <w:p w:rsidR="00046B32" w:rsidRPr="00AD6FA8" w:rsidRDefault="00046B32" w:rsidP="00833B31">
      <w:pPr>
        <w:pStyle w:val="Heading2"/>
        <w:numPr>
          <w:ilvl w:val="1"/>
          <w:numId w:val="8"/>
        </w:numPr>
        <w:ind w:left="567" w:hanging="567"/>
        <w:rPr>
          <w:rFonts w:ascii="Times New Roman" w:hAnsi="Times New Roman"/>
        </w:rPr>
      </w:pPr>
      <w:bookmarkStart w:id="13" w:name="_Toc477305001"/>
      <w:r w:rsidRPr="00AD6FA8">
        <w:rPr>
          <w:rFonts w:ascii="Times New Roman" w:hAnsi="Times New Roman"/>
        </w:rPr>
        <w:t>National Response:</w:t>
      </w:r>
      <w:bookmarkEnd w:id="13"/>
    </w:p>
    <w:p w:rsidR="00725078" w:rsidRPr="00725078" w:rsidRDefault="00725078" w:rsidP="00725078">
      <w:pPr>
        <w:jc w:val="both"/>
        <w:rPr>
          <w:rFonts w:asciiTheme="majorHAnsi" w:hAnsiTheme="majorHAnsi" w:cs="Times New Roman"/>
          <w:szCs w:val="24"/>
        </w:rPr>
      </w:pPr>
      <w:r w:rsidRPr="00725078">
        <w:rPr>
          <w:rFonts w:asciiTheme="majorHAnsi" w:hAnsiTheme="majorHAnsi" w:cs="Times New Roman"/>
          <w:szCs w:val="24"/>
        </w:rPr>
        <w:t xml:space="preserve">In response to the NCD burden in Egypt, a Ministerial Decree was issued in September 2014 to establish an NCD unit within the Egyptian Ministry of Health. This process involved the following activities: </w:t>
      </w:r>
    </w:p>
    <w:p w:rsidR="00725078" w:rsidRPr="00725078" w:rsidRDefault="00963414" w:rsidP="00833B31">
      <w:pPr>
        <w:pStyle w:val="ListParagraph"/>
        <w:numPr>
          <w:ilvl w:val="0"/>
          <w:numId w:val="7"/>
        </w:numPr>
        <w:spacing w:line="276" w:lineRule="auto"/>
        <w:jc w:val="both"/>
        <w:rPr>
          <w:rFonts w:asciiTheme="majorHAnsi" w:hAnsiTheme="majorHAnsi"/>
          <w:sz w:val="22"/>
        </w:rPr>
      </w:pPr>
      <w:r>
        <w:rPr>
          <w:rFonts w:asciiTheme="majorHAnsi" w:hAnsiTheme="majorHAnsi"/>
          <w:sz w:val="22"/>
        </w:rPr>
        <w:t>The creation of NCD unit</w:t>
      </w:r>
      <w:r w:rsidR="009F66F1">
        <w:rPr>
          <w:rFonts w:asciiTheme="majorHAnsi" w:hAnsiTheme="majorHAnsi"/>
          <w:sz w:val="22"/>
        </w:rPr>
        <w:t xml:space="preserve"> </w:t>
      </w:r>
      <w:r>
        <w:rPr>
          <w:rFonts w:asciiTheme="majorHAnsi" w:hAnsiTheme="majorHAnsi"/>
          <w:sz w:val="22"/>
        </w:rPr>
        <w:t>within MOHP at the central level;</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Building a national NCD unit team that is well qualified and trained to conduct all the unit’s activities</w:t>
      </w:r>
      <w:r w:rsidR="00963414">
        <w:rPr>
          <w:rFonts w:asciiTheme="majorHAnsi" w:hAnsiTheme="majorHAnsi"/>
          <w:sz w:val="22"/>
        </w:rPr>
        <w:t>;</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Development of the NCD Action Plan 2017-2022</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Developing a National Health Information System and Surveillance of NCDs, which has been implemented in the 4 major governorates successfully</w:t>
      </w:r>
      <w:r w:rsidR="00963414">
        <w:rPr>
          <w:rFonts w:asciiTheme="majorHAnsi" w:hAnsiTheme="majorHAnsi"/>
          <w:sz w:val="22"/>
        </w:rPr>
        <w:t>;</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Establishment of 2 Centers of Excellence for the Diagnosis and Management of Diabetes in cooperation with the private sector with plans for expansion</w:t>
      </w:r>
      <w:r w:rsidR="00963414">
        <w:rPr>
          <w:rFonts w:asciiTheme="majorHAnsi" w:hAnsiTheme="majorHAnsi"/>
          <w:sz w:val="22"/>
        </w:rPr>
        <w:t>;</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Establishment of 4 hypertension clinics in 4 major cities with plans for expansion</w:t>
      </w:r>
      <w:r w:rsidR="00963414">
        <w:rPr>
          <w:rFonts w:asciiTheme="majorHAnsi" w:hAnsiTheme="majorHAnsi"/>
          <w:sz w:val="22"/>
        </w:rPr>
        <w:t>;</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Production of national protocols and guidelines for diagnosis and management of hypertension, diabetes, and cancer</w:t>
      </w:r>
      <w:r w:rsidR="00963414">
        <w:rPr>
          <w:rFonts w:asciiTheme="majorHAnsi" w:hAnsiTheme="majorHAnsi"/>
          <w:sz w:val="22"/>
        </w:rPr>
        <w:t>;</w:t>
      </w:r>
    </w:p>
    <w:p w:rsidR="00725078" w:rsidRPr="00725078" w:rsidRDefault="00963414" w:rsidP="00833B31">
      <w:pPr>
        <w:pStyle w:val="ListParagraph"/>
        <w:numPr>
          <w:ilvl w:val="0"/>
          <w:numId w:val="7"/>
        </w:numPr>
        <w:spacing w:line="276" w:lineRule="auto"/>
        <w:jc w:val="both"/>
        <w:rPr>
          <w:rFonts w:asciiTheme="majorHAnsi" w:hAnsiTheme="majorHAnsi"/>
          <w:sz w:val="22"/>
        </w:rPr>
      </w:pPr>
      <w:r>
        <w:rPr>
          <w:rFonts w:asciiTheme="majorHAnsi" w:hAnsiTheme="majorHAnsi"/>
          <w:sz w:val="22"/>
        </w:rPr>
        <w:t>Scaling up</w:t>
      </w:r>
      <w:r w:rsidR="00725078" w:rsidRPr="00725078">
        <w:rPr>
          <w:rFonts w:asciiTheme="majorHAnsi" w:hAnsiTheme="majorHAnsi"/>
          <w:sz w:val="22"/>
        </w:rPr>
        <w:t xml:space="preserve"> of </w:t>
      </w:r>
      <w:r>
        <w:rPr>
          <w:rFonts w:asciiTheme="majorHAnsi" w:hAnsiTheme="majorHAnsi"/>
          <w:sz w:val="22"/>
        </w:rPr>
        <w:t>the</w:t>
      </w:r>
      <w:r w:rsidR="00725078" w:rsidRPr="00725078">
        <w:rPr>
          <w:rFonts w:asciiTheme="majorHAnsi" w:hAnsiTheme="majorHAnsi"/>
          <w:sz w:val="22"/>
        </w:rPr>
        <w:t xml:space="preserve"> National Cancer Registry</w:t>
      </w:r>
      <w:r>
        <w:rPr>
          <w:rFonts w:asciiTheme="majorHAnsi" w:hAnsiTheme="majorHAnsi"/>
          <w:sz w:val="22"/>
        </w:rPr>
        <w:t>;</w:t>
      </w:r>
    </w:p>
    <w:p w:rsidR="00725078" w:rsidRPr="00725078" w:rsidRDefault="00963414" w:rsidP="00833B31">
      <w:pPr>
        <w:pStyle w:val="ListParagraph"/>
        <w:numPr>
          <w:ilvl w:val="0"/>
          <w:numId w:val="7"/>
        </w:numPr>
        <w:spacing w:line="276" w:lineRule="auto"/>
        <w:jc w:val="both"/>
        <w:rPr>
          <w:rFonts w:asciiTheme="majorHAnsi" w:hAnsiTheme="majorHAnsi"/>
          <w:sz w:val="22"/>
        </w:rPr>
      </w:pPr>
      <w:r>
        <w:rPr>
          <w:rFonts w:asciiTheme="majorHAnsi" w:hAnsiTheme="majorHAnsi"/>
          <w:sz w:val="22"/>
        </w:rPr>
        <w:t>Preparation for the i</w:t>
      </w:r>
      <w:r w:rsidR="00725078" w:rsidRPr="00725078">
        <w:rPr>
          <w:rFonts w:asciiTheme="majorHAnsi" w:hAnsiTheme="majorHAnsi"/>
          <w:sz w:val="22"/>
        </w:rPr>
        <w:t xml:space="preserve">mplementation of Egypt </w:t>
      </w:r>
      <w:proofErr w:type="spellStart"/>
      <w:r w:rsidR="00725078" w:rsidRPr="00725078">
        <w:rPr>
          <w:rFonts w:asciiTheme="majorHAnsi" w:hAnsiTheme="majorHAnsi"/>
          <w:sz w:val="22"/>
        </w:rPr>
        <w:t>STEPwise</w:t>
      </w:r>
      <w:proofErr w:type="spellEnd"/>
      <w:r w:rsidR="00725078" w:rsidRPr="00725078">
        <w:rPr>
          <w:rFonts w:asciiTheme="majorHAnsi" w:hAnsiTheme="majorHAnsi"/>
          <w:sz w:val="22"/>
        </w:rPr>
        <w:t xml:space="preserve"> Survey 2016/2017 to assess the current status of risk factors for NCDs</w:t>
      </w:r>
      <w:r>
        <w:rPr>
          <w:rFonts w:asciiTheme="majorHAnsi" w:hAnsiTheme="majorHAnsi"/>
          <w:sz w:val="22"/>
        </w:rPr>
        <w:t>;</w:t>
      </w:r>
    </w:p>
    <w:p w:rsidR="00725078" w:rsidRPr="00725078"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 xml:space="preserve">Implementation of the </w:t>
      </w:r>
      <w:proofErr w:type="spellStart"/>
      <w:r w:rsidRPr="00725078">
        <w:rPr>
          <w:rFonts w:asciiTheme="majorHAnsi" w:hAnsiTheme="majorHAnsi"/>
          <w:sz w:val="22"/>
        </w:rPr>
        <w:t>mDiabetes</w:t>
      </w:r>
      <w:proofErr w:type="spellEnd"/>
      <w:r w:rsidRPr="00725078">
        <w:rPr>
          <w:rFonts w:asciiTheme="majorHAnsi" w:hAnsiTheme="majorHAnsi"/>
          <w:sz w:val="22"/>
        </w:rPr>
        <w:t xml:space="preserve"> Global Initiative to spread awareness about diabetes complications and how to avoid them</w:t>
      </w:r>
      <w:r w:rsidR="00963414">
        <w:rPr>
          <w:rFonts w:asciiTheme="majorHAnsi" w:hAnsiTheme="majorHAnsi"/>
          <w:sz w:val="22"/>
        </w:rPr>
        <w:t>;</w:t>
      </w:r>
    </w:p>
    <w:p w:rsidR="00046B32" w:rsidRDefault="00725078" w:rsidP="00833B31">
      <w:pPr>
        <w:pStyle w:val="ListParagraph"/>
        <w:numPr>
          <w:ilvl w:val="0"/>
          <w:numId w:val="7"/>
        </w:numPr>
        <w:spacing w:line="276" w:lineRule="auto"/>
        <w:jc w:val="both"/>
        <w:rPr>
          <w:rFonts w:asciiTheme="majorHAnsi" w:hAnsiTheme="majorHAnsi"/>
          <w:sz w:val="22"/>
        </w:rPr>
      </w:pPr>
      <w:r w:rsidRPr="00725078">
        <w:rPr>
          <w:rFonts w:asciiTheme="majorHAnsi" w:hAnsiTheme="majorHAnsi"/>
          <w:sz w:val="22"/>
        </w:rPr>
        <w:t>Development of National Action Plans for tobacco control, and cancer prevention and control</w:t>
      </w:r>
      <w:r w:rsidR="00963414">
        <w:rPr>
          <w:rFonts w:asciiTheme="majorHAnsi" w:hAnsiTheme="majorHAnsi"/>
          <w:sz w:val="22"/>
        </w:rPr>
        <w:t>.</w:t>
      </w:r>
    </w:p>
    <w:p w:rsidR="007D6BD9" w:rsidRPr="00725078" w:rsidRDefault="007D6BD9" w:rsidP="007D6BD9">
      <w:pPr>
        <w:pStyle w:val="ListParagraph"/>
        <w:spacing w:line="276" w:lineRule="auto"/>
        <w:jc w:val="both"/>
        <w:rPr>
          <w:rFonts w:asciiTheme="majorHAnsi" w:hAnsiTheme="majorHAnsi"/>
          <w:sz w:val="22"/>
        </w:rPr>
      </w:pPr>
    </w:p>
    <w:p w:rsidR="00046B32" w:rsidRPr="003A1261" w:rsidRDefault="00046B32" w:rsidP="00B13C89">
      <w:pPr>
        <w:pStyle w:val="Heading2"/>
        <w:numPr>
          <w:ilvl w:val="1"/>
          <w:numId w:val="8"/>
        </w:numPr>
        <w:tabs>
          <w:tab w:val="left" w:pos="709"/>
          <w:tab w:val="left" w:pos="993"/>
        </w:tabs>
        <w:ind w:left="567" w:hanging="567"/>
        <w:rPr>
          <w:rFonts w:ascii="Times New Roman" w:hAnsi="Times New Roman"/>
        </w:rPr>
      </w:pPr>
      <w:bookmarkStart w:id="14" w:name="_Toc477305002"/>
      <w:r w:rsidRPr="003A1261">
        <w:rPr>
          <w:rFonts w:ascii="Times New Roman" w:hAnsi="Times New Roman"/>
        </w:rPr>
        <w:t>Rationale for action:</w:t>
      </w:r>
      <w:bookmarkEnd w:id="14"/>
    </w:p>
    <w:p w:rsidR="00940E7D" w:rsidRPr="003837DD" w:rsidRDefault="00725078" w:rsidP="003837DD">
      <w:pPr>
        <w:jc w:val="both"/>
        <w:rPr>
          <w:rFonts w:ascii="Times New Roman" w:hAnsi="Times New Roman" w:cs="Times New Roman"/>
        </w:rPr>
      </w:pPr>
      <w:r>
        <w:rPr>
          <w:rFonts w:ascii="Times New Roman" w:hAnsi="Times New Roman" w:cs="Times New Roman"/>
        </w:rPr>
        <w:t xml:space="preserve">To take </w:t>
      </w:r>
      <w:r w:rsidR="00940E7D" w:rsidRPr="003837DD">
        <w:rPr>
          <w:rFonts w:ascii="Times New Roman" w:hAnsi="Times New Roman" w:cs="Times New Roman"/>
        </w:rPr>
        <w:t xml:space="preserve">effective action in Egypt on these </w:t>
      </w:r>
      <w:r w:rsidR="003837DD" w:rsidRPr="003837DD">
        <w:rPr>
          <w:rFonts w:ascii="Times New Roman" w:hAnsi="Times New Roman" w:cs="Times New Roman"/>
        </w:rPr>
        <w:t xml:space="preserve">four </w:t>
      </w:r>
      <w:r w:rsidR="00940E7D" w:rsidRPr="003837DD">
        <w:rPr>
          <w:rFonts w:ascii="Times New Roman" w:hAnsi="Times New Roman" w:cs="Times New Roman"/>
        </w:rPr>
        <w:t xml:space="preserve">risk factors and </w:t>
      </w:r>
      <w:r w:rsidR="003837DD" w:rsidRPr="003837DD">
        <w:rPr>
          <w:rFonts w:ascii="Times New Roman" w:hAnsi="Times New Roman" w:cs="Times New Roman"/>
        </w:rPr>
        <w:t xml:space="preserve">four </w:t>
      </w:r>
      <w:r w:rsidR="00940E7D" w:rsidRPr="003837DD">
        <w:rPr>
          <w:rFonts w:ascii="Times New Roman" w:hAnsi="Times New Roman" w:cs="Times New Roman"/>
        </w:rPr>
        <w:t>main NCDs</w:t>
      </w:r>
      <w:r>
        <w:rPr>
          <w:rFonts w:ascii="Times New Roman" w:hAnsi="Times New Roman" w:cs="Times New Roman"/>
        </w:rPr>
        <w:t xml:space="preserve">, </w:t>
      </w:r>
      <w:r w:rsidR="00940E7D" w:rsidRPr="003837DD">
        <w:rPr>
          <w:rFonts w:ascii="Times New Roman" w:hAnsi="Times New Roman" w:cs="Times New Roman"/>
        </w:rPr>
        <w:t xml:space="preserve">it requires careful planning to ensure that limited resources are used effectively. </w:t>
      </w:r>
    </w:p>
    <w:p w:rsidR="00A04070" w:rsidRPr="003837DD" w:rsidRDefault="00940E7D" w:rsidP="003837DD">
      <w:pPr>
        <w:jc w:val="both"/>
        <w:rPr>
          <w:rFonts w:ascii="Times New Roman" w:hAnsi="Times New Roman" w:cs="Times New Roman"/>
        </w:rPr>
      </w:pPr>
      <w:r w:rsidRPr="003837DD">
        <w:rPr>
          <w:rFonts w:ascii="Times New Roman" w:hAnsi="Times New Roman" w:cs="Times New Roman"/>
        </w:rPr>
        <w:lastRenderedPageBreak/>
        <w:t xml:space="preserve">Egypt </w:t>
      </w:r>
      <w:r w:rsidR="00A04070" w:rsidRPr="003837DD">
        <w:rPr>
          <w:rFonts w:ascii="Times New Roman" w:hAnsi="Times New Roman" w:cs="Times New Roman"/>
        </w:rPr>
        <w:t xml:space="preserve">currently </w:t>
      </w:r>
      <w:r w:rsidRPr="003837DD">
        <w:rPr>
          <w:rFonts w:ascii="Times New Roman" w:hAnsi="Times New Roman" w:cs="Times New Roman"/>
        </w:rPr>
        <w:t>has strate</w:t>
      </w:r>
      <w:r w:rsidR="00A04070" w:rsidRPr="003837DD">
        <w:rPr>
          <w:rFonts w:ascii="Times New Roman" w:hAnsi="Times New Roman" w:cs="Times New Roman"/>
        </w:rPr>
        <w:t xml:space="preserve">gies in place for specific risk factors such as </w:t>
      </w:r>
      <w:r w:rsidR="003837DD" w:rsidRPr="003837DD">
        <w:rPr>
          <w:rFonts w:ascii="Times New Roman" w:hAnsi="Times New Roman" w:cs="Times New Roman"/>
        </w:rPr>
        <w:t xml:space="preserve">tobacco and </w:t>
      </w:r>
      <w:r w:rsidR="00B13C89">
        <w:rPr>
          <w:rFonts w:ascii="Times New Roman" w:hAnsi="Times New Roman" w:cs="Times New Roman"/>
        </w:rPr>
        <w:t>unhealthy diet/</w:t>
      </w:r>
      <w:r w:rsidR="00A04070" w:rsidRPr="003837DD">
        <w:rPr>
          <w:rFonts w:ascii="Times New Roman" w:hAnsi="Times New Roman" w:cs="Times New Roman"/>
        </w:rPr>
        <w:t>nutrition</w:t>
      </w:r>
      <w:r w:rsidR="0010467B">
        <w:rPr>
          <w:rFonts w:ascii="Times New Roman" w:hAnsi="Times New Roman" w:cs="Times New Roman"/>
        </w:rPr>
        <w:t>. H</w:t>
      </w:r>
      <w:r w:rsidR="00A04070" w:rsidRPr="003837DD">
        <w:rPr>
          <w:rFonts w:ascii="Times New Roman" w:hAnsi="Times New Roman" w:cs="Times New Roman"/>
        </w:rPr>
        <w:t>owever</w:t>
      </w:r>
      <w:r w:rsidR="003837DD" w:rsidRPr="003837DD">
        <w:rPr>
          <w:rFonts w:ascii="Times New Roman" w:hAnsi="Times New Roman" w:cs="Times New Roman"/>
        </w:rPr>
        <w:t xml:space="preserve">, </w:t>
      </w:r>
      <w:r w:rsidR="00A04070" w:rsidRPr="003837DD">
        <w:rPr>
          <w:rFonts w:ascii="Times New Roman" w:hAnsi="Times New Roman" w:cs="Times New Roman"/>
        </w:rPr>
        <w:t>it does not have a comprehensive strategy in place for NCD prevention and control</w:t>
      </w:r>
      <w:r w:rsidR="003837DD" w:rsidRPr="003837DD">
        <w:rPr>
          <w:rFonts w:ascii="Times New Roman" w:hAnsi="Times New Roman" w:cs="Times New Roman"/>
        </w:rPr>
        <w:t xml:space="preserve"> in </w:t>
      </w:r>
      <w:r w:rsidR="00725078">
        <w:rPr>
          <w:rFonts w:ascii="Times New Roman" w:hAnsi="Times New Roman" w:cs="Times New Roman"/>
        </w:rPr>
        <w:t xml:space="preserve">an </w:t>
      </w:r>
      <w:r w:rsidR="003837DD" w:rsidRPr="003837DD">
        <w:rPr>
          <w:rFonts w:ascii="Times New Roman" w:hAnsi="Times New Roman" w:cs="Times New Roman"/>
        </w:rPr>
        <w:t>integrated manner</w:t>
      </w:r>
      <w:r w:rsidR="00A04070" w:rsidRPr="003837DD">
        <w:rPr>
          <w:rFonts w:ascii="Times New Roman" w:hAnsi="Times New Roman" w:cs="Times New Roman"/>
        </w:rPr>
        <w:t>. The development of a</w:t>
      </w:r>
      <w:r w:rsidR="003837DD" w:rsidRPr="003837DD">
        <w:rPr>
          <w:rFonts w:ascii="Times New Roman" w:hAnsi="Times New Roman" w:cs="Times New Roman"/>
        </w:rPr>
        <w:t xml:space="preserve">n integrated and </w:t>
      </w:r>
      <w:r w:rsidR="00A04070" w:rsidRPr="003837DD">
        <w:rPr>
          <w:rFonts w:ascii="Times New Roman" w:hAnsi="Times New Roman" w:cs="Times New Roman"/>
        </w:rPr>
        <w:t xml:space="preserve">comprehensive national </w:t>
      </w:r>
      <w:proofErr w:type="spellStart"/>
      <w:r w:rsidR="00A04070" w:rsidRPr="003837DD">
        <w:rPr>
          <w:rFonts w:ascii="Times New Roman" w:hAnsi="Times New Roman" w:cs="Times New Roman"/>
        </w:rPr>
        <w:t>multisectoral</w:t>
      </w:r>
      <w:proofErr w:type="spellEnd"/>
      <w:r w:rsidR="00A04070" w:rsidRPr="003837DD">
        <w:rPr>
          <w:rFonts w:ascii="Times New Roman" w:hAnsi="Times New Roman" w:cs="Times New Roman"/>
        </w:rPr>
        <w:t xml:space="preserve"> </w:t>
      </w:r>
      <w:r w:rsidR="003837DD" w:rsidRPr="003837DD">
        <w:rPr>
          <w:rFonts w:ascii="Times New Roman" w:hAnsi="Times New Roman" w:cs="Times New Roman"/>
        </w:rPr>
        <w:t xml:space="preserve">plan </w:t>
      </w:r>
      <w:r w:rsidR="00A04070" w:rsidRPr="003837DD">
        <w:rPr>
          <w:rFonts w:ascii="Times New Roman" w:hAnsi="Times New Roman" w:cs="Times New Roman"/>
        </w:rPr>
        <w:t xml:space="preserve">will allow Egypt to address the gaps in their current approach towards NCDs. This synergistic approach </w:t>
      </w:r>
      <w:r w:rsidR="00725078" w:rsidRPr="003837DD">
        <w:rPr>
          <w:rFonts w:ascii="Times New Roman" w:hAnsi="Times New Roman" w:cs="Times New Roman"/>
        </w:rPr>
        <w:t xml:space="preserve">can also bring all relevant stakeholders </w:t>
      </w:r>
      <w:r w:rsidR="00725078">
        <w:rPr>
          <w:rFonts w:ascii="Times New Roman" w:hAnsi="Times New Roman" w:cs="Times New Roman"/>
        </w:rPr>
        <w:t xml:space="preserve">to work </w:t>
      </w:r>
      <w:r w:rsidR="009F66F1">
        <w:rPr>
          <w:rFonts w:ascii="Times New Roman" w:hAnsi="Times New Roman" w:cs="Times New Roman"/>
        </w:rPr>
        <w:t xml:space="preserve">together </w:t>
      </w:r>
      <w:r w:rsidR="00725078">
        <w:rPr>
          <w:rFonts w:ascii="Times New Roman" w:hAnsi="Times New Roman" w:cs="Times New Roman"/>
        </w:rPr>
        <w:t xml:space="preserve">and </w:t>
      </w:r>
      <w:r w:rsidR="00A04070" w:rsidRPr="003837DD">
        <w:rPr>
          <w:rFonts w:ascii="Times New Roman" w:hAnsi="Times New Roman" w:cs="Times New Roman"/>
        </w:rPr>
        <w:t xml:space="preserve">will assist in ensuring resources are used efficiently to </w:t>
      </w:r>
      <w:r w:rsidR="003837DD" w:rsidRPr="003837DD">
        <w:rPr>
          <w:rFonts w:ascii="Times New Roman" w:hAnsi="Times New Roman" w:cs="Times New Roman"/>
        </w:rPr>
        <w:t xml:space="preserve">attain </w:t>
      </w:r>
      <w:r w:rsidR="00A04070" w:rsidRPr="003837DD">
        <w:rPr>
          <w:rFonts w:ascii="Times New Roman" w:hAnsi="Times New Roman" w:cs="Times New Roman"/>
        </w:rPr>
        <w:t xml:space="preserve">the best health outcomes for Egypt. </w:t>
      </w:r>
    </w:p>
    <w:p w:rsidR="00046B32" w:rsidRPr="003A1261" w:rsidRDefault="00CC74D9" w:rsidP="00833B31">
      <w:pPr>
        <w:pStyle w:val="Heading1"/>
        <w:numPr>
          <w:ilvl w:val="0"/>
          <w:numId w:val="8"/>
        </w:numPr>
        <w:ind w:left="426"/>
        <w:rPr>
          <w:lang w:val="en-GB" w:eastAsia="zh-CN"/>
        </w:rPr>
      </w:pPr>
      <w:bookmarkStart w:id="15" w:name="_Toc477305003"/>
      <w:r w:rsidRPr="003A1261">
        <w:rPr>
          <w:lang w:val="en-GB" w:eastAsia="zh-CN"/>
        </w:rPr>
        <w:t>Linking Plans</w:t>
      </w:r>
      <w:bookmarkEnd w:id="15"/>
    </w:p>
    <w:p w:rsidR="00375865" w:rsidRPr="003A1261" w:rsidRDefault="00375865" w:rsidP="002C3909">
      <w:pPr>
        <w:pStyle w:val="ListParagraph"/>
        <w:ind w:left="0"/>
        <w:rPr>
          <w:lang w:val="en-GB" w:eastAsia="zh-CN"/>
        </w:rPr>
      </w:pPr>
    </w:p>
    <w:p w:rsidR="00046B32" w:rsidRPr="003837DD" w:rsidRDefault="00046B32" w:rsidP="003837DD">
      <w:pPr>
        <w:jc w:val="both"/>
        <w:rPr>
          <w:rFonts w:ascii="Times New Roman" w:hAnsi="Times New Roman" w:cs="Times New Roman"/>
        </w:rPr>
      </w:pPr>
      <w:r w:rsidRPr="003837DD">
        <w:rPr>
          <w:rFonts w:ascii="Times New Roman" w:hAnsi="Times New Roman" w:cs="Times New Roman"/>
        </w:rPr>
        <w:t>The Egypt MAP-NCD is in line with the Global Action Plan for the Prevention and Control of NCDs 2013–2020</w:t>
      </w:r>
      <w:r w:rsidR="00725078">
        <w:rPr>
          <w:rFonts w:ascii="Times New Roman" w:hAnsi="Times New Roman" w:cs="Times New Roman"/>
        </w:rPr>
        <w:t xml:space="preserve"> and voluntary global NCD targets and monitoring framework</w:t>
      </w:r>
      <w:r w:rsidRPr="003837DD">
        <w:rPr>
          <w:rFonts w:ascii="Times New Roman" w:hAnsi="Times New Roman" w:cs="Times New Roman"/>
        </w:rPr>
        <w:t xml:space="preserve">. This plan </w:t>
      </w:r>
      <w:r w:rsidR="007D6BD9" w:rsidRPr="003837DD">
        <w:rPr>
          <w:rFonts w:ascii="Times New Roman" w:hAnsi="Times New Roman" w:cs="Times New Roman"/>
        </w:rPr>
        <w:t xml:space="preserve">is </w:t>
      </w:r>
      <w:r w:rsidR="007D6BD9">
        <w:rPr>
          <w:rFonts w:ascii="Times New Roman" w:hAnsi="Times New Roman" w:cs="Times New Roman"/>
        </w:rPr>
        <w:t>aligned</w:t>
      </w:r>
      <w:r w:rsidRPr="003837DD">
        <w:rPr>
          <w:rFonts w:ascii="Times New Roman" w:hAnsi="Times New Roman" w:cs="Times New Roman"/>
        </w:rPr>
        <w:t xml:space="preserve"> with the existing national health plan and disease specific plans for prevention and control of </w:t>
      </w:r>
      <w:proofErr w:type="spellStart"/>
      <w:r w:rsidRPr="003837DD">
        <w:rPr>
          <w:rFonts w:ascii="Times New Roman" w:hAnsi="Times New Roman" w:cs="Times New Roman"/>
        </w:rPr>
        <w:t>noncommunicable</w:t>
      </w:r>
      <w:proofErr w:type="spellEnd"/>
      <w:r w:rsidRPr="003837DD">
        <w:rPr>
          <w:rFonts w:ascii="Times New Roman" w:hAnsi="Times New Roman" w:cs="Times New Roman"/>
        </w:rPr>
        <w:t xml:space="preserve"> diseases</w:t>
      </w:r>
      <w:r w:rsidR="00375865" w:rsidRPr="003837DD">
        <w:rPr>
          <w:rFonts w:ascii="Times New Roman" w:hAnsi="Times New Roman" w:cs="Times New Roman"/>
        </w:rPr>
        <w:t xml:space="preserve"> and associated risk factors</w:t>
      </w:r>
      <w:r w:rsidRPr="003837DD">
        <w:rPr>
          <w:rFonts w:ascii="Times New Roman" w:hAnsi="Times New Roman" w:cs="Times New Roman"/>
        </w:rPr>
        <w:t xml:space="preserve">. </w:t>
      </w:r>
      <w:r w:rsidR="00DC1077" w:rsidRPr="003837DD">
        <w:rPr>
          <w:rFonts w:ascii="Times New Roman" w:hAnsi="Times New Roman" w:cs="Times New Roman"/>
        </w:rPr>
        <w:t>It is also an instrument to support the implement</w:t>
      </w:r>
      <w:r w:rsidR="00B13C89">
        <w:rPr>
          <w:rFonts w:ascii="Times New Roman" w:hAnsi="Times New Roman" w:cs="Times New Roman"/>
        </w:rPr>
        <w:t>ation</w:t>
      </w:r>
      <w:r w:rsidR="009F66F1">
        <w:rPr>
          <w:rFonts w:ascii="Times New Roman" w:hAnsi="Times New Roman" w:cs="Times New Roman"/>
        </w:rPr>
        <w:t xml:space="preserve"> </w:t>
      </w:r>
      <w:r w:rsidR="003837DD" w:rsidRPr="003837DD">
        <w:rPr>
          <w:rFonts w:ascii="Times New Roman" w:hAnsi="Times New Roman" w:cs="Times New Roman"/>
        </w:rPr>
        <w:t>and achieve</w:t>
      </w:r>
      <w:r w:rsidR="00B13C89">
        <w:rPr>
          <w:rFonts w:ascii="Times New Roman" w:hAnsi="Times New Roman" w:cs="Times New Roman"/>
        </w:rPr>
        <w:t>ment of</w:t>
      </w:r>
      <w:r w:rsidR="003837DD" w:rsidRPr="003837DD">
        <w:rPr>
          <w:rFonts w:ascii="Times New Roman" w:hAnsi="Times New Roman" w:cs="Times New Roman"/>
        </w:rPr>
        <w:t xml:space="preserve"> the </w:t>
      </w:r>
      <w:r w:rsidR="00DC1077" w:rsidRPr="003837DD">
        <w:rPr>
          <w:rFonts w:ascii="Times New Roman" w:hAnsi="Times New Roman" w:cs="Times New Roman"/>
        </w:rPr>
        <w:t>national sustainable goal</w:t>
      </w:r>
      <w:r w:rsidR="003837DD" w:rsidRPr="003837DD">
        <w:rPr>
          <w:rFonts w:ascii="Times New Roman" w:hAnsi="Times New Roman" w:cs="Times New Roman"/>
        </w:rPr>
        <w:t xml:space="preserve">s. </w:t>
      </w:r>
    </w:p>
    <w:p w:rsidR="00563E90" w:rsidRPr="003837DD" w:rsidRDefault="00CC74D9" w:rsidP="00833B31">
      <w:pPr>
        <w:pStyle w:val="Heading1"/>
        <w:numPr>
          <w:ilvl w:val="0"/>
          <w:numId w:val="8"/>
        </w:numPr>
        <w:ind w:left="426" w:hanging="426"/>
        <w:rPr>
          <w:rFonts w:ascii="Times New Roman" w:hAnsi="Times New Roman" w:cs="Times New Roman"/>
          <w:sz w:val="26"/>
          <w:szCs w:val="26"/>
        </w:rPr>
      </w:pPr>
      <w:bookmarkStart w:id="16" w:name="_Toc477305004"/>
      <w:r w:rsidRPr="003837DD">
        <w:rPr>
          <w:rFonts w:ascii="Times New Roman" w:hAnsi="Times New Roman" w:cs="Times New Roman"/>
          <w:sz w:val="26"/>
          <w:szCs w:val="26"/>
        </w:rPr>
        <w:t xml:space="preserve">Process </w:t>
      </w:r>
      <w:r>
        <w:rPr>
          <w:rFonts w:ascii="Times New Roman" w:hAnsi="Times New Roman" w:cs="Times New Roman"/>
          <w:sz w:val="26"/>
          <w:szCs w:val="26"/>
        </w:rPr>
        <w:t>o</w:t>
      </w:r>
      <w:r w:rsidRPr="003837DD">
        <w:rPr>
          <w:rFonts w:ascii="Times New Roman" w:hAnsi="Times New Roman" w:cs="Times New Roman"/>
          <w:sz w:val="26"/>
          <w:szCs w:val="26"/>
        </w:rPr>
        <w:t xml:space="preserve">f Development </w:t>
      </w:r>
      <w:r>
        <w:rPr>
          <w:rFonts w:ascii="Times New Roman" w:hAnsi="Times New Roman" w:cs="Times New Roman"/>
          <w:sz w:val="26"/>
          <w:szCs w:val="26"/>
        </w:rPr>
        <w:t>o</w:t>
      </w:r>
      <w:r w:rsidR="00DF7C8E">
        <w:rPr>
          <w:rFonts w:ascii="Times New Roman" w:hAnsi="Times New Roman" w:cs="Times New Roman"/>
          <w:sz w:val="26"/>
          <w:szCs w:val="26"/>
        </w:rPr>
        <w:t>f t</w:t>
      </w:r>
      <w:r w:rsidRPr="003837DD">
        <w:rPr>
          <w:rFonts w:ascii="Times New Roman" w:hAnsi="Times New Roman" w:cs="Times New Roman"/>
          <w:sz w:val="26"/>
          <w:szCs w:val="26"/>
        </w:rPr>
        <w:t xml:space="preserve">he </w:t>
      </w:r>
      <w:proofErr w:type="spellStart"/>
      <w:r>
        <w:rPr>
          <w:rFonts w:ascii="Times New Roman" w:hAnsi="Times New Roman" w:cs="Times New Roman"/>
          <w:sz w:val="26"/>
          <w:szCs w:val="26"/>
        </w:rPr>
        <w:t>EgyptMAP</w:t>
      </w:r>
      <w:proofErr w:type="spellEnd"/>
      <w:r>
        <w:rPr>
          <w:rFonts w:ascii="Times New Roman" w:hAnsi="Times New Roman" w:cs="Times New Roman"/>
          <w:sz w:val="26"/>
          <w:szCs w:val="26"/>
        </w:rPr>
        <w:t>-NCD</w:t>
      </w:r>
      <w:bookmarkEnd w:id="16"/>
    </w:p>
    <w:p w:rsidR="00563E90" w:rsidRPr="003837DD" w:rsidRDefault="00563E90" w:rsidP="003837DD">
      <w:pPr>
        <w:jc w:val="both"/>
        <w:rPr>
          <w:rFonts w:ascii="Times New Roman" w:hAnsi="Times New Roman" w:cs="Times New Roman"/>
        </w:rPr>
      </w:pPr>
      <w:r w:rsidRPr="003837DD">
        <w:rPr>
          <w:rFonts w:ascii="Times New Roman" w:hAnsi="Times New Roman" w:cs="Times New Roman"/>
        </w:rPr>
        <w:t xml:space="preserve">The </w:t>
      </w:r>
      <w:proofErr w:type="spellStart"/>
      <w:r w:rsidRPr="003837DD">
        <w:rPr>
          <w:rFonts w:ascii="Times New Roman" w:hAnsi="Times New Roman" w:cs="Times New Roman"/>
        </w:rPr>
        <w:t>EgyptMAP</w:t>
      </w:r>
      <w:proofErr w:type="spellEnd"/>
      <w:r w:rsidRPr="003837DD">
        <w:rPr>
          <w:rFonts w:ascii="Times New Roman" w:hAnsi="Times New Roman" w:cs="Times New Roman"/>
        </w:rPr>
        <w:t>-NCD was developed through a multi-step process of consensus building between the different stakeholders</w:t>
      </w:r>
      <w:r w:rsidR="00725078">
        <w:rPr>
          <w:rFonts w:ascii="Times New Roman" w:hAnsi="Times New Roman" w:cs="Times New Roman"/>
        </w:rPr>
        <w:t xml:space="preserve">. This process includes </w:t>
      </w:r>
      <w:r w:rsidRPr="003837DD">
        <w:rPr>
          <w:rFonts w:ascii="Times New Roman" w:hAnsi="Times New Roman" w:cs="Times New Roman"/>
        </w:rPr>
        <w:t xml:space="preserve">initiation, consultation, prioritization and finalization of the action plan. </w:t>
      </w:r>
    </w:p>
    <w:p w:rsidR="00046B32" w:rsidRPr="003837DD" w:rsidRDefault="00375865" w:rsidP="00833B31">
      <w:pPr>
        <w:pStyle w:val="Heading2"/>
        <w:numPr>
          <w:ilvl w:val="1"/>
          <w:numId w:val="8"/>
        </w:numPr>
        <w:tabs>
          <w:tab w:val="left" w:pos="709"/>
          <w:tab w:val="left" w:pos="993"/>
        </w:tabs>
        <w:ind w:left="567" w:hanging="501"/>
        <w:jc w:val="both"/>
        <w:rPr>
          <w:rFonts w:ascii="Times New Roman" w:hAnsi="Times New Roman"/>
          <w:sz w:val="22"/>
          <w:szCs w:val="22"/>
        </w:rPr>
      </w:pPr>
      <w:bookmarkStart w:id="17" w:name="_Toc477305005"/>
      <w:r w:rsidRPr="003837DD">
        <w:rPr>
          <w:rFonts w:ascii="Times New Roman" w:hAnsi="Times New Roman"/>
          <w:sz w:val="22"/>
          <w:szCs w:val="22"/>
        </w:rPr>
        <w:t>Ministry of Health and Population initiates the process.</w:t>
      </w:r>
      <w:bookmarkEnd w:id="17"/>
    </w:p>
    <w:p w:rsidR="00DF7C8E" w:rsidRPr="00DF7C8E" w:rsidRDefault="00DF7C8E" w:rsidP="003837DD">
      <w:pPr>
        <w:pStyle w:val="NoSpacing"/>
        <w:spacing w:line="276" w:lineRule="auto"/>
        <w:jc w:val="both"/>
        <w:rPr>
          <w:rFonts w:asciiTheme="majorBidi" w:hAnsiTheme="majorBidi" w:cstheme="majorBidi"/>
        </w:rPr>
      </w:pPr>
      <w:r w:rsidRPr="00412672">
        <w:rPr>
          <w:rFonts w:asciiTheme="majorBidi" w:hAnsiTheme="majorBidi" w:cstheme="majorBidi"/>
        </w:rPr>
        <w:t>The Ministry of Health and Population (MOHP)</w:t>
      </w:r>
      <w:r w:rsidR="009F66F1">
        <w:rPr>
          <w:rFonts w:asciiTheme="majorBidi" w:hAnsiTheme="majorBidi" w:cstheme="majorBidi"/>
        </w:rPr>
        <w:t xml:space="preserve"> </w:t>
      </w:r>
      <w:r w:rsidRPr="00412672">
        <w:rPr>
          <w:rFonts w:asciiTheme="majorBidi" w:hAnsiTheme="majorBidi" w:cstheme="majorBidi"/>
        </w:rPr>
        <w:t>established the NCD unit in late 2014.A situational analysis of existing strategies, policies, gaps and opportunities was conducted (see Annex 3). Through collaboration with WHO, national experts were recruited to collection information on development of an act</w:t>
      </w:r>
      <w:r w:rsidR="00F94941">
        <w:rPr>
          <w:rFonts w:asciiTheme="majorBidi" w:hAnsiTheme="majorBidi" w:cstheme="majorBidi"/>
        </w:rPr>
        <w:t>ion plan with support of the MO</w:t>
      </w:r>
      <w:r w:rsidRPr="00412672">
        <w:rPr>
          <w:rFonts w:asciiTheme="majorBidi" w:hAnsiTheme="majorBidi" w:cstheme="majorBidi"/>
        </w:rPr>
        <w:t>H</w:t>
      </w:r>
      <w:r w:rsidR="00F94941">
        <w:rPr>
          <w:rFonts w:asciiTheme="majorBidi" w:hAnsiTheme="majorBidi" w:cstheme="majorBidi"/>
        </w:rPr>
        <w:t>P</w:t>
      </w:r>
      <w:r w:rsidRPr="00412672">
        <w:rPr>
          <w:rFonts w:asciiTheme="majorBidi" w:hAnsiTheme="majorBidi" w:cstheme="majorBidi"/>
        </w:rPr>
        <w:t xml:space="preserve">. Subsequently a draft action plan was developed by the MOHP and reviewed using a WHO checklist to examine the completeness of a national </w:t>
      </w:r>
      <w:proofErr w:type="spellStart"/>
      <w:r w:rsidRPr="00412672">
        <w:rPr>
          <w:rFonts w:asciiTheme="majorBidi" w:hAnsiTheme="majorBidi" w:cstheme="majorBidi"/>
        </w:rPr>
        <w:t>multisectoral</w:t>
      </w:r>
      <w:proofErr w:type="spellEnd"/>
      <w:r w:rsidRPr="00412672">
        <w:rPr>
          <w:rFonts w:asciiTheme="majorBidi" w:hAnsiTheme="majorBidi" w:cstheme="majorBidi"/>
        </w:rPr>
        <w:t xml:space="preserve"> action plan for NCD prevention and control.  </w:t>
      </w:r>
    </w:p>
    <w:p w:rsidR="007E754F" w:rsidRPr="003837DD" w:rsidRDefault="00046B32" w:rsidP="00833B31">
      <w:pPr>
        <w:pStyle w:val="Heading2"/>
        <w:numPr>
          <w:ilvl w:val="1"/>
          <w:numId w:val="8"/>
        </w:numPr>
        <w:ind w:left="567" w:hanging="501"/>
        <w:jc w:val="both"/>
        <w:rPr>
          <w:rFonts w:ascii="Times New Roman" w:hAnsi="Times New Roman"/>
          <w:sz w:val="22"/>
          <w:szCs w:val="22"/>
        </w:rPr>
      </w:pPr>
      <w:bookmarkStart w:id="18" w:name="_Toc477305006"/>
      <w:r w:rsidRPr="003837DD">
        <w:rPr>
          <w:rFonts w:ascii="Times New Roman" w:hAnsi="Times New Roman"/>
          <w:sz w:val="22"/>
          <w:szCs w:val="22"/>
        </w:rPr>
        <w:t>Engage with all relevant stakeholders</w:t>
      </w:r>
      <w:bookmarkEnd w:id="18"/>
    </w:p>
    <w:p w:rsidR="007E754F" w:rsidRPr="003A1261" w:rsidRDefault="00920CA6" w:rsidP="003837DD">
      <w:pPr>
        <w:autoSpaceDE w:val="0"/>
        <w:autoSpaceDN w:val="0"/>
        <w:adjustRightInd w:val="0"/>
        <w:spacing w:after="0" w:line="240" w:lineRule="auto"/>
        <w:jc w:val="both"/>
        <w:rPr>
          <w:rFonts w:ascii="Times New Roman" w:hAnsi="Times New Roman" w:cs="Times New Roman"/>
          <w:sz w:val="24"/>
          <w:szCs w:val="24"/>
          <w:lang w:val="en-CA"/>
        </w:rPr>
      </w:pPr>
      <w:r w:rsidRPr="003837DD">
        <w:rPr>
          <w:rFonts w:ascii="Times New Roman" w:eastAsiaTheme="minorEastAsia" w:hAnsi="Times New Roman" w:cs="Times New Roman"/>
          <w:lang w:val="en-GB" w:eastAsia="zh-CN"/>
        </w:rPr>
        <w:t xml:space="preserve">Given the complexities of tackling their modifiable risk factors, NCDs are a major health problem that requires a whole of government and whole of society approach. </w:t>
      </w:r>
      <w:r w:rsidR="007E754F" w:rsidRPr="003837DD">
        <w:rPr>
          <w:rFonts w:ascii="Times New Roman" w:hAnsi="Times New Roman" w:cs="Times New Roman"/>
        </w:rPr>
        <w:t xml:space="preserve">Egypt MAP-NCD is a result of collaboration between the NCDs unit of the Ministry of Health </w:t>
      </w:r>
      <w:r w:rsidR="000242BF" w:rsidRPr="003837DD">
        <w:rPr>
          <w:rFonts w:ascii="Times New Roman" w:hAnsi="Times New Roman" w:cs="Times New Roman"/>
        </w:rPr>
        <w:t xml:space="preserve">and Population </w:t>
      </w:r>
      <w:r w:rsidR="007E754F" w:rsidRPr="003837DD">
        <w:rPr>
          <w:rFonts w:ascii="Times New Roman" w:hAnsi="Times New Roman" w:cs="Times New Roman"/>
        </w:rPr>
        <w:t>with all relevant</w:t>
      </w:r>
      <w:r w:rsidR="000242BF" w:rsidRPr="003837DD">
        <w:rPr>
          <w:rFonts w:ascii="Times New Roman" w:hAnsi="Times New Roman" w:cs="Times New Roman"/>
        </w:rPr>
        <w:t xml:space="preserve"> units/department in MOHP</w:t>
      </w:r>
      <w:r w:rsidR="007E754F" w:rsidRPr="003837DD">
        <w:rPr>
          <w:rFonts w:ascii="Times New Roman" w:hAnsi="Times New Roman" w:cs="Times New Roman"/>
        </w:rPr>
        <w:t xml:space="preserve"> and non-health sectors along with the technical support of the World Health Organization. </w:t>
      </w:r>
      <w:r w:rsidR="003837DD">
        <w:rPr>
          <w:rFonts w:ascii="Times New Roman" w:hAnsi="Times New Roman" w:cs="Times New Roman"/>
        </w:rPr>
        <w:t xml:space="preserve">There </w:t>
      </w:r>
      <w:r w:rsidR="00DF7C8E">
        <w:rPr>
          <w:rFonts w:ascii="Times New Roman" w:hAnsi="Times New Roman" w:cs="Times New Roman"/>
        </w:rPr>
        <w:t>we</w:t>
      </w:r>
      <w:r w:rsidR="003837DD">
        <w:rPr>
          <w:rFonts w:ascii="Times New Roman" w:hAnsi="Times New Roman" w:cs="Times New Roman"/>
        </w:rPr>
        <w:t xml:space="preserve">re more than 13 non-health sectors involved in </w:t>
      </w:r>
      <w:r w:rsidR="004B50E4" w:rsidRPr="003837DD">
        <w:rPr>
          <w:rFonts w:ascii="Times New Roman" w:hAnsi="Times New Roman" w:cs="Times New Roman"/>
          <w:lang w:val="en-CA"/>
        </w:rPr>
        <w:t xml:space="preserve">the </w:t>
      </w:r>
      <w:r w:rsidR="00563E90" w:rsidRPr="003837DD">
        <w:rPr>
          <w:rFonts w:ascii="Times New Roman" w:hAnsi="Times New Roman" w:cs="Times New Roman"/>
          <w:lang w:val="en-CA"/>
        </w:rPr>
        <w:t xml:space="preserve">process of developing </w:t>
      </w:r>
      <w:r w:rsidR="00DF7C8E">
        <w:rPr>
          <w:rFonts w:ascii="Times New Roman" w:hAnsi="Times New Roman" w:cs="Times New Roman"/>
          <w:lang w:val="en-CA"/>
        </w:rPr>
        <w:t xml:space="preserve">and finalizing </w:t>
      </w:r>
      <w:proofErr w:type="spellStart"/>
      <w:r w:rsidR="00563E90" w:rsidRPr="003837DD">
        <w:rPr>
          <w:rFonts w:ascii="Times New Roman" w:hAnsi="Times New Roman" w:cs="Times New Roman"/>
          <w:lang w:val="en-CA"/>
        </w:rPr>
        <w:t>EgyptMAP</w:t>
      </w:r>
      <w:proofErr w:type="spellEnd"/>
      <w:r w:rsidR="003837DD">
        <w:rPr>
          <w:rFonts w:ascii="Times New Roman" w:hAnsi="Times New Roman" w:cs="Times New Roman"/>
          <w:lang w:val="en-CA"/>
        </w:rPr>
        <w:t>-</w:t>
      </w:r>
      <w:r w:rsidR="00563E90" w:rsidRPr="003837DD">
        <w:rPr>
          <w:rFonts w:ascii="Times New Roman" w:hAnsi="Times New Roman" w:cs="Times New Roman"/>
          <w:lang w:val="en-CA"/>
        </w:rPr>
        <w:t>NCD</w:t>
      </w:r>
      <w:r w:rsidR="003837DD">
        <w:rPr>
          <w:rFonts w:ascii="Times New Roman" w:hAnsi="Times New Roman" w:cs="Times New Roman"/>
          <w:lang w:val="en-CA"/>
        </w:rPr>
        <w:t xml:space="preserve">. </w:t>
      </w:r>
    </w:p>
    <w:p w:rsidR="00D03EA9" w:rsidRPr="003A1261" w:rsidRDefault="00D03EA9" w:rsidP="00833B31">
      <w:pPr>
        <w:pStyle w:val="Heading2"/>
        <w:numPr>
          <w:ilvl w:val="1"/>
          <w:numId w:val="8"/>
        </w:numPr>
        <w:ind w:left="567" w:hanging="501"/>
        <w:rPr>
          <w:rFonts w:ascii="Times New Roman" w:hAnsi="Times New Roman"/>
        </w:rPr>
      </w:pPr>
      <w:bookmarkStart w:id="19" w:name="_Toc477305007"/>
      <w:r w:rsidRPr="003A1261">
        <w:rPr>
          <w:rFonts w:ascii="Times New Roman" w:hAnsi="Times New Roman"/>
        </w:rPr>
        <w:t>Finalization of the Egypt MAP-NCD</w:t>
      </w:r>
      <w:bookmarkEnd w:id="19"/>
    </w:p>
    <w:p w:rsidR="00D03EA9" w:rsidRPr="003837DD" w:rsidRDefault="00D03EA9" w:rsidP="00661A3A">
      <w:pPr>
        <w:pStyle w:val="NoSpacing"/>
        <w:spacing w:line="276" w:lineRule="auto"/>
        <w:jc w:val="both"/>
        <w:rPr>
          <w:rFonts w:ascii="Times New Roman" w:hAnsi="Times New Roman" w:cs="Times New Roman"/>
          <w:szCs w:val="24"/>
        </w:rPr>
      </w:pPr>
      <w:r w:rsidRPr="003837DD">
        <w:rPr>
          <w:rFonts w:ascii="Times New Roman" w:hAnsi="Times New Roman" w:cs="Times New Roman"/>
          <w:szCs w:val="24"/>
        </w:rPr>
        <w:t xml:space="preserve">With the technical assistance of the WHO Country Office the draft </w:t>
      </w:r>
      <w:proofErr w:type="spellStart"/>
      <w:r w:rsidR="00F94941">
        <w:rPr>
          <w:rFonts w:ascii="Times New Roman" w:hAnsi="Times New Roman" w:cs="Times New Roman"/>
          <w:szCs w:val="24"/>
        </w:rPr>
        <w:t>Egypt</w:t>
      </w:r>
      <w:r w:rsidR="00DF7C8E" w:rsidRPr="003837DD">
        <w:rPr>
          <w:rFonts w:ascii="Times New Roman" w:hAnsi="Times New Roman" w:cs="Times New Roman"/>
          <w:szCs w:val="24"/>
        </w:rPr>
        <w:t>MAP</w:t>
      </w:r>
      <w:proofErr w:type="spellEnd"/>
      <w:r w:rsidRPr="003837DD">
        <w:rPr>
          <w:rFonts w:ascii="Times New Roman" w:hAnsi="Times New Roman" w:cs="Times New Roman"/>
          <w:szCs w:val="24"/>
        </w:rPr>
        <w:t xml:space="preserve">-NCD was </w:t>
      </w:r>
      <w:r w:rsidR="00520607" w:rsidRPr="003837DD">
        <w:rPr>
          <w:rFonts w:ascii="Times New Roman" w:hAnsi="Times New Roman" w:cs="Times New Roman"/>
          <w:szCs w:val="24"/>
        </w:rPr>
        <w:t>reviewed using</w:t>
      </w:r>
      <w:r w:rsidRPr="003837DD">
        <w:rPr>
          <w:rFonts w:ascii="Times New Roman" w:hAnsi="Times New Roman" w:cs="Times New Roman"/>
          <w:szCs w:val="24"/>
        </w:rPr>
        <w:t xml:space="preserve"> a WHO checklist for assessing completeness of national </w:t>
      </w:r>
      <w:r w:rsidR="0037170C">
        <w:rPr>
          <w:rFonts w:ascii="Times New Roman" w:hAnsi="Times New Roman" w:cs="Times New Roman"/>
          <w:szCs w:val="24"/>
        </w:rPr>
        <w:t>MAP</w:t>
      </w:r>
      <w:r w:rsidRPr="003837DD">
        <w:rPr>
          <w:rFonts w:ascii="Times New Roman" w:hAnsi="Times New Roman" w:cs="Times New Roman"/>
          <w:szCs w:val="24"/>
        </w:rPr>
        <w:t xml:space="preserve"> for NCD prevention and control. Review of the draft plan indicated that the draft plan included most of the core components of a </w:t>
      </w:r>
      <w:r w:rsidR="00DF7C8E">
        <w:rPr>
          <w:rFonts w:ascii="Times New Roman" w:hAnsi="Times New Roman" w:cs="Times New Roman"/>
          <w:szCs w:val="24"/>
        </w:rPr>
        <w:t xml:space="preserve">complete </w:t>
      </w:r>
      <w:r w:rsidRPr="003837DD">
        <w:rPr>
          <w:rFonts w:ascii="Times New Roman" w:hAnsi="Times New Roman" w:cs="Times New Roman"/>
          <w:szCs w:val="24"/>
        </w:rPr>
        <w:t>national</w:t>
      </w:r>
      <w:r w:rsidR="0037170C">
        <w:rPr>
          <w:rFonts w:ascii="Times New Roman" w:hAnsi="Times New Roman" w:cs="Times New Roman"/>
          <w:szCs w:val="24"/>
        </w:rPr>
        <w:t xml:space="preserve"> NCD</w:t>
      </w:r>
      <w:r w:rsidRPr="003837DD">
        <w:rPr>
          <w:rFonts w:ascii="Times New Roman" w:hAnsi="Times New Roman" w:cs="Times New Roman"/>
          <w:szCs w:val="24"/>
        </w:rPr>
        <w:t xml:space="preserve"> MAP. Feedback from this process </w:t>
      </w:r>
      <w:r w:rsidR="0037170C">
        <w:rPr>
          <w:rFonts w:ascii="Times New Roman" w:hAnsi="Times New Roman" w:cs="Times New Roman"/>
          <w:szCs w:val="24"/>
        </w:rPr>
        <w:t xml:space="preserve">provided </w:t>
      </w:r>
      <w:r w:rsidRPr="003837DD">
        <w:rPr>
          <w:rFonts w:ascii="Times New Roman" w:hAnsi="Times New Roman" w:cs="Times New Roman"/>
          <w:szCs w:val="24"/>
        </w:rPr>
        <w:t xml:space="preserve">an opportunity to align with global, regional and national NCD strategies, improve feasibility through prioritization and increase accountability </w:t>
      </w:r>
      <w:r w:rsidR="0037170C">
        <w:rPr>
          <w:rFonts w:ascii="Times New Roman" w:hAnsi="Times New Roman" w:cs="Times New Roman"/>
          <w:szCs w:val="24"/>
        </w:rPr>
        <w:t xml:space="preserve">through </w:t>
      </w:r>
      <w:r w:rsidRPr="003837DD">
        <w:rPr>
          <w:rFonts w:ascii="Times New Roman" w:hAnsi="Times New Roman" w:cs="Times New Roman"/>
          <w:szCs w:val="24"/>
        </w:rPr>
        <w:t xml:space="preserve">the establishment of a national monitoring framework. </w:t>
      </w:r>
    </w:p>
    <w:p w:rsidR="00563E90" w:rsidRPr="003A1261" w:rsidRDefault="00563E90" w:rsidP="00833B31">
      <w:pPr>
        <w:pStyle w:val="Heading3"/>
        <w:numPr>
          <w:ilvl w:val="2"/>
          <w:numId w:val="8"/>
        </w:numPr>
        <w:ind w:left="709"/>
        <w:rPr>
          <w:rFonts w:ascii="Times New Roman" w:hAnsi="Times New Roman" w:cs="Times New Roman"/>
        </w:rPr>
      </w:pPr>
      <w:bookmarkStart w:id="20" w:name="_Toc477305008"/>
      <w:r w:rsidRPr="003A1261">
        <w:rPr>
          <w:rFonts w:ascii="Times New Roman" w:hAnsi="Times New Roman" w:cs="Times New Roman"/>
        </w:rPr>
        <w:t>Prioritization of action</w:t>
      </w:r>
      <w:bookmarkEnd w:id="20"/>
    </w:p>
    <w:p w:rsidR="0037170C" w:rsidRDefault="0037170C" w:rsidP="0037170C">
      <w:pPr>
        <w:rPr>
          <w:rFonts w:ascii="Times New Roman" w:hAnsi="Times New Roman" w:cs="Times New Roman"/>
          <w:szCs w:val="24"/>
        </w:rPr>
      </w:pPr>
      <w:r w:rsidRPr="00AE6035">
        <w:rPr>
          <w:rFonts w:ascii="Times New Roman" w:hAnsi="Times New Roman" w:cs="Times New Roman"/>
          <w:szCs w:val="24"/>
        </w:rPr>
        <w:t xml:space="preserve">During the process of finalizing Egypt MAP-NCD, the prioritization of actions was considered a key measure to improve the feasibility of the plan. Appendix 3 of the Global NCD Action Plan provides policy options (including evidence-based and cost-effective interventions) as a guide for selecting </w:t>
      </w:r>
      <w:r w:rsidRPr="00AE6035">
        <w:rPr>
          <w:rFonts w:ascii="Times New Roman" w:hAnsi="Times New Roman" w:cs="Times New Roman"/>
          <w:szCs w:val="24"/>
        </w:rPr>
        <w:lastRenderedPageBreak/>
        <w:t xml:space="preserve">priority actions/interventions at different stages, from the situation analysis to potential priorities for future actions, as well as setting a national strategic agenda, identifying priority actions under each strategic area, and selecting priority activities within each priority action (Figure 1). </w:t>
      </w:r>
    </w:p>
    <w:p w:rsidR="00DF7C8E" w:rsidRDefault="00DF7C8E" w:rsidP="009277F9">
      <w:pPr>
        <w:ind w:left="720"/>
        <w:rPr>
          <w:rFonts w:ascii="Times New Roman" w:hAnsi="Times New Roman" w:cs="Times New Roman"/>
          <w:szCs w:val="24"/>
        </w:rPr>
      </w:pPr>
      <w:r w:rsidRPr="00DF7C8E">
        <w:rPr>
          <w:rFonts w:ascii="Times New Roman" w:hAnsi="Times New Roman" w:cs="Times New Roman"/>
          <w:noProof/>
          <w:szCs w:val="24"/>
        </w:rPr>
        <w:drawing>
          <wp:inline distT="0" distB="0" distL="0" distR="0">
            <wp:extent cx="4572638" cy="25721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2572109"/>
                    </a:xfrm>
                    <a:prstGeom prst="rect">
                      <a:avLst/>
                    </a:prstGeom>
                  </pic:spPr>
                </pic:pic>
              </a:graphicData>
            </a:graphic>
          </wp:inline>
        </w:drawing>
      </w:r>
    </w:p>
    <w:p w:rsidR="003676E2" w:rsidRPr="003A1261" w:rsidRDefault="00776E97" w:rsidP="00833B31">
      <w:pPr>
        <w:pStyle w:val="Heading3"/>
        <w:numPr>
          <w:ilvl w:val="2"/>
          <w:numId w:val="8"/>
        </w:numPr>
        <w:ind w:left="567" w:hanging="567"/>
        <w:rPr>
          <w:rFonts w:ascii="Times New Roman" w:hAnsi="Times New Roman" w:cs="Times New Roman"/>
        </w:rPr>
      </w:pPr>
      <w:bookmarkStart w:id="21" w:name="_Toc477305009"/>
      <w:r w:rsidRPr="003A1261">
        <w:rPr>
          <w:rFonts w:ascii="Times New Roman" w:hAnsi="Times New Roman" w:cs="Times New Roman"/>
        </w:rPr>
        <w:t xml:space="preserve">Finalization of the </w:t>
      </w:r>
      <w:proofErr w:type="spellStart"/>
      <w:r w:rsidRPr="003A1261">
        <w:rPr>
          <w:rFonts w:ascii="Times New Roman" w:hAnsi="Times New Roman" w:cs="Times New Roman"/>
        </w:rPr>
        <w:t>EgyptMAP</w:t>
      </w:r>
      <w:proofErr w:type="spellEnd"/>
      <w:r w:rsidRPr="003A1261">
        <w:rPr>
          <w:rFonts w:ascii="Times New Roman" w:hAnsi="Times New Roman" w:cs="Times New Roman"/>
        </w:rPr>
        <w:t>-NCD</w:t>
      </w:r>
      <w:bookmarkEnd w:id="21"/>
    </w:p>
    <w:p w:rsidR="009277F9" w:rsidRDefault="009277F9" w:rsidP="00F96AAB">
      <w:pPr>
        <w:pStyle w:val="NoSpacing"/>
        <w:spacing w:line="276" w:lineRule="auto"/>
        <w:jc w:val="both"/>
        <w:rPr>
          <w:rFonts w:ascii="Times New Roman" w:hAnsi="Times New Roman" w:cs="Times New Roman"/>
          <w:szCs w:val="24"/>
        </w:rPr>
      </w:pPr>
    </w:p>
    <w:p w:rsidR="009277F9" w:rsidRPr="00EF219E" w:rsidRDefault="009277F9" w:rsidP="009277F9">
      <w:pPr>
        <w:pStyle w:val="NoSpacing"/>
        <w:spacing w:line="276" w:lineRule="auto"/>
        <w:jc w:val="both"/>
        <w:rPr>
          <w:rFonts w:asciiTheme="majorBidi" w:hAnsiTheme="majorBidi" w:cstheme="majorBidi"/>
          <w:szCs w:val="24"/>
        </w:rPr>
      </w:pPr>
      <w:r w:rsidRPr="00EF219E">
        <w:rPr>
          <w:rFonts w:asciiTheme="majorBidi" w:hAnsiTheme="majorBidi" w:cstheme="majorBidi"/>
          <w:szCs w:val="24"/>
        </w:rPr>
        <w:t>Group discussions were initiated to collect the opinions and suggestions of all stakeholders about proposed actions/interventions for the prevention and control of NCDs, based on the report of situation analysis. Then, working groups were held to select potential priority actions/interventions under each strategic action area in Appendix 3 of the WHO Global NCD Action Plan 2013-2020</w:t>
      </w:r>
      <w:r w:rsidR="00483866">
        <w:rPr>
          <w:rFonts w:asciiTheme="majorBidi" w:hAnsiTheme="majorBidi" w:cstheme="majorBidi"/>
          <w:szCs w:val="24"/>
        </w:rPr>
        <w:t xml:space="preserve"> (annex 3)</w:t>
      </w:r>
      <w:r w:rsidRPr="00EF219E">
        <w:rPr>
          <w:rFonts w:asciiTheme="majorBidi" w:hAnsiTheme="majorBidi" w:cstheme="majorBidi"/>
          <w:szCs w:val="24"/>
        </w:rPr>
        <w:t>. This process was followed by group discussions to prioritize activities under each priority action/intervention.</w:t>
      </w:r>
      <w:r w:rsidRPr="00412672">
        <w:rPr>
          <w:rFonts w:asciiTheme="majorBidi" w:hAnsiTheme="majorBidi" w:cstheme="majorBidi"/>
          <w:szCs w:val="24"/>
        </w:rPr>
        <w:t xml:space="preserve"> Prioritization was based on Appendix 3, as well as feasibility, affordability, integration, s</w:t>
      </w:r>
      <w:r w:rsidRPr="00412672">
        <w:rPr>
          <w:rFonts w:asciiTheme="majorBidi" w:hAnsiTheme="majorBidi" w:cstheme="majorBidi"/>
          <w:color w:val="000000"/>
          <w:szCs w:val="24"/>
        </w:rPr>
        <w:t>trengths of partnerships, capacity building, health systems strengthening, and accountability</w:t>
      </w:r>
      <w:r w:rsidRPr="00412672">
        <w:rPr>
          <w:rFonts w:asciiTheme="majorBidi" w:hAnsiTheme="majorBidi" w:cstheme="majorBidi"/>
          <w:szCs w:val="24"/>
        </w:rPr>
        <w:t xml:space="preserve">. </w:t>
      </w:r>
      <w:r w:rsidRPr="00EF219E">
        <w:rPr>
          <w:rFonts w:asciiTheme="majorBidi" w:hAnsiTheme="majorBidi" w:cstheme="majorBidi"/>
          <w:szCs w:val="24"/>
        </w:rPr>
        <w:t xml:space="preserve"> At all steps, a consensus was reached among all relevant stakeholders. This process result</w:t>
      </w:r>
      <w:r w:rsidR="00F94941">
        <w:rPr>
          <w:rFonts w:asciiTheme="majorBidi" w:hAnsiTheme="majorBidi" w:cstheme="majorBidi"/>
          <w:szCs w:val="24"/>
        </w:rPr>
        <w:t xml:space="preserve">ed in finalization of the </w:t>
      </w:r>
      <w:proofErr w:type="spellStart"/>
      <w:r w:rsidR="00F94941">
        <w:rPr>
          <w:rFonts w:asciiTheme="majorBidi" w:hAnsiTheme="majorBidi" w:cstheme="majorBidi"/>
          <w:szCs w:val="24"/>
        </w:rPr>
        <w:t>Egypt</w:t>
      </w:r>
      <w:r w:rsidRPr="00EF219E">
        <w:rPr>
          <w:rFonts w:asciiTheme="majorBidi" w:hAnsiTheme="majorBidi" w:cstheme="majorBidi"/>
          <w:szCs w:val="24"/>
        </w:rPr>
        <w:t>MAP</w:t>
      </w:r>
      <w:proofErr w:type="spellEnd"/>
      <w:r w:rsidRPr="00EF219E">
        <w:rPr>
          <w:rFonts w:asciiTheme="majorBidi" w:hAnsiTheme="majorBidi" w:cstheme="majorBidi"/>
          <w:szCs w:val="24"/>
        </w:rPr>
        <w:t>-NCD, which is comprised of the following sections: Introduction, National Action Plan (Strategic Agenda and Implementation), and National accountability frame</w:t>
      </w:r>
      <w:r>
        <w:rPr>
          <w:rFonts w:asciiTheme="majorBidi" w:hAnsiTheme="majorBidi" w:cstheme="majorBidi"/>
          <w:szCs w:val="24"/>
        </w:rPr>
        <w:t xml:space="preserve">work. The process of finalizing </w:t>
      </w:r>
      <w:r w:rsidRPr="00EF219E">
        <w:rPr>
          <w:rFonts w:asciiTheme="majorBidi" w:hAnsiTheme="majorBidi" w:cstheme="majorBidi"/>
          <w:szCs w:val="24"/>
        </w:rPr>
        <w:t>Egypt MAP-NCD is demonstrated</w:t>
      </w:r>
      <w:r>
        <w:rPr>
          <w:rFonts w:asciiTheme="majorBidi" w:hAnsiTheme="majorBidi" w:cstheme="majorBidi"/>
          <w:szCs w:val="24"/>
        </w:rPr>
        <w:t xml:space="preserve"> below </w:t>
      </w:r>
      <w:r w:rsidRPr="00EF219E">
        <w:rPr>
          <w:rFonts w:asciiTheme="majorBidi" w:hAnsiTheme="majorBidi" w:cstheme="majorBidi"/>
          <w:szCs w:val="24"/>
        </w:rPr>
        <w:t xml:space="preserve">in Figure </w:t>
      </w:r>
      <w:r>
        <w:rPr>
          <w:rFonts w:asciiTheme="majorBidi" w:hAnsiTheme="majorBidi" w:cstheme="majorBidi"/>
          <w:szCs w:val="24"/>
        </w:rPr>
        <w:t>2</w:t>
      </w:r>
      <w:r w:rsidRPr="00EF219E">
        <w:rPr>
          <w:rFonts w:asciiTheme="majorBidi" w:hAnsiTheme="majorBidi" w:cstheme="majorBidi"/>
          <w:szCs w:val="24"/>
        </w:rPr>
        <w:t xml:space="preserve">. </w:t>
      </w:r>
    </w:p>
    <w:p w:rsidR="00F96AAB" w:rsidRPr="00F96AAB" w:rsidRDefault="00F96AAB" w:rsidP="00F96AAB">
      <w:pPr>
        <w:pStyle w:val="NoSpacing"/>
        <w:spacing w:line="276" w:lineRule="auto"/>
        <w:jc w:val="both"/>
        <w:rPr>
          <w:rFonts w:ascii="Times New Roman" w:hAnsi="Times New Roman" w:cs="Times New Roman"/>
          <w:szCs w:val="24"/>
        </w:rPr>
      </w:pPr>
    </w:p>
    <w:p w:rsidR="0026745E" w:rsidRPr="007D6BD9" w:rsidRDefault="00121AE3" w:rsidP="007D6BD9">
      <w:pPr>
        <w:autoSpaceDE w:val="0"/>
        <w:autoSpaceDN w:val="0"/>
        <w:adjustRightInd w:val="0"/>
        <w:spacing w:after="0" w:line="240" w:lineRule="auto"/>
        <w:jc w:val="center"/>
        <w:rPr>
          <w:sz w:val="32"/>
          <w:szCs w:val="32"/>
        </w:rPr>
      </w:pPr>
      <w:r>
        <w:rPr>
          <w:noProof/>
        </w:rPr>
        <w:lastRenderedPageBreak/>
        <w:pict>
          <v:shapetype id="_x0000_t202" coordsize="21600,21600" o:spt="202" path="m,l,21600r21600,l21600,xe">
            <v:stroke joinstyle="miter"/>
            <v:path gradientshapeok="t" o:connecttype="rect"/>
          </v:shapetype>
          <v:shape id="Text Box 31" o:spid="_x0000_s1026" type="#_x0000_t202" style="position:absolute;left:0;text-align:left;margin-left:-15.6pt;margin-top:6.45pt;width:491.65pt;height:31.75pt;z-index:251685888;visibility:visible;mso-width-relative:margin;mso-height-relative:margin" wrapcoords="-33 0 -33 21086 21600 21086 21600 0 -3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" fillcolor="#ffc000" stroked="f">
            <v:textbox inset="0,0,0,0">
              <w:txbxContent>
                <w:p w:rsidR="000B5821" w:rsidRPr="007D6BD9" w:rsidRDefault="000B5821" w:rsidP="00854D03">
                  <w:pPr>
                    <w:pStyle w:val="Caption"/>
                    <w:shd w:val="clear" w:color="auto" w:fill="FBD4B4" w:themeFill="accent6" w:themeFillTint="66"/>
                    <w:jc w:val="center"/>
                    <w:rPr>
                      <w:rFonts w:ascii="Times New Roman" w:hAnsi="Times New Roman" w:cs="Times New Roman"/>
                      <w:noProof/>
                      <w:color w:val="000000" w:themeColor="text1"/>
                      <w:sz w:val="24"/>
                      <w:szCs w:val="24"/>
                    </w:rPr>
                  </w:pPr>
                  <w:r w:rsidRPr="007D6BD9">
                    <w:rPr>
                      <w:color w:val="000000" w:themeColor="text1"/>
                      <w:sz w:val="24"/>
                      <w:szCs w:val="24"/>
                    </w:rPr>
                    <w:t xml:space="preserve">Figure </w:t>
                  </w:r>
                  <w:r w:rsidR="005E1019" w:rsidRPr="007D6BD9">
                    <w:rPr>
                      <w:color w:val="000000" w:themeColor="text1"/>
                      <w:sz w:val="24"/>
                      <w:szCs w:val="24"/>
                    </w:rPr>
                    <w:fldChar w:fldCharType="begin"/>
                  </w:r>
                  <w:r w:rsidRPr="007D6BD9">
                    <w:rPr>
                      <w:color w:val="000000" w:themeColor="text1"/>
                      <w:sz w:val="24"/>
                      <w:szCs w:val="24"/>
                    </w:rPr>
                    <w:instrText xml:space="preserve"> SEQ Figure \* ARABIC </w:instrText>
                  </w:r>
                  <w:r w:rsidR="005E1019" w:rsidRPr="007D6BD9">
                    <w:rPr>
                      <w:color w:val="000000" w:themeColor="text1"/>
                      <w:sz w:val="24"/>
                      <w:szCs w:val="24"/>
                    </w:rPr>
                    <w:fldChar w:fldCharType="separate"/>
                  </w:r>
                  <w:r w:rsidRPr="007D6BD9">
                    <w:rPr>
                      <w:noProof/>
                      <w:color w:val="000000" w:themeColor="text1"/>
                      <w:sz w:val="24"/>
                      <w:szCs w:val="24"/>
                    </w:rPr>
                    <w:t>2</w:t>
                  </w:r>
                  <w:r w:rsidR="005E1019" w:rsidRPr="007D6BD9">
                    <w:rPr>
                      <w:color w:val="000000" w:themeColor="text1"/>
                      <w:sz w:val="24"/>
                      <w:szCs w:val="24"/>
                    </w:rPr>
                    <w:fldChar w:fldCharType="end"/>
                  </w:r>
                  <w:r w:rsidRPr="007D6BD9">
                    <w:rPr>
                      <w:color w:val="000000" w:themeColor="text1"/>
                      <w:sz w:val="24"/>
                      <w:szCs w:val="24"/>
                    </w:rPr>
                    <w:t xml:space="preserve">  Process of finalizing the Egypt </w:t>
                  </w:r>
                  <w:proofErr w:type="spellStart"/>
                  <w:r w:rsidRPr="007D6BD9">
                    <w:rPr>
                      <w:color w:val="000000" w:themeColor="text1"/>
                      <w:sz w:val="24"/>
                      <w:szCs w:val="24"/>
                    </w:rPr>
                    <w:t>Multisectoral</w:t>
                  </w:r>
                  <w:proofErr w:type="spellEnd"/>
                  <w:r w:rsidRPr="007D6BD9">
                    <w:rPr>
                      <w:color w:val="000000" w:themeColor="text1"/>
                      <w:sz w:val="24"/>
                      <w:szCs w:val="24"/>
                    </w:rPr>
                    <w:t xml:space="preserve"> NCD Action Plan 2017-21</w:t>
                  </w:r>
                </w:p>
              </w:txbxContent>
            </v:textbox>
            <w10:wrap type="through"/>
          </v:shape>
        </w:pict>
      </w:r>
      <w:r w:rsidR="007D6BD9" w:rsidRPr="003A1261">
        <w:rPr>
          <w:rFonts w:ascii="Times New Roman" w:hAnsi="Times New Roman" w:cs="Times New Roman"/>
          <w:b/>
          <w:noProof/>
          <w:color w:val="4F81BD" w:themeColor="accent1"/>
        </w:rPr>
        <w:drawing>
          <wp:anchor distT="0" distB="0" distL="114300" distR="114300" simplePos="0" relativeHeight="251659264" behindDoc="1" locked="0" layoutInCell="1" allowOverlap="1">
            <wp:simplePos x="0" y="0"/>
            <wp:positionH relativeFrom="column">
              <wp:posOffset>-198120</wp:posOffset>
            </wp:positionH>
            <wp:positionV relativeFrom="paragraph">
              <wp:posOffset>485775</wp:posOffset>
            </wp:positionV>
            <wp:extent cx="6243955" cy="4291330"/>
            <wp:effectExtent l="0" t="0" r="4445" b="0"/>
            <wp:wrapThrough wrapText="bothSides">
              <wp:wrapPolygon edited="0">
                <wp:start x="0" y="0"/>
                <wp:lineTo x="0" y="21574"/>
                <wp:lineTo x="21615" y="21574"/>
                <wp:lineTo x="21615" y="0"/>
                <wp:lineTo x="0" y="0"/>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36998">
        <w:rPr>
          <w:rFonts w:ascii="Times New Roman" w:hAnsi="Times New Roman" w:cs="Times New Roman"/>
          <w:b/>
          <w:bCs/>
          <w:sz w:val="24"/>
          <w:szCs w:val="24"/>
        </w:rPr>
        <w:br w:type="page"/>
      </w:r>
      <w:bookmarkStart w:id="22" w:name="_Toc477305010"/>
      <w:r w:rsidR="00046B32" w:rsidRPr="007D6BD9">
        <w:rPr>
          <w:rFonts w:ascii="Times New Roman" w:eastAsiaTheme="majorEastAsia" w:hAnsi="Times New Roman" w:cs="Times New Roman"/>
          <w:b/>
          <w:bCs/>
          <w:color w:val="365F91" w:themeColor="accent1" w:themeShade="BF"/>
          <w:sz w:val="32"/>
          <w:szCs w:val="32"/>
        </w:rPr>
        <w:lastRenderedPageBreak/>
        <w:t>SECTION II:  EGYPT NATIONAL MULTISECTORAL ACTION PLAN FOR NCD PR</w:t>
      </w:r>
      <w:r w:rsidR="00A67982" w:rsidRPr="007D6BD9">
        <w:rPr>
          <w:rFonts w:ascii="Times New Roman" w:eastAsiaTheme="majorEastAsia" w:hAnsi="Times New Roman" w:cs="Times New Roman"/>
          <w:b/>
          <w:bCs/>
          <w:color w:val="365F91" w:themeColor="accent1" w:themeShade="BF"/>
          <w:sz w:val="32"/>
          <w:szCs w:val="32"/>
        </w:rPr>
        <w:t>EVENTION AND CONTROL</w:t>
      </w:r>
      <w:bookmarkEnd w:id="22"/>
    </w:p>
    <w:p w:rsidR="00776E97" w:rsidRPr="007D6BD9" w:rsidRDefault="00A67982" w:rsidP="00661A3A">
      <w:pPr>
        <w:pStyle w:val="NoSpacing"/>
        <w:jc w:val="center"/>
        <w:rPr>
          <w:b/>
          <w:color w:val="1F497D" w:themeColor="text2"/>
          <w:sz w:val="32"/>
          <w:szCs w:val="32"/>
        </w:rPr>
      </w:pPr>
      <w:r w:rsidRPr="007D6BD9">
        <w:rPr>
          <w:b/>
          <w:color w:val="1F497D" w:themeColor="text2"/>
          <w:sz w:val="32"/>
          <w:szCs w:val="32"/>
        </w:rPr>
        <w:t xml:space="preserve">(Egypt </w:t>
      </w:r>
      <w:r w:rsidR="001638A8" w:rsidRPr="007D6BD9">
        <w:rPr>
          <w:b/>
          <w:color w:val="1F497D" w:themeColor="text2"/>
          <w:sz w:val="32"/>
          <w:szCs w:val="32"/>
        </w:rPr>
        <w:t>MAP-</w:t>
      </w:r>
      <w:r w:rsidR="00046B32" w:rsidRPr="007D6BD9">
        <w:rPr>
          <w:b/>
          <w:color w:val="1F497D" w:themeColor="text2"/>
          <w:sz w:val="32"/>
          <w:szCs w:val="32"/>
        </w:rPr>
        <w:t>NCD)</w:t>
      </w:r>
    </w:p>
    <w:p w:rsidR="00046B32" w:rsidRPr="002514E0" w:rsidRDefault="00046B32" w:rsidP="00833B31">
      <w:pPr>
        <w:pStyle w:val="Heading1"/>
        <w:numPr>
          <w:ilvl w:val="0"/>
          <w:numId w:val="23"/>
        </w:numPr>
        <w:ind w:left="426"/>
        <w:rPr>
          <w:rFonts w:ascii="Times New Roman" w:hAnsi="Times New Roman" w:cs="Times New Roman"/>
          <w:sz w:val="26"/>
          <w:szCs w:val="26"/>
        </w:rPr>
      </w:pPr>
      <w:bookmarkStart w:id="23" w:name="_Toc477305011"/>
      <w:r w:rsidRPr="002514E0">
        <w:rPr>
          <w:rFonts w:ascii="Times New Roman" w:hAnsi="Times New Roman" w:cs="Times New Roman"/>
          <w:sz w:val="26"/>
          <w:szCs w:val="26"/>
        </w:rPr>
        <w:t xml:space="preserve">National </w:t>
      </w:r>
      <w:r w:rsidR="00F96AAB" w:rsidRPr="002514E0">
        <w:rPr>
          <w:rFonts w:ascii="Times New Roman" w:hAnsi="Times New Roman" w:cs="Times New Roman"/>
          <w:sz w:val="26"/>
          <w:szCs w:val="26"/>
        </w:rPr>
        <w:t xml:space="preserve">Strategic Agenda for </w:t>
      </w:r>
      <w:r w:rsidRPr="002514E0">
        <w:rPr>
          <w:rFonts w:ascii="Times New Roman" w:hAnsi="Times New Roman" w:cs="Times New Roman"/>
          <w:sz w:val="26"/>
          <w:szCs w:val="26"/>
        </w:rPr>
        <w:t>NCDs</w:t>
      </w:r>
      <w:bookmarkEnd w:id="23"/>
    </w:p>
    <w:p w:rsidR="00F70706" w:rsidRPr="00F70706" w:rsidRDefault="00F70706" w:rsidP="00F70706">
      <w:pPr>
        <w:jc w:val="both"/>
        <w:rPr>
          <w:rFonts w:ascii="Times New Roman" w:hAnsi="Times New Roman" w:cs="Times New Roman"/>
        </w:rPr>
      </w:pPr>
      <w:r w:rsidRPr="00F70706">
        <w:rPr>
          <w:rFonts w:ascii="Times New Roman" w:hAnsi="Times New Roman" w:cs="Times New Roman"/>
        </w:rPr>
        <w:t xml:space="preserve">The objective of the Egyptian National Strategic Agenda </w:t>
      </w:r>
      <w:r w:rsidR="007C2496">
        <w:rPr>
          <w:rFonts w:ascii="Times New Roman" w:hAnsi="Times New Roman" w:cs="Times New Roman"/>
        </w:rPr>
        <w:t xml:space="preserve">for </w:t>
      </w:r>
      <w:r w:rsidRPr="00F70706">
        <w:rPr>
          <w:rFonts w:ascii="Times New Roman" w:hAnsi="Times New Roman" w:cs="Times New Roman"/>
        </w:rPr>
        <w:t>NCDs is to translate Egypt’s long-term vision for NCD prevention and control into tangible components. The key components of the Strategic Agenda include the National Action Framework, the vision and mission, the national NCD targets, the guiding principles for action, the strategic areas and objectives, and priority actions for NCD prevention and control.</w:t>
      </w:r>
    </w:p>
    <w:p w:rsidR="00520607" w:rsidRPr="00ED592B" w:rsidRDefault="00520607" w:rsidP="00ED592B">
      <w:pPr>
        <w:pStyle w:val="Heading2"/>
        <w:numPr>
          <w:ilvl w:val="1"/>
          <w:numId w:val="23"/>
        </w:numPr>
        <w:tabs>
          <w:tab w:val="left" w:pos="993"/>
        </w:tabs>
        <w:ind w:left="567" w:hanging="567"/>
        <w:jc w:val="both"/>
        <w:rPr>
          <w:rFonts w:ascii="Times New Roman" w:hAnsi="Times New Roman"/>
          <w:color w:val="1F497D" w:themeColor="text2"/>
          <w:sz w:val="24"/>
          <w:szCs w:val="24"/>
        </w:rPr>
      </w:pPr>
      <w:bookmarkStart w:id="24" w:name="_Toc477305012"/>
      <w:r w:rsidRPr="00ED592B">
        <w:rPr>
          <w:rFonts w:ascii="Times New Roman" w:hAnsi="Times New Roman"/>
          <w:color w:val="1F497D" w:themeColor="text2"/>
          <w:sz w:val="24"/>
          <w:szCs w:val="24"/>
        </w:rPr>
        <w:t>National Strategic Agenda for NCDs</w:t>
      </w:r>
      <w:bookmarkEnd w:id="24"/>
    </w:p>
    <w:p w:rsidR="00520607" w:rsidRPr="002514E0" w:rsidRDefault="00520607" w:rsidP="00520607">
      <w:pPr>
        <w:pStyle w:val="Heading3"/>
        <w:numPr>
          <w:ilvl w:val="2"/>
          <w:numId w:val="23"/>
        </w:numPr>
        <w:ind w:left="709" w:hanging="709"/>
        <w:rPr>
          <w:rFonts w:ascii="Times New Roman" w:hAnsi="Times New Roman" w:cs="Times New Roman"/>
          <w:szCs w:val="24"/>
        </w:rPr>
      </w:pPr>
      <w:bookmarkStart w:id="25" w:name="_Toc476135076"/>
      <w:bookmarkStart w:id="26" w:name="_Toc477305013"/>
      <w:r w:rsidRPr="002514E0">
        <w:rPr>
          <w:rFonts w:ascii="Times New Roman" w:hAnsi="Times New Roman" w:cs="Times New Roman"/>
        </w:rPr>
        <w:t>Vision</w:t>
      </w:r>
      <w:bookmarkEnd w:id="25"/>
      <w:bookmarkEnd w:id="26"/>
    </w:p>
    <w:p w:rsidR="00520607" w:rsidRPr="009C459A" w:rsidRDefault="00520607" w:rsidP="00520607">
      <w:pPr>
        <w:jc w:val="both"/>
        <w:rPr>
          <w:rFonts w:ascii="Times New Roman" w:hAnsi="Times New Roman" w:cs="Times New Roman"/>
          <w:b/>
          <w:bCs/>
          <w:sz w:val="24"/>
          <w:szCs w:val="24"/>
        </w:rPr>
      </w:pPr>
      <w:r w:rsidRPr="009C459A">
        <w:rPr>
          <w:rFonts w:ascii="Times New Roman" w:hAnsi="Times New Roman" w:cs="Times New Roman"/>
        </w:rPr>
        <w:t xml:space="preserve">For Egypt to be free from preventable morbidity and mortality due to </w:t>
      </w:r>
      <w:proofErr w:type="spellStart"/>
      <w:r w:rsidRPr="009C459A">
        <w:rPr>
          <w:rFonts w:ascii="Times New Roman" w:hAnsi="Times New Roman" w:cs="Times New Roman"/>
        </w:rPr>
        <w:t>noncommunicable</w:t>
      </w:r>
      <w:proofErr w:type="spellEnd"/>
      <w:r w:rsidRPr="009C459A">
        <w:rPr>
          <w:rFonts w:ascii="Times New Roman" w:hAnsi="Times New Roman" w:cs="Times New Roman"/>
        </w:rPr>
        <w:t xml:space="preserve"> diseases </w:t>
      </w:r>
    </w:p>
    <w:p w:rsidR="00520607" w:rsidRPr="002514E0" w:rsidRDefault="00520607" w:rsidP="00520607">
      <w:pPr>
        <w:pStyle w:val="Heading3"/>
        <w:numPr>
          <w:ilvl w:val="2"/>
          <w:numId w:val="23"/>
        </w:numPr>
        <w:ind w:left="709" w:hanging="709"/>
        <w:rPr>
          <w:rFonts w:ascii="Times New Roman" w:hAnsi="Times New Roman" w:cs="Times New Roman"/>
          <w:szCs w:val="24"/>
        </w:rPr>
      </w:pPr>
      <w:bookmarkStart w:id="27" w:name="_Toc476135077"/>
      <w:bookmarkStart w:id="28" w:name="_Toc477305014"/>
      <w:r w:rsidRPr="002514E0">
        <w:rPr>
          <w:rFonts w:ascii="Times New Roman" w:hAnsi="Times New Roman" w:cs="Times New Roman"/>
          <w:szCs w:val="24"/>
        </w:rPr>
        <w:t>Mission</w:t>
      </w:r>
      <w:bookmarkEnd w:id="27"/>
      <w:bookmarkEnd w:id="28"/>
    </w:p>
    <w:p w:rsidR="00520607" w:rsidRPr="00585B69" w:rsidRDefault="00520607" w:rsidP="00520607">
      <w:pPr>
        <w:jc w:val="both"/>
        <w:rPr>
          <w:rFonts w:ascii="Times New Roman" w:hAnsi="Times New Roman" w:cs="Times New Roman"/>
          <w:szCs w:val="24"/>
        </w:rPr>
      </w:pPr>
      <w:r w:rsidRPr="00585B69">
        <w:rPr>
          <w:rFonts w:ascii="Times New Roman" w:hAnsi="Times New Roman" w:cs="Times New Roman"/>
          <w:szCs w:val="24"/>
        </w:rPr>
        <w:t xml:space="preserve">To enhance </w:t>
      </w:r>
      <w:proofErr w:type="spellStart"/>
      <w:r w:rsidRPr="00585B69">
        <w:rPr>
          <w:rFonts w:ascii="Times New Roman" w:hAnsi="Times New Roman" w:cs="Times New Roman"/>
          <w:szCs w:val="24"/>
        </w:rPr>
        <w:t>multisectoral</w:t>
      </w:r>
      <w:proofErr w:type="spellEnd"/>
      <w:r w:rsidRPr="00585B69">
        <w:rPr>
          <w:rFonts w:ascii="Times New Roman" w:hAnsi="Times New Roman" w:cs="Times New Roman"/>
          <w:szCs w:val="24"/>
        </w:rPr>
        <w:t xml:space="preserve"> collaboration to alleviate the burden of avoidable morbidity and mortality due to NCDs so as to promote a healthier Egyptian population</w:t>
      </w:r>
    </w:p>
    <w:p w:rsidR="00520607" w:rsidRPr="002514E0" w:rsidRDefault="00520607" w:rsidP="00520607">
      <w:pPr>
        <w:pStyle w:val="Heading3"/>
        <w:numPr>
          <w:ilvl w:val="2"/>
          <w:numId w:val="23"/>
        </w:numPr>
        <w:ind w:left="426" w:hanging="426"/>
        <w:rPr>
          <w:rFonts w:ascii="Times New Roman" w:hAnsi="Times New Roman" w:cs="Times New Roman"/>
        </w:rPr>
      </w:pPr>
      <w:bookmarkStart w:id="29" w:name="_Toc477305015"/>
      <w:r w:rsidRPr="002514E0">
        <w:rPr>
          <w:rFonts w:ascii="Times New Roman" w:hAnsi="Times New Roman" w:cs="Times New Roman"/>
        </w:rPr>
        <w:t>National NCD Targets</w:t>
      </w:r>
      <w:bookmarkEnd w:id="29"/>
    </w:p>
    <w:p w:rsidR="00520607" w:rsidRPr="009C459A" w:rsidRDefault="00520607" w:rsidP="00520607">
      <w:pPr>
        <w:spacing w:before="100" w:beforeAutospacing="1" w:after="100" w:afterAutospacing="1"/>
        <w:jc w:val="both"/>
        <w:rPr>
          <w:rFonts w:ascii="Times New Roman" w:hAnsi="Times New Roman" w:cs="Times New Roman"/>
          <w:szCs w:val="24"/>
          <w:lang w:val="en-GB" w:eastAsia="zh-CN"/>
        </w:rPr>
      </w:pPr>
      <w:r w:rsidRPr="009C459A">
        <w:rPr>
          <w:rFonts w:ascii="Times New Roman" w:hAnsi="Times New Roman" w:cs="Times New Roman"/>
          <w:szCs w:val="24"/>
          <w:lang w:val="en-GB" w:eastAsia="zh-CN"/>
        </w:rPr>
        <w:t>Egypt set 9 national NC</w:t>
      </w:r>
      <w:r w:rsidR="000B5821">
        <w:rPr>
          <w:rFonts w:ascii="Times New Roman" w:hAnsi="Times New Roman" w:cs="Times New Roman"/>
          <w:szCs w:val="24"/>
          <w:lang w:val="en-GB" w:eastAsia="zh-CN"/>
        </w:rPr>
        <w:t>D targets for 2021 based on its</w:t>
      </w:r>
      <w:r w:rsidRPr="009C459A">
        <w:rPr>
          <w:rFonts w:ascii="Times New Roman" w:hAnsi="Times New Roman" w:cs="Times New Roman"/>
          <w:szCs w:val="24"/>
          <w:lang w:val="en-GB" w:eastAsia="zh-CN"/>
        </w:rPr>
        <w:t xml:space="preserve"> national circumstances. In order to reach these national targets</w:t>
      </w:r>
      <w:r>
        <w:rPr>
          <w:rFonts w:ascii="Times New Roman" w:hAnsi="Times New Roman" w:cs="Times New Roman"/>
          <w:szCs w:val="24"/>
          <w:lang w:val="en-GB" w:eastAsia="zh-CN"/>
        </w:rPr>
        <w:t>, th</w:t>
      </w:r>
      <w:r w:rsidRPr="009C459A">
        <w:rPr>
          <w:rFonts w:ascii="Times New Roman" w:hAnsi="Times New Roman" w:cs="Times New Roman"/>
          <w:szCs w:val="24"/>
          <w:lang w:val="en-GB" w:eastAsia="zh-CN"/>
        </w:rPr>
        <w:t xml:space="preserve">e </w:t>
      </w:r>
      <w:proofErr w:type="spellStart"/>
      <w:r w:rsidRPr="009C459A">
        <w:rPr>
          <w:rFonts w:ascii="Times New Roman" w:hAnsi="Times New Roman" w:cs="Times New Roman"/>
          <w:szCs w:val="24"/>
          <w:lang w:val="en-GB" w:eastAsia="zh-CN"/>
        </w:rPr>
        <w:t>EgyptMAP</w:t>
      </w:r>
      <w:proofErr w:type="spellEnd"/>
      <w:r w:rsidRPr="009C459A">
        <w:rPr>
          <w:rFonts w:ascii="Times New Roman" w:hAnsi="Times New Roman" w:cs="Times New Roman"/>
          <w:szCs w:val="24"/>
          <w:lang w:val="en-GB" w:eastAsia="zh-CN"/>
        </w:rPr>
        <w:t xml:space="preserve">-NCD aims to reduce exposure to risk factors and improve early detection and effective treatment of NCDs through primary health care approach. The Egypt national NCD targets for 2021 are outlined in Table 2. </w:t>
      </w:r>
    </w:p>
    <w:p w:rsidR="00520607" w:rsidRPr="00964F8F" w:rsidRDefault="00520607" w:rsidP="00013823">
      <w:pPr>
        <w:pStyle w:val="NoSpacing"/>
        <w:ind w:left="360"/>
        <w:rPr>
          <w:rFonts w:asciiTheme="majorHAnsi" w:hAnsiTheme="majorHAnsi"/>
          <w:bCs/>
          <w:sz w:val="24"/>
          <w:szCs w:val="24"/>
        </w:rPr>
      </w:pPr>
      <w:r w:rsidRPr="00964F8F">
        <w:rPr>
          <w:rFonts w:asciiTheme="majorHAnsi" w:hAnsiTheme="majorHAnsi"/>
          <w:bCs/>
          <w:sz w:val="24"/>
          <w:szCs w:val="24"/>
        </w:rPr>
        <w:t xml:space="preserve">Table 2: Egypt national NCD targets by 2021 </w:t>
      </w:r>
    </w:p>
    <w:tbl>
      <w:tblPr>
        <w:tblW w:w="8266" w:type="dxa"/>
        <w:tblInd w:w="305" w:type="dxa"/>
        <w:tblLayout w:type="fixed"/>
        <w:tblCellMar>
          <w:left w:w="0" w:type="dxa"/>
          <w:right w:w="0" w:type="dxa"/>
        </w:tblCellMar>
        <w:tblLook w:val="0600" w:firstRow="0" w:lastRow="0" w:firstColumn="0" w:lastColumn="0" w:noHBand="1" w:noVBand="1"/>
      </w:tblPr>
      <w:tblGrid>
        <w:gridCol w:w="2268"/>
        <w:gridCol w:w="1418"/>
        <w:gridCol w:w="2126"/>
        <w:gridCol w:w="2454"/>
      </w:tblGrid>
      <w:tr w:rsidR="00520607" w:rsidRPr="00E44872" w:rsidTr="00013823">
        <w:trPr>
          <w:trHeight w:val="564"/>
        </w:trPr>
        <w:tc>
          <w:tcPr>
            <w:tcW w:w="2268"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hideMark/>
          </w:tcPr>
          <w:p w:rsidR="00520607" w:rsidRPr="00E44872" w:rsidRDefault="00520607" w:rsidP="002B3B61">
            <w:pPr>
              <w:spacing w:after="0" w:line="252" w:lineRule="auto"/>
              <w:jc w:val="center"/>
              <w:rPr>
                <w:rFonts w:asciiTheme="majorHAnsi" w:eastAsia="Times New Roman" w:hAnsiTheme="majorHAnsi" w:cs="Times New Roman"/>
                <w:b/>
                <w:bCs/>
                <w:sz w:val="20"/>
                <w:szCs w:val="20"/>
              </w:rPr>
            </w:pPr>
            <w:r w:rsidRPr="00E44872">
              <w:rPr>
                <w:rFonts w:asciiTheme="majorHAnsi" w:eastAsia="Times New Roman" w:hAnsiTheme="majorHAnsi" w:cs="Times New Roman"/>
                <w:b/>
                <w:bCs/>
                <w:kern w:val="24"/>
                <w:sz w:val="20"/>
                <w:szCs w:val="20"/>
              </w:rPr>
              <w:t>Framework Element</w:t>
            </w:r>
          </w:p>
        </w:tc>
        <w:tc>
          <w:tcPr>
            <w:tcW w:w="1418" w:type="dxa"/>
            <w:tcBorders>
              <w:top w:val="single" w:sz="8" w:space="0" w:color="984806"/>
              <w:left w:val="single" w:sz="8" w:space="0" w:color="984806"/>
              <w:bottom w:val="single" w:sz="8" w:space="0" w:color="984806"/>
              <w:right w:val="single" w:sz="8" w:space="0" w:color="984806"/>
            </w:tcBorders>
            <w:shd w:val="clear" w:color="auto" w:fill="DAEEF3"/>
          </w:tcPr>
          <w:p w:rsidR="00520607" w:rsidRPr="00E44872" w:rsidRDefault="00520607" w:rsidP="002B3B61">
            <w:pPr>
              <w:spacing w:after="0" w:line="252" w:lineRule="auto"/>
              <w:jc w:val="center"/>
              <w:rPr>
                <w:rFonts w:asciiTheme="majorHAnsi" w:hAnsiTheme="majorHAnsi" w:cs="Times New Roman"/>
                <w:b/>
                <w:bCs/>
                <w:kern w:val="24"/>
                <w:sz w:val="20"/>
                <w:szCs w:val="20"/>
              </w:rPr>
            </w:pPr>
            <w:r w:rsidRPr="00E44872">
              <w:rPr>
                <w:rFonts w:asciiTheme="majorHAnsi" w:eastAsia="Times New Roman" w:hAnsiTheme="majorHAnsi" w:cs="Times New Roman"/>
                <w:b/>
                <w:bCs/>
                <w:kern w:val="24"/>
                <w:sz w:val="20"/>
                <w:szCs w:val="20"/>
              </w:rPr>
              <w:t>Ba</w:t>
            </w:r>
            <w:r w:rsidRPr="00E44872">
              <w:rPr>
                <w:rFonts w:asciiTheme="majorHAnsi" w:hAnsiTheme="majorHAnsi" w:cs="Times New Roman"/>
                <w:b/>
                <w:bCs/>
                <w:kern w:val="24"/>
                <w:sz w:val="20"/>
                <w:szCs w:val="20"/>
              </w:rPr>
              <w:t>seline</w:t>
            </w:r>
          </w:p>
          <w:p w:rsidR="00520607" w:rsidRPr="00E44872" w:rsidRDefault="00520607" w:rsidP="002B3B61">
            <w:pPr>
              <w:spacing w:after="0" w:line="252" w:lineRule="auto"/>
              <w:jc w:val="center"/>
              <w:rPr>
                <w:rFonts w:asciiTheme="majorHAnsi" w:hAnsiTheme="majorHAnsi" w:cs="Times New Roman"/>
                <w:b/>
                <w:bCs/>
                <w:kern w:val="24"/>
                <w:sz w:val="20"/>
                <w:szCs w:val="20"/>
              </w:rPr>
            </w:pPr>
          </w:p>
        </w:tc>
        <w:tc>
          <w:tcPr>
            <w:tcW w:w="2126" w:type="dxa"/>
            <w:tcBorders>
              <w:top w:val="single" w:sz="8" w:space="0" w:color="984806"/>
              <w:left w:val="single" w:sz="8" w:space="0" w:color="984806"/>
              <w:bottom w:val="single" w:sz="8" w:space="0" w:color="984806"/>
              <w:right w:val="single" w:sz="8" w:space="0" w:color="984806"/>
            </w:tcBorders>
            <w:shd w:val="clear" w:color="auto" w:fill="DAEEF3"/>
          </w:tcPr>
          <w:p w:rsidR="00520607" w:rsidRPr="00E44872" w:rsidRDefault="00520607" w:rsidP="002B3B61">
            <w:pPr>
              <w:spacing w:after="0" w:line="252" w:lineRule="auto"/>
              <w:jc w:val="center"/>
              <w:rPr>
                <w:rFonts w:asciiTheme="majorHAnsi" w:hAnsiTheme="majorHAnsi" w:cs="Times New Roman"/>
                <w:b/>
                <w:bCs/>
                <w:kern w:val="24"/>
                <w:sz w:val="20"/>
                <w:szCs w:val="20"/>
              </w:rPr>
            </w:pPr>
            <w:r w:rsidRPr="00E44872">
              <w:rPr>
                <w:rFonts w:asciiTheme="majorHAnsi" w:eastAsia="Times New Roman" w:hAnsiTheme="majorHAnsi" w:cs="Times New Roman"/>
                <w:b/>
                <w:bCs/>
                <w:kern w:val="24"/>
                <w:sz w:val="20"/>
                <w:szCs w:val="20"/>
              </w:rPr>
              <w:t>Tar</w:t>
            </w:r>
            <w:r w:rsidRPr="00E44872">
              <w:rPr>
                <w:rFonts w:asciiTheme="majorHAnsi" w:hAnsiTheme="majorHAnsi" w:cs="Times New Roman"/>
                <w:b/>
                <w:bCs/>
                <w:kern w:val="24"/>
                <w:sz w:val="20"/>
                <w:szCs w:val="20"/>
              </w:rPr>
              <w:t>get</w:t>
            </w:r>
          </w:p>
          <w:p w:rsidR="00520607" w:rsidRPr="00E44872" w:rsidRDefault="00520607" w:rsidP="002B3B61">
            <w:pPr>
              <w:spacing w:after="0" w:line="252" w:lineRule="auto"/>
              <w:jc w:val="center"/>
              <w:rPr>
                <w:rFonts w:asciiTheme="majorHAnsi" w:hAnsiTheme="majorHAnsi" w:cs="Times New Roman"/>
                <w:b/>
                <w:bCs/>
                <w:kern w:val="24"/>
                <w:sz w:val="20"/>
                <w:szCs w:val="20"/>
              </w:rPr>
            </w:pPr>
            <w:r w:rsidRPr="00E44872">
              <w:rPr>
                <w:rFonts w:asciiTheme="majorHAnsi" w:hAnsiTheme="majorHAnsi" w:cs="Times New Roman"/>
                <w:b/>
                <w:bCs/>
                <w:kern w:val="24"/>
                <w:sz w:val="20"/>
                <w:szCs w:val="20"/>
              </w:rPr>
              <w:t>2021</w:t>
            </w:r>
          </w:p>
        </w:tc>
        <w:tc>
          <w:tcPr>
            <w:tcW w:w="2454" w:type="dxa"/>
            <w:tcBorders>
              <w:top w:val="single" w:sz="8" w:space="0" w:color="984806"/>
              <w:left w:val="single" w:sz="8" w:space="0" w:color="984806"/>
              <w:bottom w:val="single" w:sz="8" w:space="0" w:color="984806"/>
              <w:right w:val="single" w:sz="8" w:space="0" w:color="984806"/>
            </w:tcBorders>
            <w:shd w:val="clear" w:color="auto" w:fill="DAEEF3"/>
          </w:tcPr>
          <w:p w:rsidR="00520607" w:rsidRPr="00E44872" w:rsidRDefault="00520607" w:rsidP="002B3B61">
            <w:pPr>
              <w:spacing w:after="0" w:line="252" w:lineRule="auto"/>
              <w:jc w:val="center"/>
              <w:rPr>
                <w:rFonts w:asciiTheme="majorHAnsi" w:eastAsia="Times New Roman" w:hAnsiTheme="majorHAnsi" w:cs="Times New Roman"/>
                <w:b/>
                <w:bCs/>
                <w:kern w:val="24"/>
                <w:sz w:val="20"/>
                <w:szCs w:val="20"/>
              </w:rPr>
            </w:pPr>
            <w:r w:rsidRPr="00E44872">
              <w:rPr>
                <w:rFonts w:asciiTheme="majorHAnsi" w:eastAsia="Times New Roman" w:hAnsiTheme="majorHAnsi" w:cs="Times New Roman"/>
                <w:b/>
                <w:bCs/>
                <w:kern w:val="24"/>
                <w:sz w:val="20"/>
                <w:szCs w:val="20"/>
              </w:rPr>
              <w:t xml:space="preserve">Target </w:t>
            </w:r>
          </w:p>
          <w:p w:rsidR="00520607" w:rsidRPr="00E44872" w:rsidRDefault="00520607" w:rsidP="002B3B61">
            <w:pPr>
              <w:spacing w:after="0" w:line="252" w:lineRule="auto"/>
              <w:jc w:val="center"/>
              <w:rPr>
                <w:rFonts w:asciiTheme="majorHAnsi" w:eastAsia="Times New Roman" w:hAnsiTheme="majorHAnsi" w:cs="Times New Roman"/>
                <w:b/>
                <w:bCs/>
                <w:kern w:val="24"/>
                <w:sz w:val="20"/>
                <w:szCs w:val="20"/>
              </w:rPr>
            </w:pPr>
            <w:r w:rsidRPr="00E44872">
              <w:rPr>
                <w:rFonts w:asciiTheme="majorHAnsi" w:eastAsia="Times New Roman" w:hAnsiTheme="majorHAnsi" w:cs="Times New Roman"/>
                <w:b/>
                <w:bCs/>
                <w:kern w:val="24"/>
                <w:sz w:val="20"/>
                <w:szCs w:val="20"/>
              </w:rPr>
              <w:t>2025</w:t>
            </w:r>
          </w:p>
        </w:tc>
      </w:tr>
      <w:tr w:rsidR="00520607" w:rsidRPr="00E44872" w:rsidTr="00013823">
        <w:trPr>
          <w:trHeight w:val="694"/>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520607" w:rsidRPr="00E44872" w:rsidRDefault="00520607" w:rsidP="00013823">
            <w:pPr>
              <w:pStyle w:val="ListParagraph"/>
              <w:numPr>
                <w:ilvl w:val="0"/>
                <w:numId w:val="22"/>
              </w:numPr>
              <w:spacing w:line="252" w:lineRule="auto"/>
              <w:ind w:left="235" w:hanging="235"/>
              <w:rPr>
                <w:rFonts w:asciiTheme="majorHAnsi" w:hAnsiTheme="majorHAnsi"/>
                <w:b/>
                <w:sz w:val="20"/>
                <w:szCs w:val="20"/>
              </w:rPr>
            </w:pPr>
            <w:r w:rsidRPr="00E44872">
              <w:rPr>
                <w:rFonts w:asciiTheme="majorHAnsi" w:hAnsiTheme="majorHAnsi"/>
                <w:b/>
                <w:kern w:val="24"/>
                <w:sz w:val="20"/>
                <w:szCs w:val="20"/>
              </w:rPr>
              <w:t>Premature mortality from NCD</w:t>
            </w:r>
          </w:p>
        </w:tc>
        <w:tc>
          <w:tcPr>
            <w:tcW w:w="1418"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b/>
                <w:kern w:val="24"/>
                <w:sz w:val="20"/>
                <w:szCs w:val="20"/>
              </w:rPr>
            </w:pPr>
            <w:r w:rsidRPr="009C459A">
              <w:rPr>
                <w:rFonts w:asciiTheme="majorHAnsi" w:eastAsia="Times New Roman" w:hAnsiTheme="majorHAnsi" w:cs="Times New Roman"/>
                <w:kern w:val="24"/>
                <w:sz w:val="20"/>
                <w:szCs w:val="20"/>
              </w:rPr>
              <w:t>25</w:t>
            </w:r>
            <w:r w:rsidRPr="00E44872">
              <w:rPr>
                <w:rFonts w:asciiTheme="majorHAnsi" w:eastAsia="Times New Roman" w:hAnsiTheme="majorHAnsi" w:cs="Times New Roman"/>
                <w:b/>
                <w:kern w:val="24"/>
                <w:sz w:val="20"/>
                <w:szCs w:val="20"/>
              </w:rPr>
              <w:t>%</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Pr>
                <w:rFonts w:asciiTheme="majorHAnsi" w:hAnsiTheme="majorHAnsi" w:cs="Times New Roman"/>
                <w:kern w:val="24"/>
                <w:sz w:val="20"/>
                <w:szCs w:val="20"/>
              </w:rPr>
              <w:t>15</w:t>
            </w:r>
            <w:r w:rsidRPr="00E44872">
              <w:rPr>
                <w:rFonts w:asciiTheme="majorHAnsi" w:eastAsia="Times New Roman" w:hAnsiTheme="majorHAnsi" w:cs="Times New Roman"/>
                <w:kern w:val="24"/>
                <w:sz w:val="20"/>
                <w:szCs w:val="20"/>
              </w:rPr>
              <w:t>% relative reduction</w:t>
            </w:r>
          </w:p>
          <w:p w:rsidR="00520607" w:rsidRPr="00E44872" w:rsidRDefault="00520607" w:rsidP="00013823">
            <w:pPr>
              <w:spacing w:after="0" w:line="252" w:lineRule="auto"/>
              <w:jc w:val="center"/>
              <w:rPr>
                <w:rFonts w:asciiTheme="majorHAnsi" w:eastAsia="Times New Roman" w:hAnsiTheme="majorHAnsi" w:cs="Times New Roman"/>
                <w:sz w:val="20"/>
                <w:szCs w:val="20"/>
              </w:rPr>
            </w:pPr>
          </w:p>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p>
        </w:tc>
        <w:tc>
          <w:tcPr>
            <w:tcW w:w="2454"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sz w:val="20"/>
                <w:szCs w:val="20"/>
              </w:rPr>
            </w:pPr>
            <w:r w:rsidRPr="00E44872">
              <w:rPr>
                <w:rFonts w:asciiTheme="majorHAnsi" w:eastAsia="Times New Roman" w:hAnsiTheme="majorHAnsi" w:cs="Times New Roman"/>
                <w:kern w:val="24"/>
                <w:sz w:val="20"/>
                <w:szCs w:val="20"/>
              </w:rPr>
              <w:t>20% relative reduction</w:t>
            </w:r>
          </w:p>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p>
        </w:tc>
      </w:tr>
      <w:tr w:rsidR="00520607" w:rsidRPr="00E44872" w:rsidTr="00013823">
        <w:trPr>
          <w:trHeight w:val="385"/>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520607" w:rsidRPr="00E44872" w:rsidRDefault="00520607" w:rsidP="00013823">
            <w:pPr>
              <w:pStyle w:val="ListParagraph"/>
              <w:numPr>
                <w:ilvl w:val="0"/>
                <w:numId w:val="22"/>
              </w:numPr>
              <w:spacing w:line="252" w:lineRule="auto"/>
              <w:ind w:left="235" w:hanging="235"/>
              <w:rPr>
                <w:rFonts w:asciiTheme="majorHAnsi" w:hAnsiTheme="majorHAnsi"/>
                <w:b/>
                <w:sz w:val="20"/>
                <w:szCs w:val="20"/>
              </w:rPr>
            </w:pPr>
            <w:r w:rsidRPr="00E44872">
              <w:rPr>
                <w:rFonts w:asciiTheme="majorHAnsi" w:hAnsiTheme="majorHAnsi"/>
                <w:b/>
                <w:kern w:val="24"/>
                <w:sz w:val="20"/>
                <w:szCs w:val="20"/>
              </w:rPr>
              <w:t>Physical inactivity</w:t>
            </w:r>
          </w:p>
        </w:tc>
        <w:tc>
          <w:tcPr>
            <w:tcW w:w="1418" w:type="dxa"/>
            <w:tcBorders>
              <w:top w:val="single" w:sz="8" w:space="0" w:color="984806"/>
              <w:left w:val="single" w:sz="8" w:space="0" w:color="984806"/>
              <w:bottom w:val="single" w:sz="8" w:space="0" w:color="984806"/>
              <w:right w:val="single" w:sz="8" w:space="0" w:color="984806"/>
            </w:tcBorders>
          </w:tcPr>
          <w:p w:rsidR="00520607" w:rsidRPr="00340A79" w:rsidRDefault="00520607" w:rsidP="00013823">
            <w:pPr>
              <w:spacing w:after="0" w:line="252" w:lineRule="auto"/>
              <w:ind w:right="100"/>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3</w:t>
            </w:r>
            <w:r>
              <w:rPr>
                <w:rFonts w:asciiTheme="majorHAnsi" w:eastAsia="Times New Roman" w:hAnsiTheme="majorHAnsi" w:cs="Times New Roman"/>
                <w:kern w:val="24"/>
                <w:sz w:val="20"/>
                <w:szCs w:val="20"/>
              </w:rPr>
              <w:t>2.1</w:t>
            </w:r>
            <w:r w:rsidRPr="00E44872">
              <w:rPr>
                <w:rFonts w:asciiTheme="majorHAnsi" w:eastAsia="Times New Roman" w:hAnsiTheme="majorHAnsi" w:cs="Times New Roman"/>
                <w:kern w:val="24"/>
                <w:sz w:val="20"/>
                <w:szCs w:val="20"/>
              </w:rPr>
              <w:t>%</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5% relative reduction</w:t>
            </w:r>
          </w:p>
        </w:tc>
        <w:tc>
          <w:tcPr>
            <w:tcW w:w="2454" w:type="dxa"/>
            <w:tcBorders>
              <w:top w:val="single" w:sz="8" w:space="0" w:color="984806"/>
              <w:left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10% relative reduction</w:t>
            </w:r>
          </w:p>
        </w:tc>
      </w:tr>
      <w:tr w:rsidR="00520607" w:rsidRPr="00E44872" w:rsidTr="00013823">
        <w:trPr>
          <w:trHeight w:val="650"/>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520607" w:rsidRPr="00E44872" w:rsidRDefault="00520607" w:rsidP="00013823">
            <w:pPr>
              <w:pStyle w:val="ListParagraph"/>
              <w:numPr>
                <w:ilvl w:val="0"/>
                <w:numId w:val="22"/>
              </w:numPr>
              <w:spacing w:line="252" w:lineRule="auto"/>
              <w:ind w:left="235" w:hanging="235"/>
              <w:rPr>
                <w:rFonts w:asciiTheme="majorHAnsi" w:hAnsiTheme="majorHAnsi"/>
                <w:b/>
                <w:sz w:val="20"/>
                <w:szCs w:val="20"/>
              </w:rPr>
            </w:pPr>
            <w:r w:rsidRPr="00E44872">
              <w:rPr>
                <w:rFonts w:asciiTheme="majorHAnsi" w:hAnsiTheme="majorHAnsi"/>
                <w:b/>
                <w:kern w:val="24"/>
                <w:sz w:val="20"/>
                <w:szCs w:val="20"/>
              </w:rPr>
              <w:t>Salt/sodium intake</w:t>
            </w:r>
          </w:p>
        </w:tc>
        <w:tc>
          <w:tcPr>
            <w:tcW w:w="1418"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hAnsiTheme="majorHAnsi" w:cs="Times New Roman"/>
                <w:kern w:val="24"/>
                <w:sz w:val="20"/>
                <w:szCs w:val="20"/>
              </w:rPr>
              <w:t xml:space="preserve">12.8 </w:t>
            </w:r>
            <w:r w:rsidRPr="00E44872">
              <w:rPr>
                <w:rFonts w:asciiTheme="majorHAnsi" w:eastAsia="Times New Roman" w:hAnsiTheme="majorHAnsi" w:cs="Times New Roman"/>
                <w:kern w:val="24"/>
                <w:sz w:val="20"/>
                <w:szCs w:val="20"/>
              </w:rPr>
              <w:t>g/day</w:t>
            </w:r>
          </w:p>
        </w:tc>
        <w:tc>
          <w:tcPr>
            <w:tcW w:w="2126" w:type="dxa"/>
            <w:tcBorders>
              <w:top w:val="single" w:sz="8" w:space="0" w:color="984806"/>
              <w:left w:val="single" w:sz="8" w:space="0" w:color="984806"/>
              <w:bottom w:val="single" w:sz="8" w:space="0" w:color="984806"/>
              <w:right w:val="single" w:sz="8" w:space="0" w:color="984806"/>
            </w:tcBorders>
          </w:tcPr>
          <w:p w:rsidR="00520607" w:rsidRDefault="00520607" w:rsidP="00013823">
            <w:pPr>
              <w:spacing w:after="0" w:line="252" w:lineRule="auto"/>
              <w:ind w:right="400"/>
              <w:jc w:val="center"/>
              <w:rPr>
                <w:rFonts w:asciiTheme="majorHAnsi" w:eastAsia="Times New Roman" w:hAnsiTheme="majorHAnsi" w:cs="Times New Roman"/>
                <w:kern w:val="24"/>
                <w:sz w:val="20"/>
                <w:szCs w:val="20"/>
              </w:rPr>
            </w:pPr>
            <w:r>
              <w:rPr>
                <w:rFonts w:asciiTheme="majorHAnsi" w:eastAsia="Times New Roman" w:hAnsiTheme="majorHAnsi" w:cs="Times New Roman"/>
                <w:kern w:val="24"/>
                <w:sz w:val="20"/>
                <w:szCs w:val="20"/>
              </w:rPr>
              <w:t xml:space="preserve">20% relative </w:t>
            </w:r>
            <w:r w:rsidRPr="00E44872">
              <w:rPr>
                <w:rFonts w:asciiTheme="majorHAnsi" w:eastAsia="Times New Roman" w:hAnsiTheme="majorHAnsi" w:cs="Times New Roman"/>
                <w:kern w:val="24"/>
                <w:sz w:val="20"/>
                <w:szCs w:val="20"/>
              </w:rPr>
              <w:t>reduction</w:t>
            </w:r>
          </w:p>
          <w:p w:rsidR="00520607" w:rsidRPr="00E44872" w:rsidRDefault="00520607" w:rsidP="00013823">
            <w:pPr>
              <w:spacing w:after="0" w:line="252" w:lineRule="auto"/>
              <w:ind w:right="400"/>
              <w:jc w:val="center"/>
              <w:rPr>
                <w:rFonts w:asciiTheme="majorHAnsi" w:eastAsia="Times New Roman" w:hAnsiTheme="majorHAnsi" w:cs="Times New Roman"/>
                <w:kern w:val="24"/>
                <w:sz w:val="20"/>
                <w:szCs w:val="20"/>
              </w:rPr>
            </w:pPr>
            <w:r>
              <w:rPr>
                <w:rFonts w:asciiTheme="majorHAnsi" w:eastAsia="Times New Roman" w:hAnsiTheme="majorHAnsi" w:cs="Times New Roman"/>
                <w:kern w:val="24"/>
                <w:sz w:val="20"/>
                <w:szCs w:val="20"/>
              </w:rPr>
              <w:t>(</w:t>
            </w:r>
            <w:r w:rsidRPr="00E44872">
              <w:rPr>
                <w:rFonts w:asciiTheme="majorHAnsi" w:eastAsia="Times New Roman" w:hAnsiTheme="majorHAnsi" w:cs="Times New Roman"/>
                <w:kern w:val="24"/>
                <w:sz w:val="20"/>
                <w:szCs w:val="20"/>
              </w:rPr>
              <w:t>10.0 g/ day</w:t>
            </w:r>
            <w:r>
              <w:rPr>
                <w:rFonts w:asciiTheme="majorHAnsi" w:eastAsia="Times New Roman" w:hAnsiTheme="majorHAnsi" w:cs="Times New Roman"/>
                <w:kern w:val="24"/>
                <w:sz w:val="20"/>
                <w:szCs w:val="20"/>
              </w:rPr>
              <w:t>)</w:t>
            </w:r>
          </w:p>
        </w:tc>
        <w:tc>
          <w:tcPr>
            <w:tcW w:w="2454"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10% relative reduction</w:t>
            </w:r>
          </w:p>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(9.0 g/ day)</w:t>
            </w:r>
          </w:p>
        </w:tc>
      </w:tr>
      <w:tr w:rsidR="00520607" w:rsidRPr="00E44872" w:rsidTr="00013823">
        <w:trPr>
          <w:trHeight w:val="736"/>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520607" w:rsidRPr="00E44872" w:rsidRDefault="00520607" w:rsidP="00013823">
            <w:pPr>
              <w:pStyle w:val="ListParagraph"/>
              <w:numPr>
                <w:ilvl w:val="0"/>
                <w:numId w:val="22"/>
              </w:numPr>
              <w:spacing w:line="252" w:lineRule="auto"/>
              <w:ind w:left="235" w:hanging="235"/>
              <w:rPr>
                <w:rFonts w:asciiTheme="majorHAnsi" w:hAnsiTheme="majorHAnsi"/>
                <w:b/>
                <w:sz w:val="20"/>
                <w:szCs w:val="20"/>
              </w:rPr>
            </w:pPr>
            <w:r w:rsidRPr="00E44872">
              <w:rPr>
                <w:rFonts w:asciiTheme="majorHAnsi" w:hAnsiTheme="majorHAnsi"/>
                <w:b/>
                <w:kern w:val="24"/>
                <w:sz w:val="20"/>
                <w:szCs w:val="20"/>
              </w:rPr>
              <w:t>Tobacco use</w:t>
            </w:r>
          </w:p>
        </w:tc>
        <w:tc>
          <w:tcPr>
            <w:tcW w:w="1418"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eastAsia="Times New Roman" w:hAnsiTheme="majorHAnsi" w:cs="Times New Roman"/>
                <w:kern w:val="24"/>
                <w:sz w:val="20"/>
                <w:szCs w:val="20"/>
              </w:rPr>
              <w:t>24.4%</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10% relative reduction</w:t>
            </w:r>
          </w:p>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(22.0 %)</w:t>
            </w:r>
          </w:p>
        </w:tc>
        <w:tc>
          <w:tcPr>
            <w:tcW w:w="2454"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ind w:right="-21"/>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20% relative reduction</w:t>
            </w:r>
          </w:p>
          <w:p w:rsidR="00520607" w:rsidRPr="00E44872" w:rsidRDefault="00520607" w:rsidP="00013823">
            <w:pPr>
              <w:spacing w:after="0" w:line="252" w:lineRule="auto"/>
              <w:ind w:right="600"/>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(20 %)</w:t>
            </w:r>
          </w:p>
        </w:tc>
      </w:tr>
      <w:tr w:rsidR="00520607" w:rsidRPr="00E44872" w:rsidTr="00013823">
        <w:trPr>
          <w:trHeight w:val="728"/>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520607" w:rsidRPr="00E44872" w:rsidRDefault="00520607" w:rsidP="00013823">
            <w:pPr>
              <w:pStyle w:val="ListParagraph"/>
              <w:numPr>
                <w:ilvl w:val="0"/>
                <w:numId w:val="22"/>
              </w:numPr>
              <w:spacing w:line="252" w:lineRule="auto"/>
              <w:ind w:left="235" w:hanging="235"/>
              <w:rPr>
                <w:rFonts w:asciiTheme="majorHAnsi" w:hAnsiTheme="majorHAnsi"/>
                <w:b/>
                <w:kern w:val="24"/>
                <w:sz w:val="20"/>
                <w:szCs w:val="20"/>
              </w:rPr>
            </w:pPr>
            <w:r w:rsidRPr="00E44872">
              <w:rPr>
                <w:rFonts w:asciiTheme="majorHAnsi" w:hAnsiTheme="majorHAnsi"/>
                <w:b/>
                <w:kern w:val="24"/>
                <w:sz w:val="20"/>
                <w:szCs w:val="20"/>
              </w:rPr>
              <w:t>Raised blood Pressure</w:t>
            </w:r>
          </w:p>
        </w:tc>
        <w:tc>
          <w:tcPr>
            <w:tcW w:w="1418"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hAnsiTheme="majorHAnsi" w:cs="Times New Roman"/>
                <w:kern w:val="24"/>
                <w:sz w:val="20"/>
                <w:szCs w:val="20"/>
              </w:rPr>
              <w:t>39</w:t>
            </w:r>
            <w:r w:rsidRPr="00E44872">
              <w:rPr>
                <w:rFonts w:asciiTheme="majorHAnsi" w:eastAsia="Times New Roman" w:hAnsiTheme="majorHAnsi" w:cs="Times New Roman"/>
                <w:kern w:val="24"/>
                <w:sz w:val="20"/>
                <w:szCs w:val="20"/>
              </w:rPr>
              <w:t>%</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hAnsiTheme="majorHAnsi" w:cs="Times New Roman"/>
                <w:kern w:val="24"/>
                <w:sz w:val="20"/>
                <w:szCs w:val="20"/>
              </w:rPr>
              <w:t>15</w:t>
            </w:r>
            <w:r w:rsidRPr="00E44872">
              <w:rPr>
                <w:rFonts w:asciiTheme="majorHAnsi" w:eastAsia="Times New Roman" w:hAnsiTheme="majorHAnsi" w:cs="Times New Roman"/>
                <w:kern w:val="24"/>
                <w:sz w:val="20"/>
                <w:szCs w:val="20"/>
              </w:rPr>
              <w:t xml:space="preserve">%relative reduction </w:t>
            </w:r>
            <w:r w:rsidRPr="00E44872">
              <w:rPr>
                <w:rFonts w:asciiTheme="majorHAnsi" w:hAnsiTheme="majorHAnsi" w:cs="Times New Roman"/>
                <w:kern w:val="24"/>
                <w:sz w:val="20"/>
                <w:szCs w:val="20"/>
              </w:rPr>
              <w:t>(33%)</w:t>
            </w:r>
          </w:p>
        </w:tc>
        <w:tc>
          <w:tcPr>
            <w:tcW w:w="2454"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hAnsiTheme="majorHAnsi" w:cs="Times New Roman"/>
                <w:kern w:val="24"/>
                <w:sz w:val="20"/>
                <w:szCs w:val="20"/>
              </w:rPr>
              <w:t xml:space="preserve">10 </w:t>
            </w:r>
            <w:r w:rsidRPr="00E44872">
              <w:rPr>
                <w:rFonts w:asciiTheme="majorHAnsi" w:eastAsia="Times New Roman" w:hAnsiTheme="majorHAnsi" w:cs="Times New Roman"/>
                <w:kern w:val="24"/>
                <w:sz w:val="20"/>
                <w:szCs w:val="20"/>
              </w:rPr>
              <w:t>%relative reduction</w:t>
            </w:r>
          </w:p>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hAnsiTheme="majorHAnsi" w:cs="Times New Roman"/>
                <w:kern w:val="24"/>
                <w:sz w:val="20"/>
                <w:szCs w:val="20"/>
              </w:rPr>
              <w:t>(30%)</w:t>
            </w:r>
          </w:p>
        </w:tc>
      </w:tr>
      <w:tr w:rsidR="00520607" w:rsidRPr="00E44872" w:rsidTr="00013823">
        <w:trPr>
          <w:trHeight w:val="513"/>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520607" w:rsidRPr="00E44872" w:rsidRDefault="00520607" w:rsidP="00013823">
            <w:pPr>
              <w:pStyle w:val="ListParagraph"/>
              <w:numPr>
                <w:ilvl w:val="0"/>
                <w:numId w:val="22"/>
              </w:numPr>
              <w:spacing w:line="252" w:lineRule="auto"/>
              <w:ind w:left="235" w:hanging="235"/>
              <w:rPr>
                <w:rFonts w:asciiTheme="majorHAnsi" w:hAnsiTheme="majorHAnsi"/>
                <w:b/>
                <w:kern w:val="24"/>
                <w:sz w:val="20"/>
                <w:szCs w:val="20"/>
              </w:rPr>
            </w:pPr>
            <w:r w:rsidRPr="00E44872">
              <w:rPr>
                <w:rFonts w:asciiTheme="majorHAnsi" w:hAnsiTheme="majorHAnsi"/>
                <w:b/>
                <w:kern w:val="24"/>
                <w:sz w:val="20"/>
                <w:szCs w:val="20"/>
              </w:rPr>
              <w:t>Diabetes and obesity</w:t>
            </w:r>
          </w:p>
        </w:tc>
        <w:tc>
          <w:tcPr>
            <w:tcW w:w="1418"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hAnsiTheme="majorHAnsi" w:cs="Times New Roman"/>
                <w:kern w:val="24"/>
                <w:sz w:val="20"/>
                <w:szCs w:val="20"/>
              </w:rPr>
              <w:t>17.2% diabetes</w:t>
            </w:r>
          </w:p>
          <w:p w:rsidR="00520607" w:rsidRPr="00E44872" w:rsidRDefault="00520607" w:rsidP="00013823">
            <w:pPr>
              <w:spacing w:after="0" w:line="252" w:lineRule="auto"/>
              <w:jc w:val="center"/>
              <w:rPr>
                <w:rFonts w:asciiTheme="majorHAnsi" w:hAnsiTheme="majorHAnsi" w:cs="Times New Roman"/>
                <w:kern w:val="24"/>
                <w:sz w:val="20"/>
                <w:szCs w:val="20"/>
              </w:rPr>
            </w:pPr>
            <w:r w:rsidRPr="00E44872">
              <w:rPr>
                <w:rFonts w:asciiTheme="majorHAnsi" w:hAnsiTheme="majorHAnsi" w:cs="Times New Roman"/>
                <w:kern w:val="24"/>
                <w:sz w:val="20"/>
                <w:szCs w:val="20"/>
              </w:rPr>
              <w:t>31.3% Obesity</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Halt the rise in</w:t>
            </w:r>
          </w:p>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diabetes &amp; obesity</w:t>
            </w:r>
          </w:p>
        </w:tc>
        <w:tc>
          <w:tcPr>
            <w:tcW w:w="2454"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Halt the rise in</w:t>
            </w:r>
          </w:p>
          <w:p w:rsidR="00520607" w:rsidRPr="00E44872" w:rsidRDefault="00520607" w:rsidP="00013823">
            <w:pPr>
              <w:spacing w:after="0" w:line="252" w:lineRule="auto"/>
              <w:jc w:val="center"/>
              <w:rPr>
                <w:rFonts w:asciiTheme="majorHAnsi" w:eastAsia="Times New Roman" w:hAnsiTheme="majorHAnsi" w:cs="Times New Roman"/>
                <w:kern w:val="24"/>
                <w:sz w:val="20"/>
                <w:szCs w:val="20"/>
              </w:rPr>
            </w:pPr>
            <w:r w:rsidRPr="00E44872">
              <w:rPr>
                <w:rFonts w:asciiTheme="majorHAnsi" w:eastAsia="Times New Roman" w:hAnsiTheme="majorHAnsi" w:cs="Times New Roman"/>
                <w:kern w:val="24"/>
                <w:sz w:val="20"/>
                <w:szCs w:val="20"/>
              </w:rPr>
              <w:t>diabetes &amp; obesity</w:t>
            </w:r>
          </w:p>
        </w:tc>
      </w:tr>
      <w:tr w:rsidR="00520607" w:rsidRPr="00E44872" w:rsidTr="00013823">
        <w:trPr>
          <w:trHeight w:val="549"/>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520607" w:rsidRPr="00E44872" w:rsidRDefault="00520607" w:rsidP="00013823">
            <w:pPr>
              <w:pStyle w:val="ListParagraph"/>
              <w:numPr>
                <w:ilvl w:val="0"/>
                <w:numId w:val="22"/>
              </w:numPr>
              <w:spacing w:line="252" w:lineRule="auto"/>
              <w:ind w:left="235" w:hanging="235"/>
              <w:rPr>
                <w:rFonts w:asciiTheme="majorHAnsi" w:hAnsiTheme="majorHAnsi"/>
                <w:b/>
                <w:kern w:val="24"/>
                <w:sz w:val="20"/>
                <w:szCs w:val="20"/>
              </w:rPr>
            </w:pPr>
            <w:r w:rsidRPr="00E44872">
              <w:rPr>
                <w:rFonts w:asciiTheme="majorHAnsi" w:hAnsiTheme="majorHAnsi"/>
                <w:b/>
                <w:kern w:val="24"/>
                <w:sz w:val="20"/>
                <w:szCs w:val="20"/>
              </w:rPr>
              <w:t>Drug therapy to prevent CVD</w:t>
            </w:r>
          </w:p>
        </w:tc>
        <w:tc>
          <w:tcPr>
            <w:tcW w:w="1418" w:type="dxa"/>
            <w:tcBorders>
              <w:top w:val="single" w:sz="8" w:space="0" w:color="984806"/>
              <w:left w:val="single" w:sz="8" w:space="0" w:color="984806"/>
              <w:bottom w:val="single" w:sz="8" w:space="0" w:color="984806"/>
              <w:right w:val="single" w:sz="8" w:space="0" w:color="984806"/>
            </w:tcBorders>
          </w:tcPr>
          <w:p w:rsidR="00520607" w:rsidRPr="00E44872" w:rsidRDefault="00520607" w:rsidP="00013823">
            <w:pPr>
              <w:spacing w:after="0" w:line="252" w:lineRule="auto"/>
              <w:jc w:val="center"/>
              <w:rPr>
                <w:rFonts w:asciiTheme="majorHAnsi" w:hAnsiTheme="majorHAnsi" w:cs="Times New Roman"/>
                <w:kern w:val="24"/>
                <w:sz w:val="20"/>
                <w:szCs w:val="20"/>
              </w:rPr>
            </w:pPr>
            <w:r>
              <w:rPr>
                <w:rFonts w:asciiTheme="majorHAnsi" w:hAnsiTheme="majorHAnsi" w:cs="Times New Roman"/>
                <w:kern w:val="24"/>
                <w:sz w:val="20"/>
                <w:szCs w:val="20"/>
              </w:rPr>
              <w:t>*</w:t>
            </w:r>
            <w:r w:rsidRPr="00E44872">
              <w:rPr>
                <w:rFonts w:asciiTheme="majorHAnsi" w:hAnsiTheme="majorHAnsi" w:cs="Times New Roman"/>
                <w:kern w:val="24"/>
                <w:sz w:val="20"/>
                <w:szCs w:val="20"/>
              </w:rPr>
              <w:t>N/A %</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6B26D6" w:rsidP="001D5FB5">
            <w:pPr>
              <w:spacing w:after="0" w:line="252" w:lineRule="auto"/>
              <w:jc w:val="center"/>
              <w:rPr>
                <w:rFonts w:asciiTheme="majorHAnsi" w:eastAsia="Times New Roman" w:hAnsiTheme="majorHAnsi" w:cs="Times New Roman"/>
                <w:kern w:val="24"/>
                <w:sz w:val="20"/>
                <w:szCs w:val="20"/>
              </w:rPr>
            </w:pPr>
            <w:r>
              <w:rPr>
                <w:rFonts w:asciiTheme="majorHAnsi" w:eastAsia="Times New Roman" w:hAnsiTheme="majorHAnsi" w:cs="Times New Roman"/>
                <w:kern w:val="24"/>
                <w:sz w:val="20"/>
                <w:szCs w:val="20"/>
              </w:rPr>
              <w:t xml:space="preserve">10 </w:t>
            </w:r>
            <w:r w:rsidRPr="00E44872">
              <w:rPr>
                <w:rFonts w:asciiTheme="majorHAnsi" w:eastAsia="Times New Roman" w:hAnsiTheme="majorHAnsi" w:cs="Times New Roman"/>
                <w:kern w:val="24"/>
                <w:sz w:val="20"/>
                <w:szCs w:val="20"/>
              </w:rPr>
              <w:t>%</w:t>
            </w:r>
            <w:r w:rsidR="001D5FB5">
              <w:rPr>
                <w:rFonts w:asciiTheme="majorHAnsi" w:eastAsia="Times New Roman" w:hAnsiTheme="majorHAnsi" w:cs="Times New Roman"/>
                <w:kern w:val="24"/>
                <w:sz w:val="20"/>
                <w:szCs w:val="20"/>
              </w:rPr>
              <w:t xml:space="preserve"> </w:t>
            </w:r>
            <w:r w:rsidR="008438F5">
              <w:rPr>
                <w:rFonts w:asciiTheme="majorHAnsi" w:eastAsia="Times New Roman" w:hAnsiTheme="majorHAnsi" w:cs="Times New Roman"/>
                <w:kern w:val="24"/>
                <w:sz w:val="20"/>
                <w:szCs w:val="20"/>
              </w:rPr>
              <w:t>coverage</w:t>
            </w:r>
          </w:p>
        </w:tc>
        <w:tc>
          <w:tcPr>
            <w:tcW w:w="2454" w:type="dxa"/>
            <w:tcBorders>
              <w:top w:val="single" w:sz="8" w:space="0" w:color="984806"/>
              <w:left w:val="single" w:sz="8" w:space="0" w:color="984806"/>
              <w:bottom w:val="single" w:sz="8" w:space="0" w:color="984806"/>
              <w:right w:val="single" w:sz="8" w:space="0" w:color="984806"/>
            </w:tcBorders>
          </w:tcPr>
          <w:p w:rsidR="00520607" w:rsidRPr="00E44872" w:rsidRDefault="006B26D6" w:rsidP="001D5FB5">
            <w:pPr>
              <w:spacing w:after="0" w:line="252" w:lineRule="auto"/>
              <w:jc w:val="center"/>
              <w:rPr>
                <w:rFonts w:asciiTheme="majorHAnsi" w:eastAsia="Times New Roman" w:hAnsiTheme="majorHAnsi" w:cs="Times New Roman"/>
                <w:kern w:val="24"/>
                <w:sz w:val="20"/>
                <w:szCs w:val="20"/>
              </w:rPr>
            </w:pPr>
            <w:r>
              <w:rPr>
                <w:rFonts w:asciiTheme="majorHAnsi" w:eastAsia="Times New Roman" w:hAnsiTheme="majorHAnsi" w:cs="Times New Roman"/>
                <w:kern w:val="24"/>
                <w:sz w:val="20"/>
                <w:szCs w:val="20"/>
              </w:rPr>
              <w:t>15</w:t>
            </w:r>
            <w:r w:rsidRPr="006B26D6">
              <w:rPr>
                <w:rFonts w:asciiTheme="majorHAnsi" w:eastAsia="Times New Roman" w:hAnsiTheme="majorHAnsi" w:cs="Times New Roman"/>
                <w:kern w:val="24"/>
                <w:sz w:val="20"/>
                <w:szCs w:val="20"/>
              </w:rPr>
              <w:t>%</w:t>
            </w:r>
            <w:r w:rsidR="001D5FB5">
              <w:rPr>
                <w:rFonts w:asciiTheme="majorHAnsi" w:eastAsia="Times New Roman" w:hAnsiTheme="majorHAnsi" w:cs="Times New Roman"/>
                <w:kern w:val="24"/>
                <w:sz w:val="20"/>
                <w:szCs w:val="20"/>
              </w:rPr>
              <w:t xml:space="preserve"> </w:t>
            </w:r>
            <w:r w:rsidR="008438F5">
              <w:rPr>
                <w:rFonts w:asciiTheme="majorHAnsi" w:eastAsia="Times New Roman" w:hAnsiTheme="majorHAnsi" w:cs="Times New Roman"/>
                <w:kern w:val="24"/>
                <w:sz w:val="20"/>
                <w:szCs w:val="20"/>
              </w:rPr>
              <w:t>coverage</w:t>
            </w:r>
          </w:p>
        </w:tc>
      </w:tr>
      <w:tr w:rsidR="00520607" w:rsidRPr="00E44872" w:rsidTr="00013823">
        <w:trPr>
          <w:trHeight w:val="926"/>
        </w:trPr>
        <w:tc>
          <w:tcPr>
            <w:tcW w:w="2268"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520607" w:rsidRPr="00E44872" w:rsidRDefault="00520607" w:rsidP="002B3B61">
            <w:pPr>
              <w:pStyle w:val="ListParagraph"/>
              <w:numPr>
                <w:ilvl w:val="0"/>
                <w:numId w:val="22"/>
              </w:numPr>
              <w:spacing w:line="252" w:lineRule="auto"/>
              <w:rPr>
                <w:rFonts w:asciiTheme="majorHAnsi" w:hAnsiTheme="majorHAnsi"/>
                <w:b/>
                <w:kern w:val="24"/>
                <w:sz w:val="20"/>
                <w:szCs w:val="20"/>
              </w:rPr>
            </w:pPr>
            <w:r w:rsidRPr="00E44872">
              <w:rPr>
                <w:rFonts w:asciiTheme="majorHAnsi" w:hAnsiTheme="majorHAnsi"/>
                <w:b/>
                <w:kern w:val="24"/>
                <w:sz w:val="20"/>
                <w:szCs w:val="20"/>
              </w:rPr>
              <w:lastRenderedPageBreak/>
              <w:t>Essential NCDs medicines and basic technologies to treat major NCDs</w:t>
            </w:r>
          </w:p>
        </w:tc>
        <w:tc>
          <w:tcPr>
            <w:tcW w:w="1418" w:type="dxa"/>
            <w:tcBorders>
              <w:top w:val="single" w:sz="8" w:space="0" w:color="984806"/>
              <w:left w:val="single" w:sz="8" w:space="0" w:color="984806"/>
              <w:bottom w:val="single" w:sz="8" w:space="0" w:color="984806"/>
              <w:right w:val="single" w:sz="8" w:space="0" w:color="984806"/>
            </w:tcBorders>
          </w:tcPr>
          <w:p w:rsidR="00520607" w:rsidRPr="00923F2B" w:rsidRDefault="00520607" w:rsidP="002B3B61">
            <w:pPr>
              <w:spacing w:after="0" w:line="252" w:lineRule="auto"/>
              <w:jc w:val="center"/>
              <w:rPr>
                <w:rFonts w:asciiTheme="majorHAnsi" w:hAnsiTheme="majorHAnsi" w:cs="Times New Roman"/>
                <w:kern w:val="24"/>
                <w:sz w:val="20"/>
                <w:szCs w:val="20"/>
              </w:rPr>
            </w:pPr>
            <w:r w:rsidRPr="00923F2B">
              <w:rPr>
                <w:rFonts w:asciiTheme="majorHAnsi" w:hAnsiTheme="majorHAnsi" w:cs="Times New Roman"/>
                <w:kern w:val="24"/>
                <w:sz w:val="20"/>
                <w:szCs w:val="20"/>
              </w:rPr>
              <w:t>60%</w:t>
            </w:r>
          </w:p>
        </w:tc>
        <w:tc>
          <w:tcPr>
            <w:tcW w:w="2126" w:type="dxa"/>
            <w:tcBorders>
              <w:top w:val="single" w:sz="8" w:space="0" w:color="984806"/>
              <w:left w:val="single" w:sz="8" w:space="0" w:color="984806"/>
              <w:bottom w:val="single" w:sz="8" w:space="0" w:color="984806"/>
              <w:right w:val="single" w:sz="8" w:space="0" w:color="984806"/>
            </w:tcBorders>
          </w:tcPr>
          <w:p w:rsidR="00520607" w:rsidRPr="00E44872" w:rsidRDefault="00520607" w:rsidP="002B3B61">
            <w:pPr>
              <w:spacing w:after="0" w:line="252" w:lineRule="auto"/>
              <w:jc w:val="center"/>
              <w:rPr>
                <w:rFonts w:asciiTheme="majorHAnsi" w:eastAsia="Times New Roman" w:hAnsiTheme="majorHAnsi" w:cs="Times New Roman"/>
                <w:kern w:val="24"/>
                <w:sz w:val="20"/>
                <w:szCs w:val="20"/>
              </w:rPr>
            </w:pPr>
            <w:r>
              <w:rPr>
                <w:rFonts w:asciiTheme="majorHAnsi" w:eastAsia="Times New Roman" w:hAnsiTheme="majorHAnsi" w:cs="Times New Roman"/>
                <w:kern w:val="24"/>
                <w:sz w:val="20"/>
                <w:szCs w:val="20"/>
              </w:rPr>
              <w:t xml:space="preserve">70% </w:t>
            </w:r>
            <w:r w:rsidRPr="00E44872">
              <w:rPr>
                <w:rFonts w:asciiTheme="majorHAnsi" w:eastAsia="Times New Roman" w:hAnsiTheme="majorHAnsi" w:cs="Times New Roman"/>
                <w:kern w:val="24"/>
                <w:sz w:val="20"/>
                <w:szCs w:val="20"/>
              </w:rPr>
              <w:t>availability</w:t>
            </w:r>
          </w:p>
        </w:tc>
        <w:tc>
          <w:tcPr>
            <w:tcW w:w="2454" w:type="dxa"/>
            <w:tcBorders>
              <w:top w:val="single" w:sz="8" w:space="0" w:color="984806"/>
              <w:left w:val="single" w:sz="8" w:space="0" w:color="984806"/>
              <w:bottom w:val="single" w:sz="4" w:space="0" w:color="auto"/>
              <w:right w:val="single" w:sz="8" w:space="0" w:color="984806"/>
            </w:tcBorders>
          </w:tcPr>
          <w:p w:rsidR="00520607" w:rsidRPr="00E44872" w:rsidRDefault="00520607" w:rsidP="002B3B61">
            <w:pPr>
              <w:spacing w:after="0" w:line="252" w:lineRule="auto"/>
              <w:jc w:val="center"/>
              <w:rPr>
                <w:rFonts w:asciiTheme="majorHAnsi" w:eastAsia="Times New Roman" w:hAnsiTheme="majorHAnsi" w:cs="Times New Roman"/>
                <w:kern w:val="24"/>
                <w:sz w:val="20"/>
                <w:szCs w:val="20"/>
              </w:rPr>
            </w:pPr>
            <w:r>
              <w:rPr>
                <w:rFonts w:asciiTheme="majorHAnsi" w:eastAsia="Times New Roman" w:hAnsiTheme="majorHAnsi" w:cs="Times New Roman"/>
                <w:kern w:val="24"/>
                <w:sz w:val="20"/>
                <w:szCs w:val="20"/>
              </w:rPr>
              <w:t>80 %</w:t>
            </w:r>
            <w:r w:rsidRPr="00E44872">
              <w:rPr>
                <w:rFonts w:asciiTheme="majorHAnsi" w:eastAsia="Times New Roman" w:hAnsiTheme="majorHAnsi" w:cs="Times New Roman"/>
                <w:kern w:val="24"/>
                <w:sz w:val="20"/>
                <w:szCs w:val="20"/>
              </w:rPr>
              <w:t xml:space="preserve"> availability</w:t>
            </w:r>
          </w:p>
        </w:tc>
      </w:tr>
    </w:tbl>
    <w:p w:rsidR="00520607" w:rsidRPr="00CC74D9" w:rsidRDefault="00520607" w:rsidP="00520607">
      <w:pPr>
        <w:jc w:val="both"/>
        <w:rPr>
          <w:rFonts w:ascii="Times New Roman" w:hAnsi="Times New Roman" w:cs="Times New Roman"/>
          <w:sz w:val="20"/>
        </w:rPr>
      </w:pPr>
      <w:r>
        <w:t xml:space="preserve">       *</w:t>
      </w:r>
      <w:r w:rsidRPr="00CC74D9">
        <w:rPr>
          <w:rFonts w:ascii="Times New Roman" w:hAnsi="Times New Roman" w:cs="Times New Roman"/>
          <w:sz w:val="20"/>
        </w:rPr>
        <w:t xml:space="preserve">As </w:t>
      </w:r>
      <w:r>
        <w:rPr>
          <w:rFonts w:ascii="Times New Roman" w:hAnsi="Times New Roman" w:cs="Times New Roman"/>
          <w:sz w:val="20"/>
        </w:rPr>
        <w:t xml:space="preserve">there is </w:t>
      </w:r>
      <w:r w:rsidRPr="00CC74D9">
        <w:rPr>
          <w:rFonts w:ascii="Times New Roman" w:hAnsi="Times New Roman" w:cs="Times New Roman"/>
          <w:sz w:val="20"/>
        </w:rPr>
        <w:t>currently no available baseline data, the approach will be piloted in selected PHC</w:t>
      </w:r>
      <w:r>
        <w:rPr>
          <w:rFonts w:ascii="Times New Roman" w:hAnsi="Times New Roman" w:cs="Times New Roman"/>
          <w:sz w:val="20"/>
        </w:rPr>
        <w:t xml:space="preserve"> settings</w:t>
      </w:r>
      <w:r w:rsidRPr="00CC74D9">
        <w:rPr>
          <w:rFonts w:ascii="Times New Roman" w:hAnsi="Times New Roman" w:cs="Times New Roman"/>
          <w:sz w:val="20"/>
        </w:rPr>
        <w:t xml:space="preserve">. </w:t>
      </w:r>
    </w:p>
    <w:p w:rsidR="00005780" w:rsidRPr="00ED592B" w:rsidRDefault="0042716D" w:rsidP="00ED592B">
      <w:pPr>
        <w:pStyle w:val="Heading2"/>
        <w:numPr>
          <w:ilvl w:val="1"/>
          <w:numId w:val="23"/>
        </w:numPr>
        <w:tabs>
          <w:tab w:val="left" w:pos="993"/>
        </w:tabs>
        <w:ind w:left="567" w:hanging="567"/>
        <w:jc w:val="both"/>
        <w:rPr>
          <w:rFonts w:ascii="Times New Roman" w:hAnsi="Times New Roman"/>
          <w:color w:val="1F497D" w:themeColor="text2"/>
          <w:sz w:val="24"/>
          <w:szCs w:val="24"/>
        </w:rPr>
      </w:pPr>
      <w:bookmarkStart w:id="30" w:name="_Toc477305016"/>
      <w:r w:rsidRPr="00ED592B">
        <w:rPr>
          <w:rFonts w:ascii="Times New Roman" w:hAnsi="Times New Roman"/>
          <w:color w:val="1F497D" w:themeColor="text2"/>
          <w:sz w:val="24"/>
          <w:szCs w:val="24"/>
        </w:rPr>
        <w:t>National Action F</w:t>
      </w:r>
      <w:r w:rsidR="00046B32" w:rsidRPr="00ED592B">
        <w:rPr>
          <w:rFonts w:ascii="Times New Roman" w:hAnsi="Times New Roman"/>
          <w:color w:val="1F497D" w:themeColor="text2"/>
          <w:sz w:val="24"/>
          <w:szCs w:val="24"/>
        </w:rPr>
        <w:t>ramework</w:t>
      </w:r>
      <w:bookmarkEnd w:id="30"/>
    </w:p>
    <w:p w:rsidR="00F70706" w:rsidRPr="00F70706" w:rsidRDefault="00F70706" w:rsidP="00F70706">
      <w:pPr>
        <w:rPr>
          <w:rFonts w:ascii="Times New Roman" w:hAnsi="Times New Roman" w:cs="Times New Roman"/>
        </w:rPr>
      </w:pPr>
      <w:r w:rsidRPr="00F70706">
        <w:rPr>
          <w:rFonts w:ascii="Times New Roman" w:hAnsi="Times New Roman" w:cs="Times New Roman"/>
        </w:rPr>
        <w:t xml:space="preserve">The Egypt NCD National Action Framework consists of interrelated documents that are designed to address the Egyptian needs and priorities in policy development and action planning.  Figure 3 is a visual representation of the National Action Framework for Egypt. </w:t>
      </w:r>
    </w:p>
    <w:p w:rsidR="00046B32" w:rsidRPr="00AD6FA8" w:rsidRDefault="00BD784A" w:rsidP="0010467B">
      <w:pPr>
        <w:autoSpaceDE w:val="0"/>
        <w:autoSpaceDN w:val="0"/>
        <w:adjustRightInd w:val="0"/>
        <w:spacing w:after="0" w:line="240" w:lineRule="auto"/>
        <w:rPr>
          <w:rFonts w:ascii="Tahoma" w:eastAsiaTheme="minorEastAsia" w:hAnsi="Tahoma" w:cs="Tahoma"/>
          <w:color w:val="000000" w:themeColor="text1"/>
          <w:sz w:val="18"/>
          <w:szCs w:val="20"/>
          <w:lang w:val="en-GB" w:eastAsia="zh-CN"/>
        </w:rPr>
      </w:pPr>
      <w:r>
        <w:rPr>
          <w:rFonts w:asciiTheme="majorHAnsi" w:hAnsiTheme="majorHAnsi"/>
          <w:color w:val="000000" w:themeColor="text1"/>
          <w:szCs w:val="24"/>
        </w:rPr>
        <w:t xml:space="preserve">   </w:t>
      </w:r>
      <w:r w:rsidR="009F2E1B" w:rsidRPr="00AD6FA8">
        <w:rPr>
          <w:rFonts w:asciiTheme="majorHAnsi" w:hAnsiTheme="majorHAnsi"/>
          <w:color w:val="000000" w:themeColor="text1"/>
          <w:szCs w:val="24"/>
        </w:rPr>
        <w:t xml:space="preserve">Figure </w:t>
      </w:r>
      <w:r w:rsidR="001638A8" w:rsidRPr="00AD6FA8">
        <w:rPr>
          <w:rFonts w:asciiTheme="majorHAnsi" w:hAnsiTheme="majorHAnsi"/>
          <w:color w:val="000000" w:themeColor="text1"/>
          <w:szCs w:val="24"/>
        </w:rPr>
        <w:t>3</w:t>
      </w:r>
      <w:r w:rsidR="00046B32" w:rsidRPr="00AD6FA8">
        <w:rPr>
          <w:rFonts w:asciiTheme="majorHAnsi" w:hAnsiTheme="majorHAnsi"/>
          <w:color w:val="000000" w:themeColor="text1"/>
          <w:szCs w:val="24"/>
        </w:rPr>
        <w:t xml:space="preserve">:  </w:t>
      </w:r>
      <w:r w:rsidR="0042716D" w:rsidRPr="00AD6FA8">
        <w:rPr>
          <w:rFonts w:asciiTheme="majorHAnsi" w:hAnsiTheme="majorHAnsi" w:cs="Times New Roman"/>
          <w:color w:val="000000" w:themeColor="text1"/>
          <w:szCs w:val="24"/>
        </w:rPr>
        <w:t>E</w:t>
      </w:r>
      <w:r w:rsidR="007D6EDD" w:rsidRPr="00AD6FA8">
        <w:rPr>
          <w:rFonts w:asciiTheme="majorHAnsi" w:hAnsiTheme="majorHAnsi" w:cs="Times New Roman"/>
          <w:color w:val="000000" w:themeColor="text1"/>
          <w:szCs w:val="24"/>
        </w:rPr>
        <w:t>gypt’s</w:t>
      </w:r>
      <w:r w:rsidR="0042716D" w:rsidRPr="00AD6FA8">
        <w:rPr>
          <w:rFonts w:asciiTheme="majorHAnsi" w:hAnsiTheme="majorHAnsi" w:cs="Times New Roman"/>
          <w:color w:val="000000" w:themeColor="text1"/>
          <w:szCs w:val="24"/>
        </w:rPr>
        <w:t xml:space="preserve"> National Action F</w:t>
      </w:r>
      <w:r w:rsidR="00046B32" w:rsidRPr="00AD6FA8">
        <w:rPr>
          <w:rFonts w:asciiTheme="majorHAnsi" w:hAnsiTheme="majorHAnsi" w:cs="Times New Roman"/>
          <w:color w:val="000000" w:themeColor="text1"/>
          <w:szCs w:val="24"/>
        </w:rPr>
        <w:t>ramework</w:t>
      </w:r>
    </w:p>
    <w:tbl>
      <w:tblPr>
        <w:tblStyle w:val="TableGrid"/>
        <w:tblW w:w="0" w:type="auto"/>
        <w:tblInd w:w="250" w:type="dxa"/>
        <w:tblLook w:val="04A0" w:firstRow="1" w:lastRow="0" w:firstColumn="1" w:lastColumn="0" w:noHBand="0" w:noVBand="1"/>
      </w:tblPr>
      <w:tblGrid>
        <w:gridCol w:w="3119"/>
        <w:gridCol w:w="1570"/>
        <w:gridCol w:w="3969"/>
      </w:tblGrid>
      <w:tr w:rsidR="00046B32" w:rsidRPr="00AD6FA8" w:rsidTr="007D6EDD">
        <w:tc>
          <w:tcPr>
            <w:tcW w:w="8658" w:type="dxa"/>
            <w:gridSpan w:val="3"/>
            <w:shd w:val="clear" w:color="auto" w:fill="FDE9D9" w:themeFill="accent6" w:themeFillTint="33"/>
          </w:tcPr>
          <w:p w:rsidR="00046B32" w:rsidRPr="00AD6FA8" w:rsidRDefault="00046B32" w:rsidP="00AD6FA8">
            <w:pPr>
              <w:jc w:val="center"/>
              <w:rPr>
                <w:rFonts w:ascii="Times New Roman" w:hAnsi="Times New Roman" w:cs="Times New Roman"/>
                <w:b/>
                <w:szCs w:val="20"/>
              </w:rPr>
            </w:pPr>
            <w:r w:rsidRPr="00AD6FA8">
              <w:rPr>
                <w:rFonts w:ascii="Times New Roman" w:hAnsi="Times New Roman" w:cs="Times New Roman"/>
                <w:b/>
                <w:szCs w:val="20"/>
              </w:rPr>
              <w:t>Vision</w:t>
            </w:r>
          </w:p>
          <w:p w:rsidR="00046B32" w:rsidRPr="00AD6FA8" w:rsidRDefault="00046B32" w:rsidP="00005780">
            <w:pPr>
              <w:rPr>
                <w:rFonts w:ascii="Times New Roman" w:hAnsi="Times New Roman" w:cs="Times New Roman"/>
              </w:rPr>
            </w:pPr>
            <w:r w:rsidRPr="00F70706">
              <w:rPr>
                <w:rFonts w:ascii="Times New Roman" w:hAnsi="Times New Roman" w:cs="Times New Roman"/>
                <w:sz w:val="20"/>
              </w:rPr>
              <w:t xml:space="preserve">For Egypt to be free </w:t>
            </w:r>
            <w:r w:rsidR="00005780" w:rsidRPr="00F70706">
              <w:rPr>
                <w:rFonts w:ascii="Times New Roman" w:hAnsi="Times New Roman" w:cs="Times New Roman"/>
                <w:sz w:val="20"/>
              </w:rPr>
              <w:t>from</w:t>
            </w:r>
            <w:r w:rsidRPr="00F70706">
              <w:rPr>
                <w:rFonts w:ascii="Times New Roman" w:hAnsi="Times New Roman" w:cs="Times New Roman"/>
                <w:sz w:val="20"/>
              </w:rPr>
              <w:t xml:space="preserve"> preventable morbidity and mortality due to non-communicable diseases.</w:t>
            </w:r>
          </w:p>
        </w:tc>
      </w:tr>
      <w:tr w:rsidR="00046B32" w:rsidRPr="00AD6FA8" w:rsidTr="007D6EDD">
        <w:tc>
          <w:tcPr>
            <w:tcW w:w="8658" w:type="dxa"/>
            <w:gridSpan w:val="3"/>
            <w:shd w:val="clear" w:color="auto" w:fill="CCC0D9" w:themeFill="accent4" w:themeFillTint="66"/>
          </w:tcPr>
          <w:p w:rsidR="00046B32" w:rsidRPr="00AD6FA8" w:rsidRDefault="00046B32" w:rsidP="00AD6FA8">
            <w:pPr>
              <w:pStyle w:val="NoSpacing"/>
              <w:jc w:val="center"/>
              <w:rPr>
                <w:rFonts w:ascii="Times New Roman" w:hAnsi="Times New Roman" w:cs="Times New Roman"/>
                <w:b/>
                <w:szCs w:val="20"/>
              </w:rPr>
            </w:pPr>
            <w:r w:rsidRPr="00AD6FA8">
              <w:rPr>
                <w:rFonts w:ascii="Times New Roman" w:hAnsi="Times New Roman" w:cs="Times New Roman"/>
                <w:b/>
                <w:szCs w:val="20"/>
              </w:rPr>
              <w:t>Mission</w:t>
            </w:r>
          </w:p>
          <w:p w:rsidR="00046B32" w:rsidRPr="00AD6FA8" w:rsidRDefault="00F70706" w:rsidP="007D6EDD">
            <w:pPr>
              <w:rPr>
                <w:rFonts w:ascii="Times New Roman" w:hAnsi="Times New Roman" w:cs="Times New Roman"/>
              </w:rPr>
            </w:pPr>
            <w:r w:rsidRPr="00F70706">
              <w:rPr>
                <w:rFonts w:asciiTheme="majorHAnsi" w:hAnsiTheme="majorHAnsi"/>
                <w:sz w:val="20"/>
              </w:rPr>
              <w:t xml:space="preserve">To enhance </w:t>
            </w:r>
            <w:proofErr w:type="spellStart"/>
            <w:r w:rsidRPr="00F70706">
              <w:rPr>
                <w:rFonts w:asciiTheme="majorHAnsi" w:hAnsiTheme="majorHAnsi"/>
                <w:sz w:val="20"/>
              </w:rPr>
              <w:t>multisectoral</w:t>
            </w:r>
            <w:proofErr w:type="spellEnd"/>
            <w:r w:rsidRPr="00F70706">
              <w:rPr>
                <w:rFonts w:asciiTheme="majorHAnsi" w:hAnsiTheme="majorHAnsi"/>
                <w:sz w:val="20"/>
              </w:rPr>
              <w:t xml:space="preserve"> collaboration to alleviate the burden of avoidable morbidity and mortality due to NCDs so as to promote a healthier Egyptian population</w:t>
            </w:r>
          </w:p>
        </w:tc>
      </w:tr>
      <w:tr w:rsidR="00046B32" w:rsidRPr="00AD6FA8" w:rsidTr="007D6EDD">
        <w:tc>
          <w:tcPr>
            <w:tcW w:w="8658" w:type="dxa"/>
            <w:gridSpan w:val="3"/>
            <w:shd w:val="clear" w:color="auto" w:fill="FABF8F" w:themeFill="accent6" w:themeFillTint="99"/>
          </w:tcPr>
          <w:p w:rsidR="00046B32" w:rsidRPr="00AD6FA8" w:rsidRDefault="00046B32" w:rsidP="00675C9E">
            <w:pPr>
              <w:pStyle w:val="NoSpacing"/>
              <w:jc w:val="center"/>
              <w:rPr>
                <w:rFonts w:ascii="Times New Roman" w:eastAsia="Times New Roman" w:hAnsi="Times New Roman" w:cs="Times New Roman"/>
                <w:b/>
                <w:kern w:val="24"/>
                <w:sz w:val="20"/>
                <w:szCs w:val="20"/>
              </w:rPr>
            </w:pPr>
            <w:r w:rsidRPr="00AD6FA8">
              <w:rPr>
                <w:rFonts w:ascii="Times New Roman" w:hAnsi="Times New Roman" w:cs="Times New Roman"/>
                <w:b/>
                <w:sz w:val="20"/>
                <w:szCs w:val="20"/>
              </w:rPr>
              <w:t xml:space="preserve">Goal:   </w:t>
            </w:r>
            <w:r w:rsidR="00675C9E">
              <w:rPr>
                <w:rFonts w:ascii="Times New Roman" w:hAnsi="Times New Roman" w:cs="Times New Roman"/>
                <w:b/>
                <w:sz w:val="20"/>
                <w:szCs w:val="20"/>
              </w:rPr>
              <w:t>15</w:t>
            </w:r>
            <w:r w:rsidRPr="00AD6FA8">
              <w:rPr>
                <w:rFonts w:ascii="Times New Roman" w:eastAsia="Times New Roman" w:hAnsi="Times New Roman" w:cs="Times New Roman"/>
                <w:b/>
                <w:kern w:val="24"/>
                <w:sz w:val="20"/>
                <w:szCs w:val="20"/>
              </w:rPr>
              <w:t xml:space="preserve"> % reduction of premature mortality from NCD by 2021</w:t>
            </w:r>
          </w:p>
        </w:tc>
      </w:tr>
      <w:tr w:rsidR="00046B32" w:rsidRPr="00AD6FA8" w:rsidTr="007D6EDD">
        <w:tc>
          <w:tcPr>
            <w:tcW w:w="8658" w:type="dxa"/>
            <w:gridSpan w:val="3"/>
            <w:shd w:val="clear" w:color="auto" w:fill="C6D9F1" w:themeFill="text2" w:themeFillTint="33"/>
          </w:tcPr>
          <w:p w:rsidR="00046B32" w:rsidRPr="00AD6FA8" w:rsidRDefault="00046B32" w:rsidP="00AD6FA8">
            <w:pPr>
              <w:pStyle w:val="NoSpacing"/>
              <w:jc w:val="center"/>
              <w:rPr>
                <w:rFonts w:ascii="Times New Roman" w:hAnsi="Times New Roman" w:cs="Times New Roman"/>
                <w:sz w:val="20"/>
                <w:szCs w:val="20"/>
              </w:rPr>
            </w:pPr>
            <w:r w:rsidRPr="00AD6FA8">
              <w:rPr>
                <w:rFonts w:ascii="Times New Roman" w:eastAsiaTheme="minorEastAsia" w:hAnsi="Times New Roman" w:cs="Times New Roman"/>
                <w:b/>
                <w:bCs/>
                <w:sz w:val="20"/>
                <w:szCs w:val="20"/>
                <w:lang w:val="en-GB" w:eastAsia="zh-CN"/>
              </w:rPr>
              <w:t xml:space="preserve">National </w:t>
            </w:r>
            <w:r w:rsidR="001638A8" w:rsidRPr="00AD6FA8">
              <w:rPr>
                <w:rFonts w:ascii="Times New Roman" w:eastAsiaTheme="minorEastAsia" w:hAnsi="Times New Roman" w:cs="Times New Roman"/>
                <w:b/>
                <w:bCs/>
                <w:sz w:val="20"/>
                <w:szCs w:val="20"/>
                <w:lang w:val="en-GB" w:eastAsia="zh-CN"/>
              </w:rPr>
              <w:t xml:space="preserve">NCD </w:t>
            </w:r>
            <w:r w:rsidRPr="00AD6FA8">
              <w:rPr>
                <w:rFonts w:ascii="Times New Roman" w:eastAsiaTheme="minorEastAsia" w:hAnsi="Times New Roman" w:cs="Times New Roman"/>
                <w:b/>
                <w:bCs/>
                <w:sz w:val="20"/>
                <w:szCs w:val="20"/>
                <w:lang w:val="en-GB" w:eastAsia="zh-CN"/>
              </w:rPr>
              <w:t>targets to be achieved by 2021 (with a baseline value of 2010)</w:t>
            </w:r>
          </w:p>
        </w:tc>
      </w:tr>
      <w:tr w:rsidR="00046B32" w:rsidRPr="00AD6FA8" w:rsidTr="0042716D">
        <w:trPr>
          <w:trHeight w:val="1257"/>
        </w:trPr>
        <w:tc>
          <w:tcPr>
            <w:tcW w:w="4689" w:type="dxa"/>
            <w:gridSpan w:val="2"/>
          </w:tcPr>
          <w:p w:rsidR="00046B32" w:rsidRPr="00AD6FA8" w:rsidRDefault="008012F9" w:rsidP="007C2496">
            <w:pPr>
              <w:pStyle w:val="ListParagraph"/>
              <w:numPr>
                <w:ilvl w:val="0"/>
                <w:numId w:val="36"/>
              </w:numPr>
              <w:autoSpaceDE w:val="0"/>
              <w:autoSpaceDN w:val="0"/>
              <w:adjustRightInd w:val="0"/>
              <w:rPr>
                <w:rFonts w:eastAsiaTheme="minorHAnsi"/>
                <w:sz w:val="20"/>
                <w:szCs w:val="20"/>
              </w:rPr>
            </w:pPr>
            <w:r>
              <w:rPr>
                <w:kern w:val="24"/>
                <w:sz w:val="20"/>
                <w:szCs w:val="20"/>
              </w:rPr>
              <w:t>5</w:t>
            </w:r>
            <w:r w:rsidR="00046B32" w:rsidRPr="00AD6FA8">
              <w:rPr>
                <w:kern w:val="24"/>
                <w:sz w:val="20"/>
                <w:szCs w:val="20"/>
              </w:rPr>
              <w:t>% reduction physical inactivity</w:t>
            </w:r>
          </w:p>
          <w:p w:rsidR="00046B32" w:rsidRPr="00AD6FA8" w:rsidRDefault="00046B32" w:rsidP="007C2496">
            <w:pPr>
              <w:pStyle w:val="NoSpacing"/>
              <w:numPr>
                <w:ilvl w:val="0"/>
                <w:numId w:val="36"/>
              </w:numPr>
              <w:rPr>
                <w:rFonts w:ascii="Times New Roman" w:hAnsi="Times New Roman" w:cs="Times New Roman"/>
                <w:sz w:val="20"/>
                <w:szCs w:val="20"/>
              </w:rPr>
            </w:pPr>
            <w:r w:rsidRPr="00AD6FA8">
              <w:rPr>
                <w:rFonts w:ascii="Times New Roman" w:eastAsia="Times New Roman" w:hAnsi="Times New Roman" w:cs="Times New Roman"/>
                <w:kern w:val="24"/>
                <w:sz w:val="20"/>
                <w:szCs w:val="20"/>
              </w:rPr>
              <w:t>20% relative reduction of  Salt/sodium intake</w:t>
            </w:r>
          </w:p>
          <w:p w:rsidR="00046B32" w:rsidRPr="00AD6FA8" w:rsidRDefault="00046B32" w:rsidP="007C2496">
            <w:pPr>
              <w:pStyle w:val="NoSpacing"/>
              <w:numPr>
                <w:ilvl w:val="0"/>
                <w:numId w:val="36"/>
              </w:numPr>
              <w:rPr>
                <w:rFonts w:ascii="Times New Roman" w:hAnsi="Times New Roman" w:cs="Times New Roman"/>
                <w:sz w:val="20"/>
                <w:szCs w:val="20"/>
              </w:rPr>
            </w:pPr>
            <w:r w:rsidRPr="00AD6FA8">
              <w:rPr>
                <w:rFonts w:ascii="Times New Roman" w:eastAsia="Times New Roman" w:hAnsi="Times New Roman" w:cs="Times New Roman"/>
                <w:kern w:val="24"/>
                <w:sz w:val="20"/>
                <w:szCs w:val="20"/>
              </w:rPr>
              <w:t>10% relative reduction of tobacco use</w:t>
            </w:r>
          </w:p>
          <w:p w:rsidR="00046B32" w:rsidRPr="00AD6FA8" w:rsidRDefault="00046B32" w:rsidP="007C2496">
            <w:pPr>
              <w:pStyle w:val="ListParagraph"/>
              <w:numPr>
                <w:ilvl w:val="0"/>
                <w:numId w:val="36"/>
              </w:numPr>
              <w:spacing w:line="252" w:lineRule="auto"/>
              <w:rPr>
                <w:kern w:val="24"/>
                <w:sz w:val="20"/>
                <w:szCs w:val="20"/>
              </w:rPr>
            </w:pPr>
            <w:r w:rsidRPr="00AD6FA8">
              <w:rPr>
                <w:kern w:val="24"/>
                <w:sz w:val="20"/>
                <w:szCs w:val="20"/>
              </w:rPr>
              <w:t>15% relative reduction of raised blood Pressure</w:t>
            </w:r>
          </w:p>
          <w:p w:rsidR="00046B32" w:rsidRPr="00AD6FA8" w:rsidRDefault="00046B32" w:rsidP="007C2496">
            <w:pPr>
              <w:pStyle w:val="ListParagraph"/>
              <w:numPr>
                <w:ilvl w:val="0"/>
                <w:numId w:val="36"/>
              </w:numPr>
              <w:spacing w:line="252" w:lineRule="auto"/>
              <w:rPr>
                <w:kern w:val="24"/>
                <w:sz w:val="20"/>
                <w:szCs w:val="20"/>
              </w:rPr>
            </w:pPr>
            <w:r w:rsidRPr="00AD6FA8">
              <w:rPr>
                <w:kern w:val="24"/>
                <w:sz w:val="20"/>
                <w:szCs w:val="20"/>
              </w:rPr>
              <w:t>Hal</w:t>
            </w:r>
            <w:r w:rsidR="001638A8" w:rsidRPr="00AD6FA8">
              <w:rPr>
                <w:kern w:val="24"/>
                <w:sz w:val="20"/>
                <w:szCs w:val="20"/>
              </w:rPr>
              <w:t>t</w:t>
            </w:r>
            <w:r w:rsidRPr="00AD6FA8">
              <w:rPr>
                <w:kern w:val="24"/>
                <w:sz w:val="20"/>
                <w:szCs w:val="20"/>
              </w:rPr>
              <w:t xml:space="preserve"> the rise in diabetes and obesity</w:t>
            </w:r>
          </w:p>
        </w:tc>
        <w:tc>
          <w:tcPr>
            <w:tcW w:w="3969" w:type="dxa"/>
          </w:tcPr>
          <w:p w:rsidR="007C2496" w:rsidRPr="007C2496" w:rsidRDefault="00046B32" w:rsidP="007C2496">
            <w:pPr>
              <w:pStyle w:val="ListParagraph"/>
              <w:numPr>
                <w:ilvl w:val="0"/>
                <w:numId w:val="36"/>
              </w:numPr>
              <w:spacing w:line="252" w:lineRule="auto"/>
              <w:rPr>
                <w:sz w:val="20"/>
                <w:szCs w:val="20"/>
              </w:rPr>
            </w:pPr>
            <w:r w:rsidRPr="007C2496">
              <w:rPr>
                <w:sz w:val="20"/>
                <w:szCs w:val="20"/>
              </w:rPr>
              <w:t>At leas</w:t>
            </w:r>
            <w:r w:rsidR="00013823">
              <w:rPr>
                <w:sz w:val="20"/>
                <w:szCs w:val="20"/>
              </w:rPr>
              <w:t xml:space="preserve">t </w:t>
            </w:r>
            <w:r w:rsidR="006B26D6">
              <w:rPr>
                <w:sz w:val="20"/>
                <w:szCs w:val="20"/>
              </w:rPr>
              <w:t>10</w:t>
            </w:r>
            <w:r w:rsidRPr="007C2496">
              <w:rPr>
                <w:sz w:val="20"/>
                <w:szCs w:val="20"/>
              </w:rPr>
              <w:t>%</w:t>
            </w:r>
            <w:r w:rsidR="008438F5">
              <w:rPr>
                <w:sz w:val="20"/>
                <w:szCs w:val="20"/>
              </w:rPr>
              <w:t xml:space="preserve"> </w:t>
            </w:r>
            <w:r w:rsidRPr="007C2496">
              <w:rPr>
                <w:kern w:val="24"/>
                <w:sz w:val="20"/>
                <w:szCs w:val="20"/>
              </w:rPr>
              <w:t>Drug therapy to prevent CVD</w:t>
            </w:r>
          </w:p>
          <w:p w:rsidR="00046B32" w:rsidRPr="007C2496" w:rsidRDefault="008012F9" w:rsidP="007C2496">
            <w:pPr>
              <w:pStyle w:val="ListParagraph"/>
              <w:numPr>
                <w:ilvl w:val="0"/>
                <w:numId w:val="36"/>
              </w:numPr>
              <w:spacing w:line="252" w:lineRule="auto"/>
              <w:rPr>
                <w:sz w:val="20"/>
                <w:szCs w:val="20"/>
              </w:rPr>
            </w:pPr>
            <w:r>
              <w:rPr>
                <w:kern w:val="24"/>
                <w:sz w:val="20"/>
                <w:szCs w:val="20"/>
              </w:rPr>
              <w:t>70</w:t>
            </w:r>
            <w:r w:rsidR="00046B32" w:rsidRPr="007C2496">
              <w:rPr>
                <w:kern w:val="24"/>
                <w:sz w:val="20"/>
                <w:szCs w:val="20"/>
              </w:rPr>
              <w:t xml:space="preserve">% availability </w:t>
            </w:r>
            <w:r w:rsidR="003B2FA5">
              <w:rPr>
                <w:kern w:val="24"/>
                <w:sz w:val="20"/>
                <w:szCs w:val="20"/>
              </w:rPr>
              <w:t xml:space="preserve">of </w:t>
            </w:r>
            <w:r w:rsidR="00046B32" w:rsidRPr="007C2496">
              <w:rPr>
                <w:kern w:val="24"/>
                <w:sz w:val="20"/>
                <w:szCs w:val="20"/>
              </w:rPr>
              <w:t>Essential NCDs medicines and basic technologies to treat major NCDs</w:t>
            </w:r>
          </w:p>
        </w:tc>
      </w:tr>
      <w:tr w:rsidR="00046B32" w:rsidRPr="00AD6FA8" w:rsidTr="007D6EDD">
        <w:tc>
          <w:tcPr>
            <w:tcW w:w="8658" w:type="dxa"/>
            <w:gridSpan w:val="3"/>
            <w:shd w:val="clear" w:color="auto" w:fill="C6D9F1" w:themeFill="text2" w:themeFillTint="33"/>
          </w:tcPr>
          <w:p w:rsidR="00046B32" w:rsidRPr="00AD6FA8" w:rsidRDefault="00046B32" w:rsidP="00AD6FA8">
            <w:pPr>
              <w:pStyle w:val="NoSpacing"/>
              <w:jc w:val="center"/>
              <w:rPr>
                <w:rFonts w:ascii="Times New Roman" w:hAnsi="Times New Roman" w:cs="Times New Roman"/>
                <w:b/>
                <w:sz w:val="20"/>
                <w:szCs w:val="20"/>
              </w:rPr>
            </w:pPr>
            <w:r w:rsidRPr="00AD6FA8">
              <w:rPr>
                <w:rFonts w:ascii="Times New Roman" w:hAnsi="Times New Roman" w:cs="Times New Roman"/>
                <w:b/>
                <w:sz w:val="20"/>
                <w:szCs w:val="20"/>
              </w:rPr>
              <w:t>Strategic action area and objective</w:t>
            </w:r>
            <w:r w:rsidR="0042716D" w:rsidRPr="00AD6FA8">
              <w:rPr>
                <w:rFonts w:ascii="Times New Roman" w:hAnsi="Times New Roman" w:cs="Times New Roman"/>
                <w:b/>
                <w:sz w:val="20"/>
                <w:szCs w:val="20"/>
              </w:rPr>
              <w:t>s</w:t>
            </w:r>
          </w:p>
        </w:tc>
      </w:tr>
      <w:tr w:rsidR="00046B32" w:rsidRPr="00AD6FA8" w:rsidTr="007D6EDD">
        <w:tc>
          <w:tcPr>
            <w:tcW w:w="3119" w:type="dxa"/>
          </w:tcPr>
          <w:p w:rsidR="00046B32" w:rsidRPr="00AD6FA8" w:rsidRDefault="00046B32" w:rsidP="007D6EDD">
            <w:pPr>
              <w:pStyle w:val="NoSpacing"/>
              <w:jc w:val="center"/>
              <w:rPr>
                <w:rFonts w:ascii="Times New Roman" w:hAnsi="Times New Roman" w:cs="Times New Roman"/>
                <w:b/>
                <w:sz w:val="20"/>
                <w:szCs w:val="20"/>
              </w:rPr>
            </w:pPr>
            <w:r w:rsidRPr="00AD6FA8">
              <w:rPr>
                <w:rFonts w:ascii="Times New Roman" w:hAnsi="Times New Roman" w:cs="Times New Roman"/>
                <w:b/>
                <w:sz w:val="20"/>
                <w:szCs w:val="20"/>
              </w:rPr>
              <w:t>Strategic action area</w:t>
            </w:r>
          </w:p>
          <w:p w:rsidR="00046B32" w:rsidRPr="00AD6FA8" w:rsidRDefault="00046B32" w:rsidP="007D6EDD">
            <w:pPr>
              <w:pStyle w:val="NoSpacing"/>
              <w:numPr>
                <w:ilvl w:val="0"/>
                <w:numId w:val="4"/>
              </w:numPr>
              <w:rPr>
                <w:rFonts w:ascii="Times New Roman" w:hAnsi="Times New Roman" w:cs="Times New Roman"/>
                <w:sz w:val="20"/>
                <w:szCs w:val="20"/>
              </w:rPr>
            </w:pPr>
            <w:r w:rsidRPr="00AD6FA8">
              <w:rPr>
                <w:rFonts w:ascii="Times New Roman" w:hAnsi="Times New Roman" w:cs="Times New Roman"/>
                <w:sz w:val="20"/>
                <w:szCs w:val="20"/>
              </w:rPr>
              <w:t>Governance</w:t>
            </w:r>
            <w:r w:rsidR="00F70706">
              <w:rPr>
                <w:rFonts w:ascii="Times New Roman" w:hAnsi="Times New Roman" w:cs="Times New Roman"/>
                <w:sz w:val="20"/>
                <w:szCs w:val="20"/>
              </w:rPr>
              <w:t xml:space="preserve"> for NCDs</w:t>
            </w:r>
          </w:p>
          <w:p w:rsidR="00046B32" w:rsidRPr="00AD6FA8" w:rsidRDefault="001638A8" w:rsidP="007D6EDD">
            <w:pPr>
              <w:pStyle w:val="NoSpacing"/>
              <w:numPr>
                <w:ilvl w:val="0"/>
                <w:numId w:val="4"/>
              </w:numPr>
              <w:rPr>
                <w:rFonts w:ascii="Times New Roman" w:hAnsi="Times New Roman" w:cs="Times New Roman"/>
                <w:b/>
                <w:sz w:val="20"/>
                <w:szCs w:val="20"/>
              </w:rPr>
            </w:pPr>
            <w:r w:rsidRPr="00AD6FA8">
              <w:rPr>
                <w:rFonts w:ascii="Times New Roman" w:hAnsi="Times New Roman" w:cs="Times New Roman"/>
                <w:sz w:val="20"/>
                <w:szCs w:val="20"/>
              </w:rPr>
              <w:t>Reduction of</w:t>
            </w:r>
            <w:r w:rsidR="00F70706">
              <w:rPr>
                <w:rFonts w:ascii="Times New Roman" w:hAnsi="Times New Roman" w:cs="Times New Roman"/>
                <w:sz w:val="20"/>
                <w:szCs w:val="20"/>
              </w:rPr>
              <w:t xml:space="preserve"> r</w:t>
            </w:r>
            <w:r w:rsidR="00046B32" w:rsidRPr="00AD6FA8">
              <w:rPr>
                <w:rFonts w:ascii="Times New Roman" w:hAnsi="Times New Roman" w:cs="Times New Roman"/>
                <w:sz w:val="20"/>
                <w:szCs w:val="20"/>
              </w:rPr>
              <w:t>isk factors</w:t>
            </w:r>
          </w:p>
          <w:p w:rsidR="00046B32" w:rsidRPr="00AD6FA8" w:rsidRDefault="00046B32" w:rsidP="007D6EDD">
            <w:pPr>
              <w:pStyle w:val="NoSpacing"/>
              <w:numPr>
                <w:ilvl w:val="0"/>
                <w:numId w:val="4"/>
              </w:numPr>
              <w:rPr>
                <w:rFonts w:ascii="Times New Roman" w:hAnsi="Times New Roman" w:cs="Times New Roman"/>
                <w:b/>
                <w:sz w:val="20"/>
                <w:szCs w:val="20"/>
              </w:rPr>
            </w:pPr>
            <w:r w:rsidRPr="00AD6FA8">
              <w:rPr>
                <w:rFonts w:ascii="Times New Roman" w:hAnsi="Times New Roman" w:cs="Times New Roman"/>
                <w:sz w:val="20"/>
                <w:szCs w:val="20"/>
              </w:rPr>
              <w:t>Management of NCDs</w:t>
            </w:r>
          </w:p>
          <w:p w:rsidR="00046B32" w:rsidRPr="00AD6FA8" w:rsidRDefault="00F70706" w:rsidP="007D6EDD">
            <w:pPr>
              <w:pStyle w:val="NoSpacing"/>
              <w:numPr>
                <w:ilvl w:val="0"/>
                <w:numId w:val="4"/>
              </w:numPr>
              <w:rPr>
                <w:rFonts w:ascii="Times New Roman" w:hAnsi="Times New Roman" w:cs="Times New Roman"/>
                <w:b/>
                <w:sz w:val="20"/>
                <w:szCs w:val="20"/>
              </w:rPr>
            </w:pPr>
            <w:r>
              <w:rPr>
                <w:rFonts w:ascii="Times New Roman" w:hAnsi="Times New Roman" w:cs="Times New Roman"/>
                <w:sz w:val="20"/>
                <w:szCs w:val="20"/>
              </w:rPr>
              <w:t xml:space="preserve">NCD </w:t>
            </w:r>
            <w:r w:rsidR="00046B32" w:rsidRPr="00AD6FA8">
              <w:rPr>
                <w:rFonts w:ascii="Times New Roman" w:hAnsi="Times New Roman" w:cs="Times New Roman"/>
                <w:sz w:val="20"/>
                <w:szCs w:val="20"/>
              </w:rPr>
              <w:t>Surveillance</w:t>
            </w:r>
          </w:p>
          <w:p w:rsidR="00046B32" w:rsidRPr="00AD6FA8" w:rsidRDefault="00046B32" w:rsidP="007D6EDD">
            <w:pPr>
              <w:pStyle w:val="NoSpacing"/>
              <w:numPr>
                <w:ilvl w:val="0"/>
                <w:numId w:val="4"/>
              </w:numPr>
              <w:rPr>
                <w:rFonts w:ascii="Times New Roman" w:hAnsi="Times New Roman" w:cs="Times New Roman"/>
                <w:b/>
                <w:sz w:val="20"/>
                <w:szCs w:val="20"/>
              </w:rPr>
            </w:pPr>
            <w:r w:rsidRPr="00AD6FA8">
              <w:rPr>
                <w:rFonts w:ascii="Times New Roman" w:hAnsi="Times New Roman" w:cs="Times New Roman"/>
                <w:sz w:val="20"/>
                <w:szCs w:val="20"/>
              </w:rPr>
              <w:t>NCD research</w:t>
            </w:r>
          </w:p>
          <w:p w:rsidR="00046B32" w:rsidRPr="00AD6FA8" w:rsidRDefault="00046B32" w:rsidP="007D6EDD">
            <w:pPr>
              <w:pStyle w:val="NoSpacing"/>
              <w:jc w:val="center"/>
              <w:rPr>
                <w:rFonts w:ascii="Times New Roman" w:hAnsi="Times New Roman" w:cs="Times New Roman"/>
                <w:sz w:val="20"/>
                <w:szCs w:val="20"/>
              </w:rPr>
            </w:pPr>
          </w:p>
        </w:tc>
        <w:tc>
          <w:tcPr>
            <w:tcW w:w="5539" w:type="dxa"/>
            <w:gridSpan w:val="2"/>
          </w:tcPr>
          <w:p w:rsidR="00046B32" w:rsidRPr="00AD6FA8" w:rsidRDefault="00046B32" w:rsidP="007D6EDD">
            <w:pPr>
              <w:jc w:val="center"/>
              <w:rPr>
                <w:rFonts w:ascii="Times New Roman" w:hAnsi="Times New Roman" w:cs="Times New Roman"/>
                <w:b/>
                <w:sz w:val="20"/>
                <w:szCs w:val="20"/>
              </w:rPr>
            </w:pPr>
            <w:r w:rsidRPr="00AD6FA8">
              <w:rPr>
                <w:rFonts w:ascii="Times New Roman" w:hAnsi="Times New Roman" w:cs="Times New Roman"/>
                <w:b/>
                <w:sz w:val="20"/>
                <w:szCs w:val="20"/>
              </w:rPr>
              <w:t>Strategic objectives</w:t>
            </w:r>
          </w:p>
          <w:p w:rsidR="00046B32" w:rsidRPr="00AD6FA8" w:rsidRDefault="001638A8" w:rsidP="007D6EDD">
            <w:pPr>
              <w:pStyle w:val="ListParagraph"/>
              <w:numPr>
                <w:ilvl w:val="0"/>
                <w:numId w:val="3"/>
              </w:numPr>
              <w:rPr>
                <w:sz w:val="20"/>
                <w:szCs w:val="20"/>
              </w:rPr>
            </w:pPr>
            <w:r w:rsidRPr="00AD6FA8">
              <w:rPr>
                <w:sz w:val="20"/>
                <w:szCs w:val="20"/>
              </w:rPr>
              <w:t>t</w:t>
            </w:r>
            <w:r w:rsidR="00046B32" w:rsidRPr="00AD6FA8">
              <w:rPr>
                <w:sz w:val="20"/>
                <w:szCs w:val="20"/>
              </w:rPr>
              <w:t>o strengthen national NCD Governance</w:t>
            </w:r>
          </w:p>
          <w:p w:rsidR="00046B32" w:rsidRPr="00AD6FA8" w:rsidRDefault="00046B32" w:rsidP="007D6EDD">
            <w:pPr>
              <w:pStyle w:val="ListParagraph"/>
              <w:numPr>
                <w:ilvl w:val="0"/>
                <w:numId w:val="3"/>
              </w:numPr>
              <w:rPr>
                <w:sz w:val="20"/>
                <w:szCs w:val="20"/>
              </w:rPr>
            </w:pPr>
            <w:r w:rsidRPr="00AD6FA8">
              <w:rPr>
                <w:sz w:val="20"/>
                <w:szCs w:val="20"/>
              </w:rPr>
              <w:t xml:space="preserve">to reduce risk factors and protection </w:t>
            </w:r>
            <w:r w:rsidR="00342FC9">
              <w:rPr>
                <w:sz w:val="20"/>
                <w:szCs w:val="20"/>
              </w:rPr>
              <w:t xml:space="preserve">of </w:t>
            </w:r>
            <w:r w:rsidRPr="00AD6FA8">
              <w:rPr>
                <w:sz w:val="20"/>
                <w:szCs w:val="20"/>
              </w:rPr>
              <w:t>health</w:t>
            </w:r>
          </w:p>
          <w:p w:rsidR="00046B32" w:rsidRPr="00AD6FA8" w:rsidRDefault="00046B32" w:rsidP="007D6EDD">
            <w:pPr>
              <w:pStyle w:val="ListParagraph"/>
              <w:numPr>
                <w:ilvl w:val="0"/>
                <w:numId w:val="3"/>
              </w:numPr>
              <w:rPr>
                <w:sz w:val="20"/>
                <w:szCs w:val="20"/>
              </w:rPr>
            </w:pPr>
            <w:r w:rsidRPr="00AD6FA8">
              <w:rPr>
                <w:sz w:val="20"/>
                <w:szCs w:val="20"/>
              </w:rPr>
              <w:t>to improve early detection and effective treatment of NCDs</w:t>
            </w:r>
          </w:p>
          <w:p w:rsidR="00046B32" w:rsidRPr="00AD6FA8" w:rsidRDefault="00046B32" w:rsidP="007D6EDD">
            <w:pPr>
              <w:pStyle w:val="ListParagraph"/>
              <w:numPr>
                <w:ilvl w:val="0"/>
                <w:numId w:val="3"/>
              </w:numPr>
              <w:rPr>
                <w:sz w:val="20"/>
                <w:szCs w:val="20"/>
              </w:rPr>
            </w:pPr>
            <w:r w:rsidRPr="00AD6FA8">
              <w:rPr>
                <w:sz w:val="20"/>
                <w:szCs w:val="20"/>
              </w:rPr>
              <w:t xml:space="preserve">to strengthen national </w:t>
            </w:r>
            <w:r w:rsidR="001638A8" w:rsidRPr="00AD6FA8">
              <w:rPr>
                <w:sz w:val="20"/>
                <w:szCs w:val="20"/>
              </w:rPr>
              <w:t xml:space="preserve">capacity for </w:t>
            </w:r>
            <w:r w:rsidR="00342FC9">
              <w:rPr>
                <w:sz w:val="20"/>
                <w:szCs w:val="20"/>
              </w:rPr>
              <w:t xml:space="preserve">NCD </w:t>
            </w:r>
            <w:r w:rsidRPr="00AD6FA8">
              <w:rPr>
                <w:sz w:val="20"/>
                <w:szCs w:val="20"/>
              </w:rPr>
              <w:t>surveillance</w:t>
            </w:r>
          </w:p>
          <w:p w:rsidR="00046B32" w:rsidRPr="00AD6FA8" w:rsidRDefault="00046B32" w:rsidP="007D6EDD">
            <w:pPr>
              <w:pStyle w:val="ListParagraph"/>
              <w:numPr>
                <w:ilvl w:val="0"/>
                <w:numId w:val="3"/>
              </w:numPr>
              <w:rPr>
                <w:sz w:val="20"/>
                <w:szCs w:val="20"/>
              </w:rPr>
            </w:pPr>
            <w:r w:rsidRPr="00AD6FA8">
              <w:rPr>
                <w:sz w:val="20"/>
                <w:szCs w:val="20"/>
              </w:rPr>
              <w:t>to promote high quality NCD research</w:t>
            </w:r>
          </w:p>
        </w:tc>
      </w:tr>
      <w:tr w:rsidR="00046B32" w:rsidRPr="00AD6FA8" w:rsidTr="007D6EDD">
        <w:tc>
          <w:tcPr>
            <w:tcW w:w="8658" w:type="dxa"/>
            <w:gridSpan w:val="3"/>
            <w:shd w:val="clear" w:color="auto" w:fill="FFC000"/>
          </w:tcPr>
          <w:p w:rsidR="00046B32" w:rsidRPr="00AD6FA8" w:rsidRDefault="00046B32" w:rsidP="007D6EDD">
            <w:pPr>
              <w:pStyle w:val="NoSpacing"/>
              <w:jc w:val="center"/>
              <w:rPr>
                <w:rFonts w:ascii="Times New Roman" w:hAnsi="Times New Roman" w:cs="Times New Roman"/>
                <w:b/>
                <w:sz w:val="20"/>
                <w:szCs w:val="20"/>
              </w:rPr>
            </w:pPr>
            <w:r w:rsidRPr="00AD6FA8">
              <w:rPr>
                <w:rFonts w:ascii="Times New Roman" w:hAnsi="Times New Roman" w:cs="Times New Roman"/>
                <w:b/>
                <w:sz w:val="20"/>
                <w:szCs w:val="20"/>
              </w:rPr>
              <w:t>Implementation plan</w:t>
            </w:r>
          </w:p>
        </w:tc>
      </w:tr>
      <w:tr w:rsidR="00046B32" w:rsidRPr="00AD6FA8" w:rsidTr="007D6EDD">
        <w:tc>
          <w:tcPr>
            <w:tcW w:w="8658" w:type="dxa"/>
            <w:gridSpan w:val="3"/>
            <w:shd w:val="clear" w:color="auto" w:fill="92D050"/>
          </w:tcPr>
          <w:p w:rsidR="00046B32" w:rsidRPr="00AD6FA8" w:rsidRDefault="00046B32" w:rsidP="007D6EDD">
            <w:pPr>
              <w:pStyle w:val="NoSpacing"/>
              <w:jc w:val="center"/>
              <w:rPr>
                <w:rFonts w:ascii="Times New Roman" w:hAnsi="Times New Roman" w:cs="Times New Roman"/>
                <w:b/>
                <w:sz w:val="20"/>
                <w:szCs w:val="20"/>
              </w:rPr>
            </w:pPr>
            <w:r w:rsidRPr="00AD6FA8">
              <w:rPr>
                <w:rFonts w:ascii="Times New Roman" w:hAnsi="Times New Roman" w:cs="Times New Roman"/>
                <w:b/>
                <w:sz w:val="20"/>
                <w:szCs w:val="20"/>
              </w:rPr>
              <w:t>Monitoring and evaluation</w:t>
            </w:r>
          </w:p>
        </w:tc>
      </w:tr>
    </w:tbl>
    <w:p w:rsidR="00FD05CA" w:rsidRPr="00FD05CA" w:rsidRDefault="00FD05CA" w:rsidP="00340A79"/>
    <w:p w:rsidR="00046B32" w:rsidRPr="00ED592B" w:rsidRDefault="00046B32" w:rsidP="00ED592B">
      <w:pPr>
        <w:pStyle w:val="Heading2"/>
        <w:numPr>
          <w:ilvl w:val="1"/>
          <w:numId w:val="23"/>
        </w:numPr>
        <w:tabs>
          <w:tab w:val="left" w:pos="993"/>
        </w:tabs>
        <w:ind w:left="567" w:hanging="567"/>
        <w:jc w:val="both"/>
        <w:rPr>
          <w:rFonts w:ascii="Times New Roman" w:hAnsi="Times New Roman"/>
          <w:color w:val="1F497D" w:themeColor="text2"/>
          <w:sz w:val="24"/>
          <w:szCs w:val="24"/>
        </w:rPr>
      </w:pPr>
      <w:bookmarkStart w:id="31" w:name="_Toc477305017"/>
      <w:r w:rsidRPr="00ED592B">
        <w:rPr>
          <w:rFonts w:ascii="Times New Roman" w:hAnsi="Times New Roman"/>
          <w:color w:val="1F497D" w:themeColor="text2"/>
          <w:sz w:val="24"/>
          <w:szCs w:val="24"/>
        </w:rPr>
        <w:t>Guiding principles for action</w:t>
      </w:r>
      <w:bookmarkEnd w:id="31"/>
    </w:p>
    <w:p w:rsidR="00046B32" w:rsidRPr="009C459A" w:rsidRDefault="00046B32" w:rsidP="009C459A">
      <w:pPr>
        <w:pStyle w:val="NoSpacing"/>
        <w:jc w:val="both"/>
        <w:rPr>
          <w:rFonts w:ascii="Times New Roman" w:hAnsi="Times New Roman" w:cs="Times New Roman"/>
          <w:b/>
          <w:szCs w:val="24"/>
          <w:lang w:bidi="ar-EG"/>
        </w:rPr>
      </w:pPr>
    </w:p>
    <w:p w:rsidR="00046B32" w:rsidRPr="00CC74D9" w:rsidRDefault="00046B32" w:rsidP="00833B31">
      <w:pPr>
        <w:pStyle w:val="NoSpacing"/>
        <w:numPr>
          <w:ilvl w:val="1"/>
          <w:numId w:val="27"/>
        </w:numPr>
        <w:ind w:left="426"/>
        <w:jc w:val="both"/>
        <w:rPr>
          <w:rFonts w:ascii="Times New Roman" w:hAnsi="Times New Roman" w:cs="Times New Roman"/>
          <w:b/>
          <w:szCs w:val="24"/>
          <w:lang w:bidi="ar-EG"/>
        </w:rPr>
      </w:pPr>
      <w:proofErr w:type="spellStart"/>
      <w:r w:rsidRPr="00CC74D9">
        <w:rPr>
          <w:rFonts w:ascii="Times New Roman" w:hAnsi="Times New Roman" w:cs="Times New Roman"/>
          <w:b/>
          <w:szCs w:val="24"/>
          <w:lang w:bidi="ar-EG"/>
        </w:rPr>
        <w:t>Multisectoral</w:t>
      </w:r>
      <w:proofErr w:type="spellEnd"/>
      <w:r w:rsidRPr="00CC74D9">
        <w:rPr>
          <w:rFonts w:ascii="Times New Roman" w:hAnsi="Times New Roman" w:cs="Times New Roman"/>
          <w:b/>
          <w:szCs w:val="24"/>
          <w:lang w:bidi="ar-EG"/>
        </w:rPr>
        <w:t xml:space="preserve"> collaboration</w:t>
      </w:r>
    </w:p>
    <w:p w:rsidR="00E951C0" w:rsidRPr="00E951C0" w:rsidRDefault="00E951C0" w:rsidP="00E951C0">
      <w:pPr>
        <w:jc w:val="both"/>
        <w:rPr>
          <w:rFonts w:ascii="Times New Roman" w:hAnsi="Times New Roman" w:cs="Times New Roman"/>
        </w:rPr>
      </w:pPr>
      <w:r w:rsidRPr="00E951C0">
        <w:rPr>
          <w:rFonts w:ascii="Times New Roman" w:hAnsi="Times New Roman" w:cs="Times New Roman"/>
          <w:lang w:val="en-GB" w:eastAsia="zh-CN"/>
        </w:rPr>
        <w:t xml:space="preserve">It should be recognized that effective </w:t>
      </w:r>
      <w:proofErr w:type="spellStart"/>
      <w:r w:rsidRPr="00E951C0">
        <w:rPr>
          <w:rFonts w:ascii="Times New Roman" w:hAnsi="Times New Roman" w:cs="Times New Roman"/>
          <w:lang w:val="en-GB" w:eastAsia="zh-CN"/>
        </w:rPr>
        <w:t>noncommunicable</w:t>
      </w:r>
      <w:proofErr w:type="spellEnd"/>
      <w:r w:rsidRPr="00E951C0">
        <w:rPr>
          <w:rFonts w:ascii="Times New Roman" w:hAnsi="Times New Roman" w:cs="Times New Roman"/>
          <w:lang w:val="en-GB" w:eastAsia="zh-CN"/>
        </w:rPr>
        <w:t xml:space="preserve"> disease prevention and control require leadership, coordinated multi</w:t>
      </w:r>
      <w:r w:rsidR="0082184A">
        <w:rPr>
          <w:rFonts w:ascii="Times New Roman" w:hAnsi="Times New Roman" w:cs="Times New Roman"/>
          <w:lang w:val="en-GB" w:eastAsia="zh-CN"/>
        </w:rPr>
        <w:t>-</w:t>
      </w:r>
      <w:r w:rsidRPr="00E951C0">
        <w:rPr>
          <w:rFonts w:ascii="Times New Roman" w:hAnsi="Times New Roman" w:cs="Times New Roman"/>
          <w:lang w:val="en-GB" w:eastAsia="zh-CN"/>
        </w:rPr>
        <w:t>stakeholder engagement for health both at government level and at the level of a wide range of actors, with such engagement and action including health-in-all policies and whole-of-government approaches across sectors and partnership with relevant civil society and private sector entities</w:t>
      </w:r>
      <w:r w:rsidRPr="00E951C0">
        <w:rPr>
          <w:rFonts w:ascii="Times New Roman" w:hAnsi="Times New Roman" w:cs="Times New Roman"/>
          <w:sz w:val="18"/>
          <w:lang w:val="en-GB" w:eastAsia="zh-CN"/>
        </w:rPr>
        <w:t xml:space="preserve">. </w:t>
      </w:r>
    </w:p>
    <w:p w:rsidR="00046B32" w:rsidRPr="00CC74D9" w:rsidRDefault="00046B32" w:rsidP="00E951C0">
      <w:pPr>
        <w:pStyle w:val="ListParagraph"/>
        <w:numPr>
          <w:ilvl w:val="0"/>
          <w:numId w:val="1"/>
        </w:numPr>
        <w:spacing w:line="240" w:lineRule="atLeast"/>
        <w:jc w:val="both"/>
        <w:rPr>
          <w:sz w:val="22"/>
          <w:lang w:bidi="ar-EG"/>
        </w:rPr>
      </w:pPr>
      <w:r w:rsidRPr="00CC74D9">
        <w:rPr>
          <w:b/>
          <w:sz w:val="22"/>
          <w:lang w:bidi="ar-EG"/>
        </w:rPr>
        <w:t xml:space="preserve">Reducing inequity </w:t>
      </w:r>
    </w:p>
    <w:p w:rsidR="00F70706" w:rsidRDefault="00F70706" w:rsidP="00E951C0">
      <w:pPr>
        <w:jc w:val="both"/>
        <w:rPr>
          <w:rFonts w:ascii="Times New Roman" w:hAnsi="Times New Roman" w:cs="Times New Roman"/>
          <w:lang w:bidi="ar-EG"/>
        </w:rPr>
      </w:pPr>
      <w:r w:rsidRPr="00E951C0">
        <w:rPr>
          <w:rFonts w:ascii="Times New Roman" w:hAnsi="Times New Roman" w:cs="Times New Roman"/>
          <w:lang w:bidi="ar-EG"/>
        </w:rPr>
        <w:t>To reduce the disparities in the health status of the community, while acknowledging the</w:t>
      </w:r>
      <w:r w:rsidRPr="00E951C0">
        <w:rPr>
          <w:rFonts w:ascii="Times New Roman" w:hAnsi="Times New Roman" w:cs="Times New Roman"/>
        </w:rPr>
        <w:t xml:space="preserve"> unequal distribution of NCDs. This disparity is a product of the inequitable distribution of social determinants of health; therefore, it is important to</w:t>
      </w:r>
      <w:r w:rsidRPr="00E951C0">
        <w:rPr>
          <w:rFonts w:ascii="Times New Roman" w:hAnsi="Times New Roman" w:cs="Times New Roman"/>
          <w:lang w:bidi="ar-EG"/>
        </w:rPr>
        <w:t xml:space="preserve"> respond to the specific needs of those with a lower level of education and who reside in very remote or rural areas. </w:t>
      </w:r>
    </w:p>
    <w:p w:rsidR="00046B32" w:rsidRPr="00CC74D9" w:rsidRDefault="00046B32" w:rsidP="009C459A">
      <w:pPr>
        <w:pStyle w:val="NoSpacing"/>
        <w:numPr>
          <w:ilvl w:val="0"/>
          <w:numId w:val="1"/>
        </w:numPr>
        <w:jc w:val="both"/>
        <w:rPr>
          <w:rFonts w:ascii="Times New Roman" w:hAnsi="Times New Roman" w:cs="Times New Roman"/>
          <w:b/>
          <w:szCs w:val="24"/>
          <w:lang w:bidi="ar-EG"/>
        </w:rPr>
      </w:pPr>
      <w:r w:rsidRPr="00CC74D9">
        <w:rPr>
          <w:rFonts w:ascii="Times New Roman" w:hAnsi="Times New Roman" w:cs="Times New Roman"/>
          <w:b/>
          <w:szCs w:val="24"/>
          <w:lang w:bidi="ar-EG"/>
        </w:rPr>
        <w:t xml:space="preserve">Ensure sustainable implementation and continuous monitoring and evaluation </w:t>
      </w:r>
    </w:p>
    <w:p w:rsidR="00C871EA" w:rsidRPr="00CC74D9" w:rsidRDefault="00046B32" w:rsidP="00E951C0">
      <w:pPr>
        <w:jc w:val="both"/>
        <w:rPr>
          <w:rFonts w:ascii="Times New Roman" w:hAnsi="Times New Roman" w:cs="Times New Roman"/>
          <w:lang w:bidi="ar-EG"/>
        </w:rPr>
      </w:pPr>
      <w:r w:rsidRPr="00CC74D9">
        <w:rPr>
          <w:rFonts w:ascii="Times New Roman" w:hAnsi="Times New Roman" w:cs="Times New Roman"/>
          <w:lang w:bidi="ar-EG"/>
        </w:rPr>
        <w:t>To p</w:t>
      </w:r>
      <w:r w:rsidR="007D6EDD" w:rsidRPr="00CC74D9">
        <w:rPr>
          <w:rFonts w:ascii="Times New Roman" w:hAnsi="Times New Roman" w:cs="Times New Roman"/>
          <w:lang w:bidi="ar-EG"/>
        </w:rPr>
        <w:t>rovide</w:t>
      </w:r>
      <w:r w:rsidRPr="00CC74D9">
        <w:rPr>
          <w:rFonts w:ascii="Times New Roman" w:hAnsi="Times New Roman" w:cs="Times New Roman"/>
          <w:lang w:bidi="ar-EG"/>
        </w:rPr>
        <w:t xml:space="preserve"> a strong infrastructure that supports individuals and communities in making and sustaining healthy choices to achieve targets.</w:t>
      </w:r>
    </w:p>
    <w:p w:rsidR="00046B32" w:rsidRPr="00CC74D9" w:rsidRDefault="00046B32" w:rsidP="00E951C0">
      <w:pPr>
        <w:pStyle w:val="ListParagraph"/>
        <w:numPr>
          <w:ilvl w:val="0"/>
          <w:numId w:val="1"/>
        </w:numPr>
        <w:spacing w:line="240" w:lineRule="atLeast"/>
        <w:jc w:val="both"/>
        <w:rPr>
          <w:b/>
          <w:bCs/>
          <w:iCs/>
          <w:sz w:val="22"/>
          <w:lang w:bidi="ar-EG"/>
        </w:rPr>
      </w:pPr>
      <w:r w:rsidRPr="00CC74D9">
        <w:rPr>
          <w:b/>
          <w:bCs/>
          <w:iCs/>
          <w:color w:val="000000" w:themeColor="text1"/>
          <w:sz w:val="22"/>
          <w:lang w:bidi="ar-EG"/>
        </w:rPr>
        <w:lastRenderedPageBreak/>
        <w:t xml:space="preserve">Evidence based strategies and practices </w:t>
      </w:r>
    </w:p>
    <w:p w:rsidR="00C871EA" w:rsidRPr="00E951C0" w:rsidRDefault="007C2496" w:rsidP="00E951C0">
      <w:pPr>
        <w:jc w:val="both"/>
        <w:rPr>
          <w:rFonts w:ascii="Times New Roman" w:hAnsi="Times New Roman" w:cs="Times New Roman"/>
          <w:lang w:val="en-GB" w:eastAsia="zh-CN"/>
        </w:rPr>
      </w:pPr>
      <w:r w:rsidRPr="00E951C0">
        <w:rPr>
          <w:rFonts w:ascii="Times New Roman" w:hAnsi="Times New Roman" w:cs="Times New Roman"/>
          <w:lang w:val="en-GB" w:eastAsia="zh-CN"/>
        </w:rPr>
        <w:t xml:space="preserve">Strategies and practices for the prevention and control of </w:t>
      </w:r>
      <w:proofErr w:type="spellStart"/>
      <w:r w:rsidRPr="00E951C0">
        <w:rPr>
          <w:rFonts w:ascii="Times New Roman" w:hAnsi="Times New Roman" w:cs="Times New Roman"/>
          <w:lang w:val="en-GB" w:eastAsia="zh-CN"/>
        </w:rPr>
        <w:t>noncommunicable</w:t>
      </w:r>
      <w:proofErr w:type="spellEnd"/>
      <w:r w:rsidRPr="00E951C0">
        <w:rPr>
          <w:rFonts w:ascii="Times New Roman" w:hAnsi="Times New Roman" w:cs="Times New Roman"/>
          <w:lang w:val="en-GB" w:eastAsia="zh-CN"/>
        </w:rPr>
        <w:t xml:space="preserve"> diseases need to be </w:t>
      </w:r>
      <w:r w:rsidR="00964F8F">
        <w:rPr>
          <w:rFonts w:ascii="Times New Roman" w:hAnsi="Times New Roman" w:cs="Times New Roman"/>
          <w:lang w:val="en-GB" w:eastAsia="zh-CN"/>
        </w:rPr>
        <w:t xml:space="preserve">developed </w:t>
      </w:r>
      <w:r w:rsidRPr="00E951C0">
        <w:rPr>
          <w:rFonts w:ascii="Times New Roman" w:hAnsi="Times New Roman" w:cs="Times New Roman"/>
          <w:lang w:val="en-GB" w:eastAsia="zh-CN"/>
        </w:rPr>
        <w:t>based on latest and local scientific evidence and/or best practice, cost-effectiveness, affordability and public health principles, taking cultural considerations into account.</w:t>
      </w:r>
    </w:p>
    <w:p w:rsidR="00046B32" w:rsidRPr="00CC74D9" w:rsidRDefault="00046B32" w:rsidP="00E951C0">
      <w:pPr>
        <w:pStyle w:val="ListParagraph"/>
        <w:numPr>
          <w:ilvl w:val="0"/>
          <w:numId w:val="1"/>
        </w:numPr>
        <w:spacing w:line="240" w:lineRule="atLeast"/>
        <w:jc w:val="both"/>
        <w:rPr>
          <w:b/>
          <w:bCs/>
          <w:iCs/>
          <w:color w:val="000000" w:themeColor="text1"/>
          <w:sz w:val="22"/>
          <w:lang w:bidi="ar-EG"/>
        </w:rPr>
      </w:pPr>
      <w:r w:rsidRPr="00CC74D9">
        <w:rPr>
          <w:b/>
          <w:bCs/>
          <w:iCs/>
          <w:color w:val="000000" w:themeColor="text1"/>
          <w:sz w:val="22"/>
        </w:rPr>
        <w:t>Universal healt</w:t>
      </w:r>
      <w:r w:rsidR="00C871EA" w:rsidRPr="00CC74D9">
        <w:rPr>
          <w:b/>
          <w:bCs/>
          <w:iCs/>
          <w:color w:val="000000" w:themeColor="text1"/>
          <w:sz w:val="22"/>
        </w:rPr>
        <w:t>h</w:t>
      </w:r>
      <w:r w:rsidRPr="00CC74D9">
        <w:rPr>
          <w:b/>
          <w:bCs/>
          <w:iCs/>
          <w:color w:val="000000" w:themeColor="text1"/>
          <w:sz w:val="22"/>
        </w:rPr>
        <w:t xml:space="preserve"> coverage </w:t>
      </w:r>
    </w:p>
    <w:p w:rsidR="00C871EA" w:rsidRPr="00E951C0" w:rsidRDefault="00046B32" w:rsidP="00E951C0">
      <w:pPr>
        <w:jc w:val="both"/>
        <w:rPr>
          <w:rFonts w:ascii="Times New Roman" w:hAnsi="Times New Roman" w:cs="Times New Roman"/>
          <w:lang w:bidi="ar-EG"/>
        </w:rPr>
      </w:pPr>
      <w:r w:rsidRPr="00E951C0">
        <w:rPr>
          <w:rFonts w:ascii="Times New Roman" w:hAnsi="Times New Roman" w:cs="Times New Roman"/>
          <w:lang w:bidi="ar-EG"/>
        </w:rPr>
        <w:t>All people should have access, without discrimination, to nationally determined</w:t>
      </w:r>
      <w:r w:rsidR="008A11CD" w:rsidRPr="00E951C0">
        <w:rPr>
          <w:rFonts w:ascii="Times New Roman" w:hAnsi="Times New Roman" w:cs="Times New Roman"/>
          <w:lang w:bidi="ar-EG"/>
        </w:rPr>
        <w:t xml:space="preserve"> sets of health promotion, </w:t>
      </w:r>
      <w:r w:rsidRPr="00E951C0">
        <w:rPr>
          <w:rFonts w:ascii="Times New Roman" w:hAnsi="Times New Roman" w:cs="Times New Roman"/>
          <w:lang w:bidi="ar-EG"/>
        </w:rPr>
        <w:t>preventive, curative and rehabilitative health services</w:t>
      </w:r>
      <w:r w:rsidR="00964F8F">
        <w:rPr>
          <w:rFonts w:ascii="Times New Roman" w:hAnsi="Times New Roman" w:cs="Times New Roman"/>
          <w:lang w:bidi="ar-EG"/>
        </w:rPr>
        <w:t xml:space="preserve"> for NCD management</w:t>
      </w:r>
      <w:r w:rsidRPr="00E951C0">
        <w:rPr>
          <w:rFonts w:ascii="Times New Roman" w:hAnsi="Times New Roman" w:cs="Times New Roman"/>
          <w:lang w:bidi="ar-EG"/>
        </w:rPr>
        <w:t xml:space="preserve">. This equitable </w:t>
      </w:r>
      <w:r w:rsidR="00F70706" w:rsidRPr="00E951C0">
        <w:rPr>
          <w:rFonts w:ascii="Times New Roman" w:hAnsi="Times New Roman" w:cs="Times New Roman"/>
          <w:lang w:bidi="ar-EG"/>
        </w:rPr>
        <w:t xml:space="preserve">approach </w:t>
      </w:r>
      <w:r w:rsidRPr="00E951C0">
        <w:rPr>
          <w:rFonts w:ascii="Times New Roman" w:hAnsi="Times New Roman" w:cs="Times New Roman"/>
          <w:lang w:bidi="ar-EG"/>
        </w:rPr>
        <w:t>should include</w:t>
      </w:r>
      <w:r w:rsidR="0082184A">
        <w:rPr>
          <w:rFonts w:ascii="Times New Roman" w:hAnsi="Times New Roman" w:cs="Times New Roman"/>
          <w:lang w:bidi="ar-EG"/>
        </w:rPr>
        <w:t xml:space="preserve"> </w:t>
      </w:r>
      <w:r w:rsidR="00F70706" w:rsidRPr="00E951C0">
        <w:rPr>
          <w:rFonts w:ascii="Times New Roman" w:hAnsi="Times New Roman" w:cs="Times New Roman"/>
          <w:lang w:bidi="ar-EG"/>
        </w:rPr>
        <w:t xml:space="preserve">access </w:t>
      </w:r>
      <w:r w:rsidRPr="00E951C0">
        <w:rPr>
          <w:rFonts w:ascii="Times New Roman" w:hAnsi="Times New Roman" w:cs="Times New Roman"/>
          <w:lang w:bidi="ar-EG"/>
        </w:rPr>
        <w:t>to essential, safe, affordable, effective and quality medicines</w:t>
      </w:r>
      <w:r w:rsidR="00964F8F">
        <w:rPr>
          <w:rFonts w:ascii="Times New Roman" w:hAnsi="Times New Roman" w:cs="Times New Roman"/>
          <w:lang w:bidi="ar-EG"/>
        </w:rPr>
        <w:t xml:space="preserve"> for NCD treatment</w:t>
      </w:r>
      <w:r w:rsidRPr="00E951C0">
        <w:rPr>
          <w:rFonts w:ascii="Times New Roman" w:hAnsi="Times New Roman" w:cs="Times New Roman"/>
          <w:lang w:bidi="ar-EG"/>
        </w:rPr>
        <w:t xml:space="preserve">. </w:t>
      </w:r>
    </w:p>
    <w:p w:rsidR="00046B32" w:rsidRPr="00CC74D9" w:rsidRDefault="00046B32" w:rsidP="00E951C0">
      <w:pPr>
        <w:pStyle w:val="ListParagraph"/>
        <w:numPr>
          <w:ilvl w:val="0"/>
          <w:numId w:val="1"/>
        </w:numPr>
        <w:spacing w:line="240" w:lineRule="atLeast"/>
        <w:jc w:val="both"/>
        <w:rPr>
          <w:b/>
          <w:bCs/>
          <w:iCs/>
          <w:color w:val="000000" w:themeColor="text1"/>
          <w:sz w:val="22"/>
          <w:lang w:bidi="ar-EG"/>
        </w:rPr>
      </w:pPr>
      <w:r w:rsidRPr="00CC74D9">
        <w:rPr>
          <w:b/>
          <w:bCs/>
          <w:iCs/>
          <w:color w:val="000000" w:themeColor="text1"/>
          <w:sz w:val="22"/>
        </w:rPr>
        <w:t xml:space="preserve">Life-course approach </w:t>
      </w:r>
    </w:p>
    <w:p w:rsidR="007C2496" w:rsidRPr="00E951C0" w:rsidRDefault="007C2496" w:rsidP="00E951C0">
      <w:pPr>
        <w:jc w:val="both"/>
        <w:rPr>
          <w:rFonts w:ascii="Times New Roman" w:hAnsi="Times New Roman" w:cs="Times New Roman"/>
          <w:sz w:val="28"/>
          <w:lang w:bidi="ar-EG"/>
        </w:rPr>
      </w:pPr>
      <w:r w:rsidRPr="00E951C0">
        <w:rPr>
          <w:rFonts w:ascii="Times New Roman" w:hAnsi="Times New Roman" w:cs="Times New Roman"/>
          <w:lang w:val="en-GB" w:eastAsia="zh-CN"/>
        </w:rPr>
        <w:t xml:space="preserve">Opportunities to prevent and control </w:t>
      </w:r>
      <w:proofErr w:type="spellStart"/>
      <w:r w:rsidRPr="00E951C0">
        <w:rPr>
          <w:rFonts w:ascii="Times New Roman" w:hAnsi="Times New Roman" w:cs="Times New Roman"/>
          <w:lang w:val="en-GB" w:eastAsia="zh-CN"/>
        </w:rPr>
        <w:t>noncommunicable</w:t>
      </w:r>
      <w:proofErr w:type="spellEnd"/>
      <w:r w:rsidRPr="00E951C0">
        <w:rPr>
          <w:rFonts w:ascii="Times New Roman" w:hAnsi="Times New Roman" w:cs="Times New Roman"/>
          <w:lang w:val="en-GB" w:eastAsia="zh-CN"/>
        </w:rPr>
        <w:t xml:space="preserve"> diseases occur at multiple stages of life; interventions in early life often offer the best chance for primary prevention. The plan for the prevention and control of </w:t>
      </w:r>
      <w:proofErr w:type="spellStart"/>
      <w:r w:rsidRPr="00E951C0">
        <w:rPr>
          <w:rFonts w:ascii="Times New Roman" w:hAnsi="Times New Roman" w:cs="Times New Roman"/>
          <w:lang w:val="en-GB" w:eastAsia="zh-CN"/>
        </w:rPr>
        <w:t>noncommunicable</w:t>
      </w:r>
      <w:proofErr w:type="spellEnd"/>
      <w:r w:rsidRPr="00E951C0">
        <w:rPr>
          <w:rFonts w:ascii="Times New Roman" w:hAnsi="Times New Roman" w:cs="Times New Roman"/>
          <w:lang w:val="en-GB" w:eastAsia="zh-CN"/>
        </w:rPr>
        <w:t xml:space="preserve"> diseases need</w:t>
      </w:r>
      <w:r w:rsidR="00E951C0" w:rsidRPr="00E951C0">
        <w:rPr>
          <w:rFonts w:ascii="Times New Roman" w:hAnsi="Times New Roman" w:cs="Times New Roman"/>
          <w:lang w:val="en-GB" w:eastAsia="zh-CN"/>
        </w:rPr>
        <w:t>s</w:t>
      </w:r>
      <w:r w:rsidRPr="00E951C0">
        <w:rPr>
          <w:rFonts w:ascii="Times New Roman" w:hAnsi="Times New Roman" w:cs="Times New Roman"/>
          <w:lang w:val="en-GB" w:eastAsia="zh-CN"/>
        </w:rPr>
        <w:t xml:space="preserve"> to take account of health and social needs at all stages of the life course</w:t>
      </w:r>
      <w:r w:rsidR="00E951C0" w:rsidRPr="00E951C0">
        <w:rPr>
          <w:rFonts w:ascii="Times New Roman" w:hAnsi="Times New Roman" w:cs="Times New Roman"/>
          <w:lang w:val="en-GB" w:eastAsia="zh-CN"/>
        </w:rPr>
        <w:t xml:space="preserve"> and promote best practices i</w:t>
      </w:r>
      <w:r w:rsidRPr="00E951C0">
        <w:rPr>
          <w:rFonts w:ascii="Times New Roman" w:hAnsi="Times New Roman" w:cs="Times New Roman"/>
          <w:lang w:val="en-GB" w:eastAsia="zh-CN"/>
        </w:rPr>
        <w:t xml:space="preserve">ncluding promotion of breastfeeding and health promotion for children, adolescents and youth followed by promotion of a healthy working life, healthy ageing and care for people with </w:t>
      </w:r>
      <w:proofErr w:type="spellStart"/>
      <w:r w:rsidRPr="00E951C0">
        <w:rPr>
          <w:rFonts w:ascii="Times New Roman" w:hAnsi="Times New Roman" w:cs="Times New Roman"/>
          <w:lang w:val="en-GB" w:eastAsia="zh-CN"/>
        </w:rPr>
        <w:t>noncommunicable</w:t>
      </w:r>
      <w:proofErr w:type="spellEnd"/>
      <w:r w:rsidRPr="00E951C0">
        <w:rPr>
          <w:rFonts w:ascii="Times New Roman" w:hAnsi="Times New Roman" w:cs="Times New Roman"/>
          <w:lang w:val="en-GB" w:eastAsia="zh-CN"/>
        </w:rPr>
        <w:t xml:space="preserve"> diseases in later life.</w:t>
      </w:r>
    </w:p>
    <w:p w:rsidR="00046B32" w:rsidRPr="00ED592B" w:rsidRDefault="00046B32" w:rsidP="00833B31">
      <w:pPr>
        <w:pStyle w:val="Heading2"/>
        <w:numPr>
          <w:ilvl w:val="1"/>
          <w:numId w:val="23"/>
        </w:numPr>
        <w:tabs>
          <w:tab w:val="left" w:pos="993"/>
        </w:tabs>
        <w:ind w:left="567" w:hanging="567"/>
        <w:jc w:val="both"/>
        <w:rPr>
          <w:rFonts w:ascii="Times New Roman" w:hAnsi="Times New Roman"/>
          <w:color w:val="1F497D" w:themeColor="text2"/>
          <w:sz w:val="24"/>
          <w:szCs w:val="24"/>
        </w:rPr>
      </w:pPr>
      <w:bookmarkStart w:id="32" w:name="_Toc477305018"/>
      <w:r w:rsidRPr="00ED592B">
        <w:rPr>
          <w:rFonts w:ascii="Times New Roman" w:hAnsi="Times New Roman"/>
          <w:color w:val="1F497D" w:themeColor="text2"/>
          <w:sz w:val="24"/>
          <w:szCs w:val="24"/>
        </w:rPr>
        <w:t>Main strategies</w:t>
      </w:r>
      <w:bookmarkEnd w:id="32"/>
    </w:p>
    <w:p w:rsidR="00046B32" w:rsidRPr="009C459A" w:rsidRDefault="00046B32" w:rsidP="00833B31">
      <w:pPr>
        <w:pStyle w:val="Heading3"/>
        <w:numPr>
          <w:ilvl w:val="2"/>
          <w:numId w:val="23"/>
        </w:numPr>
        <w:ind w:left="709"/>
        <w:jc w:val="both"/>
        <w:rPr>
          <w:rFonts w:ascii="Times New Roman" w:hAnsi="Times New Roman" w:cs="Times New Roman"/>
          <w:szCs w:val="24"/>
        </w:rPr>
      </w:pPr>
      <w:bookmarkStart w:id="33" w:name="_Toc477305019"/>
      <w:r w:rsidRPr="009C459A">
        <w:rPr>
          <w:rFonts w:ascii="Times New Roman" w:hAnsi="Times New Roman" w:cs="Times New Roman"/>
          <w:szCs w:val="24"/>
        </w:rPr>
        <w:t>Strengthen prevention</w:t>
      </w:r>
      <w:bookmarkEnd w:id="33"/>
    </w:p>
    <w:p w:rsidR="00046B32" w:rsidRPr="00E951C0" w:rsidRDefault="00046B32" w:rsidP="00E951C0">
      <w:pPr>
        <w:jc w:val="both"/>
        <w:rPr>
          <w:rFonts w:ascii="Times New Roman" w:hAnsi="Times New Roman" w:cs="Times New Roman"/>
        </w:rPr>
      </w:pPr>
      <w:r w:rsidRPr="00E951C0">
        <w:rPr>
          <w:rFonts w:ascii="Times New Roman" w:hAnsi="Times New Roman" w:cs="Times New Roman"/>
        </w:rPr>
        <w:t xml:space="preserve">Research indicates that </w:t>
      </w:r>
      <w:proofErr w:type="spellStart"/>
      <w:r w:rsidRPr="00E951C0">
        <w:rPr>
          <w:rFonts w:ascii="Times New Roman" w:hAnsi="Times New Roman" w:cs="Times New Roman"/>
        </w:rPr>
        <w:t>noncommunicable</w:t>
      </w:r>
      <w:proofErr w:type="spellEnd"/>
      <w:r w:rsidRPr="00E951C0">
        <w:rPr>
          <w:rFonts w:ascii="Times New Roman" w:hAnsi="Times New Roman" w:cs="Times New Roman"/>
        </w:rPr>
        <w:t xml:space="preserve"> diseases can be prevented successfully at an individual and population level.  Cost effective and comprehensive prevention strategies can include intervention aimed at the entire population to prevent the emergence of disease risk factors by providing early detection and diagnosis as well as through case management at healthcare facilities. </w:t>
      </w:r>
    </w:p>
    <w:p w:rsidR="00046B32" w:rsidRPr="009C459A" w:rsidRDefault="00046B32" w:rsidP="00833B31">
      <w:pPr>
        <w:pStyle w:val="Heading3"/>
        <w:numPr>
          <w:ilvl w:val="2"/>
          <w:numId w:val="23"/>
        </w:numPr>
        <w:ind w:left="709"/>
        <w:jc w:val="both"/>
        <w:rPr>
          <w:rFonts w:ascii="Times New Roman" w:hAnsi="Times New Roman" w:cs="Times New Roman"/>
          <w:szCs w:val="24"/>
        </w:rPr>
      </w:pPr>
      <w:bookmarkStart w:id="34" w:name="_Toc477305020"/>
      <w:r w:rsidRPr="009C459A">
        <w:rPr>
          <w:rFonts w:ascii="Times New Roman" w:hAnsi="Times New Roman" w:cs="Times New Roman"/>
          <w:szCs w:val="24"/>
        </w:rPr>
        <w:t xml:space="preserve">Improve NCD management through primary health </w:t>
      </w:r>
      <w:r w:rsidR="00964F8F">
        <w:rPr>
          <w:rFonts w:ascii="Times New Roman" w:hAnsi="Times New Roman" w:cs="Times New Roman"/>
          <w:szCs w:val="24"/>
        </w:rPr>
        <w:t xml:space="preserve">care </w:t>
      </w:r>
      <w:r w:rsidRPr="009C459A">
        <w:rPr>
          <w:rFonts w:ascii="Times New Roman" w:hAnsi="Times New Roman" w:cs="Times New Roman"/>
          <w:szCs w:val="24"/>
        </w:rPr>
        <w:t>approach</w:t>
      </w:r>
      <w:bookmarkEnd w:id="34"/>
    </w:p>
    <w:p w:rsidR="00470F7A" w:rsidRPr="00E951C0" w:rsidRDefault="00470F7A" w:rsidP="00E951C0">
      <w:pPr>
        <w:jc w:val="both"/>
        <w:rPr>
          <w:rFonts w:ascii="Times New Roman" w:hAnsi="Times New Roman" w:cs="Times New Roman"/>
        </w:rPr>
      </w:pPr>
      <w:r w:rsidRPr="00E951C0">
        <w:rPr>
          <w:rFonts w:ascii="Times New Roman" w:hAnsi="Times New Roman" w:cs="Times New Roman"/>
        </w:rPr>
        <w:t>Effective NCD prevention and management requires a robust health system that allows interaction between primary, secondary, and tertiary healthcare settings. Additionally, health promotion and prevention services, palliative care, and rehabilitation services need to be incorporated</w:t>
      </w:r>
      <w:r w:rsidR="00964F8F">
        <w:rPr>
          <w:rFonts w:ascii="Times New Roman" w:hAnsi="Times New Roman" w:cs="Times New Roman"/>
        </w:rPr>
        <w:t xml:space="preserve"> in health system</w:t>
      </w:r>
      <w:r w:rsidRPr="00E951C0">
        <w:rPr>
          <w:rFonts w:ascii="Times New Roman" w:hAnsi="Times New Roman" w:cs="Times New Roman"/>
        </w:rPr>
        <w:t xml:space="preserve"> for effective management of NCDs.  An effective primary healthcare service is imperative for the successful management of chronic diseases. To best manage NCDs,</w:t>
      </w:r>
      <w:r w:rsidR="0082184A">
        <w:rPr>
          <w:rFonts w:ascii="Times New Roman" w:hAnsi="Times New Roman" w:cs="Times New Roman"/>
        </w:rPr>
        <w:t xml:space="preserve"> </w:t>
      </w:r>
      <w:r w:rsidRPr="00E951C0">
        <w:rPr>
          <w:rFonts w:ascii="Times New Roman" w:hAnsi="Times New Roman" w:cs="Times New Roman"/>
        </w:rPr>
        <w:t xml:space="preserve">integrated services should be provided through PHC services. </w:t>
      </w:r>
    </w:p>
    <w:p w:rsidR="00046B32" w:rsidRPr="009C459A" w:rsidRDefault="00046B32" w:rsidP="00833B31">
      <w:pPr>
        <w:pStyle w:val="Heading3"/>
        <w:numPr>
          <w:ilvl w:val="2"/>
          <w:numId w:val="23"/>
        </w:numPr>
        <w:ind w:left="709"/>
        <w:jc w:val="both"/>
        <w:rPr>
          <w:rFonts w:ascii="Times New Roman" w:eastAsia="Times New Roman" w:hAnsi="Times New Roman" w:cs="Times New Roman"/>
          <w:szCs w:val="24"/>
        </w:rPr>
      </w:pPr>
      <w:bookmarkStart w:id="35" w:name="_Toc477305021"/>
      <w:r w:rsidRPr="009C459A">
        <w:rPr>
          <w:rFonts w:ascii="Times New Roman" w:hAnsi="Times New Roman" w:cs="Times New Roman"/>
          <w:szCs w:val="24"/>
        </w:rPr>
        <w:t>Enhance national capacity for surveillance</w:t>
      </w:r>
      <w:bookmarkEnd w:id="35"/>
    </w:p>
    <w:p w:rsidR="00470F7A" w:rsidRPr="00E951C0" w:rsidRDefault="00470F7A" w:rsidP="00E951C0">
      <w:pPr>
        <w:jc w:val="both"/>
        <w:rPr>
          <w:rStyle w:val="st1"/>
          <w:rFonts w:ascii="Times New Roman" w:hAnsi="Times New Roman" w:cs="Times New Roman"/>
          <w:szCs w:val="24"/>
        </w:rPr>
      </w:pPr>
      <w:r w:rsidRPr="00E951C0">
        <w:rPr>
          <w:rStyle w:val="st1"/>
          <w:rFonts w:ascii="Times New Roman" w:hAnsi="Times New Roman" w:cs="Times New Roman"/>
          <w:szCs w:val="24"/>
        </w:rPr>
        <w:t xml:space="preserve">The primary objective of disease surveillance is to observe and predict disease patterns, so as to identify and minimize the harm from epidemic or outbreak situations. Disease surveillance also enables an assessment of the efficacy of a program or healthcare services. Surveillance is essential for comprehensive monitoring of risk factors and for reviewing the efficacy of interventions. Therefore, the surveillance system needs to be strengthened for NCDs in Egypt. The Egyptian system should comprise of: i) monitoring of exposure to NCD risk factors, ii) monitoring morbidity and mortality, iii) recording the response from health systems, including the capacity of </w:t>
      </w:r>
      <w:r w:rsidRPr="00E951C0">
        <w:rPr>
          <w:rFonts w:ascii="Times New Roman" w:hAnsi="Times New Roman" w:cs="Times New Roman"/>
        </w:rPr>
        <w:t xml:space="preserve">healthcare providers, access to care, and quality of intervention programs. Performance can be measured against the core process and output indicators to monitor and evaluate the progress of </w:t>
      </w:r>
      <w:r w:rsidR="002F6C26">
        <w:rPr>
          <w:rFonts w:ascii="Times New Roman" w:hAnsi="Times New Roman" w:cs="Times New Roman"/>
        </w:rPr>
        <w:t xml:space="preserve">the implementation of the </w:t>
      </w:r>
      <w:proofErr w:type="spellStart"/>
      <w:r w:rsidR="002F6C26">
        <w:rPr>
          <w:rFonts w:ascii="Times New Roman" w:hAnsi="Times New Roman" w:cs="Times New Roman"/>
        </w:rPr>
        <w:t>Egypt</w:t>
      </w:r>
      <w:r w:rsidRPr="00E951C0">
        <w:rPr>
          <w:rFonts w:ascii="Times New Roman" w:hAnsi="Times New Roman" w:cs="Times New Roman"/>
        </w:rPr>
        <w:t>MAP</w:t>
      </w:r>
      <w:proofErr w:type="spellEnd"/>
      <w:r w:rsidRPr="00E951C0">
        <w:rPr>
          <w:rFonts w:ascii="Times New Roman" w:hAnsi="Times New Roman" w:cs="Times New Roman"/>
        </w:rPr>
        <w:t xml:space="preserve">-NCD. </w:t>
      </w:r>
    </w:p>
    <w:p w:rsidR="00046B32" w:rsidRPr="009C459A" w:rsidRDefault="00046B32" w:rsidP="00833B31">
      <w:pPr>
        <w:pStyle w:val="Heading3"/>
        <w:numPr>
          <w:ilvl w:val="2"/>
          <w:numId w:val="23"/>
        </w:numPr>
        <w:ind w:left="709"/>
        <w:jc w:val="both"/>
        <w:rPr>
          <w:rFonts w:ascii="Times New Roman" w:hAnsi="Times New Roman" w:cs="Times New Roman"/>
          <w:szCs w:val="24"/>
        </w:rPr>
      </w:pPr>
      <w:bookmarkStart w:id="36" w:name="_Toc477305022"/>
      <w:r w:rsidRPr="009C459A">
        <w:rPr>
          <w:rFonts w:ascii="Times New Roman" w:hAnsi="Times New Roman" w:cs="Times New Roman"/>
          <w:szCs w:val="24"/>
        </w:rPr>
        <w:t>Promote high quality NCD research</w:t>
      </w:r>
      <w:bookmarkEnd w:id="36"/>
    </w:p>
    <w:p w:rsidR="00470F7A" w:rsidRPr="002514E0" w:rsidRDefault="00470F7A" w:rsidP="009C459A">
      <w:pPr>
        <w:pStyle w:val="NoSpacing"/>
        <w:jc w:val="both"/>
        <w:rPr>
          <w:rFonts w:asciiTheme="majorHAnsi" w:hAnsiTheme="majorHAnsi"/>
          <w:szCs w:val="24"/>
        </w:rPr>
      </w:pPr>
      <w:r w:rsidRPr="00D03F15">
        <w:rPr>
          <w:rFonts w:asciiTheme="majorHAnsi" w:hAnsiTheme="majorHAnsi"/>
          <w:szCs w:val="24"/>
        </w:rPr>
        <w:t xml:space="preserve">Although effective interventions exist for NCD prevention and control, their implementation is often inadequate worldwide. Comparative, applied, and operational research that integrates </w:t>
      </w:r>
      <w:r w:rsidRPr="00D03F15">
        <w:rPr>
          <w:rFonts w:asciiTheme="majorHAnsi" w:hAnsiTheme="majorHAnsi"/>
          <w:szCs w:val="24"/>
        </w:rPr>
        <w:lastRenderedPageBreak/>
        <w:t xml:space="preserve">both the social and biomedical sciences is required to enhance and maximize the impact of existing interventions, in order to </w:t>
      </w:r>
      <w:r w:rsidR="002514E0">
        <w:rPr>
          <w:rFonts w:asciiTheme="majorHAnsi" w:hAnsiTheme="majorHAnsi"/>
          <w:szCs w:val="24"/>
        </w:rPr>
        <w:t xml:space="preserve">meet the national NCD targets. </w:t>
      </w:r>
    </w:p>
    <w:p w:rsidR="00046B32" w:rsidRPr="009C459A" w:rsidRDefault="00046B32" w:rsidP="00833B31">
      <w:pPr>
        <w:pStyle w:val="Heading3"/>
        <w:numPr>
          <w:ilvl w:val="2"/>
          <w:numId w:val="23"/>
        </w:numPr>
        <w:ind w:left="709"/>
        <w:jc w:val="both"/>
        <w:rPr>
          <w:rFonts w:ascii="Times New Roman" w:hAnsi="Times New Roman" w:cs="Times New Roman"/>
          <w:szCs w:val="24"/>
        </w:rPr>
      </w:pPr>
      <w:bookmarkStart w:id="37" w:name="_Toc477305023"/>
      <w:r w:rsidRPr="009C459A">
        <w:rPr>
          <w:rFonts w:ascii="Times New Roman" w:hAnsi="Times New Roman" w:cs="Times New Roman"/>
          <w:szCs w:val="24"/>
        </w:rPr>
        <w:t>Strengthen national capacity for implementation</w:t>
      </w:r>
      <w:bookmarkEnd w:id="37"/>
    </w:p>
    <w:p w:rsidR="00470F7A" w:rsidRPr="009C459A" w:rsidRDefault="00470F7A" w:rsidP="009C459A">
      <w:pPr>
        <w:pStyle w:val="NoSpacing"/>
        <w:jc w:val="both"/>
        <w:rPr>
          <w:rFonts w:ascii="Times New Roman" w:hAnsi="Times New Roman" w:cs="Times New Roman"/>
          <w:szCs w:val="24"/>
          <w:lang w:val="en-GB" w:eastAsia="zh-CN"/>
        </w:rPr>
      </w:pPr>
      <w:r w:rsidRPr="00D03F15">
        <w:rPr>
          <w:rFonts w:ascii="Times New Roman" w:hAnsi="Times New Roman" w:cs="Times New Roman"/>
          <w:szCs w:val="24"/>
          <w:lang w:val="en-GB" w:eastAsia="zh-CN"/>
        </w:rPr>
        <w:t xml:space="preserve">The development, implementation, and evaluation of the Egypt MAP-NCD need a “whole of society” and a “whole government” approach to ensure efficacy and efficiency. This approach will ensure that management of NCDs and their risk factors includes adequate financial and human resources. A higher level national coordination mechanism with support of </w:t>
      </w:r>
      <w:proofErr w:type="spellStart"/>
      <w:proofErr w:type="gramStart"/>
      <w:r w:rsidRPr="00D03F15">
        <w:rPr>
          <w:rFonts w:ascii="Times New Roman" w:hAnsi="Times New Roman" w:cs="Times New Roman"/>
          <w:szCs w:val="24"/>
          <w:lang w:val="en-GB" w:eastAsia="zh-CN"/>
        </w:rPr>
        <w:t>a</w:t>
      </w:r>
      <w:proofErr w:type="spellEnd"/>
      <w:proofErr w:type="gramEnd"/>
      <w:r w:rsidRPr="00D03F15">
        <w:rPr>
          <w:rFonts w:ascii="Times New Roman" w:hAnsi="Times New Roman" w:cs="Times New Roman"/>
          <w:szCs w:val="24"/>
          <w:lang w:val="en-GB" w:eastAsia="zh-CN"/>
        </w:rPr>
        <w:t xml:space="preserve"> </w:t>
      </w:r>
      <w:r w:rsidR="00166886">
        <w:rPr>
          <w:rFonts w:ascii="Times New Roman" w:hAnsi="Times New Roman" w:cs="Times New Roman"/>
          <w:szCs w:val="24"/>
          <w:lang w:val="en-GB" w:eastAsia="zh-CN"/>
        </w:rPr>
        <w:t xml:space="preserve">executive committee </w:t>
      </w:r>
      <w:r w:rsidRPr="00D03F15">
        <w:rPr>
          <w:rFonts w:ascii="Times New Roman" w:hAnsi="Times New Roman" w:cs="Times New Roman"/>
          <w:szCs w:val="24"/>
          <w:lang w:val="en-GB" w:eastAsia="zh-CN"/>
        </w:rPr>
        <w:t>and scientific committee will ensure the successful implem</w:t>
      </w:r>
      <w:r w:rsidR="002514E0">
        <w:rPr>
          <w:rFonts w:ascii="Times New Roman" w:hAnsi="Times New Roman" w:cs="Times New Roman"/>
          <w:szCs w:val="24"/>
          <w:lang w:val="en-GB" w:eastAsia="zh-CN"/>
        </w:rPr>
        <w:t xml:space="preserve">entation of the Egypt MAP-NCD. </w:t>
      </w:r>
    </w:p>
    <w:p w:rsidR="00046B32" w:rsidRPr="002514E0" w:rsidRDefault="00046B32" w:rsidP="0082184A">
      <w:pPr>
        <w:pStyle w:val="Heading2"/>
        <w:numPr>
          <w:ilvl w:val="1"/>
          <w:numId w:val="23"/>
        </w:numPr>
        <w:tabs>
          <w:tab w:val="left" w:pos="851"/>
          <w:tab w:val="left" w:pos="993"/>
        </w:tabs>
        <w:ind w:left="567" w:hanging="501"/>
        <w:jc w:val="both"/>
        <w:rPr>
          <w:rFonts w:ascii="Times New Roman" w:hAnsi="Times New Roman"/>
          <w:color w:val="1F497D" w:themeColor="text2"/>
          <w:sz w:val="24"/>
          <w:szCs w:val="24"/>
        </w:rPr>
      </w:pPr>
      <w:bookmarkStart w:id="38" w:name="_Toc477305024"/>
      <w:r w:rsidRPr="002514E0">
        <w:rPr>
          <w:rFonts w:ascii="Times New Roman" w:hAnsi="Times New Roman"/>
          <w:color w:val="1F497D" w:themeColor="text2"/>
          <w:sz w:val="24"/>
          <w:szCs w:val="24"/>
        </w:rPr>
        <w:t xml:space="preserve">Strategic </w:t>
      </w:r>
      <w:r w:rsidR="00776630" w:rsidRPr="002514E0">
        <w:rPr>
          <w:rFonts w:ascii="Times New Roman" w:hAnsi="Times New Roman"/>
          <w:color w:val="1F497D" w:themeColor="text2"/>
          <w:sz w:val="24"/>
          <w:szCs w:val="24"/>
        </w:rPr>
        <w:t>action areas</w:t>
      </w:r>
      <w:r w:rsidR="0082184A">
        <w:rPr>
          <w:rFonts w:ascii="Times New Roman" w:hAnsi="Times New Roman"/>
          <w:color w:val="1F497D" w:themeColor="text2"/>
          <w:sz w:val="24"/>
          <w:szCs w:val="24"/>
        </w:rPr>
        <w:t xml:space="preserve">, </w:t>
      </w:r>
      <w:r w:rsidRPr="002514E0">
        <w:rPr>
          <w:rFonts w:ascii="Times New Roman" w:hAnsi="Times New Roman"/>
          <w:color w:val="1F497D" w:themeColor="text2"/>
          <w:sz w:val="24"/>
          <w:szCs w:val="24"/>
        </w:rPr>
        <w:t>objectives and priority actions</w:t>
      </w:r>
      <w:bookmarkEnd w:id="38"/>
    </w:p>
    <w:p w:rsidR="00046B32" w:rsidRPr="009C459A" w:rsidRDefault="00046B32" w:rsidP="009C459A">
      <w:pPr>
        <w:pStyle w:val="NoSpacing"/>
        <w:jc w:val="both"/>
        <w:rPr>
          <w:rFonts w:ascii="Times New Roman" w:hAnsi="Times New Roman" w:cs="Times New Roman"/>
          <w:szCs w:val="24"/>
        </w:rPr>
      </w:pPr>
    </w:p>
    <w:p w:rsidR="00046B32" w:rsidRPr="009C459A" w:rsidRDefault="00046B32" w:rsidP="0082184A">
      <w:pPr>
        <w:pStyle w:val="NoSpacing"/>
        <w:jc w:val="both"/>
        <w:rPr>
          <w:rFonts w:ascii="Times New Roman" w:hAnsi="Times New Roman" w:cs="Times New Roman"/>
          <w:b/>
          <w:color w:val="C00000"/>
          <w:szCs w:val="24"/>
        </w:rPr>
      </w:pPr>
      <w:r w:rsidRPr="009C459A">
        <w:rPr>
          <w:rFonts w:ascii="Times New Roman" w:hAnsi="Times New Roman" w:cs="Times New Roman"/>
          <w:b/>
          <w:szCs w:val="24"/>
        </w:rPr>
        <w:t>T</w:t>
      </w:r>
      <w:r w:rsidR="00146B56" w:rsidRPr="009C459A">
        <w:rPr>
          <w:rFonts w:ascii="Times New Roman" w:hAnsi="Times New Roman" w:cs="Times New Roman"/>
          <w:b/>
          <w:szCs w:val="24"/>
        </w:rPr>
        <w:t>able 3:</w:t>
      </w:r>
      <w:r w:rsidR="00865C8C">
        <w:rPr>
          <w:rFonts w:ascii="Times New Roman" w:hAnsi="Times New Roman" w:cs="Times New Roman"/>
          <w:b/>
          <w:szCs w:val="24"/>
        </w:rPr>
        <w:t xml:space="preserve"> </w:t>
      </w:r>
      <w:r w:rsidR="00340A79" w:rsidRPr="009C459A">
        <w:rPr>
          <w:rFonts w:ascii="Times New Roman" w:hAnsi="Times New Roman" w:cs="Times New Roman"/>
          <w:b/>
          <w:szCs w:val="24"/>
        </w:rPr>
        <w:t>S</w:t>
      </w:r>
      <w:r w:rsidRPr="009C459A">
        <w:rPr>
          <w:rFonts w:ascii="Times New Roman" w:hAnsi="Times New Roman" w:cs="Times New Roman"/>
          <w:b/>
          <w:szCs w:val="24"/>
        </w:rPr>
        <w:t>trategi</w:t>
      </w:r>
      <w:r w:rsidR="00340A79" w:rsidRPr="009C459A">
        <w:rPr>
          <w:rFonts w:ascii="Times New Roman" w:hAnsi="Times New Roman" w:cs="Times New Roman"/>
          <w:b/>
          <w:szCs w:val="24"/>
        </w:rPr>
        <w:t>c action areas</w:t>
      </w:r>
      <w:r w:rsidR="0082184A">
        <w:rPr>
          <w:rFonts w:ascii="Times New Roman" w:hAnsi="Times New Roman" w:cs="Times New Roman"/>
          <w:b/>
          <w:szCs w:val="24"/>
        </w:rPr>
        <w:t xml:space="preserve">, </w:t>
      </w:r>
      <w:r w:rsidR="00340A79" w:rsidRPr="009C459A">
        <w:rPr>
          <w:rFonts w:ascii="Times New Roman" w:hAnsi="Times New Roman" w:cs="Times New Roman"/>
          <w:b/>
          <w:szCs w:val="24"/>
        </w:rPr>
        <w:t>objectives</w:t>
      </w:r>
      <w:r w:rsidR="00661A3A" w:rsidRPr="009C459A">
        <w:rPr>
          <w:rFonts w:ascii="Times New Roman" w:hAnsi="Times New Roman" w:cs="Times New Roman"/>
          <w:b/>
          <w:szCs w:val="24"/>
        </w:rPr>
        <w:t xml:space="preserve">, </w:t>
      </w:r>
      <w:r w:rsidR="00340A79" w:rsidRPr="009C459A">
        <w:rPr>
          <w:rFonts w:ascii="Times New Roman" w:hAnsi="Times New Roman" w:cs="Times New Roman"/>
          <w:b/>
          <w:szCs w:val="24"/>
        </w:rPr>
        <w:t xml:space="preserve">and priority actions  </w:t>
      </w:r>
    </w:p>
    <w:tbl>
      <w:tblPr>
        <w:tblStyle w:val="TableGrid"/>
        <w:tblW w:w="9322" w:type="dxa"/>
        <w:tblLook w:val="04A0" w:firstRow="1" w:lastRow="0" w:firstColumn="1" w:lastColumn="0" w:noHBand="0" w:noVBand="1"/>
      </w:tblPr>
      <w:tblGrid>
        <w:gridCol w:w="1668"/>
        <w:gridCol w:w="1984"/>
        <w:gridCol w:w="5670"/>
      </w:tblGrid>
      <w:tr w:rsidR="00046B32" w:rsidRPr="0025662A" w:rsidTr="007D6EDD">
        <w:tc>
          <w:tcPr>
            <w:tcW w:w="1668" w:type="dxa"/>
          </w:tcPr>
          <w:p w:rsidR="00046B32" w:rsidRPr="0025662A" w:rsidRDefault="00046B32" w:rsidP="009C459A">
            <w:pPr>
              <w:tabs>
                <w:tab w:val="left" w:pos="3381"/>
              </w:tabs>
              <w:jc w:val="both"/>
              <w:rPr>
                <w:rFonts w:ascii="Times New Roman" w:hAnsi="Times New Roman" w:cs="Times New Roman"/>
                <w:b/>
                <w:sz w:val="20"/>
                <w:szCs w:val="20"/>
              </w:rPr>
            </w:pPr>
            <w:r w:rsidRPr="0025662A">
              <w:rPr>
                <w:rFonts w:ascii="Times New Roman" w:hAnsi="Times New Roman" w:cs="Times New Roman"/>
                <w:b/>
                <w:sz w:val="20"/>
                <w:szCs w:val="20"/>
              </w:rPr>
              <w:t xml:space="preserve">Strategic area </w:t>
            </w:r>
          </w:p>
        </w:tc>
        <w:tc>
          <w:tcPr>
            <w:tcW w:w="1984" w:type="dxa"/>
          </w:tcPr>
          <w:p w:rsidR="00046B32" w:rsidRPr="0025662A" w:rsidRDefault="00046B32" w:rsidP="009C459A">
            <w:pPr>
              <w:tabs>
                <w:tab w:val="left" w:pos="3381"/>
              </w:tabs>
              <w:jc w:val="both"/>
              <w:rPr>
                <w:rFonts w:ascii="Times New Roman" w:hAnsi="Times New Roman" w:cs="Times New Roman"/>
                <w:b/>
                <w:sz w:val="20"/>
                <w:szCs w:val="20"/>
              </w:rPr>
            </w:pPr>
            <w:r w:rsidRPr="0025662A">
              <w:rPr>
                <w:rFonts w:ascii="Times New Roman" w:hAnsi="Times New Roman" w:cs="Times New Roman"/>
                <w:b/>
                <w:sz w:val="20"/>
                <w:szCs w:val="20"/>
              </w:rPr>
              <w:t>Strategic  objective</w:t>
            </w:r>
          </w:p>
        </w:tc>
        <w:tc>
          <w:tcPr>
            <w:tcW w:w="5670" w:type="dxa"/>
          </w:tcPr>
          <w:p w:rsidR="00046B32" w:rsidRPr="0025662A" w:rsidRDefault="00046B32" w:rsidP="009C459A">
            <w:pPr>
              <w:tabs>
                <w:tab w:val="left" w:pos="3381"/>
              </w:tabs>
              <w:jc w:val="both"/>
              <w:rPr>
                <w:rFonts w:ascii="Times New Roman" w:hAnsi="Times New Roman" w:cs="Times New Roman"/>
                <w:b/>
                <w:sz w:val="20"/>
                <w:szCs w:val="20"/>
              </w:rPr>
            </w:pPr>
            <w:r w:rsidRPr="0025662A">
              <w:rPr>
                <w:rFonts w:ascii="Times New Roman" w:hAnsi="Times New Roman" w:cs="Times New Roman"/>
                <w:b/>
                <w:sz w:val="20"/>
                <w:szCs w:val="20"/>
              </w:rPr>
              <w:t>Priority action</w:t>
            </w:r>
            <w:r w:rsidR="00865C8C">
              <w:rPr>
                <w:rFonts w:ascii="Times New Roman" w:hAnsi="Times New Roman" w:cs="Times New Roman"/>
                <w:b/>
                <w:sz w:val="20"/>
                <w:szCs w:val="20"/>
              </w:rPr>
              <w:t>s</w:t>
            </w:r>
            <w:r w:rsidRPr="0025662A">
              <w:rPr>
                <w:rFonts w:ascii="Times New Roman" w:hAnsi="Times New Roman" w:cs="Times New Roman"/>
                <w:b/>
                <w:sz w:val="20"/>
                <w:szCs w:val="20"/>
              </w:rPr>
              <w:t>/intervention</w:t>
            </w:r>
            <w:r w:rsidR="00865C8C">
              <w:rPr>
                <w:rFonts w:ascii="Times New Roman" w:hAnsi="Times New Roman" w:cs="Times New Roman"/>
                <w:b/>
                <w:sz w:val="20"/>
                <w:szCs w:val="20"/>
              </w:rPr>
              <w:t>s</w:t>
            </w:r>
            <w:r w:rsidR="005A0F17" w:rsidRPr="0025662A">
              <w:rPr>
                <w:rStyle w:val="FootnoteReference"/>
                <w:rFonts w:ascii="Times New Roman" w:hAnsi="Times New Roman" w:cs="Times New Roman"/>
                <w:b/>
                <w:sz w:val="20"/>
                <w:szCs w:val="20"/>
              </w:rPr>
              <w:footnoteReference w:id="6"/>
            </w:r>
          </w:p>
        </w:tc>
      </w:tr>
      <w:tr w:rsidR="00046B32" w:rsidRPr="0025662A" w:rsidTr="007D6EDD">
        <w:tc>
          <w:tcPr>
            <w:tcW w:w="1668" w:type="dxa"/>
          </w:tcPr>
          <w:p w:rsidR="00046B32" w:rsidRPr="0025662A" w:rsidRDefault="00171646" w:rsidP="00CC74D9">
            <w:pPr>
              <w:pStyle w:val="NoSpacing"/>
              <w:rPr>
                <w:rFonts w:ascii="Times New Roman" w:hAnsi="Times New Roman" w:cs="Times New Roman"/>
                <w:b/>
                <w:sz w:val="20"/>
                <w:szCs w:val="20"/>
              </w:rPr>
            </w:pPr>
            <w:r w:rsidRPr="0025662A">
              <w:rPr>
                <w:rFonts w:ascii="Times New Roman" w:hAnsi="Times New Roman" w:cs="Times New Roman"/>
                <w:b/>
                <w:sz w:val="20"/>
                <w:szCs w:val="20"/>
              </w:rPr>
              <w:t>Governance:</w:t>
            </w:r>
          </w:p>
          <w:p w:rsidR="00046B32" w:rsidRPr="0025662A" w:rsidRDefault="00046B32" w:rsidP="00CC74D9">
            <w:pPr>
              <w:pStyle w:val="NoSpacing"/>
              <w:rPr>
                <w:rFonts w:ascii="Times New Roman" w:hAnsi="Times New Roman" w:cs="Times New Roman"/>
                <w:sz w:val="20"/>
                <w:szCs w:val="20"/>
              </w:rPr>
            </w:pPr>
          </w:p>
        </w:tc>
        <w:tc>
          <w:tcPr>
            <w:tcW w:w="1984" w:type="dxa"/>
          </w:tcPr>
          <w:p w:rsidR="00046B32" w:rsidRPr="0025662A" w:rsidRDefault="00046B32" w:rsidP="00470F7A">
            <w:pPr>
              <w:spacing w:after="60"/>
              <w:rPr>
                <w:rFonts w:ascii="Times New Roman" w:hAnsi="Times New Roman" w:cs="Times New Roman"/>
                <w:sz w:val="20"/>
                <w:szCs w:val="20"/>
              </w:rPr>
            </w:pPr>
            <w:r w:rsidRPr="0025662A">
              <w:rPr>
                <w:rFonts w:ascii="Times New Roman" w:hAnsi="Times New Roman" w:cs="Times New Roman"/>
                <w:b/>
                <w:sz w:val="20"/>
                <w:szCs w:val="20"/>
              </w:rPr>
              <w:t xml:space="preserve">To strengthen </w:t>
            </w:r>
            <w:r w:rsidR="00470F7A" w:rsidRPr="0025662A">
              <w:rPr>
                <w:rFonts w:ascii="Times New Roman" w:hAnsi="Times New Roman" w:cs="Times New Roman"/>
                <w:b/>
                <w:sz w:val="20"/>
                <w:szCs w:val="20"/>
              </w:rPr>
              <w:t>n</w:t>
            </w:r>
            <w:r w:rsidRPr="0025662A">
              <w:rPr>
                <w:rFonts w:ascii="Times New Roman" w:hAnsi="Times New Roman" w:cs="Times New Roman"/>
                <w:b/>
                <w:sz w:val="20"/>
                <w:szCs w:val="20"/>
              </w:rPr>
              <w:t>ational</w:t>
            </w:r>
            <w:r w:rsidR="0082184A">
              <w:rPr>
                <w:rFonts w:ascii="Times New Roman" w:hAnsi="Times New Roman" w:cs="Times New Roman"/>
                <w:b/>
                <w:sz w:val="20"/>
                <w:szCs w:val="20"/>
              </w:rPr>
              <w:t xml:space="preserve"> g</w:t>
            </w:r>
            <w:r w:rsidRPr="0025662A">
              <w:rPr>
                <w:rFonts w:ascii="Times New Roman" w:hAnsi="Times New Roman" w:cs="Times New Roman"/>
                <w:b/>
                <w:sz w:val="20"/>
                <w:szCs w:val="20"/>
              </w:rPr>
              <w:t>overnance</w:t>
            </w:r>
            <w:r w:rsidR="00661A3A" w:rsidRPr="0025662A">
              <w:rPr>
                <w:rFonts w:ascii="Times New Roman" w:hAnsi="Times New Roman" w:cs="Times New Roman"/>
                <w:b/>
                <w:sz w:val="20"/>
                <w:szCs w:val="20"/>
              </w:rPr>
              <w:t xml:space="preserve"> for NCD prevention and control </w:t>
            </w:r>
          </w:p>
        </w:tc>
        <w:tc>
          <w:tcPr>
            <w:tcW w:w="5670" w:type="dxa"/>
          </w:tcPr>
          <w:p w:rsidR="00046B32" w:rsidRPr="000B5821" w:rsidRDefault="00046B32" w:rsidP="00833B31">
            <w:pPr>
              <w:pStyle w:val="ListParagraph"/>
              <w:numPr>
                <w:ilvl w:val="0"/>
                <w:numId w:val="16"/>
              </w:numPr>
              <w:spacing w:after="60"/>
              <w:rPr>
                <w:sz w:val="20"/>
                <w:szCs w:val="20"/>
              </w:rPr>
            </w:pPr>
            <w:r w:rsidRPr="000B5821">
              <w:rPr>
                <w:sz w:val="20"/>
                <w:szCs w:val="20"/>
              </w:rPr>
              <w:t>Raise public and political awareness about prevention and control of NCD</w:t>
            </w:r>
          </w:p>
          <w:p w:rsidR="00046B32" w:rsidRPr="000B5821" w:rsidRDefault="00046B32" w:rsidP="00833B31">
            <w:pPr>
              <w:pStyle w:val="ListParagraph"/>
              <w:numPr>
                <w:ilvl w:val="0"/>
                <w:numId w:val="16"/>
              </w:numPr>
              <w:spacing w:after="60"/>
              <w:rPr>
                <w:sz w:val="20"/>
                <w:szCs w:val="20"/>
              </w:rPr>
            </w:pPr>
            <w:r w:rsidRPr="000B5821">
              <w:rPr>
                <w:sz w:val="20"/>
                <w:szCs w:val="20"/>
              </w:rPr>
              <w:t>Integrate NCDs into the social and development agenda and poverty alleviation strategies</w:t>
            </w:r>
          </w:p>
          <w:p w:rsidR="003F273A" w:rsidRPr="000B5821" w:rsidRDefault="00046B32" w:rsidP="00833B31">
            <w:pPr>
              <w:pStyle w:val="ListParagraph"/>
              <w:numPr>
                <w:ilvl w:val="0"/>
                <w:numId w:val="16"/>
              </w:numPr>
              <w:spacing w:after="60"/>
              <w:rPr>
                <w:sz w:val="20"/>
                <w:szCs w:val="20"/>
              </w:rPr>
            </w:pPr>
            <w:r w:rsidRPr="000B5821">
              <w:rPr>
                <w:sz w:val="20"/>
                <w:szCs w:val="20"/>
              </w:rPr>
              <w:t xml:space="preserve">Strengthen </w:t>
            </w:r>
            <w:r w:rsidR="001612CC" w:rsidRPr="000B5821">
              <w:rPr>
                <w:sz w:val="20"/>
                <w:szCs w:val="20"/>
              </w:rPr>
              <w:t>multi-</w:t>
            </w:r>
            <w:proofErr w:type="spellStart"/>
            <w:r w:rsidR="001612CC" w:rsidRPr="000B5821">
              <w:rPr>
                <w:sz w:val="20"/>
                <w:szCs w:val="20"/>
              </w:rPr>
              <w:t>sectoral</w:t>
            </w:r>
            <w:proofErr w:type="spellEnd"/>
            <w:r w:rsidR="001612CC" w:rsidRPr="000B5821">
              <w:rPr>
                <w:sz w:val="20"/>
                <w:szCs w:val="20"/>
              </w:rPr>
              <w:t xml:space="preserve"> </w:t>
            </w:r>
            <w:r w:rsidRPr="000B5821">
              <w:rPr>
                <w:sz w:val="20"/>
                <w:szCs w:val="20"/>
              </w:rPr>
              <w:t xml:space="preserve">coordination for NCD prevention and control </w:t>
            </w:r>
          </w:p>
          <w:p w:rsidR="003F273A" w:rsidRPr="000B5821" w:rsidRDefault="00046B32" w:rsidP="00833B31">
            <w:pPr>
              <w:pStyle w:val="ListParagraph"/>
              <w:numPr>
                <w:ilvl w:val="0"/>
                <w:numId w:val="16"/>
              </w:numPr>
              <w:spacing w:after="60"/>
              <w:rPr>
                <w:sz w:val="20"/>
                <w:szCs w:val="20"/>
              </w:rPr>
            </w:pPr>
            <w:r w:rsidRPr="0025662A">
              <w:rPr>
                <w:sz w:val="20"/>
                <w:szCs w:val="20"/>
              </w:rPr>
              <w:t>Engage an</w:t>
            </w:r>
            <w:r w:rsidR="001612CC">
              <w:rPr>
                <w:sz w:val="20"/>
                <w:szCs w:val="20"/>
              </w:rPr>
              <w:t>d mobilize civil society and</w:t>
            </w:r>
            <w:r w:rsidRPr="0025662A">
              <w:rPr>
                <w:sz w:val="20"/>
                <w:szCs w:val="20"/>
              </w:rPr>
              <w:t xml:space="preserve"> private sector for NCD prevention and control  </w:t>
            </w:r>
          </w:p>
          <w:p w:rsidR="00046B32" w:rsidRPr="000B5821" w:rsidRDefault="00046B32" w:rsidP="00833B31">
            <w:pPr>
              <w:pStyle w:val="ListParagraph"/>
              <w:numPr>
                <w:ilvl w:val="0"/>
                <w:numId w:val="16"/>
              </w:numPr>
              <w:spacing w:after="60"/>
              <w:rPr>
                <w:sz w:val="20"/>
                <w:szCs w:val="20"/>
              </w:rPr>
            </w:pPr>
            <w:r w:rsidRPr="000B5821">
              <w:rPr>
                <w:sz w:val="20"/>
                <w:szCs w:val="20"/>
              </w:rPr>
              <w:t>Strengthen international cooperation for resource mobilization</w:t>
            </w:r>
          </w:p>
          <w:p w:rsidR="003F273A" w:rsidRPr="000B5821" w:rsidRDefault="003F273A" w:rsidP="00833B31">
            <w:pPr>
              <w:pStyle w:val="ListParagraph"/>
              <w:numPr>
                <w:ilvl w:val="0"/>
                <w:numId w:val="16"/>
              </w:numPr>
              <w:spacing w:after="60"/>
              <w:rPr>
                <w:sz w:val="20"/>
                <w:szCs w:val="20"/>
              </w:rPr>
            </w:pPr>
            <w:r w:rsidRPr="000B5821">
              <w:rPr>
                <w:sz w:val="20"/>
                <w:szCs w:val="20"/>
              </w:rPr>
              <w:t xml:space="preserve">Strengthen capacity building and health workforce training. </w:t>
            </w:r>
          </w:p>
          <w:p w:rsidR="00046B32" w:rsidRPr="0025662A" w:rsidRDefault="00046B32" w:rsidP="00833B31">
            <w:pPr>
              <w:pStyle w:val="ListParagraph"/>
              <w:numPr>
                <w:ilvl w:val="0"/>
                <w:numId w:val="16"/>
              </w:numPr>
              <w:spacing w:after="60"/>
              <w:contextualSpacing w:val="0"/>
              <w:rPr>
                <w:b/>
                <w:sz w:val="20"/>
                <w:szCs w:val="20"/>
              </w:rPr>
            </w:pPr>
            <w:r w:rsidRPr="0025662A">
              <w:rPr>
                <w:sz w:val="20"/>
                <w:szCs w:val="20"/>
              </w:rPr>
              <w:t>Increase budgetary allocations for prevention and control of NCDs</w:t>
            </w:r>
          </w:p>
        </w:tc>
      </w:tr>
      <w:tr w:rsidR="00046B32" w:rsidRPr="0025662A" w:rsidTr="007D6EDD">
        <w:tc>
          <w:tcPr>
            <w:tcW w:w="1668" w:type="dxa"/>
          </w:tcPr>
          <w:p w:rsidR="00046B32" w:rsidRPr="0025662A" w:rsidRDefault="00046B32" w:rsidP="00CC74D9">
            <w:pPr>
              <w:pStyle w:val="NoSpacing"/>
              <w:rPr>
                <w:rFonts w:ascii="Times New Roman" w:hAnsi="Times New Roman" w:cs="Times New Roman"/>
                <w:sz w:val="20"/>
                <w:szCs w:val="20"/>
              </w:rPr>
            </w:pPr>
            <w:r w:rsidRPr="0025662A">
              <w:rPr>
                <w:rFonts w:ascii="Times New Roman" w:hAnsi="Times New Roman" w:cs="Times New Roman"/>
                <w:b/>
                <w:sz w:val="20"/>
                <w:szCs w:val="20"/>
              </w:rPr>
              <w:t>Reduc</w:t>
            </w:r>
            <w:r w:rsidR="00340A79" w:rsidRPr="0025662A">
              <w:rPr>
                <w:rFonts w:ascii="Times New Roman" w:hAnsi="Times New Roman" w:cs="Times New Roman"/>
                <w:b/>
                <w:sz w:val="20"/>
                <w:szCs w:val="20"/>
              </w:rPr>
              <w:t xml:space="preserve">tion of </w:t>
            </w:r>
            <w:r w:rsidRPr="0025662A">
              <w:rPr>
                <w:rFonts w:ascii="Times New Roman" w:hAnsi="Times New Roman" w:cs="Times New Roman"/>
                <w:b/>
                <w:sz w:val="20"/>
                <w:szCs w:val="20"/>
              </w:rPr>
              <w:t xml:space="preserve"> risk </w:t>
            </w:r>
            <w:r w:rsidR="00340A79" w:rsidRPr="0025662A">
              <w:rPr>
                <w:rFonts w:ascii="Times New Roman" w:hAnsi="Times New Roman" w:cs="Times New Roman"/>
                <w:b/>
                <w:sz w:val="20"/>
                <w:szCs w:val="20"/>
              </w:rPr>
              <w:t>factors</w:t>
            </w:r>
          </w:p>
        </w:tc>
        <w:tc>
          <w:tcPr>
            <w:tcW w:w="1984" w:type="dxa"/>
          </w:tcPr>
          <w:p w:rsidR="00046B32" w:rsidRPr="0025662A" w:rsidRDefault="00046B32" w:rsidP="00CC74D9">
            <w:pPr>
              <w:pStyle w:val="NoSpacing"/>
              <w:rPr>
                <w:rFonts w:ascii="Times New Roman" w:hAnsi="Times New Roman" w:cs="Times New Roman"/>
                <w:b/>
                <w:sz w:val="20"/>
                <w:szCs w:val="20"/>
              </w:rPr>
            </w:pPr>
            <w:r w:rsidRPr="0025662A">
              <w:rPr>
                <w:rFonts w:ascii="Times New Roman" w:hAnsi="Times New Roman" w:cs="Times New Roman"/>
                <w:b/>
                <w:sz w:val="20"/>
                <w:szCs w:val="20"/>
              </w:rPr>
              <w:t>To reduce risk factors and protect health</w:t>
            </w:r>
          </w:p>
          <w:p w:rsidR="00046B32" w:rsidRPr="0025662A" w:rsidRDefault="00046B32" w:rsidP="00CC74D9">
            <w:pPr>
              <w:textAlignment w:val="baseline"/>
              <w:rPr>
                <w:rFonts w:ascii="Times New Roman" w:eastAsia="Tahoma" w:hAnsi="Times New Roman" w:cs="Times New Roman"/>
                <w:b/>
                <w:color w:val="000000"/>
                <w:sz w:val="20"/>
                <w:szCs w:val="20"/>
              </w:rPr>
            </w:pPr>
          </w:p>
        </w:tc>
        <w:tc>
          <w:tcPr>
            <w:tcW w:w="5670" w:type="dxa"/>
          </w:tcPr>
          <w:p w:rsidR="00046B32" w:rsidRPr="00E47854" w:rsidRDefault="00046B32" w:rsidP="00CC74D9">
            <w:pPr>
              <w:textAlignment w:val="baseline"/>
              <w:rPr>
                <w:rFonts w:ascii="Times New Roman" w:eastAsia="Tahoma" w:hAnsi="Times New Roman" w:cs="Times New Roman"/>
                <w:color w:val="000000"/>
                <w:sz w:val="20"/>
                <w:szCs w:val="20"/>
                <w:u w:val="single"/>
              </w:rPr>
            </w:pPr>
            <w:r w:rsidRPr="00E47854">
              <w:rPr>
                <w:rFonts w:ascii="Times New Roman" w:eastAsia="Tahoma" w:hAnsi="Times New Roman" w:cs="Times New Roman"/>
                <w:b/>
                <w:color w:val="000000"/>
                <w:sz w:val="20"/>
                <w:szCs w:val="20"/>
                <w:u w:val="single"/>
              </w:rPr>
              <w:t>Tobacco</w:t>
            </w:r>
            <w:r w:rsidRPr="00E47854">
              <w:rPr>
                <w:rFonts w:ascii="Times New Roman" w:eastAsia="Tahoma" w:hAnsi="Times New Roman" w:cs="Times New Roman"/>
                <w:color w:val="000000"/>
                <w:sz w:val="20"/>
                <w:szCs w:val="20"/>
                <w:u w:val="single"/>
              </w:rPr>
              <w:t xml:space="preserve">: </w:t>
            </w:r>
          </w:p>
          <w:p w:rsidR="00046B32" w:rsidRPr="000B5821" w:rsidRDefault="00046B32" w:rsidP="000B5821">
            <w:pPr>
              <w:pStyle w:val="ListParagraph"/>
              <w:numPr>
                <w:ilvl w:val="0"/>
                <w:numId w:val="16"/>
              </w:numPr>
              <w:spacing w:after="60"/>
              <w:rPr>
                <w:sz w:val="20"/>
                <w:szCs w:val="20"/>
              </w:rPr>
            </w:pPr>
            <w:r w:rsidRPr="000B5821">
              <w:rPr>
                <w:sz w:val="20"/>
                <w:szCs w:val="20"/>
              </w:rPr>
              <w:t>Monitor tobacco use</w:t>
            </w:r>
            <w:r w:rsidR="003F273A" w:rsidRPr="000B5821">
              <w:footnoteReference w:id="7"/>
            </w:r>
          </w:p>
          <w:p w:rsidR="00046B32" w:rsidRPr="000B5821" w:rsidRDefault="003F273A" w:rsidP="000B5821">
            <w:pPr>
              <w:pStyle w:val="ListParagraph"/>
              <w:numPr>
                <w:ilvl w:val="0"/>
                <w:numId w:val="16"/>
              </w:numPr>
              <w:spacing w:after="60"/>
              <w:rPr>
                <w:sz w:val="20"/>
                <w:szCs w:val="20"/>
              </w:rPr>
            </w:pPr>
            <w:r w:rsidRPr="000B5821">
              <w:rPr>
                <w:sz w:val="20"/>
                <w:szCs w:val="20"/>
              </w:rPr>
              <w:t>Rais</w:t>
            </w:r>
            <w:r w:rsidR="005A0F17" w:rsidRPr="000B5821">
              <w:rPr>
                <w:sz w:val="20"/>
                <w:szCs w:val="20"/>
              </w:rPr>
              <w:t>e tobacco taxes</w:t>
            </w:r>
          </w:p>
          <w:p w:rsidR="00046B32" w:rsidRPr="000B5821" w:rsidRDefault="005A0F17" w:rsidP="000B5821">
            <w:pPr>
              <w:pStyle w:val="ListParagraph"/>
              <w:numPr>
                <w:ilvl w:val="0"/>
                <w:numId w:val="16"/>
              </w:numPr>
              <w:spacing w:after="60"/>
              <w:rPr>
                <w:sz w:val="20"/>
                <w:szCs w:val="20"/>
              </w:rPr>
            </w:pPr>
            <w:r w:rsidRPr="000B5821">
              <w:rPr>
                <w:sz w:val="20"/>
                <w:szCs w:val="20"/>
              </w:rPr>
              <w:t>Provide h</w:t>
            </w:r>
            <w:r w:rsidR="00046B32" w:rsidRPr="000B5821">
              <w:rPr>
                <w:sz w:val="20"/>
                <w:szCs w:val="20"/>
              </w:rPr>
              <w:t>ealth information and warnings</w:t>
            </w:r>
            <w:r w:rsidR="003F273A" w:rsidRPr="000B5821">
              <w:rPr>
                <w:sz w:val="20"/>
                <w:szCs w:val="20"/>
              </w:rPr>
              <w:t xml:space="preserve"> about the dangers of tobacco</w:t>
            </w:r>
          </w:p>
          <w:p w:rsidR="00046B32" w:rsidRPr="000B5821" w:rsidRDefault="00046B32" w:rsidP="000B5821">
            <w:pPr>
              <w:pStyle w:val="ListParagraph"/>
              <w:numPr>
                <w:ilvl w:val="0"/>
                <w:numId w:val="16"/>
              </w:numPr>
              <w:spacing w:after="60"/>
              <w:rPr>
                <w:sz w:val="20"/>
                <w:szCs w:val="20"/>
              </w:rPr>
            </w:pPr>
            <w:r w:rsidRPr="000B5821">
              <w:rPr>
                <w:sz w:val="20"/>
                <w:szCs w:val="20"/>
              </w:rPr>
              <w:t>Implement measures to minimize illicit trade in tobacco products</w:t>
            </w:r>
          </w:p>
          <w:p w:rsidR="00046B32" w:rsidRPr="000B5821" w:rsidRDefault="005A0F17" w:rsidP="000B5821">
            <w:pPr>
              <w:pStyle w:val="ListParagraph"/>
              <w:numPr>
                <w:ilvl w:val="0"/>
                <w:numId w:val="16"/>
              </w:numPr>
              <w:spacing w:after="60"/>
              <w:rPr>
                <w:sz w:val="20"/>
                <w:szCs w:val="20"/>
              </w:rPr>
            </w:pPr>
            <w:r w:rsidRPr="000B5821">
              <w:rPr>
                <w:sz w:val="20"/>
                <w:szCs w:val="20"/>
              </w:rPr>
              <w:t xml:space="preserve">Create </w:t>
            </w:r>
            <w:r w:rsidR="00046B32" w:rsidRPr="000B5821">
              <w:rPr>
                <w:sz w:val="20"/>
                <w:szCs w:val="20"/>
              </w:rPr>
              <w:t>Free-Smoking Zone</w:t>
            </w:r>
            <w:r w:rsidR="00B21F51" w:rsidRPr="000B5821">
              <w:rPr>
                <w:sz w:val="20"/>
                <w:szCs w:val="20"/>
              </w:rPr>
              <w:t xml:space="preserve">s </w:t>
            </w:r>
            <w:r w:rsidR="00046B32" w:rsidRPr="000B5821">
              <w:rPr>
                <w:sz w:val="20"/>
                <w:szCs w:val="20"/>
              </w:rPr>
              <w:t xml:space="preserve"> at</w:t>
            </w:r>
            <w:r w:rsidR="00B21F51" w:rsidRPr="000B5821">
              <w:rPr>
                <w:sz w:val="20"/>
                <w:szCs w:val="20"/>
              </w:rPr>
              <w:t xml:space="preserve"> the workplace and</w:t>
            </w:r>
            <w:r w:rsidR="00046B32" w:rsidRPr="000B5821">
              <w:rPr>
                <w:sz w:val="20"/>
                <w:szCs w:val="20"/>
              </w:rPr>
              <w:t xml:space="preserve"> public </w:t>
            </w:r>
            <w:r w:rsidR="00B21F51" w:rsidRPr="000B5821">
              <w:rPr>
                <w:sz w:val="20"/>
                <w:szCs w:val="20"/>
              </w:rPr>
              <w:t>places</w:t>
            </w:r>
          </w:p>
          <w:p w:rsidR="00046B32" w:rsidRPr="000B5821" w:rsidRDefault="00046B32" w:rsidP="000B5821">
            <w:pPr>
              <w:pStyle w:val="ListParagraph"/>
              <w:numPr>
                <w:ilvl w:val="0"/>
                <w:numId w:val="16"/>
              </w:numPr>
              <w:spacing w:after="60"/>
              <w:rPr>
                <w:sz w:val="20"/>
                <w:szCs w:val="20"/>
              </w:rPr>
            </w:pPr>
            <w:r w:rsidRPr="000B5821">
              <w:rPr>
                <w:sz w:val="20"/>
                <w:szCs w:val="20"/>
              </w:rPr>
              <w:t xml:space="preserve">Ban </w:t>
            </w:r>
            <w:r w:rsidR="00C2076B" w:rsidRPr="000B5821">
              <w:rPr>
                <w:sz w:val="20"/>
                <w:szCs w:val="20"/>
              </w:rPr>
              <w:t xml:space="preserve">tobacco </w:t>
            </w:r>
            <w:r w:rsidR="00B21F51" w:rsidRPr="000B5821">
              <w:rPr>
                <w:sz w:val="20"/>
                <w:szCs w:val="20"/>
              </w:rPr>
              <w:t xml:space="preserve">commercials, promotion and sponsorships. </w:t>
            </w:r>
          </w:p>
          <w:p w:rsidR="00046B32" w:rsidRPr="0025662A" w:rsidRDefault="00046B32" w:rsidP="00833B31">
            <w:pPr>
              <w:pStyle w:val="ListParagraph"/>
              <w:numPr>
                <w:ilvl w:val="0"/>
                <w:numId w:val="16"/>
              </w:numPr>
              <w:textAlignment w:val="baseline"/>
              <w:rPr>
                <w:rFonts w:eastAsia="Tahoma"/>
                <w:color w:val="000000"/>
                <w:sz w:val="20"/>
                <w:szCs w:val="20"/>
              </w:rPr>
            </w:pPr>
            <w:r w:rsidRPr="0025662A">
              <w:rPr>
                <w:sz w:val="20"/>
                <w:szCs w:val="20"/>
              </w:rPr>
              <w:t xml:space="preserve">Provide health </w:t>
            </w:r>
            <w:r w:rsidR="002234A3" w:rsidRPr="0025662A">
              <w:rPr>
                <w:sz w:val="20"/>
                <w:szCs w:val="20"/>
              </w:rPr>
              <w:t>counseling</w:t>
            </w:r>
            <w:r w:rsidRPr="0025662A">
              <w:rPr>
                <w:sz w:val="20"/>
                <w:szCs w:val="20"/>
              </w:rPr>
              <w:t xml:space="preserve"> for tobacco cessation  </w:t>
            </w:r>
          </w:p>
          <w:p w:rsidR="00046B32" w:rsidRPr="0025662A" w:rsidRDefault="00046B32" w:rsidP="00CC74D9">
            <w:pPr>
              <w:textAlignment w:val="baseline"/>
              <w:rPr>
                <w:rFonts w:ascii="Times New Roman" w:eastAsia="Tahoma" w:hAnsi="Times New Roman" w:cs="Times New Roman"/>
                <w:b/>
                <w:color w:val="000000" w:themeColor="text1"/>
                <w:sz w:val="20"/>
                <w:szCs w:val="20"/>
                <w:u w:val="single"/>
              </w:rPr>
            </w:pPr>
            <w:r w:rsidRPr="0025662A">
              <w:rPr>
                <w:rFonts w:ascii="Times New Roman" w:eastAsia="Tahoma" w:hAnsi="Times New Roman" w:cs="Times New Roman"/>
                <w:b/>
                <w:color w:val="000000" w:themeColor="text1"/>
                <w:sz w:val="20"/>
                <w:szCs w:val="20"/>
                <w:u w:val="single"/>
              </w:rPr>
              <w:t xml:space="preserve">Unhealthy diet: </w:t>
            </w:r>
          </w:p>
          <w:p w:rsidR="00B21F51" w:rsidRPr="000B5821" w:rsidRDefault="00354E03" w:rsidP="000B5821">
            <w:pPr>
              <w:pStyle w:val="ListParagraph"/>
              <w:numPr>
                <w:ilvl w:val="0"/>
                <w:numId w:val="16"/>
              </w:numPr>
              <w:spacing w:after="60"/>
              <w:rPr>
                <w:sz w:val="20"/>
                <w:szCs w:val="20"/>
              </w:rPr>
            </w:pPr>
            <w:r w:rsidRPr="000B5821">
              <w:rPr>
                <w:sz w:val="20"/>
                <w:szCs w:val="20"/>
              </w:rPr>
              <w:t xml:space="preserve">Establish </w:t>
            </w:r>
            <w:r w:rsidR="00B21F51" w:rsidRPr="000B5821">
              <w:rPr>
                <w:sz w:val="20"/>
                <w:szCs w:val="20"/>
              </w:rPr>
              <w:t xml:space="preserve">a sub committee composed of all relevant stakeholders. </w:t>
            </w:r>
          </w:p>
          <w:p w:rsidR="00046B32" w:rsidRPr="000B5821" w:rsidRDefault="00B21F51" w:rsidP="000B5821">
            <w:pPr>
              <w:pStyle w:val="ListParagraph"/>
              <w:numPr>
                <w:ilvl w:val="0"/>
                <w:numId w:val="16"/>
              </w:numPr>
              <w:spacing w:after="60"/>
              <w:rPr>
                <w:sz w:val="20"/>
                <w:szCs w:val="20"/>
              </w:rPr>
            </w:pPr>
            <w:r w:rsidRPr="000B5821">
              <w:rPr>
                <w:sz w:val="20"/>
                <w:szCs w:val="20"/>
              </w:rPr>
              <w:t xml:space="preserve">Reduce of salt intake from </w:t>
            </w:r>
            <w:r w:rsidR="00046B32" w:rsidRPr="000B5821">
              <w:rPr>
                <w:sz w:val="20"/>
                <w:szCs w:val="20"/>
              </w:rPr>
              <w:t>meals</w:t>
            </w:r>
          </w:p>
          <w:p w:rsidR="00046B32" w:rsidRPr="000B5821" w:rsidRDefault="00354E03" w:rsidP="000B5821">
            <w:pPr>
              <w:pStyle w:val="ListParagraph"/>
              <w:numPr>
                <w:ilvl w:val="0"/>
                <w:numId w:val="16"/>
              </w:numPr>
              <w:spacing w:after="60"/>
              <w:rPr>
                <w:sz w:val="20"/>
                <w:szCs w:val="20"/>
              </w:rPr>
            </w:pPr>
            <w:r w:rsidRPr="0025662A">
              <w:rPr>
                <w:sz w:val="20"/>
                <w:szCs w:val="20"/>
              </w:rPr>
              <w:t>Establish health education campaigns targeting schools on balanced diet and physical activities (</w:t>
            </w:r>
            <w:r w:rsidR="00046B32" w:rsidRPr="000B5821">
              <w:rPr>
                <w:sz w:val="20"/>
                <w:szCs w:val="20"/>
              </w:rPr>
              <w:t>Health Promotion Campaign through mass media on balanced diet and physical activities</w:t>
            </w:r>
            <w:r w:rsidRPr="000B5821">
              <w:rPr>
                <w:sz w:val="20"/>
                <w:szCs w:val="20"/>
              </w:rPr>
              <w:t xml:space="preserve">) </w:t>
            </w:r>
          </w:p>
          <w:p w:rsidR="00046B32" w:rsidRPr="0025662A" w:rsidRDefault="00354E03" w:rsidP="000B5821">
            <w:pPr>
              <w:pStyle w:val="ListParagraph"/>
              <w:numPr>
                <w:ilvl w:val="0"/>
                <w:numId w:val="16"/>
              </w:numPr>
              <w:spacing w:after="60"/>
              <w:rPr>
                <w:rFonts w:eastAsia="Tahoma"/>
                <w:color w:val="000000"/>
                <w:sz w:val="20"/>
                <w:szCs w:val="20"/>
              </w:rPr>
            </w:pPr>
            <w:r w:rsidRPr="0025662A">
              <w:rPr>
                <w:sz w:val="20"/>
                <w:szCs w:val="20"/>
              </w:rPr>
              <w:t xml:space="preserve">Reduce </w:t>
            </w:r>
            <w:r w:rsidR="00046B32" w:rsidRPr="0025662A">
              <w:rPr>
                <w:sz w:val="20"/>
                <w:szCs w:val="20"/>
              </w:rPr>
              <w:t>sugar consumption through taxation on sugar sweetened beverages</w:t>
            </w:r>
          </w:p>
          <w:p w:rsidR="00046B32" w:rsidRPr="0025662A" w:rsidRDefault="00354E03" w:rsidP="00833B31">
            <w:pPr>
              <w:pStyle w:val="NoSpacing"/>
              <w:numPr>
                <w:ilvl w:val="0"/>
                <w:numId w:val="16"/>
              </w:numPr>
              <w:rPr>
                <w:rFonts w:ascii="Times New Roman" w:hAnsi="Times New Roman" w:cs="Times New Roman"/>
                <w:sz w:val="20"/>
                <w:szCs w:val="20"/>
              </w:rPr>
            </w:pPr>
            <w:r w:rsidRPr="0025662A">
              <w:rPr>
                <w:rFonts w:ascii="Times New Roman" w:hAnsi="Times New Roman" w:cs="Times New Roman"/>
                <w:sz w:val="20"/>
                <w:szCs w:val="20"/>
              </w:rPr>
              <w:t xml:space="preserve">Promote </w:t>
            </w:r>
            <w:r w:rsidR="00046B32" w:rsidRPr="0025662A">
              <w:rPr>
                <w:rFonts w:ascii="Times New Roman" w:hAnsi="Times New Roman" w:cs="Times New Roman"/>
                <w:sz w:val="20"/>
                <w:szCs w:val="20"/>
              </w:rPr>
              <w:t>and support exclusive breastfeeding for the first 6 months of life, including promotion of breast feeding</w:t>
            </w:r>
            <w:r w:rsidR="00B21F51" w:rsidRPr="0025662A">
              <w:rPr>
                <w:rFonts w:ascii="Times New Roman" w:hAnsi="Times New Roman" w:cs="Times New Roman"/>
                <w:sz w:val="20"/>
                <w:szCs w:val="20"/>
              </w:rPr>
              <w:t xml:space="preserve">. </w:t>
            </w:r>
          </w:p>
          <w:p w:rsidR="00046B32" w:rsidRPr="0025662A" w:rsidRDefault="0025662A" w:rsidP="00833B31">
            <w:pPr>
              <w:pStyle w:val="NoSpacing"/>
              <w:numPr>
                <w:ilvl w:val="0"/>
                <w:numId w:val="16"/>
              </w:numPr>
              <w:rPr>
                <w:rFonts w:ascii="Times New Roman" w:hAnsi="Times New Roman" w:cs="Times New Roman"/>
                <w:sz w:val="20"/>
                <w:szCs w:val="20"/>
              </w:rPr>
            </w:pPr>
            <w:r w:rsidRPr="0025662A">
              <w:rPr>
                <w:rFonts w:ascii="Times New Roman" w:hAnsi="Times New Roman" w:cs="Times New Roman"/>
                <w:sz w:val="20"/>
                <w:szCs w:val="20"/>
              </w:rPr>
              <w:t xml:space="preserve">Replace </w:t>
            </w:r>
            <w:r w:rsidR="00046B32" w:rsidRPr="0025662A">
              <w:rPr>
                <w:rFonts w:ascii="Times New Roman" w:hAnsi="Times New Roman" w:cs="Times New Roman"/>
                <w:sz w:val="20"/>
                <w:szCs w:val="20"/>
              </w:rPr>
              <w:t xml:space="preserve">trans fats and saturated fats with unsaturated fats through reformulation, </w:t>
            </w:r>
            <w:r w:rsidR="0082184A" w:rsidRPr="0025662A">
              <w:rPr>
                <w:rFonts w:ascii="Times New Roman" w:hAnsi="Times New Roman" w:cs="Times New Roman"/>
                <w:sz w:val="20"/>
                <w:szCs w:val="20"/>
              </w:rPr>
              <w:t>labeling</w:t>
            </w:r>
            <w:r w:rsidR="00046B32" w:rsidRPr="0025662A">
              <w:rPr>
                <w:rFonts w:ascii="Times New Roman" w:hAnsi="Times New Roman" w:cs="Times New Roman"/>
                <w:sz w:val="20"/>
                <w:szCs w:val="20"/>
              </w:rPr>
              <w:t xml:space="preserve"> and fiscal and agricultural policies</w:t>
            </w:r>
          </w:p>
          <w:p w:rsidR="00046B32" w:rsidRPr="0025662A" w:rsidRDefault="0025662A" w:rsidP="00833B31">
            <w:pPr>
              <w:pStyle w:val="NoSpacing"/>
              <w:numPr>
                <w:ilvl w:val="0"/>
                <w:numId w:val="16"/>
              </w:numPr>
              <w:rPr>
                <w:rFonts w:ascii="Times New Roman" w:hAnsi="Times New Roman" w:cs="Times New Roman"/>
                <w:sz w:val="20"/>
                <w:szCs w:val="20"/>
              </w:rPr>
            </w:pPr>
            <w:r w:rsidRPr="0025662A">
              <w:rPr>
                <w:rFonts w:ascii="Times New Roman" w:hAnsi="Times New Roman" w:cs="Times New Roman"/>
                <w:sz w:val="20"/>
                <w:szCs w:val="20"/>
              </w:rPr>
              <w:lastRenderedPageBreak/>
              <w:t xml:space="preserve">Label </w:t>
            </w:r>
            <w:r w:rsidR="00B21F51" w:rsidRPr="0025662A">
              <w:rPr>
                <w:rFonts w:ascii="Times New Roman" w:hAnsi="Times New Roman" w:cs="Times New Roman"/>
                <w:sz w:val="20"/>
                <w:szCs w:val="20"/>
              </w:rPr>
              <w:t>n</w:t>
            </w:r>
            <w:r w:rsidR="00046B32" w:rsidRPr="0025662A">
              <w:rPr>
                <w:rFonts w:ascii="Times New Roman" w:hAnsi="Times New Roman" w:cs="Times New Roman"/>
                <w:sz w:val="20"/>
                <w:szCs w:val="20"/>
              </w:rPr>
              <w:t>utrition</w:t>
            </w:r>
            <w:r w:rsidR="00B21F51" w:rsidRPr="0025662A">
              <w:rPr>
                <w:rFonts w:ascii="Times New Roman" w:hAnsi="Times New Roman" w:cs="Times New Roman"/>
                <w:sz w:val="20"/>
                <w:szCs w:val="20"/>
              </w:rPr>
              <w:t xml:space="preserve"> in order to </w:t>
            </w:r>
            <w:r w:rsidR="00046B32" w:rsidRPr="0025662A">
              <w:rPr>
                <w:rFonts w:ascii="Times New Roman" w:hAnsi="Times New Roman" w:cs="Times New Roman"/>
                <w:sz w:val="20"/>
                <w:szCs w:val="20"/>
              </w:rPr>
              <w:t>improve macronutrient intake, and reduce total energy intake (kcal)</w:t>
            </w:r>
          </w:p>
          <w:p w:rsidR="00046B32" w:rsidRPr="0025662A" w:rsidRDefault="00046B32" w:rsidP="00CC74D9">
            <w:pPr>
              <w:tabs>
                <w:tab w:val="left" w:pos="3381"/>
              </w:tabs>
              <w:rPr>
                <w:rFonts w:ascii="Times New Roman" w:hAnsi="Times New Roman" w:cs="Times New Roman"/>
                <w:b/>
                <w:sz w:val="20"/>
                <w:szCs w:val="20"/>
                <w:u w:val="single"/>
              </w:rPr>
            </w:pPr>
            <w:r w:rsidRPr="0025662A">
              <w:rPr>
                <w:rFonts w:ascii="Times New Roman" w:hAnsi="Times New Roman" w:cs="Times New Roman"/>
                <w:b/>
                <w:sz w:val="20"/>
                <w:szCs w:val="20"/>
                <w:u w:val="single"/>
              </w:rPr>
              <w:t xml:space="preserve">Physical </w:t>
            </w:r>
            <w:r w:rsidR="00E47854">
              <w:rPr>
                <w:rFonts w:ascii="Times New Roman" w:hAnsi="Times New Roman" w:cs="Times New Roman"/>
                <w:b/>
                <w:sz w:val="20"/>
                <w:szCs w:val="20"/>
                <w:u w:val="single"/>
              </w:rPr>
              <w:t>in</w:t>
            </w:r>
            <w:r w:rsidRPr="0025662A">
              <w:rPr>
                <w:rFonts w:ascii="Times New Roman" w:hAnsi="Times New Roman" w:cs="Times New Roman"/>
                <w:b/>
                <w:sz w:val="20"/>
                <w:szCs w:val="20"/>
                <w:u w:val="single"/>
              </w:rPr>
              <w:t xml:space="preserve">activity: </w:t>
            </w:r>
          </w:p>
          <w:p w:rsidR="00046B32" w:rsidRPr="0025662A" w:rsidRDefault="0025662A" w:rsidP="00833B31">
            <w:pPr>
              <w:pStyle w:val="ListParagraph"/>
              <w:numPr>
                <w:ilvl w:val="0"/>
                <w:numId w:val="16"/>
              </w:numPr>
              <w:tabs>
                <w:tab w:val="left" w:pos="3381"/>
              </w:tabs>
              <w:rPr>
                <w:sz w:val="20"/>
                <w:szCs w:val="20"/>
              </w:rPr>
            </w:pPr>
            <w:r w:rsidRPr="0025662A">
              <w:rPr>
                <w:sz w:val="20"/>
                <w:szCs w:val="20"/>
              </w:rPr>
              <w:t xml:space="preserve">Provide technical guidance on physical activity. </w:t>
            </w:r>
          </w:p>
          <w:p w:rsidR="00046B32" w:rsidRPr="0025662A" w:rsidRDefault="0025662A" w:rsidP="00833B31">
            <w:pPr>
              <w:pStyle w:val="ListParagraph"/>
              <w:numPr>
                <w:ilvl w:val="0"/>
                <w:numId w:val="16"/>
              </w:numPr>
              <w:tabs>
                <w:tab w:val="left" w:pos="3381"/>
              </w:tabs>
              <w:rPr>
                <w:sz w:val="20"/>
                <w:szCs w:val="20"/>
              </w:rPr>
            </w:pPr>
            <w:r w:rsidRPr="0025662A">
              <w:rPr>
                <w:sz w:val="20"/>
                <w:szCs w:val="20"/>
              </w:rPr>
              <w:t>P</w:t>
            </w:r>
            <w:r w:rsidR="00046B32" w:rsidRPr="0025662A">
              <w:rPr>
                <w:sz w:val="20"/>
                <w:szCs w:val="20"/>
              </w:rPr>
              <w:t xml:space="preserve">romote physical activity in selected settings in collaboration with relevant stakeholders  </w:t>
            </w:r>
          </w:p>
          <w:p w:rsidR="00046B32" w:rsidRPr="0025662A" w:rsidRDefault="0025662A" w:rsidP="00833B31">
            <w:pPr>
              <w:pStyle w:val="ListParagraph"/>
              <w:numPr>
                <w:ilvl w:val="0"/>
                <w:numId w:val="16"/>
              </w:numPr>
              <w:tabs>
                <w:tab w:val="left" w:pos="3381"/>
              </w:tabs>
              <w:rPr>
                <w:sz w:val="20"/>
                <w:szCs w:val="20"/>
              </w:rPr>
            </w:pPr>
            <w:r w:rsidRPr="0025662A">
              <w:rPr>
                <w:sz w:val="20"/>
                <w:szCs w:val="20"/>
              </w:rPr>
              <w:t>Create enabling environment</w:t>
            </w:r>
            <w:r w:rsidR="00497A6F" w:rsidRPr="0025662A">
              <w:rPr>
                <w:sz w:val="20"/>
                <w:szCs w:val="20"/>
              </w:rPr>
              <w:t>s</w:t>
            </w:r>
            <w:r w:rsidR="00046B32" w:rsidRPr="0025662A">
              <w:rPr>
                <w:sz w:val="20"/>
                <w:szCs w:val="20"/>
              </w:rPr>
              <w:t xml:space="preserve"> for promoting physical activity</w:t>
            </w:r>
          </w:p>
          <w:p w:rsidR="00C60CFB" w:rsidRPr="00E951C0" w:rsidRDefault="0025662A" w:rsidP="00CC74D9">
            <w:pPr>
              <w:pStyle w:val="ListParagraph"/>
              <w:numPr>
                <w:ilvl w:val="0"/>
                <w:numId w:val="16"/>
              </w:numPr>
              <w:rPr>
                <w:sz w:val="20"/>
                <w:szCs w:val="20"/>
              </w:rPr>
            </w:pPr>
            <w:r w:rsidRPr="0025662A">
              <w:rPr>
                <w:sz w:val="20"/>
                <w:szCs w:val="20"/>
              </w:rPr>
              <w:t>S</w:t>
            </w:r>
            <w:r w:rsidR="00046B32" w:rsidRPr="0025662A">
              <w:rPr>
                <w:sz w:val="20"/>
                <w:szCs w:val="20"/>
              </w:rPr>
              <w:t>trengthen collaboration with NGOs</w:t>
            </w:r>
            <w:r w:rsidR="00643657">
              <w:rPr>
                <w:sz w:val="20"/>
                <w:szCs w:val="20"/>
              </w:rPr>
              <w:t xml:space="preserve"> for physical activity </w:t>
            </w:r>
          </w:p>
        </w:tc>
      </w:tr>
      <w:tr w:rsidR="00046B32" w:rsidRPr="0025662A" w:rsidTr="00A51F58">
        <w:trPr>
          <w:trHeight w:val="2967"/>
        </w:trPr>
        <w:tc>
          <w:tcPr>
            <w:tcW w:w="1668" w:type="dxa"/>
          </w:tcPr>
          <w:p w:rsidR="00046B32" w:rsidRPr="0025662A" w:rsidRDefault="00AA0434" w:rsidP="00CC74D9">
            <w:pPr>
              <w:pStyle w:val="NoSpacing"/>
              <w:rPr>
                <w:rFonts w:ascii="Times New Roman" w:hAnsi="Times New Roman" w:cs="Times New Roman"/>
                <w:b/>
                <w:sz w:val="20"/>
                <w:szCs w:val="20"/>
              </w:rPr>
            </w:pPr>
            <w:r>
              <w:rPr>
                <w:rFonts w:ascii="Times New Roman" w:hAnsi="Times New Roman" w:cs="Times New Roman"/>
                <w:b/>
                <w:sz w:val="20"/>
                <w:szCs w:val="20"/>
              </w:rPr>
              <w:lastRenderedPageBreak/>
              <w:t>Management of NCDs</w:t>
            </w:r>
          </w:p>
          <w:p w:rsidR="00046B32" w:rsidRPr="0025662A" w:rsidRDefault="00046B32" w:rsidP="00CC74D9">
            <w:pPr>
              <w:pStyle w:val="NoSpacing"/>
              <w:rPr>
                <w:rFonts w:ascii="Times New Roman" w:hAnsi="Times New Roman" w:cs="Times New Roman"/>
                <w:sz w:val="20"/>
                <w:szCs w:val="20"/>
              </w:rPr>
            </w:pPr>
          </w:p>
        </w:tc>
        <w:tc>
          <w:tcPr>
            <w:tcW w:w="1984" w:type="dxa"/>
          </w:tcPr>
          <w:p w:rsidR="00046B32" w:rsidRPr="0025662A" w:rsidRDefault="00497A6F" w:rsidP="00CC74D9">
            <w:pPr>
              <w:pStyle w:val="NoSpacing"/>
              <w:rPr>
                <w:rFonts w:ascii="Times New Roman" w:hAnsi="Times New Roman" w:cs="Times New Roman"/>
                <w:b/>
                <w:sz w:val="20"/>
                <w:szCs w:val="20"/>
              </w:rPr>
            </w:pPr>
            <w:r w:rsidRPr="0025662A">
              <w:rPr>
                <w:rFonts w:ascii="Times New Roman" w:hAnsi="Times New Roman" w:cs="Times New Roman"/>
                <w:b/>
                <w:sz w:val="20"/>
                <w:szCs w:val="20"/>
              </w:rPr>
              <w:t>T</w:t>
            </w:r>
            <w:r w:rsidR="00046B32" w:rsidRPr="0025662A">
              <w:rPr>
                <w:rFonts w:ascii="Times New Roman" w:hAnsi="Times New Roman" w:cs="Times New Roman"/>
                <w:b/>
                <w:sz w:val="20"/>
                <w:szCs w:val="20"/>
              </w:rPr>
              <w:t>o improve early detection and effective treatment of NCDs</w:t>
            </w:r>
          </w:p>
          <w:p w:rsidR="00046B32" w:rsidRPr="0025662A" w:rsidRDefault="00046B32" w:rsidP="00CC74D9">
            <w:pPr>
              <w:tabs>
                <w:tab w:val="left" w:pos="3381"/>
              </w:tabs>
              <w:rPr>
                <w:rFonts w:ascii="Times New Roman" w:hAnsi="Times New Roman" w:cs="Times New Roman"/>
                <w:b/>
                <w:sz w:val="20"/>
                <w:szCs w:val="20"/>
              </w:rPr>
            </w:pPr>
          </w:p>
        </w:tc>
        <w:tc>
          <w:tcPr>
            <w:tcW w:w="5670" w:type="dxa"/>
            <w:shd w:val="clear" w:color="auto" w:fill="FFFFFF" w:themeFill="background1"/>
          </w:tcPr>
          <w:p w:rsidR="00A51F58" w:rsidRPr="0025662A" w:rsidRDefault="00A51F58" w:rsidP="00CC74D9">
            <w:pPr>
              <w:tabs>
                <w:tab w:val="left" w:pos="3381"/>
              </w:tabs>
              <w:rPr>
                <w:rFonts w:ascii="Times New Roman" w:hAnsi="Times New Roman" w:cs="Times New Roman"/>
                <w:b/>
                <w:sz w:val="20"/>
                <w:szCs w:val="20"/>
                <w:u w:val="single"/>
              </w:rPr>
            </w:pPr>
            <w:r w:rsidRPr="0025662A">
              <w:rPr>
                <w:rFonts w:ascii="Times New Roman" w:hAnsi="Times New Roman" w:cs="Times New Roman"/>
                <w:b/>
                <w:sz w:val="20"/>
                <w:szCs w:val="20"/>
                <w:u w:val="single"/>
              </w:rPr>
              <w:t>Early detection through PHC</w:t>
            </w:r>
          </w:p>
          <w:p w:rsidR="00827432" w:rsidRPr="0025662A" w:rsidRDefault="00827432" w:rsidP="00833B31">
            <w:pPr>
              <w:numPr>
                <w:ilvl w:val="0"/>
                <w:numId w:val="16"/>
              </w:numPr>
              <w:tabs>
                <w:tab w:val="left" w:pos="3381"/>
              </w:tabs>
              <w:rPr>
                <w:rFonts w:ascii="Times New Roman" w:hAnsi="Times New Roman" w:cs="Times New Roman"/>
                <w:sz w:val="20"/>
                <w:szCs w:val="20"/>
              </w:rPr>
            </w:pPr>
            <w:r w:rsidRPr="0025662A">
              <w:rPr>
                <w:rFonts w:ascii="Times New Roman" w:hAnsi="Times New Roman" w:cs="Times New Roman"/>
                <w:color w:val="000000" w:themeColor="text1"/>
                <w:sz w:val="20"/>
                <w:szCs w:val="20"/>
              </w:rPr>
              <w:t xml:space="preserve">Improve early detection of </w:t>
            </w:r>
            <w:r w:rsidR="00EB5B3A" w:rsidRPr="0025662A">
              <w:rPr>
                <w:rFonts w:ascii="Times New Roman" w:hAnsi="Times New Roman" w:cs="Times New Roman"/>
                <w:color w:val="000000" w:themeColor="text1"/>
                <w:sz w:val="20"/>
                <w:szCs w:val="20"/>
              </w:rPr>
              <w:t xml:space="preserve">CVD, diabetes, cancer and CRD through PHC </w:t>
            </w:r>
          </w:p>
          <w:p w:rsidR="00827432" w:rsidRPr="0025662A" w:rsidRDefault="00827432" w:rsidP="00833B31">
            <w:pPr>
              <w:numPr>
                <w:ilvl w:val="0"/>
                <w:numId w:val="16"/>
              </w:numPr>
              <w:tabs>
                <w:tab w:val="left" w:pos="3381"/>
              </w:tabs>
              <w:rPr>
                <w:rFonts w:ascii="Times New Roman" w:hAnsi="Times New Roman" w:cs="Times New Roman"/>
                <w:sz w:val="20"/>
                <w:szCs w:val="20"/>
              </w:rPr>
            </w:pPr>
            <w:r w:rsidRPr="0025662A">
              <w:rPr>
                <w:rFonts w:ascii="Times New Roman" w:hAnsi="Times New Roman" w:cs="Times New Roman"/>
                <w:color w:val="000000" w:themeColor="text1"/>
                <w:sz w:val="20"/>
                <w:szCs w:val="20"/>
              </w:rPr>
              <w:t>Scaling up NCD management  in PHC</w:t>
            </w:r>
          </w:p>
          <w:p w:rsidR="00A51F58" w:rsidRPr="0025662A" w:rsidRDefault="00A51F58" w:rsidP="00CC74D9">
            <w:pPr>
              <w:tabs>
                <w:tab w:val="left" w:pos="3381"/>
              </w:tabs>
              <w:rPr>
                <w:rFonts w:ascii="Times New Roman" w:hAnsi="Times New Roman" w:cs="Times New Roman"/>
                <w:sz w:val="20"/>
                <w:szCs w:val="20"/>
                <w:u w:val="single"/>
              </w:rPr>
            </w:pPr>
            <w:r w:rsidRPr="0025662A">
              <w:rPr>
                <w:rFonts w:ascii="Times New Roman" w:hAnsi="Times New Roman" w:cs="Times New Roman"/>
                <w:b/>
                <w:sz w:val="20"/>
                <w:szCs w:val="20"/>
                <w:u w:val="single"/>
              </w:rPr>
              <w:t xml:space="preserve">Strengthen NCD management through hospital </w:t>
            </w:r>
          </w:p>
          <w:p w:rsidR="006D2E25" w:rsidRPr="0025662A" w:rsidRDefault="00EB5B3A" w:rsidP="00833B31">
            <w:pPr>
              <w:pStyle w:val="ListParagraph"/>
              <w:numPr>
                <w:ilvl w:val="0"/>
                <w:numId w:val="16"/>
              </w:numPr>
              <w:rPr>
                <w:b/>
                <w:color w:val="000000" w:themeColor="text1"/>
                <w:sz w:val="20"/>
                <w:szCs w:val="20"/>
                <w:u w:val="single"/>
              </w:rPr>
            </w:pPr>
            <w:r w:rsidRPr="0025662A">
              <w:rPr>
                <w:color w:val="000000" w:themeColor="text1"/>
                <w:sz w:val="20"/>
                <w:szCs w:val="20"/>
              </w:rPr>
              <w:t xml:space="preserve">Strengthen health care for NCD management through </w:t>
            </w:r>
            <w:r w:rsidR="00AA081B">
              <w:rPr>
                <w:color w:val="000000" w:themeColor="text1"/>
                <w:sz w:val="20"/>
                <w:szCs w:val="20"/>
              </w:rPr>
              <w:t>district hospitals/secondary health facilities</w:t>
            </w:r>
          </w:p>
          <w:p w:rsidR="006D2E25" w:rsidRPr="0025662A" w:rsidRDefault="006D2E25" w:rsidP="00CC74D9">
            <w:pPr>
              <w:rPr>
                <w:rFonts w:ascii="Times New Roman" w:hAnsi="Times New Roman" w:cs="Times New Roman"/>
                <w:b/>
                <w:color w:val="000000" w:themeColor="text1"/>
                <w:sz w:val="20"/>
                <w:szCs w:val="20"/>
                <w:u w:val="single"/>
              </w:rPr>
            </w:pPr>
            <w:r w:rsidRPr="0025662A">
              <w:rPr>
                <w:rFonts w:ascii="Times New Roman" w:hAnsi="Times New Roman" w:cs="Times New Roman"/>
                <w:b/>
                <w:color w:val="000000" w:themeColor="text1"/>
                <w:sz w:val="20"/>
                <w:szCs w:val="20"/>
                <w:u w:val="single"/>
              </w:rPr>
              <w:t xml:space="preserve">Improve Palliative care </w:t>
            </w:r>
          </w:p>
          <w:p w:rsidR="006D2E25" w:rsidRPr="0025662A" w:rsidRDefault="006D2E25" w:rsidP="00833B31">
            <w:pPr>
              <w:numPr>
                <w:ilvl w:val="0"/>
                <w:numId w:val="16"/>
              </w:numPr>
              <w:tabs>
                <w:tab w:val="left" w:pos="3381"/>
              </w:tabs>
              <w:rPr>
                <w:rFonts w:ascii="Times New Roman" w:hAnsi="Times New Roman" w:cs="Times New Roman"/>
                <w:sz w:val="20"/>
                <w:szCs w:val="20"/>
              </w:rPr>
            </w:pPr>
            <w:r w:rsidRPr="0025662A">
              <w:rPr>
                <w:rFonts w:ascii="Times New Roman" w:hAnsi="Times New Roman" w:cs="Times New Roman"/>
                <w:sz w:val="20"/>
                <w:szCs w:val="20"/>
              </w:rPr>
              <w:t>Review and report of status of palliative care in the country</w:t>
            </w:r>
            <w:r w:rsidR="0082184A">
              <w:rPr>
                <w:rFonts w:ascii="Times New Roman" w:hAnsi="Times New Roman" w:cs="Times New Roman"/>
                <w:color w:val="000000" w:themeColor="text1"/>
                <w:sz w:val="20"/>
                <w:szCs w:val="20"/>
              </w:rPr>
              <w:t xml:space="preserve"> </w:t>
            </w:r>
            <w:r w:rsidR="00EB5B3A" w:rsidRPr="0025662A">
              <w:rPr>
                <w:rFonts w:ascii="Times New Roman" w:hAnsi="Times New Roman" w:cs="Times New Roman"/>
                <w:color w:val="000000" w:themeColor="text1"/>
                <w:sz w:val="20"/>
                <w:szCs w:val="20"/>
              </w:rPr>
              <w:t xml:space="preserve">hospital/secondary health facilities </w:t>
            </w:r>
          </w:p>
          <w:p w:rsidR="00A51F58" w:rsidRPr="0025662A" w:rsidRDefault="00A51F58" w:rsidP="00CC74D9">
            <w:pPr>
              <w:tabs>
                <w:tab w:val="left" w:pos="3381"/>
              </w:tabs>
              <w:rPr>
                <w:rFonts w:ascii="Times New Roman" w:hAnsi="Times New Roman" w:cs="Times New Roman"/>
                <w:sz w:val="20"/>
                <w:szCs w:val="20"/>
                <w:u w:val="single"/>
              </w:rPr>
            </w:pPr>
            <w:r w:rsidRPr="0025662A">
              <w:rPr>
                <w:rFonts w:ascii="Times New Roman" w:hAnsi="Times New Roman" w:cs="Times New Roman"/>
                <w:b/>
                <w:sz w:val="20"/>
                <w:szCs w:val="20"/>
                <w:u w:val="single"/>
              </w:rPr>
              <w:t>Strengthening health systems for NCD management</w:t>
            </w:r>
          </w:p>
          <w:p w:rsidR="00827432" w:rsidRPr="0025662A" w:rsidRDefault="00EB5B3A" w:rsidP="00833B31">
            <w:pPr>
              <w:numPr>
                <w:ilvl w:val="0"/>
                <w:numId w:val="16"/>
              </w:numPr>
              <w:tabs>
                <w:tab w:val="left" w:pos="3381"/>
              </w:tabs>
              <w:rPr>
                <w:rFonts w:ascii="Times New Roman" w:hAnsi="Times New Roman" w:cs="Times New Roman"/>
                <w:sz w:val="20"/>
                <w:szCs w:val="20"/>
              </w:rPr>
            </w:pPr>
            <w:r w:rsidRPr="0025662A">
              <w:rPr>
                <w:rFonts w:ascii="Times New Roman" w:eastAsia="Times New Roman" w:hAnsi="Times New Roman" w:cs="Times New Roman"/>
                <w:sz w:val="20"/>
                <w:szCs w:val="20"/>
              </w:rPr>
              <w:t xml:space="preserve">Improve health workforce knowledge and skills on NCDs including addressing risk factors </w:t>
            </w:r>
          </w:p>
          <w:p w:rsidR="00EB5B3A" w:rsidRPr="0025662A" w:rsidRDefault="00EB5B3A" w:rsidP="00833B31">
            <w:pPr>
              <w:numPr>
                <w:ilvl w:val="0"/>
                <w:numId w:val="16"/>
              </w:numPr>
              <w:tabs>
                <w:tab w:val="left" w:pos="3381"/>
              </w:tabs>
              <w:rPr>
                <w:rFonts w:ascii="Times New Roman" w:hAnsi="Times New Roman" w:cs="Times New Roman"/>
                <w:sz w:val="20"/>
                <w:szCs w:val="20"/>
              </w:rPr>
            </w:pPr>
            <w:r w:rsidRPr="0025662A">
              <w:rPr>
                <w:rFonts w:ascii="Times New Roman" w:hAnsi="Times New Roman" w:cs="Times New Roman"/>
                <w:sz w:val="20"/>
                <w:szCs w:val="20"/>
              </w:rPr>
              <w:t>Protect from Financial risk caused by NCDs</w:t>
            </w:r>
          </w:p>
          <w:p w:rsidR="00EB5B3A" w:rsidRPr="0025662A" w:rsidRDefault="00EB5B3A" w:rsidP="00833B31">
            <w:pPr>
              <w:numPr>
                <w:ilvl w:val="0"/>
                <w:numId w:val="16"/>
              </w:numPr>
              <w:tabs>
                <w:tab w:val="left" w:pos="3381"/>
              </w:tabs>
              <w:rPr>
                <w:rFonts w:ascii="Times New Roman" w:hAnsi="Times New Roman" w:cs="Times New Roman"/>
                <w:sz w:val="20"/>
                <w:szCs w:val="20"/>
              </w:rPr>
            </w:pPr>
            <w:r w:rsidRPr="0025662A">
              <w:rPr>
                <w:rFonts w:ascii="Times New Roman" w:hAnsi="Times New Roman" w:cs="Times New Roman"/>
                <w:sz w:val="20"/>
                <w:szCs w:val="20"/>
              </w:rPr>
              <w:t xml:space="preserve">Improve </w:t>
            </w:r>
            <w:r w:rsidRPr="0025662A">
              <w:rPr>
                <w:rFonts w:ascii="Times New Roman" w:eastAsia="Times New Roman" w:hAnsi="Times New Roman" w:cs="Times New Roman"/>
                <w:sz w:val="20"/>
                <w:szCs w:val="20"/>
              </w:rPr>
              <w:t>sustained supply of drugs and equipment defined for NCD</w:t>
            </w:r>
            <w:r w:rsidRPr="0025662A">
              <w:rPr>
                <w:rFonts w:ascii="Times New Roman" w:hAnsi="Times New Roman" w:cs="Times New Roman"/>
                <w:sz w:val="20"/>
                <w:szCs w:val="20"/>
              </w:rPr>
              <w:t xml:space="preserve"> related </w:t>
            </w:r>
            <w:r w:rsidRPr="0025662A">
              <w:rPr>
                <w:rFonts w:ascii="Times New Roman" w:eastAsia="Times New Roman" w:hAnsi="Times New Roman" w:cs="Times New Roman"/>
                <w:sz w:val="20"/>
                <w:szCs w:val="20"/>
              </w:rPr>
              <w:t xml:space="preserve">services </w:t>
            </w:r>
          </w:p>
          <w:p w:rsidR="006D2E25" w:rsidRPr="0025662A" w:rsidRDefault="00EB5B3A" w:rsidP="00833B31">
            <w:pPr>
              <w:numPr>
                <w:ilvl w:val="0"/>
                <w:numId w:val="16"/>
              </w:numPr>
              <w:tabs>
                <w:tab w:val="left" w:pos="3381"/>
              </w:tabs>
              <w:rPr>
                <w:rFonts w:ascii="Times New Roman" w:hAnsi="Times New Roman" w:cs="Times New Roman"/>
                <w:sz w:val="20"/>
                <w:szCs w:val="20"/>
              </w:rPr>
            </w:pPr>
            <w:r w:rsidRPr="0025662A">
              <w:rPr>
                <w:rFonts w:ascii="Times New Roman" w:hAnsi="Times New Roman" w:cs="Times New Roman"/>
                <w:sz w:val="20"/>
                <w:szCs w:val="20"/>
              </w:rPr>
              <w:t>Improve Information system for NCD management</w:t>
            </w:r>
          </w:p>
        </w:tc>
      </w:tr>
      <w:tr w:rsidR="00046B32" w:rsidRPr="0025662A" w:rsidTr="007D6EDD">
        <w:tc>
          <w:tcPr>
            <w:tcW w:w="1668" w:type="dxa"/>
          </w:tcPr>
          <w:p w:rsidR="00046B32" w:rsidRPr="0025662A" w:rsidRDefault="00046B32" w:rsidP="00CC74D9">
            <w:pPr>
              <w:pStyle w:val="NoSpacing"/>
              <w:rPr>
                <w:rFonts w:ascii="Times New Roman" w:hAnsi="Times New Roman" w:cs="Times New Roman"/>
                <w:b/>
                <w:sz w:val="20"/>
                <w:szCs w:val="20"/>
              </w:rPr>
            </w:pPr>
            <w:r w:rsidRPr="0025662A">
              <w:rPr>
                <w:rFonts w:ascii="Times New Roman" w:hAnsi="Times New Roman" w:cs="Times New Roman"/>
                <w:b/>
                <w:sz w:val="20"/>
                <w:szCs w:val="20"/>
              </w:rPr>
              <w:t xml:space="preserve">Surveillance, Monitoring and Evaluation </w:t>
            </w:r>
          </w:p>
          <w:p w:rsidR="00046B32" w:rsidRPr="0025662A" w:rsidRDefault="00046B32" w:rsidP="00CC74D9">
            <w:pPr>
              <w:pStyle w:val="NoSpacing"/>
              <w:rPr>
                <w:rFonts w:ascii="Times New Roman" w:hAnsi="Times New Roman" w:cs="Times New Roman"/>
                <w:sz w:val="20"/>
                <w:szCs w:val="20"/>
              </w:rPr>
            </w:pPr>
          </w:p>
        </w:tc>
        <w:tc>
          <w:tcPr>
            <w:tcW w:w="1984" w:type="dxa"/>
          </w:tcPr>
          <w:p w:rsidR="00046B32" w:rsidRPr="0025662A" w:rsidRDefault="00046B32" w:rsidP="00CC74D9">
            <w:pPr>
              <w:tabs>
                <w:tab w:val="left" w:pos="3381"/>
              </w:tabs>
              <w:rPr>
                <w:rFonts w:ascii="Times New Roman" w:hAnsi="Times New Roman" w:cs="Times New Roman"/>
                <w:sz w:val="20"/>
                <w:szCs w:val="20"/>
              </w:rPr>
            </w:pPr>
            <w:r w:rsidRPr="0025662A">
              <w:rPr>
                <w:rFonts w:ascii="Times New Roman" w:hAnsi="Times New Roman" w:cs="Times New Roman"/>
                <w:b/>
                <w:sz w:val="20"/>
                <w:szCs w:val="20"/>
              </w:rPr>
              <w:t>To strengthen national capacity for surveillance</w:t>
            </w:r>
          </w:p>
        </w:tc>
        <w:tc>
          <w:tcPr>
            <w:tcW w:w="5670" w:type="dxa"/>
          </w:tcPr>
          <w:p w:rsidR="00046B32" w:rsidRPr="0025662A" w:rsidRDefault="00497A6F" w:rsidP="00833B31">
            <w:pPr>
              <w:pStyle w:val="ListParagraph"/>
              <w:numPr>
                <w:ilvl w:val="0"/>
                <w:numId w:val="16"/>
              </w:numPr>
              <w:tabs>
                <w:tab w:val="left" w:pos="3381"/>
              </w:tabs>
              <w:rPr>
                <w:sz w:val="20"/>
                <w:szCs w:val="20"/>
              </w:rPr>
            </w:pPr>
            <w:r w:rsidRPr="0025662A">
              <w:rPr>
                <w:sz w:val="20"/>
                <w:szCs w:val="20"/>
              </w:rPr>
              <w:t>Integrat</w:t>
            </w:r>
            <w:r w:rsidR="009E3684">
              <w:rPr>
                <w:sz w:val="20"/>
                <w:szCs w:val="20"/>
              </w:rPr>
              <w:t xml:space="preserve">e </w:t>
            </w:r>
            <w:r w:rsidRPr="0025662A">
              <w:rPr>
                <w:sz w:val="20"/>
                <w:szCs w:val="20"/>
              </w:rPr>
              <w:t xml:space="preserve">NCD related information into national health information system. </w:t>
            </w:r>
          </w:p>
          <w:p w:rsidR="00046B32" w:rsidRPr="0025662A" w:rsidRDefault="00046B32" w:rsidP="00833B31">
            <w:pPr>
              <w:pStyle w:val="ListParagraph"/>
              <w:numPr>
                <w:ilvl w:val="0"/>
                <w:numId w:val="16"/>
              </w:numPr>
              <w:tabs>
                <w:tab w:val="left" w:pos="3381"/>
              </w:tabs>
              <w:rPr>
                <w:sz w:val="20"/>
                <w:szCs w:val="20"/>
              </w:rPr>
            </w:pPr>
            <w:r w:rsidRPr="0025662A">
              <w:rPr>
                <w:color w:val="000000" w:themeColor="text1"/>
                <w:sz w:val="20"/>
                <w:szCs w:val="20"/>
              </w:rPr>
              <w:t>Improve cancer registry in selected area</w:t>
            </w:r>
          </w:p>
          <w:p w:rsidR="00046B32" w:rsidRPr="0025662A" w:rsidRDefault="00046B32" w:rsidP="00833B31">
            <w:pPr>
              <w:pStyle w:val="ListParagraph"/>
              <w:numPr>
                <w:ilvl w:val="0"/>
                <w:numId w:val="16"/>
              </w:numPr>
              <w:tabs>
                <w:tab w:val="left" w:pos="3381"/>
              </w:tabs>
              <w:rPr>
                <w:sz w:val="20"/>
                <w:szCs w:val="20"/>
              </w:rPr>
            </w:pPr>
            <w:r w:rsidRPr="0025662A">
              <w:rPr>
                <w:sz w:val="20"/>
                <w:szCs w:val="20"/>
              </w:rPr>
              <w:t xml:space="preserve">Establish and/or strengthen a comprehensive </w:t>
            </w:r>
            <w:proofErr w:type="spellStart"/>
            <w:r w:rsidRPr="0025662A">
              <w:rPr>
                <w:sz w:val="20"/>
                <w:szCs w:val="20"/>
              </w:rPr>
              <w:t>noncommunicable</w:t>
            </w:r>
            <w:proofErr w:type="spellEnd"/>
            <w:r w:rsidRPr="0025662A">
              <w:rPr>
                <w:sz w:val="20"/>
                <w:szCs w:val="20"/>
              </w:rPr>
              <w:t xml:space="preserve"> disease surveillance system </w:t>
            </w:r>
          </w:p>
          <w:p w:rsidR="00046B32" w:rsidRPr="0025662A" w:rsidRDefault="00046B32" w:rsidP="00833B31">
            <w:pPr>
              <w:pStyle w:val="ListParagraph"/>
              <w:numPr>
                <w:ilvl w:val="0"/>
                <w:numId w:val="16"/>
              </w:numPr>
              <w:tabs>
                <w:tab w:val="left" w:pos="3381"/>
              </w:tabs>
              <w:rPr>
                <w:sz w:val="20"/>
                <w:szCs w:val="20"/>
              </w:rPr>
            </w:pPr>
            <w:r w:rsidRPr="0025662A">
              <w:rPr>
                <w:sz w:val="20"/>
                <w:szCs w:val="20"/>
              </w:rPr>
              <w:t>Strengthen human resources and institutional capacity for surveillance,  monitoring and evaluation</w:t>
            </w:r>
          </w:p>
        </w:tc>
      </w:tr>
      <w:tr w:rsidR="00046B32" w:rsidRPr="0025662A" w:rsidTr="007D6EDD">
        <w:tc>
          <w:tcPr>
            <w:tcW w:w="1668" w:type="dxa"/>
          </w:tcPr>
          <w:p w:rsidR="00046B32" w:rsidRPr="0025662A" w:rsidRDefault="00046B32" w:rsidP="00CC74D9">
            <w:pPr>
              <w:pStyle w:val="NoSpacing"/>
              <w:rPr>
                <w:rFonts w:ascii="Times New Roman" w:hAnsi="Times New Roman" w:cs="Times New Roman"/>
                <w:b/>
                <w:sz w:val="20"/>
                <w:szCs w:val="20"/>
              </w:rPr>
            </w:pPr>
            <w:r w:rsidRPr="0025662A">
              <w:rPr>
                <w:rFonts w:ascii="Times New Roman" w:hAnsi="Times New Roman" w:cs="Times New Roman"/>
                <w:b/>
                <w:sz w:val="20"/>
                <w:szCs w:val="20"/>
              </w:rPr>
              <w:t>NCD research</w:t>
            </w:r>
          </w:p>
        </w:tc>
        <w:tc>
          <w:tcPr>
            <w:tcW w:w="1984" w:type="dxa"/>
          </w:tcPr>
          <w:p w:rsidR="00046B32" w:rsidRPr="0025662A" w:rsidRDefault="00046B32" w:rsidP="00CC74D9">
            <w:pPr>
              <w:spacing w:after="60"/>
              <w:rPr>
                <w:rFonts w:ascii="Times New Roman" w:hAnsi="Times New Roman" w:cs="Times New Roman"/>
                <w:sz w:val="20"/>
                <w:szCs w:val="20"/>
              </w:rPr>
            </w:pPr>
            <w:r w:rsidRPr="0025662A">
              <w:rPr>
                <w:rFonts w:ascii="Times New Roman" w:hAnsi="Times New Roman" w:cs="Times New Roman"/>
                <w:b/>
                <w:sz w:val="20"/>
                <w:szCs w:val="20"/>
              </w:rPr>
              <w:t>To promote high quality NCD research</w:t>
            </w:r>
          </w:p>
        </w:tc>
        <w:tc>
          <w:tcPr>
            <w:tcW w:w="5670" w:type="dxa"/>
          </w:tcPr>
          <w:p w:rsidR="00046B32" w:rsidRPr="0025662A" w:rsidRDefault="00046B32" w:rsidP="00833B31">
            <w:pPr>
              <w:pStyle w:val="ListParagraph"/>
              <w:numPr>
                <w:ilvl w:val="0"/>
                <w:numId w:val="16"/>
              </w:numPr>
              <w:spacing w:after="60"/>
              <w:rPr>
                <w:sz w:val="20"/>
                <w:szCs w:val="20"/>
              </w:rPr>
            </w:pPr>
            <w:r w:rsidRPr="0025662A">
              <w:rPr>
                <w:sz w:val="20"/>
                <w:szCs w:val="20"/>
              </w:rPr>
              <w:t xml:space="preserve">Develop a prioritized national research agenda for </w:t>
            </w:r>
            <w:r w:rsidR="00643657">
              <w:rPr>
                <w:sz w:val="20"/>
                <w:szCs w:val="20"/>
              </w:rPr>
              <w:t xml:space="preserve">NCD prevention and control  </w:t>
            </w:r>
          </w:p>
          <w:p w:rsidR="00046B32" w:rsidRPr="0025662A" w:rsidRDefault="00046B32" w:rsidP="00833B31">
            <w:pPr>
              <w:pStyle w:val="ListParagraph"/>
              <w:numPr>
                <w:ilvl w:val="0"/>
                <w:numId w:val="16"/>
              </w:numPr>
              <w:spacing w:after="60"/>
              <w:rPr>
                <w:sz w:val="20"/>
                <w:szCs w:val="20"/>
              </w:rPr>
            </w:pPr>
            <w:r w:rsidRPr="0025662A">
              <w:rPr>
                <w:bCs/>
                <w:color w:val="000000" w:themeColor="text1"/>
                <w:sz w:val="20"/>
                <w:szCs w:val="20"/>
              </w:rPr>
              <w:t xml:space="preserve">Promote research to generate local evidence related to </w:t>
            </w:r>
            <w:r w:rsidR="00643657">
              <w:rPr>
                <w:bCs/>
                <w:color w:val="000000" w:themeColor="text1"/>
                <w:sz w:val="20"/>
                <w:szCs w:val="20"/>
              </w:rPr>
              <w:t xml:space="preserve">the </w:t>
            </w:r>
            <w:r w:rsidRPr="0025662A">
              <w:rPr>
                <w:bCs/>
                <w:color w:val="000000" w:themeColor="text1"/>
                <w:sz w:val="20"/>
                <w:szCs w:val="20"/>
              </w:rPr>
              <w:t>burde</w:t>
            </w:r>
            <w:r w:rsidR="00354E03" w:rsidRPr="0025662A">
              <w:rPr>
                <w:bCs/>
                <w:color w:val="000000" w:themeColor="text1"/>
                <w:sz w:val="20"/>
                <w:szCs w:val="20"/>
              </w:rPr>
              <w:t>n  of diseases, health services and</w:t>
            </w:r>
            <w:r w:rsidRPr="0025662A">
              <w:rPr>
                <w:bCs/>
                <w:color w:val="000000" w:themeColor="text1"/>
                <w:sz w:val="20"/>
                <w:szCs w:val="20"/>
              </w:rPr>
              <w:t xml:space="preserve"> health economics</w:t>
            </w:r>
          </w:p>
          <w:p w:rsidR="00046B32" w:rsidRPr="0025662A" w:rsidRDefault="00046B32" w:rsidP="00833B31">
            <w:pPr>
              <w:pStyle w:val="ListParagraph"/>
              <w:numPr>
                <w:ilvl w:val="0"/>
                <w:numId w:val="16"/>
              </w:numPr>
              <w:spacing w:after="60"/>
              <w:rPr>
                <w:sz w:val="20"/>
                <w:szCs w:val="20"/>
              </w:rPr>
            </w:pPr>
            <w:r w:rsidRPr="0025662A">
              <w:rPr>
                <w:sz w:val="20"/>
                <w:szCs w:val="20"/>
              </w:rPr>
              <w:t>Strengthen human resources and institutional capacity for research</w:t>
            </w:r>
            <w:r w:rsidR="00A61954">
              <w:rPr>
                <w:sz w:val="20"/>
                <w:szCs w:val="20"/>
              </w:rPr>
              <w:t xml:space="preserve"> </w:t>
            </w:r>
            <w:r w:rsidRPr="0025662A">
              <w:rPr>
                <w:sz w:val="20"/>
                <w:szCs w:val="20"/>
              </w:rPr>
              <w:t>through cooperation with foreign and domestic research institutes</w:t>
            </w:r>
            <w:r w:rsidR="00171646" w:rsidRPr="0025662A">
              <w:rPr>
                <w:sz w:val="20"/>
                <w:szCs w:val="20"/>
              </w:rPr>
              <w:t xml:space="preserve">. </w:t>
            </w:r>
          </w:p>
        </w:tc>
      </w:tr>
    </w:tbl>
    <w:p w:rsidR="00046B32" w:rsidRPr="009C459A" w:rsidRDefault="00046B32" w:rsidP="009C459A">
      <w:pPr>
        <w:jc w:val="both"/>
        <w:rPr>
          <w:rFonts w:ascii="Times New Roman" w:hAnsi="Times New Roman" w:cs="Times New Roman"/>
          <w:szCs w:val="24"/>
        </w:rPr>
      </w:pPr>
    </w:p>
    <w:p w:rsidR="00046B32" w:rsidRPr="009C459A" w:rsidRDefault="00046B32" w:rsidP="00833B31">
      <w:pPr>
        <w:pStyle w:val="Heading2"/>
        <w:numPr>
          <w:ilvl w:val="1"/>
          <w:numId w:val="23"/>
        </w:numPr>
        <w:tabs>
          <w:tab w:val="left" w:pos="709"/>
          <w:tab w:val="left" w:pos="993"/>
        </w:tabs>
        <w:ind w:left="567" w:hanging="567"/>
        <w:jc w:val="both"/>
        <w:rPr>
          <w:rFonts w:ascii="Times New Roman" w:hAnsi="Times New Roman"/>
          <w:sz w:val="24"/>
        </w:rPr>
      </w:pPr>
      <w:bookmarkStart w:id="39" w:name="_Toc477305025"/>
      <w:r w:rsidRPr="009C459A">
        <w:rPr>
          <w:rFonts w:ascii="Times New Roman" w:hAnsi="Times New Roman"/>
          <w:sz w:val="24"/>
        </w:rPr>
        <w:t>Costing Egypt MAP-NCD and financing NCD prevention and control</w:t>
      </w:r>
      <w:bookmarkEnd w:id="39"/>
    </w:p>
    <w:p w:rsidR="009E3684" w:rsidRPr="00E951C0" w:rsidRDefault="009E3684" w:rsidP="00E951C0">
      <w:pPr>
        <w:jc w:val="both"/>
        <w:rPr>
          <w:rFonts w:ascii="Times New Roman" w:hAnsi="Times New Roman" w:cs="Times New Roman"/>
        </w:rPr>
      </w:pPr>
      <w:r w:rsidRPr="00E951C0">
        <w:rPr>
          <w:rFonts w:ascii="Times New Roman" w:hAnsi="Times New Roman" w:cs="Times New Roman"/>
        </w:rPr>
        <w:t xml:space="preserve">Financing NCD prevention and control is necessary for translating policies and plans into real actions. Adequate financing for NCD prevention and control activities will be ensured through rational cost estimation and a specific annual budgetary allocation at national and governorate levels. These budgetary provisions will be estimated systematically in line with the NCD strategic plan and resource requirements at all healthcare institutions. </w:t>
      </w:r>
    </w:p>
    <w:p w:rsidR="00046B32" w:rsidRPr="002514E0" w:rsidRDefault="00046B32" w:rsidP="00833B31">
      <w:pPr>
        <w:pStyle w:val="Heading3"/>
        <w:numPr>
          <w:ilvl w:val="2"/>
          <w:numId w:val="23"/>
        </w:numPr>
        <w:ind w:left="709" w:hanging="709"/>
        <w:jc w:val="both"/>
        <w:rPr>
          <w:rFonts w:ascii="Times New Roman" w:hAnsi="Times New Roman" w:cs="Times New Roman"/>
        </w:rPr>
      </w:pPr>
      <w:bookmarkStart w:id="40" w:name="_Toc477305026"/>
      <w:r w:rsidRPr="002514E0">
        <w:rPr>
          <w:rFonts w:ascii="Times New Roman" w:hAnsi="Times New Roman" w:cs="Times New Roman"/>
        </w:rPr>
        <w:t xml:space="preserve">Costing </w:t>
      </w:r>
      <w:r w:rsidR="004E0689" w:rsidRPr="002514E0">
        <w:rPr>
          <w:rFonts w:ascii="Times New Roman" w:hAnsi="Times New Roman" w:cs="Times New Roman"/>
        </w:rPr>
        <w:t xml:space="preserve">estimates for implementing the </w:t>
      </w:r>
      <w:r w:rsidRPr="002514E0">
        <w:rPr>
          <w:rFonts w:ascii="Times New Roman" w:hAnsi="Times New Roman" w:cs="Times New Roman"/>
        </w:rPr>
        <w:t>Egypt MAP-NCD</w:t>
      </w:r>
      <w:bookmarkEnd w:id="40"/>
    </w:p>
    <w:p w:rsidR="009E3684" w:rsidRPr="00825AD0" w:rsidRDefault="009E3684" w:rsidP="009E3684">
      <w:pPr>
        <w:jc w:val="both"/>
        <w:rPr>
          <w:rFonts w:ascii="Times New Roman" w:hAnsi="Times New Roman" w:cs="Times New Roman"/>
          <w:color w:val="000000" w:themeColor="text1"/>
        </w:rPr>
      </w:pPr>
      <w:r w:rsidRPr="00825AD0">
        <w:rPr>
          <w:rFonts w:ascii="Times New Roman" w:hAnsi="Times New Roman" w:cs="Times New Roman"/>
          <w:color w:val="000000" w:themeColor="text1"/>
        </w:rPr>
        <w:t xml:space="preserve">The cost of implementing the MAP-NCD will be estimated by considering the targets and activities defined in the MAP-NCD. Costs should be estimated separately for the activities that fall under the responsibility of the MOHP and for activities that many other line ministries will implement. The following suggestions are provided for costing: </w:t>
      </w:r>
    </w:p>
    <w:p w:rsidR="009E3684" w:rsidRPr="00825AD0" w:rsidRDefault="009E3684" w:rsidP="00833B31">
      <w:pPr>
        <w:numPr>
          <w:ilvl w:val="0"/>
          <w:numId w:val="28"/>
        </w:numPr>
        <w:spacing w:after="0"/>
        <w:ind w:left="811" w:hanging="357"/>
        <w:jc w:val="both"/>
        <w:rPr>
          <w:rFonts w:ascii="Times New Roman" w:hAnsi="Times New Roman" w:cs="Times New Roman"/>
          <w:color w:val="000000" w:themeColor="text1"/>
        </w:rPr>
      </w:pPr>
      <w:r w:rsidRPr="00825AD0">
        <w:rPr>
          <w:rFonts w:ascii="Times New Roman" w:hAnsi="Times New Roman" w:cs="Times New Roman"/>
        </w:rPr>
        <w:lastRenderedPageBreak/>
        <w:t>The methodology will be based on the targets and actions, and on the country-specific data and reliable sources available, supplemented by data from global databases where necessary.</w:t>
      </w:r>
    </w:p>
    <w:p w:rsidR="009E3684" w:rsidRPr="00825AD0" w:rsidRDefault="009E3684" w:rsidP="00833B31">
      <w:pPr>
        <w:numPr>
          <w:ilvl w:val="0"/>
          <w:numId w:val="28"/>
        </w:numPr>
        <w:spacing w:after="0"/>
        <w:ind w:left="811" w:hanging="357"/>
        <w:jc w:val="both"/>
        <w:rPr>
          <w:rFonts w:ascii="Times New Roman" w:hAnsi="Times New Roman" w:cs="Times New Roman"/>
          <w:color w:val="000000" w:themeColor="text1"/>
        </w:rPr>
      </w:pPr>
      <w:r w:rsidRPr="00825AD0">
        <w:rPr>
          <w:rFonts w:ascii="Times New Roman" w:hAnsi="Times New Roman" w:cs="Times New Roman"/>
        </w:rPr>
        <w:t xml:space="preserve">Implementation costs will be estimated through a consultative process that will be further refined following discussion with key divisions and units. </w:t>
      </w:r>
    </w:p>
    <w:p w:rsidR="009E3684" w:rsidRPr="00825AD0" w:rsidRDefault="009E3684" w:rsidP="00833B31">
      <w:pPr>
        <w:numPr>
          <w:ilvl w:val="0"/>
          <w:numId w:val="28"/>
        </w:numPr>
        <w:spacing w:after="0"/>
        <w:ind w:left="811" w:hanging="357"/>
        <w:jc w:val="both"/>
        <w:rPr>
          <w:rFonts w:ascii="Times New Roman" w:hAnsi="Times New Roman" w:cs="Times New Roman"/>
          <w:color w:val="000000" w:themeColor="text1"/>
        </w:rPr>
      </w:pPr>
      <w:r w:rsidRPr="00825AD0">
        <w:rPr>
          <w:rFonts w:ascii="Times New Roman" w:hAnsi="Times New Roman" w:cs="Times New Roman"/>
        </w:rPr>
        <w:t xml:space="preserve">The estimation of the costs of delivering health services will consider the selected areas and take into account the existing network and capacity of health facilities, including the human resources profile. </w:t>
      </w:r>
    </w:p>
    <w:p w:rsidR="009E3684" w:rsidRPr="00825AD0" w:rsidRDefault="009E3684" w:rsidP="00833B31">
      <w:pPr>
        <w:numPr>
          <w:ilvl w:val="0"/>
          <w:numId w:val="28"/>
        </w:numPr>
        <w:spacing w:after="0"/>
        <w:ind w:left="811" w:hanging="357"/>
        <w:jc w:val="both"/>
        <w:rPr>
          <w:rFonts w:ascii="Times New Roman" w:hAnsi="Times New Roman" w:cs="Times New Roman"/>
          <w:color w:val="000000" w:themeColor="text1"/>
        </w:rPr>
      </w:pPr>
      <w:r w:rsidRPr="00825AD0">
        <w:rPr>
          <w:rFonts w:ascii="Times New Roman" w:hAnsi="Times New Roman" w:cs="Times New Roman"/>
        </w:rPr>
        <w:t>Different cost scenarios will be considered for implementation of the MAP-NCD at national, sub</w:t>
      </w:r>
      <w:r w:rsidR="00A61954">
        <w:rPr>
          <w:rFonts w:ascii="Times New Roman" w:hAnsi="Times New Roman" w:cs="Times New Roman"/>
        </w:rPr>
        <w:t>-</w:t>
      </w:r>
      <w:r w:rsidRPr="00825AD0">
        <w:rPr>
          <w:rFonts w:ascii="Times New Roman" w:hAnsi="Times New Roman" w:cs="Times New Roman"/>
        </w:rPr>
        <w:t>national, and local levels over the period 2017–2018 as the first implementation phase (initiation and pilot), and 2019-2021 as the second phase for scaling up interventions.</w:t>
      </w:r>
    </w:p>
    <w:p w:rsidR="00046B32" w:rsidRPr="009C459A" w:rsidRDefault="00046B32" w:rsidP="00833B31">
      <w:pPr>
        <w:pStyle w:val="Heading3"/>
        <w:numPr>
          <w:ilvl w:val="2"/>
          <w:numId w:val="23"/>
        </w:numPr>
        <w:ind w:left="709"/>
        <w:jc w:val="both"/>
        <w:rPr>
          <w:rFonts w:ascii="Times New Roman" w:hAnsi="Times New Roman" w:cs="Times New Roman"/>
        </w:rPr>
      </w:pPr>
      <w:bookmarkStart w:id="41" w:name="_Toc477305027"/>
      <w:r w:rsidRPr="009C459A">
        <w:rPr>
          <w:rFonts w:ascii="Times New Roman" w:hAnsi="Times New Roman" w:cs="Times New Roman"/>
        </w:rPr>
        <w:t xml:space="preserve">Financing NCD prevention and control </w:t>
      </w:r>
      <w:r w:rsidR="004E0689" w:rsidRPr="009C459A">
        <w:rPr>
          <w:rFonts w:ascii="Times New Roman" w:hAnsi="Times New Roman" w:cs="Times New Roman"/>
        </w:rPr>
        <w:t xml:space="preserve">in </w:t>
      </w:r>
      <w:r w:rsidRPr="009C459A">
        <w:rPr>
          <w:rFonts w:ascii="Times New Roman" w:hAnsi="Times New Roman" w:cs="Times New Roman"/>
        </w:rPr>
        <w:t>Egypt</w:t>
      </w:r>
      <w:bookmarkEnd w:id="41"/>
    </w:p>
    <w:p w:rsidR="009E3684" w:rsidRPr="00825AD0" w:rsidRDefault="009E3684" w:rsidP="009E3684">
      <w:pPr>
        <w:jc w:val="both"/>
        <w:rPr>
          <w:rFonts w:ascii="Times New Roman" w:hAnsi="Times New Roman" w:cs="Times New Roman"/>
          <w:szCs w:val="24"/>
        </w:rPr>
      </w:pPr>
      <w:r w:rsidRPr="00825AD0">
        <w:rPr>
          <w:rFonts w:ascii="Times New Roman" w:hAnsi="Times New Roman" w:cs="Times New Roman"/>
          <w:szCs w:val="24"/>
        </w:rPr>
        <w:t xml:space="preserve">Direct health and </w:t>
      </w:r>
      <w:proofErr w:type="spellStart"/>
      <w:r w:rsidRPr="00825AD0">
        <w:rPr>
          <w:rFonts w:ascii="Times New Roman" w:hAnsi="Times New Roman" w:cs="Times New Roman"/>
          <w:szCs w:val="24"/>
        </w:rPr>
        <w:t>multisectoral</w:t>
      </w:r>
      <w:proofErr w:type="spellEnd"/>
      <w:r w:rsidRPr="00825AD0">
        <w:rPr>
          <w:rFonts w:ascii="Times New Roman" w:hAnsi="Times New Roman" w:cs="Times New Roman"/>
          <w:szCs w:val="24"/>
        </w:rPr>
        <w:t xml:space="preserve"> action to address NCDs requires a combination of fiscal policy, and sustainable and predictable financing. This includes support for convening stakeholders and collaboration. The following measures are suggested to ensure sustainable financing mechanisms to support cost-effective and evidence-based interventions in NCD prevention and control:</w:t>
      </w:r>
    </w:p>
    <w:p w:rsidR="009E3684" w:rsidRPr="00825AD0" w:rsidRDefault="009E3684" w:rsidP="00833B31">
      <w:pPr>
        <w:numPr>
          <w:ilvl w:val="0"/>
          <w:numId w:val="29"/>
        </w:numPr>
        <w:spacing w:after="0"/>
        <w:ind w:left="714" w:hanging="357"/>
        <w:jc w:val="both"/>
        <w:rPr>
          <w:rFonts w:ascii="Times New Roman" w:hAnsi="Times New Roman" w:cs="Times New Roman"/>
          <w:szCs w:val="24"/>
        </w:rPr>
      </w:pPr>
      <w:r w:rsidRPr="00825AD0">
        <w:rPr>
          <w:rFonts w:ascii="Times New Roman" w:hAnsi="Times New Roman" w:cs="Times New Roman"/>
          <w:szCs w:val="24"/>
        </w:rPr>
        <w:t xml:space="preserve">Costing NCD prevention and treatment services and forecasting the required budget will be conducted in a systematic manner in order to </w:t>
      </w:r>
      <w:r w:rsidR="002234A3">
        <w:rPr>
          <w:rFonts w:ascii="Times New Roman" w:hAnsi="Times New Roman" w:cs="Times New Roman"/>
          <w:szCs w:val="24"/>
        </w:rPr>
        <w:t xml:space="preserve">meet </w:t>
      </w:r>
      <w:r w:rsidR="002234A3" w:rsidRPr="00825AD0">
        <w:rPr>
          <w:rFonts w:ascii="Times New Roman" w:hAnsi="Times New Roman" w:cs="Times New Roman"/>
          <w:szCs w:val="24"/>
        </w:rPr>
        <w:t>the</w:t>
      </w:r>
      <w:r w:rsidRPr="00825AD0">
        <w:rPr>
          <w:rFonts w:ascii="Times New Roman" w:hAnsi="Times New Roman" w:cs="Times New Roman"/>
          <w:szCs w:val="24"/>
        </w:rPr>
        <w:t xml:space="preserve"> overall burden imposed by NCDs and their risk factors. </w:t>
      </w:r>
    </w:p>
    <w:p w:rsidR="009E3684" w:rsidRPr="00825AD0" w:rsidRDefault="009E3684" w:rsidP="00833B31">
      <w:pPr>
        <w:numPr>
          <w:ilvl w:val="0"/>
          <w:numId w:val="29"/>
        </w:numPr>
        <w:spacing w:after="0"/>
        <w:ind w:left="714" w:hanging="357"/>
        <w:jc w:val="both"/>
        <w:rPr>
          <w:rFonts w:ascii="Times New Roman" w:hAnsi="Times New Roman" w:cs="Times New Roman"/>
          <w:szCs w:val="24"/>
        </w:rPr>
      </w:pPr>
      <w:r w:rsidRPr="00825AD0">
        <w:rPr>
          <w:rFonts w:ascii="Times New Roman" w:hAnsi="Times New Roman" w:cs="Times New Roman"/>
          <w:szCs w:val="24"/>
        </w:rPr>
        <w:t>An adjustment to maintain a separate budget category for NCD prevention and control will be made to allow for earmarking of funds for related activities.</w:t>
      </w:r>
    </w:p>
    <w:p w:rsidR="009E3684" w:rsidRPr="00825AD0" w:rsidRDefault="009E3684" w:rsidP="00833B31">
      <w:pPr>
        <w:numPr>
          <w:ilvl w:val="0"/>
          <w:numId w:val="29"/>
        </w:numPr>
        <w:spacing w:after="0"/>
        <w:ind w:left="714" w:hanging="357"/>
        <w:jc w:val="both"/>
        <w:rPr>
          <w:rFonts w:ascii="Times New Roman" w:hAnsi="Times New Roman" w:cs="Times New Roman"/>
          <w:szCs w:val="24"/>
        </w:rPr>
      </w:pPr>
      <w:r w:rsidRPr="00825AD0">
        <w:rPr>
          <w:rFonts w:ascii="Times New Roman" w:hAnsi="Times New Roman" w:cs="Times New Roman"/>
          <w:szCs w:val="24"/>
        </w:rPr>
        <w:t>Given that NCD prevention is clearly cost-effective but likely to be costly, innovative sources of funding can come from funds from tobacco and soft drinking taxation. For instance, WHO recommended that NCD prevention and control can use a small “micro-levy” as part of national tobacc</w:t>
      </w:r>
      <w:r w:rsidR="00A61954">
        <w:rPr>
          <w:rFonts w:ascii="Times New Roman" w:hAnsi="Times New Roman" w:cs="Times New Roman"/>
          <w:szCs w:val="24"/>
        </w:rPr>
        <w:t xml:space="preserve">o or soft drinking tax </w:t>
      </w:r>
      <w:proofErr w:type="gramStart"/>
      <w:r w:rsidR="00A61954">
        <w:rPr>
          <w:rFonts w:ascii="Times New Roman" w:hAnsi="Times New Roman" w:cs="Times New Roman"/>
          <w:szCs w:val="24"/>
        </w:rPr>
        <w:t>increase</w:t>
      </w:r>
      <w:r w:rsidRPr="00825AD0">
        <w:rPr>
          <w:rFonts w:ascii="Times New Roman" w:hAnsi="Times New Roman" w:cs="Times New Roman"/>
          <w:szCs w:val="24"/>
        </w:rPr>
        <w:t>.</w:t>
      </w:r>
      <w:proofErr w:type="gramEnd"/>
      <w:r w:rsidRPr="00825AD0">
        <w:rPr>
          <w:rFonts w:ascii="Times New Roman" w:hAnsi="Times New Roman" w:cs="Times New Roman"/>
          <w:szCs w:val="24"/>
        </w:rPr>
        <w:t xml:space="preserve"> </w:t>
      </w:r>
    </w:p>
    <w:p w:rsidR="00046B32" w:rsidRPr="002514E0" w:rsidRDefault="00046B32" w:rsidP="00833B31">
      <w:pPr>
        <w:pStyle w:val="Heading1"/>
        <w:numPr>
          <w:ilvl w:val="0"/>
          <w:numId w:val="23"/>
        </w:numPr>
        <w:ind w:left="426"/>
        <w:rPr>
          <w:rFonts w:cs="Times New Roman"/>
          <w:sz w:val="26"/>
          <w:szCs w:val="26"/>
        </w:rPr>
      </w:pPr>
      <w:bookmarkStart w:id="42" w:name="_Toc477305028"/>
      <w:r w:rsidRPr="002514E0">
        <w:rPr>
          <w:rFonts w:cs="Times New Roman"/>
          <w:sz w:val="26"/>
          <w:szCs w:val="26"/>
        </w:rPr>
        <w:t>Implementation Plan</w:t>
      </w:r>
      <w:bookmarkEnd w:id="42"/>
    </w:p>
    <w:p w:rsidR="009E3684" w:rsidRPr="00825AD0" w:rsidRDefault="002514E0" w:rsidP="009E3684">
      <w:pPr>
        <w:autoSpaceDE w:val="0"/>
        <w:autoSpaceDN w:val="0"/>
        <w:adjustRightInd w:val="0"/>
        <w:spacing w:after="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Egypt MAP-NCD</w:t>
      </w:r>
      <w:r w:rsidR="009E3684" w:rsidRPr="00825AD0">
        <w:rPr>
          <w:rFonts w:ascii="Times New Roman" w:hAnsi="Times New Roman" w:cs="Times New Roman"/>
          <w:color w:val="000000" w:themeColor="text1"/>
          <w:szCs w:val="24"/>
        </w:rPr>
        <w:t xml:space="preserve"> provides a comprehensive description of the outcomes to be achieved, specific activities to be implemented, the multi-stakeholder partnership, and the time frame by which the targets are to be achieved. An implementation guide has been developed to coordinate stakeholders at various levels. The implementation of the plan will occur over 2 phases by the committees and the </w:t>
      </w:r>
      <w:r w:rsidR="00166886">
        <w:rPr>
          <w:rFonts w:ascii="Times New Roman" w:hAnsi="Times New Roman" w:cs="Times New Roman"/>
          <w:color w:val="000000" w:themeColor="text1"/>
          <w:szCs w:val="24"/>
        </w:rPr>
        <w:t>executive committee with support of a scientific committee</w:t>
      </w:r>
      <w:r w:rsidR="009E3684" w:rsidRPr="00825AD0">
        <w:rPr>
          <w:rFonts w:ascii="Times New Roman" w:hAnsi="Times New Roman" w:cs="Times New Roman"/>
          <w:color w:val="000000" w:themeColor="text1"/>
          <w:szCs w:val="24"/>
        </w:rPr>
        <w:t>. The first phase will implement population-based interventions for whole country and pilot policy options and interventions for NCDs management in the selected areas, in order to pre-test the cost-effectiveness of the proposed interventions and approaches. Then, after evaluating the results, the second phase will scale up cost-effective interventions for NCD management in large areas, while continuing to implement population-</w:t>
      </w:r>
      <w:r w:rsidR="00656817" w:rsidRPr="00825AD0">
        <w:rPr>
          <w:rFonts w:ascii="Times New Roman" w:hAnsi="Times New Roman" w:cs="Times New Roman"/>
          <w:color w:val="000000" w:themeColor="text1"/>
          <w:szCs w:val="24"/>
        </w:rPr>
        <w:t>based prevention</w:t>
      </w:r>
      <w:r w:rsidR="009E3684" w:rsidRPr="00825AD0">
        <w:rPr>
          <w:rFonts w:ascii="Times New Roman" w:hAnsi="Times New Roman" w:cs="Times New Roman"/>
          <w:color w:val="000000" w:themeColor="text1"/>
          <w:szCs w:val="24"/>
        </w:rPr>
        <w:t xml:space="preserve"> for reducing risk and promoting health. Finally, to ensure accountability, monitoring and evaluation framework was developed.  </w:t>
      </w:r>
    </w:p>
    <w:p w:rsidR="00046B32" w:rsidRPr="002514E0" w:rsidRDefault="00046B32" w:rsidP="002514E0">
      <w:pPr>
        <w:pStyle w:val="Heading2"/>
        <w:numPr>
          <w:ilvl w:val="1"/>
          <w:numId w:val="23"/>
        </w:numPr>
        <w:tabs>
          <w:tab w:val="left" w:pos="993"/>
        </w:tabs>
        <w:ind w:left="567" w:hanging="567"/>
        <w:rPr>
          <w:rFonts w:ascii="Times New Roman" w:hAnsi="Times New Roman"/>
          <w:sz w:val="24"/>
          <w:szCs w:val="24"/>
        </w:rPr>
      </w:pPr>
      <w:bookmarkStart w:id="43" w:name="_Toc477305029"/>
      <w:r w:rsidRPr="002514E0">
        <w:rPr>
          <w:rFonts w:ascii="Times New Roman" w:hAnsi="Times New Roman"/>
          <w:sz w:val="24"/>
          <w:szCs w:val="24"/>
        </w:rPr>
        <w:t>A detailed implementation plan</w:t>
      </w:r>
      <w:bookmarkEnd w:id="43"/>
    </w:p>
    <w:p w:rsidR="00046B32" w:rsidRPr="009C459A" w:rsidRDefault="00046B32" w:rsidP="00947F81">
      <w:pPr>
        <w:autoSpaceDE w:val="0"/>
        <w:autoSpaceDN w:val="0"/>
        <w:adjustRightInd w:val="0"/>
        <w:spacing w:after="0"/>
        <w:rPr>
          <w:rFonts w:ascii="Times New Roman" w:hAnsi="Times New Roman" w:cs="Times New Roman"/>
          <w:szCs w:val="24"/>
        </w:rPr>
      </w:pPr>
      <w:r w:rsidRPr="009C459A">
        <w:rPr>
          <w:rFonts w:ascii="Times New Roman" w:hAnsi="Times New Roman" w:cs="Times New Roman"/>
          <w:szCs w:val="24"/>
        </w:rPr>
        <w:t>A detailed implementation plan</w:t>
      </w:r>
      <w:r w:rsidR="00656817">
        <w:rPr>
          <w:rFonts w:ascii="Times New Roman" w:hAnsi="Times New Roman" w:cs="Times New Roman"/>
          <w:szCs w:val="24"/>
        </w:rPr>
        <w:t xml:space="preserve">, </w:t>
      </w:r>
      <w:r w:rsidR="00656817" w:rsidRPr="009C459A">
        <w:rPr>
          <w:rFonts w:ascii="Times New Roman" w:hAnsi="Times New Roman" w:cs="Times New Roman"/>
          <w:szCs w:val="24"/>
        </w:rPr>
        <w:t>including</w:t>
      </w:r>
      <w:r w:rsidRPr="009C459A">
        <w:rPr>
          <w:rFonts w:ascii="Times New Roman" w:hAnsi="Times New Roman" w:cs="Times New Roman"/>
          <w:szCs w:val="24"/>
        </w:rPr>
        <w:t xml:space="preserve"> priority action</w:t>
      </w:r>
      <w:r w:rsidR="009E3684">
        <w:rPr>
          <w:rFonts w:ascii="Times New Roman" w:hAnsi="Times New Roman" w:cs="Times New Roman"/>
          <w:szCs w:val="24"/>
        </w:rPr>
        <w:t>s</w:t>
      </w:r>
      <w:r w:rsidRPr="009C459A">
        <w:rPr>
          <w:rFonts w:ascii="Times New Roman" w:hAnsi="Times New Roman" w:cs="Times New Roman"/>
          <w:szCs w:val="24"/>
        </w:rPr>
        <w:t>/intervention</w:t>
      </w:r>
      <w:r w:rsidR="009E3684">
        <w:rPr>
          <w:rFonts w:ascii="Times New Roman" w:hAnsi="Times New Roman" w:cs="Times New Roman"/>
          <w:szCs w:val="24"/>
        </w:rPr>
        <w:t>s</w:t>
      </w:r>
      <w:r w:rsidRPr="009C459A">
        <w:rPr>
          <w:rFonts w:ascii="Times New Roman" w:hAnsi="Times New Roman" w:cs="Times New Roman"/>
          <w:szCs w:val="24"/>
        </w:rPr>
        <w:t xml:space="preserve">, lead agency, relevant sectors, timeframe, </w:t>
      </w:r>
      <w:r w:rsidR="002B0786" w:rsidRPr="009C459A">
        <w:rPr>
          <w:rFonts w:ascii="Times New Roman" w:hAnsi="Times New Roman" w:cs="Times New Roman"/>
          <w:szCs w:val="24"/>
        </w:rPr>
        <w:t xml:space="preserve">process </w:t>
      </w:r>
      <w:r w:rsidRPr="009C459A">
        <w:rPr>
          <w:rFonts w:ascii="Times New Roman" w:hAnsi="Times New Roman" w:cs="Times New Roman"/>
          <w:szCs w:val="24"/>
        </w:rPr>
        <w:t xml:space="preserve">indicators, </w:t>
      </w:r>
      <w:r w:rsidR="009E3684">
        <w:rPr>
          <w:rFonts w:ascii="Times New Roman" w:hAnsi="Times New Roman" w:cs="Times New Roman"/>
          <w:szCs w:val="24"/>
        </w:rPr>
        <w:t xml:space="preserve">and </w:t>
      </w:r>
      <w:r w:rsidRPr="009C459A">
        <w:rPr>
          <w:rFonts w:ascii="Times New Roman" w:hAnsi="Times New Roman" w:cs="Times New Roman"/>
          <w:szCs w:val="24"/>
        </w:rPr>
        <w:t>output/milestones are included in annex 1</w:t>
      </w:r>
      <w:r w:rsidR="00171646" w:rsidRPr="009C459A">
        <w:rPr>
          <w:rFonts w:ascii="Times New Roman" w:hAnsi="Times New Roman" w:cs="Times New Roman"/>
          <w:szCs w:val="24"/>
        </w:rPr>
        <w:t xml:space="preserve">: </w:t>
      </w:r>
      <w:r w:rsidR="004E7D7E">
        <w:rPr>
          <w:rFonts w:ascii="Times New Roman" w:hAnsi="Times New Roman" w:cs="Times New Roman"/>
          <w:szCs w:val="24"/>
        </w:rPr>
        <w:t>A detailed i</w:t>
      </w:r>
      <w:r w:rsidR="00171646" w:rsidRPr="009C459A">
        <w:rPr>
          <w:rFonts w:ascii="Times New Roman" w:hAnsi="Times New Roman" w:cs="Times New Roman"/>
          <w:szCs w:val="24"/>
        </w:rPr>
        <w:t>mplementation plan for Egypt NCD MAP</w:t>
      </w:r>
      <w:r w:rsidRPr="009C459A">
        <w:rPr>
          <w:rFonts w:ascii="Times New Roman" w:hAnsi="Times New Roman" w:cs="Times New Roman"/>
          <w:szCs w:val="24"/>
        </w:rPr>
        <w:t xml:space="preserve">. </w:t>
      </w:r>
    </w:p>
    <w:p w:rsidR="00046B32" w:rsidRPr="002514E0" w:rsidRDefault="00046B32" w:rsidP="00833B31">
      <w:pPr>
        <w:pStyle w:val="Heading2"/>
        <w:numPr>
          <w:ilvl w:val="1"/>
          <w:numId w:val="23"/>
        </w:numPr>
        <w:tabs>
          <w:tab w:val="left" w:pos="709"/>
          <w:tab w:val="left" w:pos="993"/>
        </w:tabs>
        <w:ind w:left="567" w:hanging="501"/>
        <w:rPr>
          <w:rFonts w:ascii="Times New Roman" w:hAnsi="Times New Roman"/>
          <w:sz w:val="24"/>
          <w:szCs w:val="24"/>
        </w:rPr>
      </w:pPr>
      <w:bookmarkStart w:id="44" w:name="_Toc477305030"/>
      <w:r w:rsidRPr="002514E0">
        <w:rPr>
          <w:rFonts w:ascii="Times New Roman" w:hAnsi="Times New Roman"/>
          <w:sz w:val="24"/>
          <w:szCs w:val="24"/>
        </w:rPr>
        <w:lastRenderedPageBreak/>
        <w:t>Guide to implementation</w:t>
      </w:r>
      <w:bookmarkEnd w:id="44"/>
    </w:p>
    <w:p w:rsidR="00AA0434" w:rsidRPr="00412672" w:rsidRDefault="00AA0434" w:rsidP="00AA0434">
      <w:pPr>
        <w:jc w:val="both"/>
        <w:rPr>
          <w:rFonts w:asciiTheme="majorBidi" w:hAnsiTheme="majorBidi" w:cstheme="majorBidi"/>
          <w:color w:val="000000" w:themeColor="text1"/>
          <w:szCs w:val="24"/>
        </w:rPr>
      </w:pPr>
      <w:r w:rsidRPr="00412672">
        <w:rPr>
          <w:rFonts w:asciiTheme="majorBidi" w:hAnsiTheme="majorBidi" w:cstheme="majorBidi"/>
          <w:szCs w:val="24"/>
        </w:rPr>
        <w:t xml:space="preserve">Effective prevention and control of NCDs is a </w:t>
      </w:r>
      <w:proofErr w:type="spellStart"/>
      <w:r w:rsidRPr="00412672">
        <w:rPr>
          <w:rFonts w:asciiTheme="majorBidi" w:hAnsiTheme="majorBidi" w:cstheme="majorBidi"/>
          <w:szCs w:val="24"/>
        </w:rPr>
        <w:t>multisectoral</w:t>
      </w:r>
      <w:proofErr w:type="spellEnd"/>
      <w:r w:rsidRPr="00412672">
        <w:rPr>
          <w:rFonts w:asciiTheme="majorBidi" w:hAnsiTheme="majorBidi" w:cstheme="majorBidi"/>
          <w:szCs w:val="24"/>
        </w:rPr>
        <w:t xml:space="preserve"> response involving multiple agencies. Coordination of stakeholders requires a strategic mechanism that can optimize meaningful participation at the national and sub-national levels.</w:t>
      </w:r>
      <w:r w:rsidRPr="00412672">
        <w:rPr>
          <w:rFonts w:asciiTheme="majorBidi" w:hAnsiTheme="majorBidi" w:cstheme="majorBidi"/>
          <w:color w:val="000000"/>
          <w:szCs w:val="24"/>
        </w:rPr>
        <w:t xml:space="preserve"> Various overarching committees will coordinate the </w:t>
      </w:r>
      <w:proofErr w:type="spellStart"/>
      <w:r w:rsidRPr="00412672">
        <w:rPr>
          <w:rFonts w:asciiTheme="majorBidi" w:hAnsiTheme="majorBidi" w:cstheme="majorBidi"/>
          <w:color w:val="000000"/>
          <w:szCs w:val="24"/>
        </w:rPr>
        <w:t>multisectoral</w:t>
      </w:r>
      <w:proofErr w:type="spellEnd"/>
      <w:r w:rsidRPr="00412672">
        <w:rPr>
          <w:rFonts w:asciiTheme="majorBidi" w:hAnsiTheme="majorBidi" w:cstheme="majorBidi"/>
          <w:color w:val="000000"/>
          <w:szCs w:val="24"/>
        </w:rPr>
        <w:t xml:space="preserve"> cooperation and engagement with the agreement of all relevant sectors</w:t>
      </w:r>
      <w:r w:rsidRPr="00412672">
        <w:rPr>
          <w:rFonts w:asciiTheme="majorBidi" w:hAnsiTheme="majorBidi" w:cstheme="majorBidi"/>
          <w:color w:val="000000" w:themeColor="text1"/>
          <w:szCs w:val="24"/>
        </w:rPr>
        <w:t xml:space="preserve">. </w:t>
      </w:r>
    </w:p>
    <w:p w:rsidR="00AA0434" w:rsidRPr="00AA0434" w:rsidRDefault="00046B32" w:rsidP="00AA0434">
      <w:pPr>
        <w:pStyle w:val="Heading3"/>
        <w:numPr>
          <w:ilvl w:val="2"/>
          <w:numId w:val="23"/>
        </w:numPr>
        <w:ind w:left="709"/>
        <w:rPr>
          <w:rFonts w:ascii="Times New Roman" w:hAnsi="Times New Roman" w:cs="Times New Roman"/>
          <w:szCs w:val="24"/>
        </w:rPr>
      </w:pPr>
      <w:bookmarkStart w:id="45" w:name="_Toc477305031"/>
      <w:r w:rsidRPr="009C459A">
        <w:rPr>
          <w:rFonts w:ascii="Times New Roman" w:hAnsi="Times New Roman" w:cs="Times New Roman"/>
          <w:szCs w:val="24"/>
        </w:rPr>
        <w:t>Coordination</w:t>
      </w:r>
      <w:bookmarkEnd w:id="45"/>
    </w:p>
    <w:p w:rsidR="007D6EDD" w:rsidRPr="009C459A" w:rsidRDefault="00046B32" w:rsidP="00947F81">
      <w:pPr>
        <w:spacing w:after="0"/>
        <w:ind w:right="-5"/>
        <w:jc w:val="both"/>
        <w:rPr>
          <w:rFonts w:ascii="Times New Roman" w:eastAsia="Calibri" w:hAnsi="Times New Roman" w:cs="Times New Roman"/>
          <w:szCs w:val="24"/>
        </w:rPr>
      </w:pPr>
      <w:r w:rsidRPr="009C459A">
        <w:rPr>
          <w:rFonts w:ascii="Times New Roman" w:hAnsi="Times New Roman" w:cs="Times New Roman"/>
          <w:szCs w:val="24"/>
        </w:rPr>
        <w:t>The lead agency for the implementation of Egypt MAP-NCD is Ministry of Health and Population</w:t>
      </w:r>
      <w:r w:rsidR="009E3684">
        <w:rPr>
          <w:rFonts w:ascii="Times New Roman" w:hAnsi="Times New Roman" w:cs="Times New Roman"/>
          <w:szCs w:val="24"/>
        </w:rPr>
        <w:t xml:space="preserve"> (MOHP)</w:t>
      </w:r>
      <w:r w:rsidRPr="009C459A">
        <w:rPr>
          <w:rFonts w:ascii="Times New Roman" w:hAnsi="Times New Roman" w:cs="Times New Roman"/>
          <w:szCs w:val="24"/>
        </w:rPr>
        <w:t>. The Egypt MAP-NCD will be guided by national NCD committee composed of representatives from relevant sectors</w:t>
      </w:r>
      <w:r w:rsidR="00AA0434">
        <w:rPr>
          <w:rFonts w:ascii="Times New Roman" w:hAnsi="Times New Roman" w:cs="Times New Roman"/>
          <w:szCs w:val="24"/>
        </w:rPr>
        <w:t xml:space="preserve"> and other stakeholders</w:t>
      </w:r>
      <w:r w:rsidRPr="009C459A">
        <w:rPr>
          <w:rFonts w:ascii="Times New Roman" w:hAnsi="Times New Roman" w:cs="Times New Roman"/>
          <w:szCs w:val="24"/>
        </w:rPr>
        <w:t xml:space="preserve"> and chaired by </w:t>
      </w:r>
      <w:r w:rsidR="00180FBD">
        <w:rPr>
          <w:rFonts w:ascii="Times New Roman" w:hAnsi="Times New Roman" w:cs="Times New Roman"/>
          <w:szCs w:val="24"/>
        </w:rPr>
        <w:t xml:space="preserve">the </w:t>
      </w:r>
      <w:r w:rsidRPr="009C459A">
        <w:rPr>
          <w:rFonts w:ascii="Times New Roman" w:hAnsi="Times New Roman" w:cs="Times New Roman"/>
          <w:szCs w:val="24"/>
        </w:rPr>
        <w:t>Minister of Health and Population</w:t>
      </w:r>
      <w:r w:rsidR="00CC74D9">
        <w:rPr>
          <w:rFonts w:ascii="Times New Roman" w:hAnsi="Times New Roman" w:cs="Times New Roman"/>
          <w:szCs w:val="24"/>
        </w:rPr>
        <w:t>(figure 4)</w:t>
      </w:r>
      <w:r w:rsidRPr="009C459A">
        <w:rPr>
          <w:rFonts w:ascii="Times New Roman" w:hAnsi="Times New Roman" w:cs="Times New Roman"/>
          <w:szCs w:val="24"/>
        </w:rPr>
        <w:t xml:space="preserve">. The Director from </w:t>
      </w:r>
      <w:r w:rsidR="00180FBD">
        <w:rPr>
          <w:rFonts w:ascii="Times New Roman" w:hAnsi="Times New Roman" w:cs="Times New Roman"/>
          <w:szCs w:val="24"/>
        </w:rPr>
        <w:t xml:space="preserve">the </w:t>
      </w:r>
      <w:r w:rsidRPr="009C459A">
        <w:rPr>
          <w:rFonts w:ascii="Times New Roman" w:hAnsi="Times New Roman" w:cs="Times New Roman"/>
          <w:szCs w:val="24"/>
        </w:rPr>
        <w:t xml:space="preserve">NCD unit will be the Manager and will be </w:t>
      </w:r>
      <w:r w:rsidR="004B50E4" w:rsidRPr="009C459A">
        <w:rPr>
          <w:rFonts w:ascii="Times New Roman" w:hAnsi="Times New Roman" w:cs="Times New Roman"/>
          <w:szCs w:val="24"/>
        </w:rPr>
        <w:t>supported by a</w:t>
      </w:r>
      <w:r w:rsidR="00166886">
        <w:rPr>
          <w:rFonts w:ascii="Times New Roman" w:hAnsi="Times New Roman" w:cs="Times New Roman"/>
          <w:szCs w:val="24"/>
        </w:rPr>
        <w:t>n</w:t>
      </w:r>
      <w:r w:rsidR="00A61954">
        <w:rPr>
          <w:rFonts w:ascii="Times New Roman" w:hAnsi="Times New Roman" w:cs="Times New Roman"/>
          <w:szCs w:val="24"/>
        </w:rPr>
        <w:t xml:space="preserve"> </w:t>
      </w:r>
      <w:r w:rsidR="00166886">
        <w:rPr>
          <w:rFonts w:ascii="Times New Roman" w:hAnsi="Times New Roman" w:cs="Times New Roman"/>
          <w:szCs w:val="24"/>
        </w:rPr>
        <w:t>executive committee</w:t>
      </w:r>
      <w:r w:rsidR="004B50E4" w:rsidRPr="009C459A">
        <w:rPr>
          <w:rFonts w:ascii="Times New Roman" w:hAnsi="Times New Roman" w:cs="Times New Roman"/>
          <w:szCs w:val="24"/>
        </w:rPr>
        <w:t xml:space="preserve">.  </w:t>
      </w:r>
      <w:r w:rsidRPr="009C459A">
        <w:rPr>
          <w:rFonts w:ascii="Times New Roman" w:eastAsia="Calibri" w:hAnsi="Times New Roman" w:cs="Times New Roman"/>
          <w:szCs w:val="24"/>
        </w:rPr>
        <w:t xml:space="preserve">It is critical that full time </w:t>
      </w:r>
      <w:r w:rsidR="002514E0" w:rsidRPr="009C459A">
        <w:rPr>
          <w:rFonts w:ascii="Times New Roman" w:eastAsia="Calibri" w:hAnsi="Times New Roman" w:cs="Times New Roman"/>
          <w:szCs w:val="24"/>
        </w:rPr>
        <w:t xml:space="preserve">staff with sufficient technical expertise </w:t>
      </w:r>
      <w:r w:rsidR="002514E0">
        <w:rPr>
          <w:rFonts w:ascii="Times New Roman" w:eastAsia="Calibri" w:hAnsi="Times New Roman" w:cs="Times New Roman"/>
          <w:szCs w:val="24"/>
        </w:rPr>
        <w:t>is</w:t>
      </w:r>
      <w:r w:rsidR="00A61954">
        <w:rPr>
          <w:rFonts w:ascii="Times New Roman" w:eastAsia="Calibri" w:hAnsi="Times New Roman" w:cs="Times New Roman"/>
          <w:szCs w:val="24"/>
        </w:rPr>
        <w:t xml:space="preserve"> </w:t>
      </w:r>
      <w:r w:rsidRPr="009C459A">
        <w:rPr>
          <w:rFonts w:ascii="Times New Roman" w:eastAsia="Calibri" w:hAnsi="Times New Roman" w:cs="Times New Roman"/>
          <w:szCs w:val="24"/>
        </w:rPr>
        <w:t xml:space="preserve">able to ensure dedicated coordination of the </w:t>
      </w:r>
      <w:proofErr w:type="spellStart"/>
      <w:r w:rsidRPr="009C459A">
        <w:rPr>
          <w:rFonts w:ascii="Times New Roman" w:eastAsia="Calibri" w:hAnsi="Times New Roman" w:cs="Times New Roman"/>
          <w:szCs w:val="24"/>
        </w:rPr>
        <w:t>multisectoral</w:t>
      </w:r>
      <w:proofErr w:type="spellEnd"/>
      <w:r w:rsidRPr="009C459A">
        <w:rPr>
          <w:rFonts w:ascii="Times New Roman" w:eastAsia="Calibri" w:hAnsi="Times New Roman" w:cs="Times New Roman"/>
          <w:szCs w:val="24"/>
        </w:rPr>
        <w:t xml:space="preserve"> response for </w:t>
      </w:r>
      <w:r w:rsidR="00A61954" w:rsidRPr="009C459A">
        <w:rPr>
          <w:rFonts w:ascii="Times New Roman" w:eastAsia="Calibri" w:hAnsi="Times New Roman" w:cs="Times New Roman"/>
          <w:szCs w:val="24"/>
        </w:rPr>
        <w:t>NCDs</w:t>
      </w:r>
      <w:r w:rsidRPr="009C459A">
        <w:rPr>
          <w:rFonts w:ascii="Times New Roman" w:eastAsia="Calibri" w:hAnsi="Times New Roman" w:cs="Times New Roman"/>
          <w:szCs w:val="24"/>
        </w:rPr>
        <w:t xml:space="preserve"> </w:t>
      </w:r>
      <w:r w:rsidR="00180FBD">
        <w:rPr>
          <w:rFonts w:ascii="Times New Roman" w:eastAsia="Calibri" w:hAnsi="Times New Roman" w:cs="Times New Roman"/>
          <w:szCs w:val="24"/>
        </w:rPr>
        <w:t>make t</w:t>
      </w:r>
      <w:r w:rsidRPr="009C459A">
        <w:rPr>
          <w:rFonts w:ascii="Times New Roman" w:eastAsia="Calibri" w:hAnsi="Times New Roman" w:cs="Times New Roman"/>
          <w:szCs w:val="24"/>
        </w:rPr>
        <w:t xml:space="preserve">ime to conduct the NCD committee and undertake effective coordination for </w:t>
      </w:r>
      <w:proofErr w:type="spellStart"/>
      <w:r w:rsidRPr="009C459A">
        <w:rPr>
          <w:rFonts w:ascii="Times New Roman" w:eastAsia="Calibri" w:hAnsi="Times New Roman" w:cs="Times New Roman"/>
          <w:szCs w:val="24"/>
        </w:rPr>
        <w:t>multisectoral</w:t>
      </w:r>
      <w:proofErr w:type="spellEnd"/>
      <w:r w:rsidRPr="009C459A">
        <w:rPr>
          <w:rFonts w:ascii="Times New Roman" w:eastAsia="Calibri" w:hAnsi="Times New Roman" w:cs="Times New Roman"/>
          <w:szCs w:val="24"/>
        </w:rPr>
        <w:t xml:space="preserve"> response initiatives. </w:t>
      </w:r>
    </w:p>
    <w:p w:rsidR="007D6EDD" w:rsidRPr="009C459A" w:rsidRDefault="007D6EDD" w:rsidP="00947F81">
      <w:pPr>
        <w:spacing w:after="0"/>
        <w:ind w:right="-5"/>
        <w:jc w:val="both"/>
        <w:rPr>
          <w:rFonts w:ascii="Times New Roman" w:eastAsia="Calibri" w:hAnsi="Times New Roman" w:cs="Times New Roman"/>
          <w:szCs w:val="24"/>
        </w:rPr>
      </w:pPr>
    </w:p>
    <w:p w:rsidR="00046B32" w:rsidRPr="009C459A" w:rsidRDefault="00046B32" w:rsidP="00947F81">
      <w:pPr>
        <w:spacing w:after="0"/>
        <w:ind w:right="-5"/>
        <w:jc w:val="both"/>
        <w:rPr>
          <w:rFonts w:ascii="Times New Roman" w:eastAsia="Calibri" w:hAnsi="Times New Roman" w:cs="Times New Roman"/>
          <w:b/>
          <w:szCs w:val="24"/>
        </w:rPr>
      </w:pPr>
      <w:r w:rsidRPr="009C459A">
        <w:rPr>
          <w:rFonts w:ascii="Times New Roman" w:eastAsia="Calibri" w:hAnsi="Times New Roman" w:cs="Times New Roman"/>
          <w:b/>
          <w:szCs w:val="24"/>
        </w:rPr>
        <w:t xml:space="preserve">Key functions of the Coordinating </w:t>
      </w:r>
      <w:r w:rsidR="00180FBD">
        <w:rPr>
          <w:rFonts w:ascii="Times New Roman" w:eastAsia="Calibri" w:hAnsi="Times New Roman" w:cs="Times New Roman"/>
          <w:b/>
          <w:szCs w:val="24"/>
        </w:rPr>
        <w:t>agency (MOHP)</w:t>
      </w:r>
      <w:r w:rsidRPr="009C459A">
        <w:rPr>
          <w:rFonts w:ascii="Times New Roman" w:eastAsia="Calibri" w:hAnsi="Times New Roman" w:cs="Times New Roman"/>
          <w:b/>
          <w:szCs w:val="24"/>
        </w:rPr>
        <w:t xml:space="preserve"> are to:</w:t>
      </w:r>
    </w:p>
    <w:p w:rsidR="00046B32" w:rsidRPr="009C459A" w:rsidRDefault="00046B32" w:rsidP="00833B31">
      <w:pPr>
        <w:numPr>
          <w:ilvl w:val="0"/>
          <w:numId w:val="17"/>
        </w:numPr>
        <w:spacing w:after="0"/>
        <w:ind w:left="720"/>
        <w:contextualSpacing/>
        <w:jc w:val="both"/>
        <w:rPr>
          <w:rFonts w:ascii="Times New Roman" w:eastAsia="Calibri" w:hAnsi="Times New Roman" w:cs="Times New Roman"/>
          <w:szCs w:val="24"/>
        </w:rPr>
      </w:pPr>
      <w:r w:rsidRPr="009C459A">
        <w:rPr>
          <w:rFonts w:ascii="Times New Roman" w:eastAsia="Calibri" w:hAnsi="Times New Roman" w:cs="Times New Roman"/>
          <w:szCs w:val="24"/>
        </w:rPr>
        <w:t>Organize the committee</w:t>
      </w:r>
      <w:r w:rsidR="00A61954">
        <w:rPr>
          <w:rFonts w:ascii="Times New Roman" w:eastAsia="Calibri" w:hAnsi="Times New Roman" w:cs="Times New Roman"/>
          <w:szCs w:val="24"/>
        </w:rPr>
        <w:t xml:space="preserve"> </w:t>
      </w:r>
      <w:r w:rsidR="00180FBD" w:rsidRPr="009C459A">
        <w:rPr>
          <w:rFonts w:ascii="Times New Roman" w:eastAsia="Calibri" w:hAnsi="Times New Roman" w:cs="Times New Roman"/>
          <w:szCs w:val="24"/>
        </w:rPr>
        <w:t>meetings</w:t>
      </w:r>
    </w:p>
    <w:p w:rsidR="00046B32" w:rsidRPr="009C459A" w:rsidRDefault="00046B32" w:rsidP="00833B31">
      <w:pPr>
        <w:numPr>
          <w:ilvl w:val="0"/>
          <w:numId w:val="17"/>
        </w:numPr>
        <w:spacing w:after="0"/>
        <w:ind w:left="720"/>
        <w:contextualSpacing/>
        <w:jc w:val="both"/>
        <w:rPr>
          <w:rFonts w:ascii="Times New Roman" w:eastAsia="Calibri" w:hAnsi="Times New Roman" w:cs="Times New Roman"/>
          <w:szCs w:val="24"/>
        </w:rPr>
      </w:pPr>
      <w:r w:rsidRPr="009C459A">
        <w:rPr>
          <w:rFonts w:ascii="Times New Roman" w:eastAsia="Calibri" w:hAnsi="Times New Roman" w:cs="Times New Roman"/>
          <w:szCs w:val="24"/>
        </w:rPr>
        <w:t>Develop the agenda for meeting</w:t>
      </w:r>
      <w:r w:rsidR="00180FBD">
        <w:rPr>
          <w:rFonts w:ascii="Times New Roman" w:eastAsia="Calibri" w:hAnsi="Times New Roman" w:cs="Times New Roman"/>
          <w:szCs w:val="24"/>
        </w:rPr>
        <w:t>s</w:t>
      </w:r>
      <w:r w:rsidRPr="009C459A">
        <w:rPr>
          <w:rFonts w:ascii="Times New Roman" w:eastAsia="Calibri" w:hAnsi="Times New Roman" w:cs="Times New Roman"/>
          <w:szCs w:val="24"/>
        </w:rPr>
        <w:t xml:space="preserve"> in consultation with the Chair and other sectors</w:t>
      </w:r>
    </w:p>
    <w:p w:rsidR="00046B32" w:rsidRPr="009C459A" w:rsidRDefault="00046B32" w:rsidP="00833B31">
      <w:pPr>
        <w:numPr>
          <w:ilvl w:val="0"/>
          <w:numId w:val="17"/>
        </w:numPr>
        <w:spacing w:after="0"/>
        <w:ind w:left="720"/>
        <w:contextualSpacing/>
        <w:jc w:val="both"/>
        <w:rPr>
          <w:rFonts w:ascii="Times New Roman" w:eastAsia="Calibri" w:hAnsi="Times New Roman" w:cs="Times New Roman"/>
          <w:szCs w:val="24"/>
        </w:rPr>
      </w:pPr>
      <w:r w:rsidRPr="009C459A">
        <w:rPr>
          <w:rFonts w:ascii="Times New Roman" w:eastAsia="Calibri" w:hAnsi="Times New Roman" w:cs="Times New Roman"/>
          <w:szCs w:val="24"/>
        </w:rPr>
        <w:t>Follow up on decisions made by the coordinating body</w:t>
      </w:r>
    </w:p>
    <w:p w:rsidR="00046B32" w:rsidRPr="009C459A" w:rsidRDefault="00046B32" w:rsidP="00833B31">
      <w:pPr>
        <w:numPr>
          <w:ilvl w:val="0"/>
          <w:numId w:val="17"/>
        </w:numPr>
        <w:spacing w:after="0"/>
        <w:ind w:left="720"/>
        <w:contextualSpacing/>
        <w:jc w:val="both"/>
        <w:rPr>
          <w:rFonts w:ascii="Times New Roman" w:eastAsia="Calibri" w:hAnsi="Times New Roman" w:cs="Times New Roman"/>
          <w:szCs w:val="24"/>
        </w:rPr>
      </w:pPr>
      <w:r w:rsidRPr="009C459A">
        <w:rPr>
          <w:rFonts w:ascii="Times New Roman" w:eastAsia="Calibri" w:hAnsi="Times New Roman" w:cs="Times New Roman"/>
          <w:szCs w:val="24"/>
        </w:rPr>
        <w:t xml:space="preserve">Identify implementation gaps and propose measures to implement new strategies and </w:t>
      </w:r>
      <w:proofErr w:type="spellStart"/>
      <w:r w:rsidRPr="009C459A">
        <w:rPr>
          <w:rFonts w:ascii="Times New Roman" w:eastAsia="Calibri" w:hAnsi="Times New Roman" w:cs="Times New Roman"/>
          <w:szCs w:val="24"/>
        </w:rPr>
        <w:t>programmes</w:t>
      </w:r>
      <w:proofErr w:type="spellEnd"/>
    </w:p>
    <w:p w:rsidR="00046B32" w:rsidRPr="009C459A" w:rsidRDefault="00046B32" w:rsidP="00833B31">
      <w:pPr>
        <w:numPr>
          <w:ilvl w:val="0"/>
          <w:numId w:val="17"/>
        </w:numPr>
        <w:spacing w:after="0"/>
        <w:ind w:left="720"/>
        <w:contextualSpacing/>
        <w:rPr>
          <w:rFonts w:ascii="Times New Roman" w:eastAsia="Calibri" w:hAnsi="Times New Roman" w:cs="Times New Roman"/>
          <w:szCs w:val="24"/>
        </w:rPr>
      </w:pPr>
      <w:r w:rsidRPr="009C459A">
        <w:rPr>
          <w:rFonts w:ascii="Times New Roman" w:eastAsia="Calibri" w:hAnsi="Times New Roman" w:cs="Times New Roman"/>
          <w:szCs w:val="24"/>
        </w:rPr>
        <w:t xml:space="preserve">Support stakeholders in accessing </w:t>
      </w:r>
      <w:r w:rsidR="00180FBD" w:rsidRPr="009C459A">
        <w:rPr>
          <w:rFonts w:ascii="Times New Roman" w:eastAsia="Calibri" w:hAnsi="Times New Roman" w:cs="Times New Roman"/>
          <w:szCs w:val="24"/>
        </w:rPr>
        <w:t xml:space="preserve">required </w:t>
      </w:r>
      <w:r w:rsidRPr="009C459A">
        <w:rPr>
          <w:rFonts w:ascii="Times New Roman" w:eastAsia="Calibri" w:hAnsi="Times New Roman" w:cs="Times New Roman"/>
          <w:szCs w:val="24"/>
        </w:rPr>
        <w:t xml:space="preserve">resource </w:t>
      </w:r>
    </w:p>
    <w:p w:rsidR="00046B32" w:rsidRPr="009C459A" w:rsidRDefault="00046B32" w:rsidP="00833B31">
      <w:pPr>
        <w:numPr>
          <w:ilvl w:val="0"/>
          <w:numId w:val="17"/>
        </w:numPr>
        <w:spacing w:after="0"/>
        <w:ind w:left="720"/>
        <w:contextualSpacing/>
        <w:jc w:val="both"/>
        <w:rPr>
          <w:rFonts w:ascii="Times New Roman" w:eastAsia="Calibri" w:hAnsi="Times New Roman" w:cs="Times New Roman"/>
          <w:szCs w:val="24"/>
        </w:rPr>
      </w:pPr>
      <w:r w:rsidRPr="009C459A">
        <w:rPr>
          <w:rFonts w:ascii="Times New Roman" w:eastAsia="Calibri" w:hAnsi="Times New Roman" w:cs="Times New Roman"/>
          <w:szCs w:val="24"/>
        </w:rPr>
        <w:t>Facilitate bilateral/ multi-lateral meetings to</w:t>
      </w:r>
      <w:r w:rsidR="00180FBD">
        <w:rPr>
          <w:rFonts w:ascii="Times New Roman" w:eastAsia="Calibri" w:hAnsi="Times New Roman" w:cs="Times New Roman"/>
          <w:szCs w:val="24"/>
        </w:rPr>
        <w:t xml:space="preserve"> advance</w:t>
      </w:r>
      <w:r w:rsidRPr="009C459A">
        <w:rPr>
          <w:rFonts w:ascii="Times New Roman" w:eastAsia="Calibri" w:hAnsi="Times New Roman" w:cs="Times New Roman"/>
          <w:szCs w:val="24"/>
        </w:rPr>
        <w:t xml:space="preserve"> work on themat</w:t>
      </w:r>
      <w:r w:rsidR="00180FBD">
        <w:rPr>
          <w:rFonts w:ascii="Times New Roman" w:eastAsia="Calibri" w:hAnsi="Times New Roman" w:cs="Times New Roman"/>
          <w:szCs w:val="24"/>
        </w:rPr>
        <w:t xml:space="preserve">ic issues and agreed NCD goals </w:t>
      </w:r>
    </w:p>
    <w:p w:rsidR="00046B32" w:rsidRDefault="00046B32" w:rsidP="00833B31">
      <w:pPr>
        <w:numPr>
          <w:ilvl w:val="0"/>
          <w:numId w:val="17"/>
        </w:numPr>
        <w:spacing w:after="0"/>
        <w:ind w:left="720"/>
        <w:contextualSpacing/>
        <w:jc w:val="both"/>
        <w:rPr>
          <w:rFonts w:ascii="Times New Roman" w:eastAsia="Calibri" w:hAnsi="Times New Roman" w:cs="Times New Roman"/>
          <w:szCs w:val="24"/>
        </w:rPr>
      </w:pPr>
      <w:r w:rsidRPr="009C459A">
        <w:rPr>
          <w:rFonts w:ascii="Times New Roman" w:eastAsia="Calibri" w:hAnsi="Times New Roman" w:cs="Times New Roman"/>
          <w:szCs w:val="24"/>
        </w:rPr>
        <w:t xml:space="preserve">Prepare consolidated reports on the implementation of the NCD response </w:t>
      </w:r>
    </w:p>
    <w:p w:rsidR="00483866" w:rsidRDefault="00483866" w:rsidP="00483866">
      <w:pPr>
        <w:spacing w:after="0"/>
        <w:contextualSpacing/>
        <w:jc w:val="both"/>
        <w:rPr>
          <w:rFonts w:ascii="Times New Roman" w:eastAsia="Calibri" w:hAnsi="Times New Roman" w:cs="Times New Roman"/>
          <w:szCs w:val="24"/>
        </w:rPr>
      </w:pPr>
    </w:p>
    <w:p w:rsidR="00483866" w:rsidRPr="009C459A" w:rsidRDefault="00483866" w:rsidP="00483866">
      <w:pPr>
        <w:spacing w:after="0"/>
        <w:contextualSpacing/>
        <w:jc w:val="both"/>
        <w:rPr>
          <w:rFonts w:ascii="Times New Roman" w:eastAsia="Calibri" w:hAnsi="Times New Roman" w:cs="Times New Roman"/>
          <w:szCs w:val="24"/>
        </w:rPr>
      </w:pPr>
      <w:r>
        <w:rPr>
          <w:rFonts w:ascii="Times New Roman" w:eastAsia="Calibri" w:hAnsi="Times New Roman" w:cs="Times New Roman"/>
          <w:szCs w:val="24"/>
        </w:rPr>
        <w:t xml:space="preserve">Roles and responsibilities of relevant sectors are included in annex 2. </w:t>
      </w:r>
    </w:p>
    <w:p w:rsidR="00316C75" w:rsidRPr="009C459A" w:rsidRDefault="00316C75" w:rsidP="00833B31">
      <w:pPr>
        <w:pStyle w:val="Heading3"/>
        <w:numPr>
          <w:ilvl w:val="2"/>
          <w:numId w:val="23"/>
        </w:numPr>
        <w:ind w:left="709"/>
        <w:rPr>
          <w:rFonts w:ascii="Times New Roman" w:hAnsi="Times New Roman" w:cs="Times New Roman"/>
          <w:szCs w:val="24"/>
        </w:rPr>
      </w:pPr>
      <w:bookmarkStart w:id="46" w:name="_Toc477305032"/>
      <w:r w:rsidRPr="009C459A">
        <w:rPr>
          <w:rFonts w:ascii="Times New Roman" w:hAnsi="Times New Roman" w:cs="Times New Roman"/>
          <w:szCs w:val="24"/>
        </w:rPr>
        <w:t>National coordination mechanism</w:t>
      </w:r>
      <w:bookmarkEnd w:id="46"/>
    </w:p>
    <w:p w:rsidR="00046B32" w:rsidRPr="009C459A" w:rsidRDefault="00046B32" w:rsidP="00947F81">
      <w:pPr>
        <w:pStyle w:val="Heading4"/>
        <w:rPr>
          <w:rFonts w:ascii="Times New Roman" w:hAnsi="Times New Roman" w:cs="Times New Roman"/>
          <w:szCs w:val="24"/>
        </w:rPr>
      </w:pPr>
      <w:r w:rsidRPr="009C459A">
        <w:rPr>
          <w:rFonts w:ascii="Times New Roman" w:hAnsi="Times New Roman" w:cs="Times New Roman"/>
          <w:szCs w:val="24"/>
        </w:rPr>
        <w:t>National NCD committee</w:t>
      </w:r>
    </w:p>
    <w:p w:rsidR="00046B32" w:rsidRDefault="00180FBD" w:rsidP="009C459A">
      <w:pPr>
        <w:pStyle w:val="NoSpacing"/>
        <w:spacing w:line="276" w:lineRule="auto"/>
        <w:jc w:val="both"/>
        <w:rPr>
          <w:rFonts w:ascii="Times New Roman" w:hAnsi="Times New Roman" w:cs="Times New Roman"/>
          <w:szCs w:val="24"/>
        </w:rPr>
      </w:pPr>
      <w:r w:rsidRPr="00825AD0">
        <w:rPr>
          <w:rFonts w:ascii="Times New Roman" w:hAnsi="Times New Roman" w:cs="Times New Roman"/>
          <w:szCs w:val="24"/>
        </w:rPr>
        <w:t xml:space="preserve">At the national level, a National NCD Committee will coordinate the </w:t>
      </w:r>
      <w:proofErr w:type="spellStart"/>
      <w:r w:rsidRPr="00825AD0">
        <w:rPr>
          <w:rFonts w:ascii="Times New Roman" w:hAnsi="Times New Roman" w:cs="Times New Roman"/>
          <w:szCs w:val="24"/>
        </w:rPr>
        <w:t>multisectoral</w:t>
      </w:r>
      <w:proofErr w:type="spellEnd"/>
      <w:r w:rsidRPr="00825AD0">
        <w:rPr>
          <w:rFonts w:ascii="Times New Roman" w:hAnsi="Times New Roman" w:cs="Times New Roman"/>
          <w:szCs w:val="24"/>
        </w:rPr>
        <w:t xml:space="preserve"> NCD response among various sectors. The National NCD Committee will be managed by MOHP. The Committee will be chaired by the Minister of Health and Population. The National NCD Committee will be comprised of experts from the various sectors, academic representatives, and civil society organizations.  </w:t>
      </w:r>
      <w:r w:rsidR="009C459A">
        <w:rPr>
          <w:rFonts w:ascii="Times New Roman" w:hAnsi="Times New Roman" w:cs="Times New Roman"/>
          <w:szCs w:val="24"/>
        </w:rPr>
        <w:t>The table</w:t>
      </w:r>
      <w:r>
        <w:rPr>
          <w:rFonts w:ascii="Times New Roman" w:hAnsi="Times New Roman" w:cs="Times New Roman"/>
          <w:szCs w:val="24"/>
        </w:rPr>
        <w:t xml:space="preserve"> 4</w:t>
      </w:r>
      <w:r w:rsidR="00AA0434">
        <w:rPr>
          <w:rFonts w:ascii="Times New Roman" w:hAnsi="Times New Roman" w:cs="Times New Roman"/>
          <w:szCs w:val="24"/>
        </w:rPr>
        <w:t xml:space="preserve">outlines </w:t>
      </w:r>
      <w:r w:rsidR="009E4BAB">
        <w:rPr>
          <w:rFonts w:ascii="Times New Roman" w:hAnsi="Times New Roman" w:cs="Times New Roman"/>
          <w:szCs w:val="24"/>
        </w:rPr>
        <w:t>members</w:t>
      </w:r>
      <w:r w:rsidR="009C459A">
        <w:rPr>
          <w:rFonts w:ascii="Times New Roman" w:hAnsi="Times New Roman" w:cs="Times New Roman"/>
          <w:szCs w:val="24"/>
        </w:rPr>
        <w:t xml:space="preserve"> of the committee: </w:t>
      </w:r>
    </w:p>
    <w:p w:rsidR="009C459A" w:rsidRPr="003F44AC" w:rsidRDefault="003F44AC" w:rsidP="003F44AC">
      <w:pPr>
        <w:pStyle w:val="NoSpacing"/>
        <w:spacing w:line="276" w:lineRule="auto"/>
        <w:rPr>
          <w:rFonts w:ascii="Times New Roman" w:hAnsi="Times New Roman" w:cs="Times New Roman"/>
          <w:b/>
          <w:bCs/>
          <w:szCs w:val="24"/>
        </w:rPr>
      </w:pPr>
      <w:r>
        <w:rPr>
          <w:rFonts w:ascii="Times New Roman" w:hAnsi="Times New Roman" w:cs="Times New Roman"/>
          <w:szCs w:val="24"/>
        </w:rPr>
        <w:t xml:space="preserve">        </w:t>
      </w:r>
      <w:r w:rsidR="009C459A" w:rsidRPr="003F44AC">
        <w:rPr>
          <w:rFonts w:ascii="Times New Roman" w:hAnsi="Times New Roman" w:cs="Times New Roman"/>
          <w:b/>
          <w:bCs/>
          <w:szCs w:val="24"/>
        </w:rPr>
        <w:t xml:space="preserve">Table 4: Egypt national NCD committee </w:t>
      </w:r>
    </w:p>
    <w:tbl>
      <w:tblPr>
        <w:tblStyle w:val="TableGrid"/>
        <w:tblW w:w="0" w:type="auto"/>
        <w:tblInd w:w="534" w:type="dxa"/>
        <w:tblLook w:val="04A0" w:firstRow="1" w:lastRow="0" w:firstColumn="1" w:lastColumn="0" w:noHBand="0" w:noVBand="1"/>
      </w:tblPr>
      <w:tblGrid>
        <w:gridCol w:w="4087"/>
        <w:gridCol w:w="3425"/>
      </w:tblGrid>
      <w:tr w:rsidR="009C459A" w:rsidTr="000B5821">
        <w:tc>
          <w:tcPr>
            <w:tcW w:w="4087" w:type="dxa"/>
            <w:shd w:val="clear" w:color="auto" w:fill="F2F2F2" w:themeFill="background1" w:themeFillShade="F2"/>
          </w:tcPr>
          <w:p w:rsidR="009C459A" w:rsidRPr="009C459A" w:rsidRDefault="009C459A" w:rsidP="009C459A">
            <w:pPr>
              <w:pStyle w:val="NoSpacing"/>
              <w:spacing w:line="276" w:lineRule="auto"/>
              <w:jc w:val="center"/>
              <w:rPr>
                <w:rFonts w:ascii="Times New Roman" w:hAnsi="Times New Roman" w:cs="Times New Roman"/>
                <w:b/>
                <w:szCs w:val="24"/>
              </w:rPr>
            </w:pPr>
            <w:r w:rsidRPr="009C459A">
              <w:rPr>
                <w:rFonts w:ascii="Times New Roman" w:hAnsi="Times New Roman" w:cs="Times New Roman"/>
                <w:b/>
                <w:szCs w:val="24"/>
              </w:rPr>
              <w:t>Governmental sector</w:t>
            </w:r>
          </w:p>
        </w:tc>
        <w:tc>
          <w:tcPr>
            <w:tcW w:w="3425" w:type="dxa"/>
            <w:shd w:val="clear" w:color="auto" w:fill="F2F2F2" w:themeFill="background1" w:themeFillShade="F2"/>
          </w:tcPr>
          <w:p w:rsidR="009C459A" w:rsidRPr="009C459A" w:rsidRDefault="009C459A" w:rsidP="009C459A">
            <w:pPr>
              <w:pStyle w:val="NoSpacing"/>
              <w:spacing w:line="276" w:lineRule="auto"/>
              <w:jc w:val="center"/>
              <w:rPr>
                <w:rFonts w:ascii="Times New Roman" w:hAnsi="Times New Roman" w:cs="Times New Roman"/>
                <w:b/>
                <w:szCs w:val="24"/>
              </w:rPr>
            </w:pPr>
            <w:r w:rsidRPr="009C459A">
              <w:rPr>
                <w:rFonts w:ascii="Times New Roman" w:hAnsi="Times New Roman" w:cs="Times New Roman"/>
                <w:b/>
                <w:szCs w:val="24"/>
              </w:rPr>
              <w:t>NGOs and civil society</w:t>
            </w:r>
          </w:p>
        </w:tc>
      </w:tr>
      <w:tr w:rsidR="009C459A" w:rsidTr="009C459A">
        <w:tc>
          <w:tcPr>
            <w:tcW w:w="4087" w:type="dxa"/>
          </w:tcPr>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Ministry of Health</w:t>
            </w:r>
            <w:r w:rsidR="00A61954">
              <w:rPr>
                <w:rFonts w:ascii="Times New Roman" w:hAnsi="Times New Roman" w:cs="Times New Roman"/>
                <w:szCs w:val="24"/>
                <w:lang w:val="en-CA"/>
              </w:rPr>
              <w:t xml:space="preserve"> and Population </w:t>
            </w:r>
          </w:p>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Ministry of Education</w:t>
            </w:r>
          </w:p>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Ministry of Youth and sports</w:t>
            </w:r>
          </w:p>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Ministry of Supply and internal trade</w:t>
            </w:r>
          </w:p>
          <w:p w:rsidR="009C459A" w:rsidRPr="009C459A" w:rsidRDefault="009C459A" w:rsidP="00833B31">
            <w:pPr>
              <w:pStyle w:val="NoSpacing"/>
              <w:numPr>
                <w:ilvl w:val="0"/>
                <w:numId w:val="32"/>
              </w:numPr>
              <w:spacing w:line="276" w:lineRule="auto"/>
              <w:rPr>
                <w:rFonts w:ascii="Times New Roman" w:hAnsi="Times New Roman" w:cs="Times New Roman"/>
                <w:szCs w:val="24"/>
                <w:rtl/>
                <w:lang w:val="en-CA"/>
              </w:rPr>
            </w:pPr>
            <w:r w:rsidRPr="009C459A">
              <w:rPr>
                <w:rFonts w:ascii="Times New Roman" w:hAnsi="Times New Roman" w:cs="Times New Roman"/>
                <w:szCs w:val="24"/>
                <w:lang w:val="en-CA"/>
              </w:rPr>
              <w:t>Ministry of Trade and industry</w:t>
            </w:r>
          </w:p>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Ministry of Finance</w:t>
            </w:r>
          </w:p>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Ministry of Justice</w:t>
            </w:r>
          </w:p>
          <w:p w:rsidR="009C459A" w:rsidRPr="009C459A" w:rsidRDefault="009C459A" w:rsidP="00833B31">
            <w:pPr>
              <w:pStyle w:val="NoSpacing"/>
              <w:numPr>
                <w:ilvl w:val="0"/>
                <w:numId w:val="32"/>
              </w:numPr>
              <w:spacing w:line="276" w:lineRule="auto"/>
              <w:rPr>
                <w:rFonts w:ascii="Times New Roman" w:hAnsi="Times New Roman" w:cs="Times New Roman"/>
                <w:szCs w:val="24"/>
                <w:lang w:val="en-CA"/>
              </w:rPr>
            </w:pPr>
            <w:r w:rsidRPr="009C459A">
              <w:rPr>
                <w:rFonts w:ascii="Times New Roman" w:hAnsi="Times New Roman" w:cs="Times New Roman"/>
                <w:szCs w:val="24"/>
                <w:lang w:val="en-CA"/>
              </w:rPr>
              <w:t xml:space="preserve">Ministry of </w:t>
            </w:r>
            <w:r w:rsidR="00656817">
              <w:rPr>
                <w:rFonts w:ascii="Times New Roman" w:hAnsi="Times New Roman" w:cs="Times New Roman"/>
                <w:szCs w:val="24"/>
                <w:lang w:val="en-CA"/>
              </w:rPr>
              <w:t xml:space="preserve">Higher </w:t>
            </w:r>
            <w:r w:rsidRPr="009C459A">
              <w:rPr>
                <w:rFonts w:ascii="Times New Roman" w:hAnsi="Times New Roman" w:cs="Times New Roman"/>
                <w:szCs w:val="24"/>
                <w:lang w:val="en-CA"/>
              </w:rPr>
              <w:t>Education</w:t>
            </w:r>
          </w:p>
          <w:p w:rsidR="002514E0" w:rsidRPr="00656817" w:rsidRDefault="002514E0" w:rsidP="00833B31">
            <w:pPr>
              <w:pStyle w:val="NoSpacing"/>
              <w:numPr>
                <w:ilvl w:val="0"/>
                <w:numId w:val="32"/>
              </w:numPr>
              <w:spacing w:line="276" w:lineRule="auto"/>
              <w:rPr>
                <w:rFonts w:ascii="Times New Roman" w:hAnsi="Times New Roman" w:cs="Times New Roman"/>
                <w:szCs w:val="24"/>
                <w:lang w:val="en-CA"/>
              </w:rPr>
            </w:pPr>
            <w:r w:rsidRPr="00656817">
              <w:rPr>
                <w:rFonts w:ascii="Times New Roman" w:hAnsi="Times New Roman" w:cs="Times New Roman"/>
                <w:szCs w:val="24"/>
                <w:lang w:val="en-CA"/>
              </w:rPr>
              <w:t xml:space="preserve">Other relevant sectors </w:t>
            </w:r>
          </w:p>
          <w:p w:rsidR="009C459A" w:rsidRDefault="009C459A" w:rsidP="00947F81">
            <w:pPr>
              <w:pStyle w:val="NoSpacing"/>
              <w:spacing w:line="276" w:lineRule="auto"/>
              <w:rPr>
                <w:rFonts w:ascii="Times New Roman" w:hAnsi="Times New Roman" w:cs="Times New Roman"/>
                <w:szCs w:val="24"/>
              </w:rPr>
            </w:pPr>
          </w:p>
        </w:tc>
        <w:tc>
          <w:tcPr>
            <w:tcW w:w="3425" w:type="dxa"/>
          </w:tcPr>
          <w:p w:rsidR="009C459A" w:rsidRPr="00DA71A5" w:rsidRDefault="009C459A" w:rsidP="00833B31">
            <w:pPr>
              <w:pStyle w:val="NoSpacing"/>
              <w:numPr>
                <w:ilvl w:val="1"/>
                <w:numId w:val="33"/>
              </w:numPr>
              <w:spacing w:line="276" w:lineRule="auto"/>
              <w:ind w:left="341"/>
              <w:rPr>
                <w:rFonts w:ascii="Times New Roman" w:hAnsi="Times New Roman" w:cs="Times New Roman"/>
                <w:szCs w:val="24"/>
              </w:rPr>
            </w:pPr>
            <w:r w:rsidRPr="00DA71A5">
              <w:rPr>
                <w:rFonts w:ascii="Times New Roman" w:hAnsi="Times New Roman" w:cs="Times New Roman"/>
                <w:szCs w:val="24"/>
              </w:rPr>
              <w:t xml:space="preserve">National health professional organizations </w:t>
            </w:r>
          </w:p>
          <w:p w:rsidR="009C459A" w:rsidRPr="00DA71A5" w:rsidRDefault="009C459A" w:rsidP="00833B31">
            <w:pPr>
              <w:pStyle w:val="NoSpacing"/>
              <w:numPr>
                <w:ilvl w:val="1"/>
                <w:numId w:val="33"/>
              </w:numPr>
              <w:spacing w:line="276" w:lineRule="auto"/>
              <w:ind w:left="341"/>
              <w:rPr>
                <w:rFonts w:ascii="Times New Roman" w:hAnsi="Times New Roman" w:cs="Times New Roman"/>
                <w:szCs w:val="24"/>
              </w:rPr>
            </w:pPr>
            <w:r w:rsidRPr="00DA71A5">
              <w:rPr>
                <w:rFonts w:ascii="Times New Roman" w:hAnsi="Times New Roman" w:cs="Times New Roman"/>
                <w:szCs w:val="24"/>
              </w:rPr>
              <w:t xml:space="preserve">Private sectors including industry </w:t>
            </w:r>
          </w:p>
          <w:p w:rsidR="009C459A" w:rsidRDefault="009C459A" w:rsidP="00833B31">
            <w:pPr>
              <w:pStyle w:val="NoSpacing"/>
              <w:numPr>
                <w:ilvl w:val="1"/>
                <w:numId w:val="33"/>
              </w:numPr>
              <w:spacing w:line="276" w:lineRule="auto"/>
              <w:ind w:left="341"/>
              <w:rPr>
                <w:rFonts w:ascii="Times New Roman" w:hAnsi="Times New Roman" w:cs="Times New Roman"/>
                <w:szCs w:val="24"/>
              </w:rPr>
            </w:pPr>
            <w:r w:rsidRPr="00DA71A5">
              <w:rPr>
                <w:rFonts w:ascii="Times New Roman" w:hAnsi="Times New Roman" w:cs="Times New Roman"/>
                <w:szCs w:val="24"/>
              </w:rPr>
              <w:t xml:space="preserve">Consumer organizations </w:t>
            </w:r>
          </w:p>
        </w:tc>
      </w:tr>
    </w:tbl>
    <w:p w:rsidR="00046B32" w:rsidRPr="009C459A" w:rsidRDefault="00046B32" w:rsidP="00947F81">
      <w:pPr>
        <w:autoSpaceDE w:val="0"/>
        <w:autoSpaceDN w:val="0"/>
        <w:adjustRightInd w:val="0"/>
        <w:spacing w:after="0"/>
        <w:rPr>
          <w:rFonts w:ascii="Times New Roman" w:eastAsia="Calibri" w:hAnsi="Times New Roman" w:cs="Times New Roman"/>
          <w:color w:val="000000"/>
          <w:szCs w:val="24"/>
        </w:rPr>
      </w:pPr>
      <w:r w:rsidRPr="009C459A">
        <w:rPr>
          <w:rFonts w:ascii="Times New Roman" w:eastAsia="Calibri" w:hAnsi="Times New Roman" w:cs="Times New Roman"/>
          <w:color w:val="000000"/>
          <w:szCs w:val="24"/>
        </w:rPr>
        <w:lastRenderedPageBreak/>
        <w:t xml:space="preserve">The broad terms of reference for the committee are to: </w:t>
      </w:r>
    </w:p>
    <w:p w:rsidR="00046B32" w:rsidRPr="009C459A" w:rsidRDefault="00046B32" w:rsidP="00947F81">
      <w:pPr>
        <w:pStyle w:val="ListParagraph"/>
        <w:numPr>
          <w:ilvl w:val="0"/>
          <w:numId w:val="6"/>
        </w:numPr>
        <w:spacing w:line="276" w:lineRule="auto"/>
        <w:rPr>
          <w:sz w:val="22"/>
        </w:rPr>
      </w:pPr>
      <w:r w:rsidRPr="009C459A">
        <w:rPr>
          <w:sz w:val="22"/>
        </w:rPr>
        <w:t>Guide the process of policy, plans and program development.</w:t>
      </w:r>
    </w:p>
    <w:p w:rsidR="00046B32" w:rsidRPr="009C459A" w:rsidRDefault="00046B32" w:rsidP="00947F81">
      <w:pPr>
        <w:pStyle w:val="ListParagraph"/>
        <w:numPr>
          <w:ilvl w:val="0"/>
          <w:numId w:val="6"/>
        </w:numPr>
        <w:spacing w:line="276" w:lineRule="auto"/>
        <w:rPr>
          <w:sz w:val="22"/>
        </w:rPr>
      </w:pPr>
      <w:r w:rsidRPr="009C459A">
        <w:rPr>
          <w:sz w:val="22"/>
        </w:rPr>
        <w:t>Set national goals and objectives for NCD prevention and control.</w:t>
      </w:r>
    </w:p>
    <w:p w:rsidR="00046B32" w:rsidRPr="009C459A" w:rsidRDefault="00046B32" w:rsidP="00947F81">
      <w:pPr>
        <w:pStyle w:val="ListParagraph"/>
        <w:numPr>
          <w:ilvl w:val="0"/>
          <w:numId w:val="6"/>
        </w:numPr>
        <w:spacing w:line="276" w:lineRule="auto"/>
        <w:rPr>
          <w:sz w:val="22"/>
        </w:rPr>
      </w:pPr>
      <w:r w:rsidRPr="009C459A">
        <w:rPr>
          <w:sz w:val="22"/>
        </w:rPr>
        <w:t>Select national strategies for NCD prevention and control.</w:t>
      </w:r>
    </w:p>
    <w:p w:rsidR="00046B32" w:rsidRPr="009C459A" w:rsidRDefault="00046B32" w:rsidP="009C459A">
      <w:pPr>
        <w:pStyle w:val="ListParagraph"/>
        <w:numPr>
          <w:ilvl w:val="0"/>
          <w:numId w:val="6"/>
        </w:numPr>
        <w:spacing w:line="276" w:lineRule="auto"/>
        <w:jc w:val="both"/>
        <w:rPr>
          <w:sz w:val="22"/>
        </w:rPr>
      </w:pPr>
      <w:r w:rsidRPr="009C459A">
        <w:rPr>
          <w:sz w:val="22"/>
        </w:rPr>
        <w:t>Guide and approve the work plans of working groups.</w:t>
      </w:r>
    </w:p>
    <w:p w:rsidR="00046B32" w:rsidRPr="009C459A" w:rsidRDefault="00046B32" w:rsidP="009C459A">
      <w:pPr>
        <w:pStyle w:val="ListParagraph"/>
        <w:numPr>
          <w:ilvl w:val="0"/>
          <w:numId w:val="6"/>
        </w:numPr>
        <w:spacing w:line="276" w:lineRule="auto"/>
        <w:jc w:val="both"/>
        <w:rPr>
          <w:sz w:val="22"/>
        </w:rPr>
      </w:pPr>
      <w:r w:rsidRPr="009C459A">
        <w:rPr>
          <w:sz w:val="22"/>
        </w:rPr>
        <w:t>Ensure the full engagement of partners and broad advocacy and communication.</w:t>
      </w:r>
    </w:p>
    <w:p w:rsidR="00046B32" w:rsidRPr="009C459A" w:rsidRDefault="00046B32" w:rsidP="009C459A">
      <w:pPr>
        <w:pStyle w:val="ListParagraph"/>
        <w:numPr>
          <w:ilvl w:val="0"/>
          <w:numId w:val="6"/>
        </w:numPr>
        <w:spacing w:line="276" w:lineRule="auto"/>
        <w:jc w:val="both"/>
        <w:rPr>
          <w:sz w:val="22"/>
        </w:rPr>
      </w:pPr>
      <w:r w:rsidRPr="009C459A">
        <w:rPr>
          <w:sz w:val="22"/>
        </w:rPr>
        <w:t>Oversee optimal use of existing resources and undertake resource mobilization for program implementation and research.</w:t>
      </w:r>
    </w:p>
    <w:p w:rsidR="00046B32" w:rsidRPr="009C459A" w:rsidRDefault="00046B32" w:rsidP="009C459A">
      <w:pPr>
        <w:pStyle w:val="ListParagraph"/>
        <w:numPr>
          <w:ilvl w:val="0"/>
          <w:numId w:val="6"/>
        </w:numPr>
        <w:spacing w:line="276" w:lineRule="auto"/>
        <w:jc w:val="both"/>
        <w:rPr>
          <w:sz w:val="22"/>
        </w:rPr>
      </w:pPr>
      <w:r w:rsidRPr="009C459A">
        <w:rPr>
          <w:sz w:val="22"/>
        </w:rPr>
        <w:t>Monitor progress of the partnership towards established goals (impact and coverage of cost-effective interventions).</w:t>
      </w:r>
    </w:p>
    <w:p w:rsidR="00046B32" w:rsidRPr="009C459A" w:rsidRDefault="00DA71A5" w:rsidP="009C459A">
      <w:pPr>
        <w:pStyle w:val="Heading4"/>
        <w:jc w:val="both"/>
        <w:rPr>
          <w:rFonts w:ascii="Times New Roman" w:hAnsi="Times New Roman" w:cs="Times New Roman"/>
          <w:szCs w:val="24"/>
        </w:rPr>
      </w:pPr>
      <w:r>
        <w:rPr>
          <w:rFonts w:ascii="Times New Roman" w:hAnsi="Times New Roman" w:cs="Times New Roman"/>
          <w:szCs w:val="24"/>
        </w:rPr>
        <w:t>Executive Committee</w:t>
      </w:r>
    </w:p>
    <w:p w:rsidR="00180FBD" w:rsidRPr="00825AD0" w:rsidRDefault="00180FBD" w:rsidP="00180FBD">
      <w:pPr>
        <w:jc w:val="both"/>
        <w:rPr>
          <w:rFonts w:ascii="Times New Roman" w:hAnsi="Times New Roman" w:cs="Times New Roman"/>
          <w:b/>
          <w:bCs/>
          <w:szCs w:val="24"/>
          <w:highlight w:val="red"/>
          <w:u w:val="single"/>
        </w:rPr>
      </w:pPr>
      <w:r w:rsidRPr="00825AD0">
        <w:rPr>
          <w:rFonts w:ascii="Times New Roman" w:hAnsi="Times New Roman" w:cs="Times New Roman"/>
          <w:szCs w:val="24"/>
        </w:rPr>
        <w:t xml:space="preserve">The </w:t>
      </w:r>
      <w:r w:rsidR="00DA71A5">
        <w:rPr>
          <w:rFonts w:ascii="Times New Roman" w:hAnsi="Times New Roman" w:cs="Times New Roman"/>
          <w:szCs w:val="24"/>
        </w:rPr>
        <w:t xml:space="preserve">Executive </w:t>
      </w:r>
      <w:r w:rsidR="00A61954">
        <w:rPr>
          <w:rFonts w:ascii="Times New Roman" w:hAnsi="Times New Roman" w:cs="Times New Roman"/>
          <w:szCs w:val="24"/>
        </w:rPr>
        <w:t>Committee is</w:t>
      </w:r>
      <w:r w:rsidRPr="00825AD0">
        <w:rPr>
          <w:rFonts w:ascii="Times New Roman" w:hAnsi="Times New Roman" w:cs="Times New Roman"/>
          <w:szCs w:val="24"/>
        </w:rPr>
        <w:t xml:space="preserve"> a sub-committee under the National NCD Committee. It is composed of individuals from relevant sectors and representatives from NGOs and civil society. The </w:t>
      </w:r>
      <w:r w:rsidR="00DA71A5">
        <w:rPr>
          <w:rFonts w:ascii="Times New Roman" w:hAnsi="Times New Roman" w:cs="Times New Roman"/>
          <w:szCs w:val="24"/>
        </w:rPr>
        <w:t>Executive Committee</w:t>
      </w:r>
      <w:r w:rsidR="00A61954">
        <w:rPr>
          <w:rFonts w:ascii="Times New Roman" w:hAnsi="Times New Roman" w:cs="Times New Roman"/>
          <w:szCs w:val="24"/>
        </w:rPr>
        <w:t xml:space="preserve"> </w:t>
      </w:r>
      <w:r w:rsidRPr="00825AD0">
        <w:rPr>
          <w:rFonts w:ascii="Times New Roman" w:hAnsi="Times New Roman" w:cs="Times New Roman"/>
          <w:szCs w:val="24"/>
        </w:rPr>
        <w:t xml:space="preserve">will meet quarterly (at a minimum) to oversee the progress of ongoing projects and facilitate implementation. The NCD Director will provide a six-monthly progress report to the National NCD Committee.   </w:t>
      </w:r>
    </w:p>
    <w:p w:rsidR="00046B32" w:rsidRPr="009C459A" w:rsidRDefault="00046B32" w:rsidP="00046B32">
      <w:pPr>
        <w:pStyle w:val="Heading4"/>
        <w:rPr>
          <w:rFonts w:ascii="Times New Roman" w:hAnsi="Times New Roman" w:cs="Times New Roman"/>
          <w:szCs w:val="24"/>
        </w:rPr>
      </w:pPr>
      <w:r w:rsidRPr="009C459A">
        <w:rPr>
          <w:rFonts w:ascii="Times New Roman" w:hAnsi="Times New Roman" w:cs="Times New Roman"/>
          <w:szCs w:val="24"/>
        </w:rPr>
        <w:t xml:space="preserve">National NCD scientific committee </w:t>
      </w:r>
    </w:p>
    <w:p w:rsidR="00046B32" w:rsidRPr="009C459A" w:rsidRDefault="00046B32" w:rsidP="00046B32">
      <w:pPr>
        <w:rPr>
          <w:rFonts w:ascii="Times New Roman" w:hAnsi="Times New Roman" w:cs="Times New Roman"/>
          <w:szCs w:val="24"/>
          <w:lang w:val="en-CA"/>
        </w:rPr>
      </w:pPr>
      <w:r w:rsidRPr="009C459A">
        <w:rPr>
          <w:rFonts w:ascii="Times New Roman" w:hAnsi="Times New Roman" w:cs="Times New Roman"/>
          <w:szCs w:val="24"/>
          <w:lang w:val="en-CA"/>
        </w:rPr>
        <w:t>The members of the scientific committee include:</w:t>
      </w:r>
    </w:p>
    <w:p w:rsidR="00046B32" w:rsidRPr="009C459A" w:rsidRDefault="00046B32" w:rsidP="00046B32">
      <w:pPr>
        <w:pStyle w:val="ListParagraph"/>
        <w:numPr>
          <w:ilvl w:val="0"/>
          <w:numId w:val="5"/>
        </w:numPr>
        <w:rPr>
          <w:sz w:val="22"/>
        </w:rPr>
      </w:pPr>
      <w:r w:rsidRPr="009C459A">
        <w:rPr>
          <w:sz w:val="22"/>
        </w:rPr>
        <w:t>National NCD unit members.</w:t>
      </w:r>
    </w:p>
    <w:p w:rsidR="00046B32" w:rsidRPr="009C459A" w:rsidRDefault="00046B32" w:rsidP="00046B32">
      <w:pPr>
        <w:pStyle w:val="ListParagraph"/>
        <w:numPr>
          <w:ilvl w:val="0"/>
          <w:numId w:val="5"/>
        </w:numPr>
        <w:rPr>
          <w:sz w:val="22"/>
        </w:rPr>
      </w:pPr>
      <w:r w:rsidRPr="009C459A">
        <w:rPr>
          <w:sz w:val="22"/>
        </w:rPr>
        <w:t xml:space="preserve">Professor of internal medicine </w:t>
      </w:r>
      <w:r w:rsidR="00DA71A5">
        <w:rPr>
          <w:sz w:val="22"/>
        </w:rPr>
        <w:t>and endocrinology</w:t>
      </w:r>
      <w:r w:rsidRPr="009C459A">
        <w:rPr>
          <w:sz w:val="22"/>
        </w:rPr>
        <w:t>;</w:t>
      </w:r>
    </w:p>
    <w:p w:rsidR="00046B32" w:rsidRPr="009C459A" w:rsidRDefault="00046B32" w:rsidP="00046B32">
      <w:pPr>
        <w:pStyle w:val="ListParagraph"/>
        <w:numPr>
          <w:ilvl w:val="0"/>
          <w:numId w:val="5"/>
        </w:numPr>
        <w:rPr>
          <w:sz w:val="22"/>
        </w:rPr>
      </w:pPr>
      <w:r w:rsidRPr="009C459A">
        <w:rPr>
          <w:sz w:val="22"/>
        </w:rPr>
        <w:t>Public Health doctor/professional</w:t>
      </w:r>
    </w:p>
    <w:p w:rsidR="00046B32" w:rsidRPr="009C459A" w:rsidRDefault="00046B32" w:rsidP="00046B32">
      <w:pPr>
        <w:pStyle w:val="ListParagraph"/>
        <w:numPr>
          <w:ilvl w:val="0"/>
          <w:numId w:val="5"/>
        </w:numPr>
        <w:rPr>
          <w:sz w:val="22"/>
        </w:rPr>
      </w:pPr>
      <w:r w:rsidRPr="009C459A">
        <w:rPr>
          <w:sz w:val="22"/>
        </w:rPr>
        <w:t>Professor of CVD</w:t>
      </w:r>
    </w:p>
    <w:p w:rsidR="00046B32" w:rsidRPr="009C459A" w:rsidRDefault="00046B32" w:rsidP="00046B32">
      <w:pPr>
        <w:pStyle w:val="ListParagraph"/>
        <w:numPr>
          <w:ilvl w:val="0"/>
          <w:numId w:val="5"/>
        </w:numPr>
        <w:rPr>
          <w:sz w:val="22"/>
        </w:rPr>
      </w:pPr>
      <w:r w:rsidRPr="009C459A">
        <w:rPr>
          <w:sz w:val="22"/>
        </w:rPr>
        <w:t>Professor of Chest diseases</w:t>
      </w:r>
    </w:p>
    <w:p w:rsidR="00046B32" w:rsidRPr="009C459A" w:rsidRDefault="00046B32" w:rsidP="00046B32">
      <w:pPr>
        <w:pStyle w:val="ListParagraph"/>
        <w:numPr>
          <w:ilvl w:val="0"/>
          <w:numId w:val="5"/>
        </w:numPr>
        <w:rPr>
          <w:sz w:val="22"/>
        </w:rPr>
      </w:pPr>
      <w:r w:rsidRPr="009C459A">
        <w:rPr>
          <w:sz w:val="22"/>
        </w:rPr>
        <w:t>Professor of Oncology</w:t>
      </w:r>
    </w:p>
    <w:p w:rsidR="00046B32" w:rsidRPr="009C459A" w:rsidRDefault="00046B32" w:rsidP="00046B32">
      <w:pPr>
        <w:pStyle w:val="ListParagraph"/>
        <w:numPr>
          <w:ilvl w:val="0"/>
          <w:numId w:val="5"/>
        </w:numPr>
        <w:rPr>
          <w:sz w:val="22"/>
        </w:rPr>
      </w:pPr>
      <w:r w:rsidRPr="009C459A">
        <w:rPr>
          <w:sz w:val="22"/>
        </w:rPr>
        <w:t>Health researcher</w:t>
      </w:r>
    </w:p>
    <w:p w:rsidR="00046B32" w:rsidRPr="009C459A" w:rsidRDefault="00DA71A5" w:rsidP="00046B32">
      <w:pPr>
        <w:pStyle w:val="ListParagraph"/>
        <w:numPr>
          <w:ilvl w:val="0"/>
          <w:numId w:val="5"/>
        </w:numPr>
        <w:rPr>
          <w:sz w:val="22"/>
        </w:rPr>
      </w:pPr>
      <w:r>
        <w:rPr>
          <w:sz w:val="22"/>
        </w:rPr>
        <w:t>Nutrition expert</w:t>
      </w:r>
    </w:p>
    <w:p w:rsidR="00046B32" w:rsidRDefault="00DA71A5" w:rsidP="00A67982">
      <w:pPr>
        <w:pStyle w:val="ListParagraph"/>
        <w:numPr>
          <w:ilvl w:val="0"/>
          <w:numId w:val="5"/>
        </w:numPr>
        <w:rPr>
          <w:sz w:val="22"/>
        </w:rPr>
      </w:pPr>
      <w:r>
        <w:rPr>
          <w:sz w:val="22"/>
        </w:rPr>
        <w:t>Biostatistics professor</w:t>
      </w:r>
    </w:p>
    <w:p w:rsidR="00107ACB" w:rsidRPr="009C459A" w:rsidRDefault="00107ACB" w:rsidP="00107ACB">
      <w:pPr>
        <w:pStyle w:val="ListParagraph"/>
        <w:rPr>
          <w:sz w:val="22"/>
        </w:rPr>
      </w:pPr>
    </w:p>
    <w:p w:rsidR="00316C75" w:rsidRPr="009C459A" w:rsidRDefault="00316C75" w:rsidP="00316C75">
      <w:pPr>
        <w:pStyle w:val="ListParagraph"/>
        <w:rPr>
          <w:sz w:val="22"/>
        </w:rPr>
      </w:pPr>
    </w:p>
    <w:p w:rsidR="00631827" w:rsidRDefault="00121AE3" w:rsidP="00631827">
      <w:pPr>
        <w:pStyle w:val="ListParagraph"/>
        <w:rPr>
          <w:rFonts w:asciiTheme="majorHAnsi" w:hAnsiTheme="majorHAnsi"/>
        </w:rPr>
      </w:pPr>
      <w:r>
        <w:rPr>
          <w:noProof/>
        </w:rPr>
      </w:r>
      <w:r>
        <w:rPr>
          <w:noProof/>
        </w:rPr>
        <w:pict>
          <v:group id="Canvas 28" o:spid="_x0000_s1027" editas="canvas" style="width:417.75pt;height:241.3pt;mso-position-horizontal-relative:char;mso-position-vertical-relative:line" coordsize="53047,3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047;height:30638;visibility:visible" filled="t" stroked="t" strokeweight="3pt">
              <v:fill o:detectmouseclick="t"/>
              <v:stroke linestyle="thinThin"/>
              <v:path o:connecttype="none"/>
            </v:shape>
            <v:shape id="Text Box 6" o:spid="_x0000_s1029" type="#_x0000_t202" style="position:absolute;top:881;width:530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9xMIA&#10;AADbAAAADwAAAGRycy9kb3ducmV2LnhtbERPTWvCQBC9C/6HZQQvUje1oDZmlWpbqje1gV6H7JhE&#10;s7Mhu9H033eFgrd5vM9JVp2pxJUaV1pW8DyOQBBnVpecK0i/P5/mIJxH1lhZJgW/5GC17PcSjLW9&#10;8YGuR5+LEMIuRgWF93UspcsKMujGtiYO3Mk2Bn2ATS51g7cQbio5iaKpNFhyaCiwpk1B2eXYGgX7&#10;NF23u9Fs9/qxd9vpzztzdv5Sajjo3hYgPHX+If53b3WY/wL3X8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n3EwgAAANsAAAAPAAAAAAAAAAAAAAAAAJgCAABkcnMvZG93&#10;bnJldi54bWxQSwUGAAAAAAQABAD1AAAAhwMAAAAA&#10;" filled="f" fillcolor="yellow" strokecolor="white">
              <v:stroke r:id="rId15" o:title="" filltype="pattern"/>
              <v:textbox>
                <w:txbxContent>
                  <w:p w:rsidR="000B5821" w:rsidRPr="003E30AA" w:rsidRDefault="000B5821" w:rsidP="00631827">
                    <w:pPr>
                      <w:jc w:val="center"/>
                      <w:rPr>
                        <w:b/>
                        <w:sz w:val="24"/>
                        <w:szCs w:val="24"/>
                      </w:rPr>
                    </w:pPr>
                    <w:r w:rsidRPr="003E30AA">
                      <w:rPr>
                        <w:b/>
                        <w:sz w:val="24"/>
                        <w:szCs w:val="24"/>
                      </w:rPr>
                      <w:t>Figure 4 National Coordination Mechanisms for NCD Prevention and Control</w:t>
                    </w:r>
                  </w:p>
                </w:txbxContent>
              </v:textbox>
            </v:shape>
            <v:oval id="Oval 7" o:spid="_x0000_s1030" style="position:absolute;left:7042;top:12575;width:13140;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hk8AA&#10;AADbAAAADwAAAGRycy9kb3ducmV2LnhtbERPTWsCMRC9F/ofwhS81WwLWt0apQiK3lotBW/DZrpZ&#10;3Ey2SXTjv28Ewds83ufMFsm24kw+NI4VvAwLEMSV0w3XCr73q+cJiBCRNbaOScGFAizmjw8zLLXr&#10;+YvOu1iLHMKhRAUmxq6UMlSGLIah64gz9+u8xZihr6X22Odw28rXohhLiw3nBoMdLQ1Vx93JKkiX&#10;tETfj46czM9nMT1gtd7+KTV4Sh/vICKleBff3Bud57/B9Zd8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Dhk8AAAADbAAAADwAAAAAAAAAAAAAAAACYAgAAZHJzL2Rvd25y&#10;ZXYueG1sUEsFBgAAAAAEAAQA9QAAAIUDAAAAAA==&#10;" fillcolor="#e5b8b7 [1301]">
              <v:textbox>
                <w:txbxContent>
                  <w:p w:rsidR="000B5821" w:rsidRPr="00E1647E" w:rsidRDefault="000B5821" w:rsidP="00631827">
                    <w:pPr>
                      <w:widowControl w:val="0"/>
                      <w:jc w:val="center"/>
                      <w:rPr>
                        <w:sz w:val="24"/>
                      </w:rPr>
                    </w:pPr>
                    <w:r>
                      <w:rPr>
                        <w:b/>
                        <w:bCs/>
                        <w:sz w:val="24"/>
                        <w:szCs w:val="18"/>
                      </w:rPr>
                      <w:t>Executive Committee</w:t>
                    </w:r>
                  </w:p>
                </w:txbxContent>
              </v:textbox>
            </v:oval>
            <v:oval id="Oval 8" o:spid="_x0000_s1031" style="position:absolute;left:34104;top:12734;width:12573;height:10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Tg8QA&#10;AADbAAAADwAAAGRycy9kb3ducmV2LnhtbESPQWvCQBCF74X+h2UK3upGBZXoKiIIllIwUQq9Ddkx&#10;CWZnQ3Zr0n/fOQjeZnhv3vtmvR1co+7Uhdqzgck4AUVceFtzaeByPrwvQYWIbLHxTAb+KMB28/qy&#10;xtT6njO657FUEsIhRQNVjG2qdSgqchjGviUW7eo7h1HWrtS2w17CXaOnSTLXDmuWhgpb2ldU3PJf&#10;Z2CW9V9BZ5/ft8l8UeIH7n6K/GTM6G3YrUBFGuLT/Lg+WsEXWPlFB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wk4PEAAAA2wAAAA8AAAAAAAAAAAAAAAAAmAIAAGRycy9k&#10;b3ducmV2LnhtbFBLBQYAAAAABAAEAPUAAACJAwAAAAA=&#10;" fillcolor="#9bbb59 [3206]" strokeweight="1pt">
              <v:textbox>
                <w:txbxContent>
                  <w:p w:rsidR="000B5821" w:rsidRPr="00E1647E" w:rsidRDefault="000B5821" w:rsidP="00631827">
                    <w:pPr>
                      <w:widowControl w:val="0"/>
                      <w:jc w:val="center"/>
                    </w:pPr>
                    <w:r>
                      <w:rPr>
                        <w:b/>
                      </w:rPr>
                      <w:t>Scientific/ expert committee</w:t>
                    </w:r>
                  </w:p>
                </w:txbxContent>
              </v:textbox>
            </v:oval>
            <v:line id="Line 11" o:spid="_x0000_s1032" style="position:absolute;flip:x;visibility:visible" from="22910,17874" to="30644,1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V8QAAADbAAAADwAAAGRycy9kb3ducmV2LnhtbESPQWvCQBSE7wX/w/IEb3WjQgnRVUQQ&#10;pULBtOL1JfvMRrNvQ3ar8d93C4Ueh5n5hlmsetuIO3W+dqxgMk5AEJdO11wp+PrcvqYgfEDW2Dgm&#10;BU/ysFoOXhaYaffgI93zUIkIYZ+hAhNCm0npS0MW/di1xNG7uM5iiLKrpO7wEeG2kdMkeZMWa44L&#10;BlvaGCpv+bdVMGv37xd7NPn5Iy3S3fVUFOXmoNRo2K/nIAL14T/8195r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FBXxAAAANsAAAAPAAAAAAAAAAAA&#10;AAAAAKECAABkcnMvZG93bnJldi54bWxQSwUGAAAAAAQABAD5AAAAkgMAAAAA&#10;" strokeweight="1pt">
              <v:stroke endarrow="block"/>
            </v:line>
            <v:line id="Line 12" o:spid="_x0000_s1033" style="position:absolute;visibility:visible" from="22900,16846" to="31052,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8IMMAAADbAAAADwAAAGRycy9kb3ducmV2LnhtbESPQWvCQBSE7wX/w/KE3pqNOdQSsxER&#10;FO2hoGkRb4/sMwlm34bsGtN/3xWEHoeZ+YbJlqNpxUC9aywrmEUxCOLS6oYrBd/F5u0DhPPIGlvL&#10;pOCXHCzzyUuGqbZ3PtBw9JUIEHYpKqi971IpXVmTQRfZjjh4F9sb9EH2ldQ93gPctDKJ43dpsOGw&#10;UGNH65rK6/FmFJSDG8w8Oe3lhorteP6yP5+VVep1Oq4WIDyN/j/8bO+0giSBx5fw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fCDDAAAA2wAAAA8AAAAAAAAAAAAA&#10;AAAAoQIAAGRycy9kb3ducmV2LnhtbFBLBQYAAAAABAAEAPkAAACRAwAAAAA=&#10;" strokeweight="1pt">
              <v:stroke endarrow="block"/>
            </v:line>
            <v:rect id="Rectangle 25" o:spid="_x0000_s1034" style="position:absolute;left:16799;top:5931;width:20188;height:30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vV8YA&#10;AADbAAAADwAAAGRycy9kb3ducmV2LnhtbESPX2vCQBDE34V+h2MLvpR6qeAfoqe0BcEiVNQq+Lbk&#10;1iRtbi/kthq/fU8o+DjMzG+Y6bx1lTpTE0rPBl56CSjizNuScwNfu8XzGFQQZIuVZzJwpQDz2UNn&#10;iqn1F97QeSu5ihAOKRooROpU65AV5DD0fE0cvZNvHEqUTa5tg5cId5XuJ8lQOyw5LhRY03tB2c/2&#10;1xn43LlBZr/f1sfDarR/kvWHLIZHY7qP7esElFAr9/B/e2kN9Adw+xJ/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kvV8YAAADbAAAADwAAAAAAAAAAAAAAAACYAgAAZHJz&#10;L2Rvd25yZXYueG1sUEsFBgAAAAAEAAQA9QAAAIsDAAAAAA==&#10;" fillcolor="yellow" strokeweight="1pt">
              <v:textbox>
                <w:txbxContent>
                  <w:p w:rsidR="000B5821" w:rsidRPr="00CC1E40" w:rsidRDefault="000B5821" w:rsidP="000E458B">
                    <w:pPr>
                      <w:pStyle w:val="NormalWeb"/>
                      <w:shd w:val="clear" w:color="auto" w:fill="FFFF00"/>
                      <w:spacing w:after="0" w:line="276" w:lineRule="auto"/>
                      <w:jc w:val="center"/>
                      <w:rPr>
                        <w:sz w:val="20"/>
                      </w:rPr>
                    </w:pPr>
                    <w:r w:rsidRPr="00CC1E40">
                      <w:rPr>
                        <w:rFonts w:ascii="Calibri" w:eastAsia="SimSun" w:hAnsi="Calibri"/>
                        <w:b/>
                        <w:bCs/>
                        <w:szCs w:val="32"/>
                      </w:rPr>
                      <w:t>National NCD committee</w:t>
                    </w:r>
                  </w:p>
                  <w:p w:rsidR="000B5821" w:rsidRPr="00CC1E40" w:rsidRDefault="000B5821" w:rsidP="000E458B">
                    <w:pPr>
                      <w:pStyle w:val="NormalWeb"/>
                      <w:shd w:val="clear" w:color="auto" w:fill="FFFF00"/>
                      <w:spacing w:after="0" w:line="276" w:lineRule="auto"/>
                      <w:jc w:val="center"/>
                      <w:rPr>
                        <w:sz w:val="20"/>
                      </w:rPr>
                    </w:pPr>
                  </w:p>
                  <w:p w:rsidR="000B5821" w:rsidRPr="00CC1E40" w:rsidRDefault="000B5821" w:rsidP="000E458B">
                    <w:pPr>
                      <w:pStyle w:val="NormalWeb"/>
                      <w:shd w:val="clear" w:color="auto" w:fill="FFFF00"/>
                      <w:spacing w:after="0" w:line="276" w:lineRule="auto"/>
                      <w:jc w:val="center"/>
                      <w:rPr>
                        <w:sz w:val="20"/>
                      </w:rPr>
                    </w:pPr>
                  </w:p>
                  <w:p w:rsidR="000B5821" w:rsidRPr="00CC1E40" w:rsidRDefault="000B5821" w:rsidP="000E458B">
                    <w:pPr>
                      <w:pStyle w:val="NormalWeb"/>
                      <w:shd w:val="clear" w:color="auto" w:fill="FFFF00"/>
                      <w:spacing w:after="0" w:line="276" w:lineRule="auto"/>
                      <w:jc w:val="center"/>
                      <w:rPr>
                        <w:sz w:val="20"/>
                      </w:rPr>
                    </w:pPr>
                    <w:proofErr w:type="spellStart"/>
                    <w:r w:rsidRPr="00CC1E40">
                      <w:rPr>
                        <w:rFonts w:ascii="Calibri" w:eastAsia="SimSun" w:hAnsi="Calibri"/>
                        <w:b/>
                        <w:bCs/>
                        <w:szCs w:val="32"/>
                      </w:rPr>
                      <w:t>Governrate</w:t>
                    </w:r>
                    <w:proofErr w:type="spellEnd"/>
                    <w:r w:rsidRPr="00CC1E40">
                      <w:rPr>
                        <w:rFonts w:ascii="Calibri" w:eastAsia="SimSun" w:hAnsi="Calibri"/>
                        <w:b/>
                        <w:bCs/>
                        <w:szCs w:val="32"/>
                      </w:rPr>
                      <w:t xml:space="preserve"> NCD committees</w:t>
                    </w:r>
                  </w:p>
                  <w:p w:rsidR="000B5821" w:rsidRPr="00CC1E40" w:rsidRDefault="000B5821" w:rsidP="000E458B">
                    <w:pPr>
                      <w:pStyle w:val="NormalWeb"/>
                      <w:shd w:val="clear" w:color="auto" w:fill="FFFF00"/>
                      <w:spacing w:after="0" w:line="276" w:lineRule="auto"/>
                      <w:jc w:val="center"/>
                      <w:rPr>
                        <w:sz w:val="20"/>
                      </w:rPr>
                    </w:pPr>
                  </w:p>
                  <w:p w:rsidR="000B5821" w:rsidRPr="00CC1E40" w:rsidRDefault="000B5821" w:rsidP="000E458B">
                    <w:pPr>
                      <w:pStyle w:val="NormalWeb"/>
                      <w:shd w:val="clear" w:color="auto" w:fill="FFFF00"/>
                      <w:spacing w:after="0" w:line="276" w:lineRule="auto"/>
                      <w:jc w:val="center"/>
                      <w:rPr>
                        <w:sz w:val="20"/>
                      </w:rPr>
                    </w:pPr>
                  </w:p>
                  <w:p w:rsidR="000B5821" w:rsidRPr="00CC1E40" w:rsidRDefault="000B5821" w:rsidP="000E458B">
                    <w:pPr>
                      <w:pStyle w:val="NormalWeb"/>
                      <w:shd w:val="clear" w:color="auto" w:fill="FFFF00"/>
                      <w:spacing w:after="0" w:line="276" w:lineRule="auto"/>
                      <w:jc w:val="center"/>
                      <w:rPr>
                        <w:sz w:val="20"/>
                      </w:rPr>
                    </w:pPr>
                    <w:r w:rsidRPr="00CC1E40">
                      <w:rPr>
                        <w:rFonts w:ascii="Calibri" w:eastAsia="SimSun" w:hAnsi="Calibri"/>
                        <w:b/>
                        <w:bCs/>
                        <w:szCs w:val="32"/>
                      </w:rPr>
                      <w:t>Local NCD committees</w:t>
                    </w:r>
                  </w:p>
                  <w:p w:rsidR="000B5821" w:rsidRPr="00CC1E40" w:rsidRDefault="000B5821" w:rsidP="000E458B">
                    <w:pPr>
                      <w:pStyle w:val="NormalWeb"/>
                      <w:shd w:val="clear" w:color="auto" w:fill="FFFF00"/>
                      <w:spacing w:after="0" w:line="276" w:lineRule="auto"/>
                      <w:jc w:val="center"/>
                      <w:rPr>
                        <w:sz w:val="20"/>
                      </w:rPr>
                    </w:pPr>
                  </w:p>
                  <w:p w:rsidR="000B5821" w:rsidRPr="00CC1E40" w:rsidRDefault="000B5821" w:rsidP="000E458B">
                    <w:pPr>
                      <w:pStyle w:val="NormalWeb"/>
                      <w:shd w:val="clear" w:color="auto" w:fill="FFFF00"/>
                      <w:spacing w:after="0" w:line="276" w:lineRule="auto"/>
                      <w:jc w:val="center"/>
                      <w:rPr>
                        <w:sz w:val="20"/>
                      </w:rPr>
                    </w:pPr>
                  </w:p>
                </w:txbxContent>
              </v:textbox>
            </v:rect>
            <v:shapetype id="_x0000_t32" coordsize="21600,21600" o:spt="32" o:oned="t" path="m,l21600,21600e" filled="f">
              <v:path arrowok="t" fillok="f" o:connecttype="none"/>
              <o:lock v:ext="edit" shapetype="t"/>
            </v:shapetype>
            <v:shape id="Straight Arrow Connector 6" o:spid="_x0000_s1035" type="#_x0000_t32" style="position:absolute;left:17958;top:9881;width:4448;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8CfsQAAADaAAAADwAAAGRycy9kb3ducmV2LnhtbESPT2vCQBTE74V+h+UVeim6UVAkukpT&#10;EHLR1j+Ix0f2mQSzb8Pu1sRv3xWEHoeZ+Q2zWPWmETdyvrasYDRMQBAXVtdcKjge1oMZCB+QNTaW&#10;ScGdPKyWry8LTLXteEe3fShFhLBPUUEVQptK6YuKDPqhbYmjd7HOYIjSlVI77CLcNHKcJFNpsOa4&#10;UGFLXxUV1/2vUZCNs6T9OX9851vtuux03Uzu+Uap97f+cw4iUB/+w892rhVM4XE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3wJ+xAAAANoAAAAPAAAAAAAAAAAA&#10;AAAAAKECAABkcnMvZG93bnJldi54bWxQSwUGAAAAAAQABAD5AAAAkgMAAAAA&#10;" strokecolor="black [3213]" strokeweight="1pt">
              <v:stroke endarrow="open"/>
            </v:shape>
            <v:shape id="Straight Arrow Connector 7" o:spid="_x0000_s1036" type="#_x0000_t32" style="position:absolute;left:31467;top:9881;width:5519;height:35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D5MUAAADaAAAADwAAAGRycy9kb3ducmV2LnhtbESP3WoCMRSE7wXfIRzBm6JZvWh1NYqW&#10;tnqhiD8PcNgcN4ubk2UTdevTm0LBy2FmvmGm88aW4ka1LxwrGPQTEMSZ0wXnCk7H794IhA/IGkvH&#10;pOCXPMxn7dYUU+3uvKfbIeQiQtinqMCEUKVS+syQRd93FXH0zq62GKKsc6lrvEe4LeUwSd6lxYLj&#10;gsGKPg1ll8PVKgirx89+eX1rFo/ist4dzfhrM9gq1e00iwmIQE14hf/ba63gA/6uxBs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YD5MUAAADaAAAADwAAAAAAAAAA&#10;AAAAAAChAgAAZHJzL2Rvd25yZXYueG1sUEsFBgAAAAAEAAQA+QAAAJMDAAAAAA==&#10;" strokecolor="black [3213]" strokeweight="1pt">
              <v:stroke endarrow="open"/>
            </v:shape>
            <v:shape id="Straight Arrow Connector 9" o:spid="_x0000_s1037" type="#_x0000_t32" style="position:absolute;left:26771;top:18699;width:82;height:53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qB8IAAADaAAAADwAAAGRycy9kb3ducmV2LnhtbESPQWsCMRSE7wX/Q3hCbzW7FaTdGkUL&#10;Wq/q0vNj87rZdvMSN9Fd/70RhB6HmfmGmS8H24oLdaFxrCCfZCCIK6cbrhWUx83LG4gQkTW2jknB&#10;lQIsF6OnORba9bynyyHWIkE4FKjAxOgLKUNlyGKYOE+cvB/XWYxJdrXUHfYJblv5mmUzabHhtGDQ&#10;06eh6u9wtgp8OXX56nT92lRH48s+/15Pf7dKPY+H1QeISEP8Dz/aO63gHe5X0g2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qB8IAAADaAAAADwAAAAAAAAAAAAAA&#10;AAChAgAAZHJzL2Rvd25yZXYueG1sUEsFBgAAAAAEAAQA+QAAAJADAAAAAA==&#10;" strokeweight="1pt">
              <v:stroke endarrow="block"/>
            </v:shape>
            <v:rect id="Rectangle 10" o:spid="_x0000_s1038" style="position:absolute;left:19604;top:24301;width:15241;height:52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rsidR="000B5821" w:rsidRPr="000E458B" w:rsidRDefault="000B5821" w:rsidP="000E458B">
                    <w:pPr>
                      <w:jc w:val="center"/>
                      <w:rPr>
                        <w:b/>
                        <w:sz w:val="24"/>
                        <w:szCs w:val="24"/>
                      </w:rPr>
                    </w:pPr>
                    <w:r w:rsidRPr="000E458B">
                      <w:rPr>
                        <w:b/>
                        <w:sz w:val="24"/>
                        <w:szCs w:val="24"/>
                      </w:rPr>
                      <w:t>Governorates Focal points</w:t>
                    </w:r>
                  </w:p>
                </w:txbxContent>
              </v:textbox>
            </v:rect>
            <w10:wrap type="none"/>
            <w10:anchorlock/>
          </v:group>
        </w:pict>
      </w:r>
    </w:p>
    <w:p w:rsidR="00046B32" w:rsidRPr="00CC74D9" w:rsidRDefault="00046B32" w:rsidP="00833B31">
      <w:pPr>
        <w:pStyle w:val="Heading3"/>
        <w:numPr>
          <w:ilvl w:val="2"/>
          <w:numId w:val="23"/>
        </w:numPr>
        <w:ind w:left="709" w:hanging="709"/>
        <w:rPr>
          <w:rFonts w:ascii="Times New Roman" w:hAnsi="Times New Roman" w:cs="Times New Roman"/>
          <w:szCs w:val="24"/>
        </w:rPr>
      </w:pPr>
      <w:bookmarkStart w:id="47" w:name="_Toc477305033"/>
      <w:r w:rsidRPr="00CC74D9">
        <w:rPr>
          <w:rFonts w:ascii="Times New Roman" w:hAnsi="Times New Roman" w:cs="Times New Roman"/>
          <w:szCs w:val="24"/>
        </w:rPr>
        <w:lastRenderedPageBreak/>
        <w:t>Implementation phases</w:t>
      </w:r>
      <w:bookmarkEnd w:id="47"/>
    </w:p>
    <w:p w:rsidR="00180FBD" w:rsidRDefault="00180FBD" w:rsidP="005D762A">
      <w:pPr>
        <w:jc w:val="both"/>
        <w:rPr>
          <w:rFonts w:ascii="Times New Roman" w:hAnsi="Times New Roman" w:cs="Times New Roman"/>
          <w:szCs w:val="24"/>
        </w:rPr>
      </w:pPr>
      <w:r w:rsidRPr="00825AD0">
        <w:rPr>
          <w:rFonts w:ascii="Times New Roman" w:hAnsi="Times New Roman" w:cs="Times New Roman"/>
          <w:szCs w:val="24"/>
        </w:rPr>
        <w:t>The total implementation period for the Egypt MAP-NCD will be from 2017 to 202</w:t>
      </w:r>
      <w:r w:rsidR="005D762A">
        <w:rPr>
          <w:rFonts w:ascii="Times New Roman" w:hAnsi="Times New Roman" w:cs="Times New Roman"/>
          <w:szCs w:val="24"/>
        </w:rPr>
        <w:t>1</w:t>
      </w:r>
      <w:r w:rsidRPr="00825AD0">
        <w:rPr>
          <w:rFonts w:ascii="Times New Roman" w:hAnsi="Times New Roman" w:cs="Times New Roman"/>
          <w:szCs w:val="24"/>
        </w:rPr>
        <w:t>. The implementation strategy called “</w:t>
      </w:r>
      <w:r w:rsidRPr="00825AD0">
        <w:rPr>
          <w:rFonts w:ascii="Times New Roman" w:hAnsi="Times New Roman" w:cs="Times New Roman"/>
          <w:color w:val="000000" w:themeColor="text1"/>
          <w:szCs w:val="24"/>
        </w:rPr>
        <w:t xml:space="preserve">rolling mode management” </w:t>
      </w:r>
      <w:r w:rsidRPr="00825AD0">
        <w:rPr>
          <w:rFonts w:ascii="Times New Roman" w:hAnsi="Times New Roman" w:cs="Times New Roman"/>
          <w:szCs w:val="24"/>
        </w:rPr>
        <w:t xml:space="preserve">will be applied for the implementation plan. Therefore, the </w:t>
      </w:r>
      <w:proofErr w:type="spellStart"/>
      <w:r w:rsidRPr="00825AD0">
        <w:rPr>
          <w:rFonts w:ascii="Times New Roman" w:hAnsi="Times New Roman" w:cs="Times New Roman"/>
          <w:szCs w:val="24"/>
        </w:rPr>
        <w:t>programme</w:t>
      </w:r>
      <w:proofErr w:type="spellEnd"/>
      <w:r w:rsidRPr="00825AD0">
        <w:rPr>
          <w:rFonts w:ascii="Times New Roman" w:hAnsi="Times New Roman" w:cs="Times New Roman"/>
          <w:szCs w:val="24"/>
        </w:rPr>
        <w:t xml:space="preserve"> work can be reviewed and adjusted where deemed necessary, in accordance with new technologies and evidence-based practices</w:t>
      </w:r>
      <w:r w:rsidR="00AA0434">
        <w:rPr>
          <w:rFonts w:ascii="Times New Roman" w:hAnsi="Times New Roman" w:cs="Times New Roman"/>
          <w:szCs w:val="24"/>
        </w:rPr>
        <w:t>. This can be</w:t>
      </w:r>
      <w:r w:rsidRPr="00825AD0">
        <w:rPr>
          <w:rFonts w:ascii="Times New Roman" w:hAnsi="Times New Roman" w:cs="Times New Roman"/>
          <w:szCs w:val="24"/>
        </w:rPr>
        <w:t xml:space="preserve"> pre-tested in a small area before extending implementation to a large or national level. Figure 5 demonstrates the implementation phases of the Egypt MAP-NCD.  </w:t>
      </w:r>
    </w:p>
    <w:p w:rsidR="00046B32" w:rsidRPr="00CC74D9" w:rsidRDefault="00046B32" w:rsidP="00E44872">
      <w:pPr>
        <w:pStyle w:val="NoSpacing"/>
        <w:rPr>
          <w:rFonts w:ascii="Times New Roman" w:hAnsi="Times New Roman" w:cs="Times New Roman"/>
          <w:b/>
          <w:szCs w:val="24"/>
        </w:rPr>
      </w:pPr>
      <w:r w:rsidRPr="00CC74D9">
        <w:rPr>
          <w:rFonts w:ascii="Times New Roman" w:hAnsi="Times New Roman" w:cs="Times New Roman"/>
          <w:b/>
          <w:szCs w:val="24"/>
        </w:rPr>
        <w:t xml:space="preserve">Figure </w:t>
      </w:r>
      <w:r w:rsidR="00217E20" w:rsidRPr="00CC74D9">
        <w:rPr>
          <w:rFonts w:ascii="Times New Roman" w:hAnsi="Times New Roman" w:cs="Times New Roman"/>
          <w:b/>
          <w:szCs w:val="24"/>
        </w:rPr>
        <w:t>5</w:t>
      </w:r>
      <w:r w:rsidR="00947F81" w:rsidRPr="00CC74D9">
        <w:rPr>
          <w:rFonts w:ascii="Times New Roman" w:hAnsi="Times New Roman" w:cs="Times New Roman"/>
          <w:b/>
          <w:szCs w:val="24"/>
        </w:rPr>
        <w:t>:</w:t>
      </w:r>
      <w:r w:rsidRPr="00CC74D9">
        <w:rPr>
          <w:rFonts w:ascii="Times New Roman" w:hAnsi="Times New Roman" w:cs="Times New Roman"/>
          <w:b/>
          <w:szCs w:val="24"/>
        </w:rPr>
        <w:t xml:space="preserve">   Imp</w:t>
      </w:r>
      <w:r w:rsidR="002D0C1E">
        <w:rPr>
          <w:rFonts w:ascii="Times New Roman" w:hAnsi="Times New Roman" w:cs="Times New Roman"/>
          <w:b/>
          <w:szCs w:val="24"/>
        </w:rPr>
        <w:t xml:space="preserve">lementation phases of the </w:t>
      </w:r>
      <w:proofErr w:type="spellStart"/>
      <w:r w:rsidR="002D0C1E">
        <w:rPr>
          <w:rFonts w:ascii="Times New Roman" w:hAnsi="Times New Roman" w:cs="Times New Roman"/>
          <w:b/>
          <w:szCs w:val="24"/>
        </w:rPr>
        <w:t>Egypt</w:t>
      </w:r>
      <w:r w:rsidRPr="00CC74D9">
        <w:rPr>
          <w:rFonts w:ascii="Times New Roman" w:hAnsi="Times New Roman" w:cs="Times New Roman"/>
          <w:b/>
          <w:szCs w:val="24"/>
        </w:rPr>
        <w:t>MAP</w:t>
      </w:r>
      <w:proofErr w:type="spellEnd"/>
      <w:r w:rsidRPr="00CC74D9">
        <w:rPr>
          <w:rFonts w:ascii="Times New Roman" w:hAnsi="Times New Roman" w:cs="Times New Roman"/>
          <w:b/>
          <w:szCs w:val="24"/>
        </w:rPr>
        <w:t xml:space="preserve">-NCD </w:t>
      </w:r>
    </w:p>
    <w:p w:rsidR="00046B32" w:rsidRPr="00CC74D9" w:rsidRDefault="00046B32" w:rsidP="00046B32">
      <w:pPr>
        <w:rPr>
          <w:rFonts w:ascii="Times New Roman" w:hAnsi="Times New Roman" w:cs="Times New Roman"/>
          <w:szCs w:val="24"/>
        </w:rPr>
      </w:pPr>
      <w:r w:rsidRPr="00CC74D9">
        <w:rPr>
          <w:rFonts w:ascii="Times New Roman" w:hAnsi="Times New Roman" w:cs="Times New Roman"/>
          <w:noProof/>
          <w:szCs w:val="24"/>
        </w:rPr>
        <w:drawing>
          <wp:inline distT="0" distB="0" distL="0" distR="0">
            <wp:extent cx="5585254" cy="972065"/>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4253"/>
        <w:gridCol w:w="4394"/>
      </w:tblGrid>
      <w:tr w:rsidR="00046B32" w:rsidRPr="00CC74D9" w:rsidTr="00661D33">
        <w:tc>
          <w:tcPr>
            <w:tcW w:w="4253" w:type="dxa"/>
            <w:shd w:val="clear" w:color="auto" w:fill="FDE9D9" w:themeFill="accent6" w:themeFillTint="33"/>
          </w:tcPr>
          <w:p w:rsidR="00046B32" w:rsidRPr="00CC74D9" w:rsidRDefault="00046B32" w:rsidP="00833B31">
            <w:pPr>
              <w:pStyle w:val="ListParagraph"/>
              <w:numPr>
                <w:ilvl w:val="0"/>
                <w:numId w:val="18"/>
              </w:numPr>
              <w:rPr>
                <w:sz w:val="20"/>
                <w:szCs w:val="22"/>
              </w:rPr>
            </w:pPr>
            <w:r w:rsidRPr="00CC74D9">
              <w:rPr>
                <w:sz w:val="20"/>
                <w:szCs w:val="22"/>
              </w:rPr>
              <w:t xml:space="preserve">Establish National NCD </w:t>
            </w:r>
            <w:r w:rsidR="00180FBD" w:rsidRPr="00CC74D9">
              <w:rPr>
                <w:sz w:val="20"/>
                <w:szCs w:val="22"/>
              </w:rPr>
              <w:t>Committee</w:t>
            </w:r>
            <w:r w:rsidRPr="00CC74D9">
              <w:rPr>
                <w:sz w:val="20"/>
                <w:szCs w:val="22"/>
              </w:rPr>
              <w:t xml:space="preserve">, </w:t>
            </w:r>
            <w:r w:rsidR="005D762A">
              <w:rPr>
                <w:sz w:val="20"/>
                <w:szCs w:val="22"/>
              </w:rPr>
              <w:t xml:space="preserve">executive committee </w:t>
            </w:r>
            <w:r w:rsidRPr="00CC74D9">
              <w:rPr>
                <w:sz w:val="20"/>
                <w:szCs w:val="22"/>
              </w:rPr>
              <w:t xml:space="preserve">and </w:t>
            </w:r>
            <w:r w:rsidR="00180FBD" w:rsidRPr="00CC74D9">
              <w:rPr>
                <w:sz w:val="20"/>
                <w:szCs w:val="22"/>
              </w:rPr>
              <w:t xml:space="preserve">Scientific Committee </w:t>
            </w:r>
          </w:p>
          <w:p w:rsidR="00046B32" w:rsidRPr="00CC74D9" w:rsidRDefault="00046B32" w:rsidP="00833B31">
            <w:pPr>
              <w:pStyle w:val="ListParagraph"/>
              <w:numPr>
                <w:ilvl w:val="0"/>
                <w:numId w:val="18"/>
              </w:numPr>
              <w:rPr>
                <w:sz w:val="20"/>
                <w:szCs w:val="22"/>
              </w:rPr>
            </w:pPr>
            <w:r w:rsidRPr="00CC74D9">
              <w:rPr>
                <w:sz w:val="20"/>
                <w:szCs w:val="22"/>
              </w:rPr>
              <w:t>Implement population-based intervention</w:t>
            </w:r>
            <w:r w:rsidR="004D00BF">
              <w:rPr>
                <w:sz w:val="20"/>
                <w:szCs w:val="22"/>
              </w:rPr>
              <w:t>s</w:t>
            </w:r>
            <w:r w:rsidRPr="00CC74D9">
              <w:rPr>
                <w:sz w:val="20"/>
                <w:szCs w:val="22"/>
              </w:rPr>
              <w:t xml:space="preserve"> for </w:t>
            </w:r>
            <w:r w:rsidR="004D00BF">
              <w:rPr>
                <w:sz w:val="20"/>
                <w:szCs w:val="22"/>
              </w:rPr>
              <w:t xml:space="preserve">NCD prevention over the </w:t>
            </w:r>
            <w:r w:rsidRPr="00CC74D9">
              <w:rPr>
                <w:sz w:val="20"/>
                <w:szCs w:val="22"/>
              </w:rPr>
              <w:t xml:space="preserve">whole country </w:t>
            </w:r>
          </w:p>
          <w:p w:rsidR="00046B32" w:rsidRDefault="00046B32" w:rsidP="00833B31">
            <w:pPr>
              <w:pStyle w:val="ListParagraph"/>
              <w:numPr>
                <w:ilvl w:val="0"/>
                <w:numId w:val="18"/>
              </w:numPr>
              <w:rPr>
                <w:sz w:val="20"/>
                <w:szCs w:val="22"/>
              </w:rPr>
            </w:pPr>
            <w:r w:rsidRPr="00CC74D9">
              <w:rPr>
                <w:sz w:val="20"/>
                <w:szCs w:val="22"/>
              </w:rPr>
              <w:t xml:space="preserve">Pilot policy options and interventions for NCD management in the selected areas in order to pre-test the </w:t>
            </w:r>
            <w:r w:rsidR="00631827" w:rsidRPr="00CC74D9">
              <w:rPr>
                <w:sz w:val="20"/>
                <w:szCs w:val="22"/>
              </w:rPr>
              <w:t>feasibilit</w:t>
            </w:r>
            <w:r w:rsidR="00180FBD">
              <w:rPr>
                <w:sz w:val="20"/>
                <w:szCs w:val="22"/>
              </w:rPr>
              <w:t>y</w:t>
            </w:r>
            <w:r w:rsidR="00631827" w:rsidRPr="00CC74D9">
              <w:rPr>
                <w:sz w:val="20"/>
                <w:szCs w:val="22"/>
              </w:rPr>
              <w:t>, approaches to implementing interventions and methods for</w:t>
            </w:r>
            <w:r w:rsidRPr="00CC74D9">
              <w:rPr>
                <w:sz w:val="20"/>
                <w:szCs w:val="22"/>
              </w:rPr>
              <w:t xml:space="preserve"> evaluation </w:t>
            </w:r>
          </w:p>
          <w:p w:rsidR="00FA753A" w:rsidRPr="00CC74D9" w:rsidRDefault="00FA753A" w:rsidP="00833B31">
            <w:pPr>
              <w:pStyle w:val="ListParagraph"/>
              <w:numPr>
                <w:ilvl w:val="0"/>
                <w:numId w:val="18"/>
              </w:numPr>
              <w:rPr>
                <w:sz w:val="20"/>
                <w:szCs w:val="22"/>
              </w:rPr>
            </w:pPr>
            <w:r>
              <w:rPr>
                <w:sz w:val="20"/>
                <w:szCs w:val="22"/>
              </w:rPr>
              <w:t>Conduction of national assessment of the availability of drug therapy to prevent CVD</w:t>
            </w:r>
          </w:p>
          <w:p w:rsidR="00046B32" w:rsidRPr="00CC74D9" w:rsidRDefault="00046B32" w:rsidP="00833B31">
            <w:pPr>
              <w:pStyle w:val="ListParagraph"/>
              <w:numPr>
                <w:ilvl w:val="0"/>
                <w:numId w:val="18"/>
              </w:numPr>
              <w:rPr>
                <w:sz w:val="20"/>
                <w:szCs w:val="22"/>
              </w:rPr>
            </w:pPr>
            <w:r w:rsidRPr="00CC74D9">
              <w:rPr>
                <w:sz w:val="20"/>
                <w:szCs w:val="22"/>
              </w:rPr>
              <w:t>Commence annual report of</w:t>
            </w:r>
            <w:r w:rsidR="00A61954">
              <w:rPr>
                <w:sz w:val="20"/>
                <w:szCs w:val="22"/>
              </w:rPr>
              <w:t xml:space="preserve"> </w:t>
            </w:r>
            <w:r w:rsidRPr="00CC74D9">
              <w:rPr>
                <w:sz w:val="20"/>
                <w:szCs w:val="22"/>
              </w:rPr>
              <w:t>implementation</w:t>
            </w:r>
          </w:p>
        </w:tc>
        <w:tc>
          <w:tcPr>
            <w:tcW w:w="4394" w:type="dxa"/>
            <w:shd w:val="clear" w:color="auto" w:fill="FDE9D9" w:themeFill="accent6" w:themeFillTint="33"/>
          </w:tcPr>
          <w:p w:rsidR="00046B32" w:rsidRPr="00CC74D9" w:rsidRDefault="00046B32" w:rsidP="00833B31">
            <w:pPr>
              <w:pStyle w:val="ListParagraph"/>
              <w:numPr>
                <w:ilvl w:val="0"/>
                <w:numId w:val="19"/>
              </w:numPr>
              <w:rPr>
                <w:sz w:val="20"/>
                <w:szCs w:val="22"/>
              </w:rPr>
            </w:pPr>
            <w:r w:rsidRPr="00CC74D9">
              <w:rPr>
                <w:sz w:val="20"/>
                <w:szCs w:val="22"/>
              </w:rPr>
              <w:t xml:space="preserve">Continue to implement population - wide interventions for whole country </w:t>
            </w:r>
          </w:p>
          <w:p w:rsidR="00046B32" w:rsidRPr="00CC74D9" w:rsidRDefault="00046B32" w:rsidP="00833B31">
            <w:pPr>
              <w:pStyle w:val="ListParagraph"/>
              <w:numPr>
                <w:ilvl w:val="0"/>
                <w:numId w:val="19"/>
              </w:numPr>
              <w:rPr>
                <w:sz w:val="20"/>
                <w:szCs w:val="22"/>
              </w:rPr>
            </w:pPr>
            <w:r w:rsidRPr="00CC74D9">
              <w:rPr>
                <w:sz w:val="20"/>
                <w:szCs w:val="22"/>
              </w:rPr>
              <w:t xml:space="preserve">Piloted interventions will be reviewed and revised. </w:t>
            </w:r>
          </w:p>
          <w:p w:rsidR="00046B32" w:rsidRPr="00CC74D9" w:rsidRDefault="00180FBD" w:rsidP="00833B31">
            <w:pPr>
              <w:pStyle w:val="ListParagraph"/>
              <w:numPr>
                <w:ilvl w:val="0"/>
                <w:numId w:val="19"/>
              </w:numPr>
              <w:rPr>
                <w:sz w:val="20"/>
                <w:szCs w:val="22"/>
              </w:rPr>
            </w:pPr>
            <w:r>
              <w:rPr>
                <w:sz w:val="20"/>
                <w:szCs w:val="22"/>
              </w:rPr>
              <w:t>S</w:t>
            </w:r>
            <w:r w:rsidR="00046B32" w:rsidRPr="00CC74D9">
              <w:rPr>
                <w:sz w:val="20"/>
                <w:szCs w:val="22"/>
              </w:rPr>
              <w:t xml:space="preserve">cale up policies and interventions for NCD management </w:t>
            </w:r>
            <w:r w:rsidR="00631827" w:rsidRPr="00CC74D9">
              <w:rPr>
                <w:sz w:val="20"/>
                <w:szCs w:val="22"/>
              </w:rPr>
              <w:t xml:space="preserve">in large areas </w:t>
            </w:r>
          </w:p>
          <w:p w:rsidR="00046B32" w:rsidRPr="00CC74D9" w:rsidRDefault="00046B32" w:rsidP="00833B31">
            <w:pPr>
              <w:pStyle w:val="ListParagraph"/>
              <w:numPr>
                <w:ilvl w:val="0"/>
                <w:numId w:val="19"/>
              </w:numPr>
              <w:rPr>
                <w:sz w:val="20"/>
                <w:szCs w:val="22"/>
              </w:rPr>
            </w:pPr>
            <w:r w:rsidRPr="00CC74D9">
              <w:rPr>
                <w:sz w:val="20"/>
                <w:szCs w:val="22"/>
              </w:rPr>
              <w:t>Mid-term Report  on the results of the implementation of the Egypt MAP-NCD by 20</w:t>
            </w:r>
            <w:r w:rsidR="003D4E82">
              <w:rPr>
                <w:sz w:val="20"/>
                <w:szCs w:val="22"/>
              </w:rPr>
              <w:t>20</w:t>
            </w:r>
          </w:p>
          <w:p w:rsidR="00046B32" w:rsidRPr="00CC74D9" w:rsidRDefault="00046B32" w:rsidP="003D4E82">
            <w:pPr>
              <w:pStyle w:val="ListParagraph"/>
              <w:numPr>
                <w:ilvl w:val="0"/>
                <w:numId w:val="19"/>
              </w:numPr>
              <w:rPr>
                <w:sz w:val="20"/>
                <w:szCs w:val="22"/>
              </w:rPr>
            </w:pPr>
            <w:r w:rsidRPr="00CC74D9">
              <w:rPr>
                <w:sz w:val="20"/>
                <w:szCs w:val="22"/>
              </w:rPr>
              <w:t xml:space="preserve">To provide recommendations on </w:t>
            </w:r>
            <w:r w:rsidR="00171646" w:rsidRPr="00CC74D9">
              <w:rPr>
                <w:sz w:val="20"/>
                <w:szCs w:val="22"/>
              </w:rPr>
              <w:t>the “next step”</w:t>
            </w:r>
            <w:r w:rsidR="002B0786" w:rsidRPr="00CC74D9">
              <w:rPr>
                <w:sz w:val="20"/>
                <w:szCs w:val="22"/>
              </w:rPr>
              <w:t xml:space="preserve"> for implementing </w:t>
            </w:r>
            <w:proofErr w:type="spellStart"/>
            <w:r w:rsidR="002B0786" w:rsidRPr="00CC74D9">
              <w:rPr>
                <w:sz w:val="20"/>
                <w:szCs w:val="22"/>
              </w:rPr>
              <w:t>EgyptMAP</w:t>
            </w:r>
            <w:proofErr w:type="spellEnd"/>
            <w:r w:rsidR="002B0786" w:rsidRPr="00CC74D9">
              <w:rPr>
                <w:sz w:val="20"/>
                <w:szCs w:val="22"/>
              </w:rPr>
              <w:t xml:space="preserve">-NCD </w:t>
            </w:r>
            <w:r w:rsidR="003D4E82">
              <w:rPr>
                <w:sz w:val="20"/>
                <w:szCs w:val="22"/>
              </w:rPr>
              <w:t>till 2021.</w:t>
            </w:r>
          </w:p>
        </w:tc>
      </w:tr>
    </w:tbl>
    <w:p w:rsidR="00046B32" w:rsidRPr="00CC74D9" w:rsidRDefault="00046B32" w:rsidP="00947F81">
      <w:pPr>
        <w:rPr>
          <w:rFonts w:ascii="Times New Roman" w:hAnsi="Times New Roman" w:cs="Times New Roman"/>
          <w:szCs w:val="24"/>
        </w:rPr>
      </w:pPr>
    </w:p>
    <w:p w:rsidR="00046B32" w:rsidRPr="00CC74D9" w:rsidRDefault="00046B32" w:rsidP="00833B31">
      <w:pPr>
        <w:pStyle w:val="Heading3"/>
        <w:numPr>
          <w:ilvl w:val="2"/>
          <w:numId w:val="23"/>
        </w:numPr>
        <w:ind w:left="709"/>
        <w:rPr>
          <w:rFonts w:ascii="Times New Roman" w:hAnsi="Times New Roman" w:cs="Times New Roman"/>
          <w:szCs w:val="24"/>
          <w:lang w:val="en-GB" w:bidi="en-US"/>
        </w:rPr>
      </w:pPr>
      <w:bookmarkStart w:id="48" w:name="_Toc477305034"/>
      <w:r w:rsidRPr="00CC74D9">
        <w:rPr>
          <w:rFonts w:ascii="Times New Roman" w:hAnsi="Times New Roman" w:cs="Times New Roman"/>
          <w:szCs w:val="24"/>
        </w:rPr>
        <w:t>Facilitate implementation of Egypt MAP-NCD at provincial and local level</w:t>
      </w:r>
      <w:bookmarkStart w:id="49" w:name="_Toc426964625"/>
      <w:bookmarkStart w:id="50" w:name="_Toc426964866"/>
      <w:bookmarkStart w:id="51" w:name="_Toc428651093"/>
      <w:bookmarkStart w:id="52" w:name="_Toc457804545"/>
      <w:bookmarkStart w:id="53" w:name="_Toc458037577"/>
      <w:bookmarkEnd w:id="48"/>
      <w:bookmarkEnd w:id="49"/>
      <w:bookmarkEnd w:id="50"/>
      <w:bookmarkEnd w:id="51"/>
      <w:bookmarkEnd w:id="52"/>
      <w:bookmarkEnd w:id="53"/>
    </w:p>
    <w:p w:rsidR="00046B32" w:rsidRPr="00CC74D9" w:rsidRDefault="00046B32" w:rsidP="00947F81">
      <w:pPr>
        <w:spacing w:after="0"/>
        <w:jc w:val="both"/>
        <w:rPr>
          <w:rFonts w:ascii="Times New Roman" w:eastAsia="Calibri" w:hAnsi="Times New Roman" w:cs="Times New Roman"/>
          <w:szCs w:val="24"/>
          <w:lang w:bidi="en-US"/>
        </w:rPr>
      </w:pPr>
      <w:r w:rsidRPr="00CC74D9">
        <w:rPr>
          <w:rFonts w:ascii="Times New Roman" w:eastAsia="Calibri" w:hAnsi="Times New Roman" w:cs="Times New Roman"/>
          <w:szCs w:val="24"/>
          <w:lang w:bidi="en-US"/>
        </w:rPr>
        <w:t xml:space="preserve">The NCD </w:t>
      </w:r>
      <w:r w:rsidR="0076611C">
        <w:rPr>
          <w:rFonts w:ascii="Times New Roman" w:eastAsia="Calibri" w:hAnsi="Times New Roman" w:cs="Times New Roman"/>
          <w:szCs w:val="24"/>
          <w:lang w:bidi="en-US"/>
        </w:rPr>
        <w:t>focal points</w:t>
      </w:r>
      <w:r w:rsidRPr="00CC74D9">
        <w:rPr>
          <w:rFonts w:ascii="Times New Roman" w:eastAsia="Calibri" w:hAnsi="Times New Roman" w:cs="Times New Roman"/>
          <w:szCs w:val="24"/>
          <w:lang w:bidi="en-US"/>
        </w:rPr>
        <w:t xml:space="preserve"> at </w:t>
      </w:r>
      <w:r w:rsidR="0076611C">
        <w:rPr>
          <w:rFonts w:ascii="Times New Roman" w:eastAsia="Calibri" w:hAnsi="Times New Roman" w:cs="Times New Roman"/>
          <w:szCs w:val="24"/>
          <w:lang w:bidi="en-US"/>
        </w:rPr>
        <w:t>the governorates</w:t>
      </w:r>
      <w:r w:rsidR="00631827" w:rsidRPr="00CC74D9">
        <w:rPr>
          <w:rFonts w:ascii="Times New Roman" w:eastAsia="Calibri" w:hAnsi="Times New Roman" w:cs="Times New Roman"/>
          <w:szCs w:val="24"/>
          <w:lang w:bidi="en-US"/>
        </w:rPr>
        <w:t xml:space="preserve"> level</w:t>
      </w:r>
      <w:r w:rsidR="0076611C">
        <w:rPr>
          <w:rFonts w:ascii="Times New Roman" w:eastAsia="Calibri" w:hAnsi="Times New Roman" w:cs="Times New Roman"/>
          <w:szCs w:val="24"/>
          <w:lang w:bidi="en-US"/>
        </w:rPr>
        <w:t xml:space="preserve"> will have </w:t>
      </w:r>
      <w:r w:rsidR="00572CED">
        <w:rPr>
          <w:rFonts w:ascii="Times New Roman" w:eastAsia="Calibri" w:hAnsi="Times New Roman" w:cs="Times New Roman"/>
          <w:szCs w:val="24"/>
          <w:lang w:bidi="en-US"/>
        </w:rPr>
        <w:t>t</w:t>
      </w:r>
      <w:r w:rsidRPr="00CC74D9">
        <w:rPr>
          <w:rFonts w:ascii="Times New Roman" w:eastAsia="Calibri" w:hAnsi="Times New Roman" w:cs="Times New Roman"/>
          <w:szCs w:val="24"/>
          <w:lang w:bidi="en-US"/>
        </w:rPr>
        <w:t xml:space="preserve">he </w:t>
      </w:r>
      <w:r w:rsidR="00572CED">
        <w:rPr>
          <w:rFonts w:ascii="Times New Roman" w:eastAsia="Calibri" w:hAnsi="Times New Roman" w:cs="Times New Roman"/>
          <w:szCs w:val="24"/>
          <w:lang w:bidi="en-US"/>
        </w:rPr>
        <w:t xml:space="preserve">followings </w:t>
      </w:r>
      <w:r w:rsidRPr="00CC74D9">
        <w:rPr>
          <w:rFonts w:ascii="Times New Roman" w:eastAsia="Calibri" w:hAnsi="Times New Roman" w:cs="Times New Roman"/>
          <w:szCs w:val="24"/>
          <w:lang w:bidi="en-US"/>
        </w:rPr>
        <w:t>core functions:</w:t>
      </w:r>
    </w:p>
    <w:p w:rsidR="00046B32" w:rsidRPr="00CC74D9" w:rsidRDefault="00572CED" w:rsidP="00833B31">
      <w:pPr>
        <w:pStyle w:val="ListParagraph"/>
        <w:numPr>
          <w:ilvl w:val="0"/>
          <w:numId w:val="20"/>
        </w:numPr>
        <w:spacing w:line="276" w:lineRule="auto"/>
        <w:ind w:right="-5"/>
        <w:jc w:val="both"/>
        <w:rPr>
          <w:sz w:val="22"/>
          <w:lang w:bidi="en-US"/>
        </w:rPr>
      </w:pPr>
      <w:r>
        <w:rPr>
          <w:sz w:val="22"/>
          <w:lang w:bidi="en-US"/>
        </w:rPr>
        <w:t>To p</w:t>
      </w:r>
      <w:r w:rsidR="00046B32" w:rsidRPr="00CC74D9">
        <w:rPr>
          <w:sz w:val="22"/>
          <w:lang w:bidi="en-US"/>
        </w:rPr>
        <w:t xml:space="preserve">rovide cross </w:t>
      </w:r>
      <w:proofErr w:type="spellStart"/>
      <w:r w:rsidR="00046B32" w:rsidRPr="00CC74D9">
        <w:rPr>
          <w:sz w:val="22"/>
          <w:lang w:bidi="en-US"/>
        </w:rPr>
        <w:t>sectoral</w:t>
      </w:r>
      <w:proofErr w:type="spellEnd"/>
      <w:r w:rsidR="00046B32" w:rsidRPr="00CC74D9">
        <w:rPr>
          <w:sz w:val="22"/>
          <w:lang w:bidi="en-US"/>
        </w:rPr>
        <w:t xml:space="preserve"> coordination to mainstream NCD prevention and control  at </w:t>
      </w:r>
      <w:r>
        <w:rPr>
          <w:rFonts w:eastAsia="Calibri"/>
          <w:lang w:bidi="en-US"/>
        </w:rPr>
        <w:t>governorates</w:t>
      </w:r>
      <w:r w:rsidRPr="00CC74D9">
        <w:rPr>
          <w:rFonts w:eastAsia="Calibri"/>
          <w:lang w:bidi="en-US"/>
        </w:rPr>
        <w:t xml:space="preserve"> level</w:t>
      </w:r>
      <w:r w:rsidR="00046B32" w:rsidRPr="00CC74D9">
        <w:rPr>
          <w:sz w:val="22"/>
          <w:lang w:bidi="en-US"/>
        </w:rPr>
        <w:t>;</w:t>
      </w:r>
    </w:p>
    <w:p w:rsidR="00046B32" w:rsidRPr="00CC74D9" w:rsidRDefault="00572CED" w:rsidP="00833B31">
      <w:pPr>
        <w:numPr>
          <w:ilvl w:val="0"/>
          <w:numId w:val="20"/>
        </w:numPr>
        <w:spacing w:after="0"/>
        <w:ind w:right="-5"/>
        <w:jc w:val="both"/>
        <w:rPr>
          <w:rFonts w:ascii="Times New Roman" w:hAnsi="Times New Roman" w:cs="Times New Roman"/>
          <w:szCs w:val="24"/>
          <w:lang w:bidi="en-US"/>
        </w:rPr>
      </w:pPr>
      <w:r>
        <w:rPr>
          <w:rFonts w:ascii="Times New Roman" w:hAnsi="Times New Roman" w:cs="Times New Roman"/>
          <w:szCs w:val="24"/>
          <w:lang w:bidi="en-US"/>
        </w:rPr>
        <w:t xml:space="preserve">To </w:t>
      </w:r>
      <w:r w:rsidR="00046B32" w:rsidRPr="00CC74D9">
        <w:rPr>
          <w:rFonts w:ascii="Times New Roman" w:hAnsi="Times New Roman" w:cs="Times New Roman"/>
          <w:szCs w:val="24"/>
          <w:lang w:bidi="en-US"/>
        </w:rPr>
        <w:t>monitor the implementation of the Egypt MAP-NCD</w:t>
      </w:r>
      <w:r>
        <w:rPr>
          <w:rFonts w:ascii="Times New Roman" w:hAnsi="Times New Roman" w:cs="Times New Roman"/>
          <w:szCs w:val="24"/>
          <w:lang w:bidi="en-US"/>
        </w:rPr>
        <w:t xml:space="preserve"> at the governorate level</w:t>
      </w:r>
      <w:r w:rsidR="00046B32" w:rsidRPr="00CC74D9">
        <w:rPr>
          <w:rFonts w:ascii="Times New Roman" w:hAnsi="Times New Roman" w:cs="Times New Roman"/>
          <w:szCs w:val="24"/>
          <w:lang w:bidi="en-US"/>
        </w:rPr>
        <w:t>;</w:t>
      </w:r>
    </w:p>
    <w:p w:rsidR="00046B32" w:rsidRPr="00CC74D9" w:rsidRDefault="00572CED" w:rsidP="00833B31">
      <w:pPr>
        <w:numPr>
          <w:ilvl w:val="0"/>
          <w:numId w:val="20"/>
        </w:numPr>
        <w:spacing w:after="0"/>
        <w:ind w:right="-5"/>
        <w:jc w:val="both"/>
        <w:rPr>
          <w:rFonts w:ascii="Times New Roman" w:hAnsi="Times New Roman" w:cs="Times New Roman"/>
          <w:szCs w:val="24"/>
          <w:lang w:bidi="en-US"/>
        </w:rPr>
      </w:pPr>
      <w:r>
        <w:rPr>
          <w:rFonts w:ascii="Times New Roman" w:hAnsi="Times New Roman" w:cs="Times New Roman"/>
          <w:szCs w:val="24"/>
          <w:lang w:bidi="en-US"/>
        </w:rPr>
        <w:t>To m</w:t>
      </w:r>
      <w:r w:rsidR="00046B32" w:rsidRPr="00CC74D9">
        <w:rPr>
          <w:rFonts w:ascii="Times New Roman" w:hAnsi="Times New Roman" w:cs="Times New Roman"/>
          <w:szCs w:val="24"/>
          <w:lang w:bidi="en-US"/>
        </w:rPr>
        <w:t>obilize the c</w:t>
      </w:r>
      <w:r w:rsidR="00046B32" w:rsidRPr="00CC74D9">
        <w:rPr>
          <w:rFonts w:ascii="Times New Roman" w:hAnsi="Times New Roman" w:cs="Times New Roman"/>
          <w:szCs w:val="24"/>
        </w:rPr>
        <w:t xml:space="preserve">ommunity to build supportive environments for health </w:t>
      </w:r>
      <w:r>
        <w:rPr>
          <w:rFonts w:ascii="Times New Roman" w:hAnsi="Times New Roman" w:cs="Times New Roman"/>
          <w:szCs w:val="24"/>
        </w:rPr>
        <w:t>promotion.</w:t>
      </w:r>
    </w:p>
    <w:p w:rsidR="00046B32" w:rsidRPr="00CC74D9" w:rsidRDefault="00046B32" w:rsidP="00833B31">
      <w:pPr>
        <w:pStyle w:val="Heading3"/>
        <w:numPr>
          <w:ilvl w:val="2"/>
          <w:numId w:val="23"/>
        </w:numPr>
        <w:ind w:left="709"/>
        <w:rPr>
          <w:rFonts w:ascii="Times New Roman" w:hAnsi="Times New Roman" w:cs="Times New Roman"/>
          <w:szCs w:val="24"/>
        </w:rPr>
      </w:pPr>
      <w:bookmarkStart w:id="54" w:name="_Toc477305035"/>
      <w:r w:rsidRPr="00CC74D9">
        <w:rPr>
          <w:rFonts w:ascii="Times New Roman" w:hAnsi="Times New Roman" w:cs="Times New Roman"/>
          <w:szCs w:val="24"/>
        </w:rPr>
        <w:t>Capacity building for implementation</w:t>
      </w:r>
      <w:bookmarkEnd w:id="54"/>
    </w:p>
    <w:p w:rsidR="00046B32" w:rsidRPr="00CC74D9" w:rsidRDefault="00180FBD" w:rsidP="00180FBD">
      <w:pPr>
        <w:jc w:val="both"/>
        <w:rPr>
          <w:rFonts w:ascii="Times New Roman" w:hAnsi="Times New Roman" w:cs="Times New Roman"/>
          <w:szCs w:val="24"/>
        </w:rPr>
      </w:pPr>
      <w:r w:rsidRPr="00825AD0">
        <w:rPr>
          <w:rFonts w:ascii="Times New Roman" w:eastAsia="CGOmega" w:hAnsi="Times New Roman" w:cs="Times New Roman"/>
          <w:szCs w:val="24"/>
          <w:lang w:val="en-GB" w:eastAsia="zh-CN"/>
        </w:rPr>
        <w:t xml:space="preserve">To operationalize the Egypt MAP-NCD, it is necessary to have sufficient numbers of trained and competent professionals across the health sector and other relevant sectors.  </w:t>
      </w:r>
      <w:r w:rsidRPr="00825AD0">
        <w:rPr>
          <w:rFonts w:ascii="Times New Roman" w:hAnsi="Times New Roman" w:cs="Times New Roman"/>
          <w:szCs w:val="24"/>
        </w:rPr>
        <w:t xml:space="preserve">The three main domains in facilitating capacity building for implementing the Egypt MAP-NCD include:  </w:t>
      </w:r>
    </w:p>
    <w:p w:rsidR="00046B32" w:rsidRPr="00CC74D9" w:rsidRDefault="00046B32" w:rsidP="00833B31">
      <w:pPr>
        <w:pStyle w:val="NoSpacing"/>
        <w:numPr>
          <w:ilvl w:val="0"/>
          <w:numId w:val="24"/>
        </w:numPr>
        <w:spacing w:line="276" w:lineRule="auto"/>
        <w:rPr>
          <w:rFonts w:ascii="Times New Roman" w:hAnsi="Times New Roman" w:cs="Times New Roman"/>
          <w:szCs w:val="24"/>
        </w:rPr>
      </w:pPr>
      <w:r w:rsidRPr="00CC74D9">
        <w:rPr>
          <w:rFonts w:ascii="Times New Roman" w:hAnsi="Times New Roman" w:cs="Times New Roman"/>
          <w:szCs w:val="24"/>
        </w:rPr>
        <w:t xml:space="preserve">Promoting human resource development to ensure </w:t>
      </w:r>
      <w:r w:rsidR="00180FBD">
        <w:rPr>
          <w:rFonts w:ascii="Times New Roman" w:hAnsi="Times New Roman" w:cs="Times New Roman"/>
          <w:szCs w:val="24"/>
        </w:rPr>
        <w:t xml:space="preserve">that </w:t>
      </w:r>
      <w:r w:rsidRPr="00CC74D9">
        <w:rPr>
          <w:rFonts w:ascii="Times New Roman" w:hAnsi="Times New Roman" w:cs="Times New Roman"/>
          <w:szCs w:val="24"/>
        </w:rPr>
        <w:t>staff have the</w:t>
      </w:r>
      <w:r w:rsidR="00A61954">
        <w:rPr>
          <w:rFonts w:ascii="Times New Roman" w:hAnsi="Times New Roman" w:cs="Times New Roman"/>
          <w:szCs w:val="24"/>
        </w:rPr>
        <w:t xml:space="preserve"> </w:t>
      </w:r>
      <w:r w:rsidRPr="00CC74D9">
        <w:rPr>
          <w:rFonts w:ascii="Times New Roman" w:hAnsi="Times New Roman" w:cs="Times New Roman"/>
          <w:szCs w:val="24"/>
        </w:rPr>
        <w:t>knowledge and skills</w:t>
      </w:r>
      <w:r w:rsidR="00D97F0C">
        <w:rPr>
          <w:rFonts w:ascii="Times New Roman" w:hAnsi="Times New Roman" w:cs="Times New Roman"/>
          <w:szCs w:val="24"/>
        </w:rPr>
        <w:t>;</w:t>
      </w:r>
    </w:p>
    <w:p w:rsidR="00046B32" w:rsidRPr="00CC74D9" w:rsidRDefault="00046B32" w:rsidP="00833B31">
      <w:pPr>
        <w:pStyle w:val="NoSpacing"/>
        <w:numPr>
          <w:ilvl w:val="0"/>
          <w:numId w:val="24"/>
        </w:numPr>
        <w:spacing w:line="276" w:lineRule="auto"/>
        <w:rPr>
          <w:rFonts w:ascii="Times New Roman" w:hAnsi="Times New Roman" w:cs="Times New Roman"/>
          <w:bCs/>
          <w:szCs w:val="24"/>
        </w:rPr>
      </w:pPr>
      <w:r w:rsidRPr="00CC74D9">
        <w:rPr>
          <w:rFonts w:ascii="Times New Roman" w:hAnsi="Times New Roman" w:cs="Times New Roman"/>
          <w:szCs w:val="24"/>
        </w:rPr>
        <w:t xml:space="preserve">Strengthening the systems and structures through </w:t>
      </w:r>
      <w:r w:rsidRPr="00CC74D9">
        <w:rPr>
          <w:rFonts w:ascii="Times New Roman" w:hAnsi="Times New Roman" w:cs="Times New Roman"/>
          <w:bCs/>
          <w:szCs w:val="24"/>
        </w:rPr>
        <w:t>promoting institutional and infrastructural capacity building</w:t>
      </w:r>
      <w:r w:rsidR="00D97F0C">
        <w:rPr>
          <w:rFonts w:ascii="Times New Roman" w:hAnsi="Times New Roman" w:cs="Times New Roman"/>
          <w:bCs/>
          <w:szCs w:val="24"/>
        </w:rPr>
        <w:t>;</w:t>
      </w:r>
    </w:p>
    <w:p w:rsidR="00046B32" w:rsidRPr="00CC74D9" w:rsidRDefault="00046B32" w:rsidP="00833B31">
      <w:pPr>
        <w:pStyle w:val="ListParagraph"/>
        <w:numPr>
          <w:ilvl w:val="0"/>
          <w:numId w:val="24"/>
        </w:numPr>
        <w:spacing w:line="276" w:lineRule="auto"/>
        <w:rPr>
          <w:sz w:val="22"/>
        </w:rPr>
      </w:pPr>
      <w:r w:rsidRPr="00CC74D9">
        <w:rPr>
          <w:sz w:val="22"/>
        </w:rPr>
        <w:t xml:space="preserve">Facilitating </w:t>
      </w:r>
      <w:r w:rsidR="00180FBD" w:rsidRPr="00CC74D9">
        <w:rPr>
          <w:sz w:val="22"/>
        </w:rPr>
        <w:t xml:space="preserve">networks </w:t>
      </w:r>
      <w:r w:rsidRPr="00CC74D9">
        <w:rPr>
          <w:sz w:val="22"/>
        </w:rPr>
        <w:t xml:space="preserve">and partnerships to support capacity building and </w:t>
      </w:r>
      <w:proofErr w:type="spellStart"/>
      <w:r w:rsidRPr="00CC74D9">
        <w:rPr>
          <w:sz w:val="22"/>
        </w:rPr>
        <w:t>multisectoral</w:t>
      </w:r>
      <w:proofErr w:type="spellEnd"/>
      <w:r w:rsidRPr="00CC74D9">
        <w:rPr>
          <w:sz w:val="22"/>
        </w:rPr>
        <w:t xml:space="preserve"> action for NCD prevention and control. </w:t>
      </w:r>
    </w:p>
    <w:p w:rsidR="00316C75" w:rsidRPr="00CC74D9" w:rsidRDefault="00316C75" w:rsidP="00316C75">
      <w:pPr>
        <w:rPr>
          <w:rFonts w:ascii="Times New Roman" w:hAnsi="Times New Roman" w:cs="Times New Roman"/>
          <w:sz w:val="20"/>
        </w:rPr>
      </w:pPr>
    </w:p>
    <w:p w:rsidR="00046B32" w:rsidRPr="00B50B85" w:rsidRDefault="008A11CD" w:rsidP="004967DE">
      <w:pPr>
        <w:pStyle w:val="Heading1"/>
        <w:rPr>
          <w:caps/>
          <w:sz w:val="32"/>
          <w:szCs w:val="32"/>
        </w:rPr>
      </w:pPr>
      <w:bookmarkStart w:id="55" w:name="_Toc477305036"/>
      <w:r w:rsidRPr="00B50B85">
        <w:rPr>
          <w:caps/>
          <w:sz w:val="32"/>
          <w:szCs w:val="32"/>
        </w:rPr>
        <w:lastRenderedPageBreak/>
        <w:t xml:space="preserve">Section III: </w:t>
      </w:r>
      <w:r w:rsidR="00520B60" w:rsidRPr="00B50B85">
        <w:rPr>
          <w:caps/>
          <w:sz w:val="32"/>
          <w:szCs w:val="32"/>
        </w:rPr>
        <w:t>National Accountability framework</w:t>
      </w:r>
      <w:bookmarkEnd w:id="55"/>
    </w:p>
    <w:p w:rsidR="00046B32" w:rsidRPr="002514E0" w:rsidRDefault="00046B32" w:rsidP="00833B31">
      <w:pPr>
        <w:pStyle w:val="Heading1"/>
        <w:numPr>
          <w:ilvl w:val="0"/>
          <w:numId w:val="25"/>
        </w:numPr>
        <w:ind w:left="426"/>
        <w:jc w:val="both"/>
        <w:rPr>
          <w:rFonts w:ascii="Times New Roman" w:hAnsi="Times New Roman" w:cs="Times New Roman"/>
          <w:sz w:val="26"/>
          <w:szCs w:val="26"/>
        </w:rPr>
      </w:pPr>
      <w:bookmarkStart w:id="56" w:name="_Toc477305037"/>
      <w:r w:rsidRPr="002514E0">
        <w:rPr>
          <w:rFonts w:ascii="Times New Roman" w:hAnsi="Times New Roman" w:cs="Times New Roman"/>
          <w:sz w:val="26"/>
          <w:szCs w:val="26"/>
        </w:rPr>
        <w:t>A national monitoring framework</w:t>
      </w:r>
      <w:bookmarkEnd w:id="56"/>
    </w:p>
    <w:p w:rsidR="004967DE" w:rsidRDefault="00180FBD" w:rsidP="003F44AC">
      <w:pPr>
        <w:pStyle w:val="NoSpacing"/>
        <w:spacing w:line="276" w:lineRule="auto"/>
        <w:jc w:val="both"/>
        <w:rPr>
          <w:rFonts w:ascii="Times New Roman" w:hAnsi="Times New Roman" w:cs="Times New Roman"/>
          <w:szCs w:val="24"/>
          <w:lang w:val="en-GB" w:eastAsia="zh-CN"/>
        </w:rPr>
      </w:pPr>
      <w:r w:rsidRPr="00825AD0">
        <w:rPr>
          <w:rFonts w:ascii="Times New Roman" w:hAnsi="Times New Roman" w:cs="Times New Roman"/>
          <w:szCs w:val="24"/>
          <w:lang w:val="en-GB" w:eastAsia="zh-CN"/>
        </w:rPr>
        <w:t xml:space="preserve">The WHO "Global monitoring framework on NCDs" tracks the implementation of the Global NCD Action Plan by monitoring and reporting on the attainment of the 9 global targets for NCDs, using 2010 as a baseline. </w:t>
      </w:r>
      <w:r w:rsidRPr="00825AD0">
        <w:rPr>
          <w:rFonts w:ascii="Times New Roman" w:hAnsi="Times New Roman" w:cs="Times New Roman"/>
          <w:szCs w:val="24"/>
        </w:rPr>
        <w:t xml:space="preserve">The Egypt MAP-NCD will be monitored through designated input, output, and outcome indicators, in line with the global monitoring framework. The comprehensive global monitoring framework will guide this process (Annex 5). The national monitoring framework for NCDs in Egypt can be seen in Table </w:t>
      </w:r>
      <w:r w:rsidR="003F44AC">
        <w:rPr>
          <w:rFonts w:ascii="Times New Roman" w:hAnsi="Times New Roman" w:cs="Times New Roman"/>
          <w:szCs w:val="24"/>
        </w:rPr>
        <w:t>5</w:t>
      </w:r>
    </w:p>
    <w:p w:rsidR="00180FBD" w:rsidRPr="00180FBD" w:rsidRDefault="00180FBD" w:rsidP="00180FBD">
      <w:pPr>
        <w:pStyle w:val="NoSpacing"/>
        <w:spacing w:line="276" w:lineRule="auto"/>
        <w:jc w:val="both"/>
        <w:rPr>
          <w:rFonts w:ascii="Times New Roman" w:hAnsi="Times New Roman" w:cs="Times New Roman"/>
          <w:szCs w:val="24"/>
          <w:lang w:val="en-GB" w:eastAsia="zh-CN"/>
        </w:rPr>
      </w:pPr>
    </w:p>
    <w:p w:rsidR="00046B32" w:rsidRPr="00B50B85" w:rsidRDefault="00146B56" w:rsidP="003F44AC">
      <w:pPr>
        <w:pStyle w:val="NoSpacing"/>
        <w:ind w:left="630"/>
        <w:jc w:val="both"/>
        <w:rPr>
          <w:rFonts w:ascii="Times New Roman" w:hAnsi="Times New Roman" w:cs="Times New Roman"/>
          <w:b/>
          <w:bCs/>
        </w:rPr>
      </w:pPr>
      <w:r w:rsidRPr="00B50B85">
        <w:rPr>
          <w:rFonts w:ascii="Times New Roman" w:hAnsi="Times New Roman" w:cs="Times New Roman"/>
          <w:b/>
          <w:bCs/>
        </w:rPr>
        <w:t xml:space="preserve">Table </w:t>
      </w:r>
      <w:r w:rsidR="003F44AC">
        <w:rPr>
          <w:rFonts w:ascii="Times New Roman" w:hAnsi="Times New Roman" w:cs="Times New Roman"/>
          <w:b/>
          <w:bCs/>
        </w:rPr>
        <w:t>5</w:t>
      </w:r>
      <w:r w:rsidR="00046B32" w:rsidRPr="00B50B85">
        <w:rPr>
          <w:rFonts w:ascii="Times New Roman" w:hAnsi="Times New Roman" w:cs="Times New Roman"/>
          <w:b/>
          <w:bCs/>
        </w:rPr>
        <w:t>: Egypt National NCD monitoring framework</w:t>
      </w:r>
    </w:p>
    <w:tbl>
      <w:tblPr>
        <w:tblStyle w:val="TableGrid"/>
        <w:tblW w:w="0" w:type="auto"/>
        <w:tblInd w:w="720" w:type="dxa"/>
        <w:tblLook w:val="04A0" w:firstRow="1" w:lastRow="0" w:firstColumn="1" w:lastColumn="0" w:noHBand="0" w:noVBand="1"/>
      </w:tblPr>
      <w:tblGrid>
        <w:gridCol w:w="2649"/>
        <w:gridCol w:w="5114"/>
      </w:tblGrid>
      <w:tr w:rsidR="00046B32" w:rsidRPr="00CC74D9" w:rsidTr="000B5821">
        <w:tc>
          <w:tcPr>
            <w:tcW w:w="2649" w:type="dxa"/>
            <w:shd w:val="clear" w:color="auto" w:fill="F2F2F2" w:themeFill="background1" w:themeFillShade="F2"/>
          </w:tcPr>
          <w:p w:rsidR="00046B32" w:rsidRPr="00CC74D9" w:rsidRDefault="00046B32" w:rsidP="000B5821">
            <w:pPr>
              <w:pStyle w:val="NoSpacing"/>
              <w:jc w:val="center"/>
              <w:rPr>
                <w:rFonts w:ascii="Times New Roman" w:hAnsi="Times New Roman" w:cs="Times New Roman"/>
                <w:b/>
                <w:sz w:val="20"/>
              </w:rPr>
            </w:pPr>
            <w:r w:rsidRPr="00CC74D9">
              <w:rPr>
                <w:rFonts w:ascii="Times New Roman" w:hAnsi="Times New Roman" w:cs="Times New Roman"/>
                <w:b/>
                <w:sz w:val="20"/>
              </w:rPr>
              <w:t>Framework elements</w:t>
            </w:r>
          </w:p>
        </w:tc>
        <w:tc>
          <w:tcPr>
            <w:tcW w:w="5114" w:type="dxa"/>
            <w:shd w:val="clear" w:color="auto" w:fill="F2F2F2" w:themeFill="background1" w:themeFillShade="F2"/>
          </w:tcPr>
          <w:p w:rsidR="00046B32" w:rsidRPr="00CC74D9" w:rsidRDefault="00046B32" w:rsidP="000B5821">
            <w:pPr>
              <w:pStyle w:val="NoSpacing"/>
              <w:jc w:val="center"/>
              <w:rPr>
                <w:rFonts w:ascii="Times New Roman" w:hAnsi="Times New Roman" w:cs="Times New Roman"/>
                <w:b/>
                <w:sz w:val="20"/>
              </w:rPr>
            </w:pPr>
            <w:r w:rsidRPr="00CC74D9">
              <w:rPr>
                <w:rFonts w:ascii="Times New Roman" w:hAnsi="Times New Roman" w:cs="Times New Roman"/>
                <w:b/>
                <w:sz w:val="20"/>
              </w:rPr>
              <w:t>Subjects</w:t>
            </w:r>
          </w:p>
        </w:tc>
      </w:tr>
      <w:tr w:rsidR="00046B32" w:rsidRPr="00CC74D9" w:rsidTr="008A11CD">
        <w:tc>
          <w:tcPr>
            <w:tcW w:w="2649" w:type="dxa"/>
          </w:tcPr>
          <w:p w:rsidR="00046B32" w:rsidRPr="00CC74D9" w:rsidRDefault="00046B32" w:rsidP="00CC74D9">
            <w:pPr>
              <w:pStyle w:val="NoSpacing"/>
              <w:jc w:val="both"/>
              <w:rPr>
                <w:rFonts w:ascii="Times New Roman" w:hAnsi="Times New Roman" w:cs="Times New Roman"/>
                <w:b/>
                <w:sz w:val="20"/>
              </w:rPr>
            </w:pPr>
            <w:r w:rsidRPr="00CC74D9">
              <w:rPr>
                <w:rFonts w:ascii="Times New Roman" w:hAnsi="Times New Roman" w:cs="Times New Roman"/>
                <w:b/>
                <w:sz w:val="20"/>
              </w:rPr>
              <w:t xml:space="preserve">Input and process </w:t>
            </w:r>
          </w:p>
        </w:tc>
        <w:tc>
          <w:tcPr>
            <w:tcW w:w="5114" w:type="dxa"/>
          </w:tcPr>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Fund for NCDs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Human resource development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Health infrastructure for NCDs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Coordination mechanism </w:t>
            </w:r>
          </w:p>
        </w:tc>
      </w:tr>
      <w:tr w:rsidR="00046B32" w:rsidRPr="00CC74D9" w:rsidTr="008A11CD">
        <w:trPr>
          <w:trHeight w:val="997"/>
        </w:trPr>
        <w:tc>
          <w:tcPr>
            <w:tcW w:w="2649" w:type="dxa"/>
          </w:tcPr>
          <w:p w:rsidR="00046B32" w:rsidRPr="00CC74D9" w:rsidRDefault="00046B32" w:rsidP="00CC74D9">
            <w:pPr>
              <w:pStyle w:val="NoSpacing"/>
              <w:jc w:val="both"/>
              <w:rPr>
                <w:rFonts w:ascii="Times New Roman" w:hAnsi="Times New Roman" w:cs="Times New Roman"/>
                <w:b/>
                <w:sz w:val="20"/>
              </w:rPr>
            </w:pPr>
            <w:r w:rsidRPr="00CC74D9">
              <w:rPr>
                <w:rFonts w:ascii="Times New Roman" w:hAnsi="Times New Roman" w:cs="Times New Roman"/>
                <w:b/>
                <w:sz w:val="20"/>
              </w:rPr>
              <w:t xml:space="preserve">Output </w:t>
            </w:r>
          </w:p>
        </w:tc>
        <w:tc>
          <w:tcPr>
            <w:tcW w:w="5114" w:type="dxa"/>
          </w:tcPr>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Agreement or declaration of coordination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Products of activities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Meeting reports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Knowledge and Practice skills </w:t>
            </w:r>
          </w:p>
        </w:tc>
      </w:tr>
      <w:tr w:rsidR="00046B32" w:rsidRPr="00CC74D9" w:rsidTr="008A11CD">
        <w:tc>
          <w:tcPr>
            <w:tcW w:w="2649" w:type="dxa"/>
          </w:tcPr>
          <w:p w:rsidR="00046B32" w:rsidRPr="00CC74D9" w:rsidRDefault="00046B32" w:rsidP="00CC74D9">
            <w:pPr>
              <w:pStyle w:val="NoSpacing"/>
              <w:jc w:val="both"/>
              <w:rPr>
                <w:rFonts w:ascii="Times New Roman" w:hAnsi="Times New Roman" w:cs="Times New Roman"/>
                <w:b/>
                <w:sz w:val="20"/>
              </w:rPr>
            </w:pPr>
            <w:r w:rsidRPr="00CC74D9">
              <w:rPr>
                <w:rFonts w:ascii="Times New Roman" w:hAnsi="Times New Roman" w:cs="Times New Roman"/>
                <w:b/>
                <w:sz w:val="20"/>
              </w:rPr>
              <w:t xml:space="preserve">Impact/Outcome </w:t>
            </w:r>
          </w:p>
        </w:tc>
        <w:tc>
          <w:tcPr>
            <w:tcW w:w="5114" w:type="dxa"/>
          </w:tcPr>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Changes in risk factors  </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Mortality and morbidity </w:t>
            </w:r>
          </w:p>
          <w:p w:rsidR="00046B32" w:rsidRPr="00B50B85" w:rsidRDefault="00D97F0C"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Health system</w:t>
            </w:r>
          </w:p>
          <w:p w:rsidR="00046B32" w:rsidRPr="00B50B85" w:rsidRDefault="00046B32" w:rsidP="000B5821">
            <w:pPr>
              <w:pStyle w:val="NoSpacing"/>
              <w:numPr>
                <w:ilvl w:val="0"/>
                <w:numId w:val="38"/>
              </w:numPr>
              <w:ind w:left="459"/>
              <w:jc w:val="both"/>
              <w:rPr>
                <w:rFonts w:ascii="Times New Roman" w:hAnsi="Times New Roman" w:cs="Times New Roman"/>
              </w:rPr>
            </w:pPr>
            <w:r w:rsidRPr="00B50B85">
              <w:rPr>
                <w:rFonts w:ascii="Times New Roman" w:hAnsi="Times New Roman" w:cs="Times New Roman"/>
              </w:rPr>
              <w:t xml:space="preserve">Quality of life  </w:t>
            </w:r>
          </w:p>
        </w:tc>
      </w:tr>
    </w:tbl>
    <w:p w:rsidR="00046B32" w:rsidRPr="002514E0" w:rsidRDefault="008A11CD" w:rsidP="00833B31">
      <w:pPr>
        <w:pStyle w:val="Heading1"/>
        <w:numPr>
          <w:ilvl w:val="0"/>
          <w:numId w:val="25"/>
        </w:numPr>
        <w:ind w:left="426" w:hanging="426"/>
        <w:jc w:val="both"/>
        <w:rPr>
          <w:rFonts w:ascii="Times New Roman" w:hAnsi="Times New Roman" w:cs="Times New Roman"/>
          <w:sz w:val="26"/>
          <w:szCs w:val="26"/>
        </w:rPr>
      </w:pPr>
      <w:bookmarkStart w:id="57" w:name="_Toc477305038"/>
      <w:r w:rsidRPr="002514E0">
        <w:rPr>
          <w:rFonts w:ascii="Times New Roman" w:hAnsi="Times New Roman" w:cs="Times New Roman"/>
          <w:sz w:val="26"/>
          <w:szCs w:val="26"/>
        </w:rPr>
        <w:t>M</w:t>
      </w:r>
      <w:r w:rsidR="00046B32" w:rsidRPr="002514E0">
        <w:rPr>
          <w:rFonts w:ascii="Times New Roman" w:hAnsi="Times New Roman" w:cs="Times New Roman"/>
          <w:sz w:val="26"/>
          <w:szCs w:val="26"/>
        </w:rPr>
        <w:t>onitoring impact and outcomes</w:t>
      </w:r>
      <w:bookmarkEnd w:id="57"/>
    </w:p>
    <w:p w:rsidR="00046B32" w:rsidRPr="00CC74D9" w:rsidRDefault="00A70348" w:rsidP="003F44AC">
      <w:pPr>
        <w:pStyle w:val="NoSpacing"/>
        <w:jc w:val="both"/>
        <w:rPr>
          <w:rFonts w:ascii="Times New Roman" w:hAnsi="Times New Roman" w:cs="Times New Roman"/>
          <w:szCs w:val="24"/>
        </w:rPr>
      </w:pPr>
      <w:r w:rsidRPr="00CC74D9">
        <w:rPr>
          <w:rFonts w:ascii="Times New Roman" w:hAnsi="Times New Roman" w:cs="Times New Roman"/>
          <w:szCs w:val="24"/>
        </w:rPr>
        <w:t xml:space="preserve">Monitoring of the successful implementation of the NCD MAP is outlined in Table 5 to ensure success.  </w:t>
      </w:r>
      <w:r w:rsidR="00A67982" w:rsidRPr="00CC74D9">
        <w:rPr>
          <w:rFonts w:ascii="Times New Roman" w:hAnsi="Times New Roman" w:cs="Times New Roman"/>
          <w:szCs w:val="24"/>
        </w:rPr>
        <w:t xml:space="preserve">Table </w:t>
      </w:r>
      <w:r w:rsidR="003F44AC">
        <w:rPr>
          <w:rFonts w:ascii="Times New Roman" w:hAnsi="Times New Roman" w:cs="Times New Roman"/>
          <w:szCs w:val="24"/>
        </w:rPr>
        <w:t>6</w:t>
      </w:r>
      <w:r w:rsidR="00046B32" w:rsidRPr="00CC74D9">
        <w:rPr>
          <w:rFonts w:ascii="Times New Roman" w:hAnsi="Times New Roman" w:cs="Times New Roman"/>
          <w:szCs w:val="24"/>
        </w:rPr>
        <w:t xml:space="preserve"> provides measurement techniques and data sources to monitor achievements of national NCD targets. </w:t>
      </w:r>
    </w:p>
    <w:p w:rsidR="00046B32" w:rsidRPr="00CC74D9" w:rsidRDefault="00046B32" w:rsidP="00CC74D9">
      <w:pPr>
        <w:pStyle w:val="NoSpacing"/>
        <w:jc w:val="both"/>
        <w:rPr>
          <w:rFonts w:ascii="Times New Roman" w:hAnsi="Times New Roman" w:cs="Times New Roman"/>
          <w:b/>
          <w:sz w:val="20"/>
        </w:rPr>
      </w:pPr>
    </w:p>
    <w:p w:rsidR="00046B32" w:rsidRPr="003F44AC" w:rsidRDefault="00046B32" w:rsidP="003F44AC">
      <w:pPr>
        <w:pStyle w:val="NoSpacing"/>
        <w:jc w:val="both"/>
        <w:rPr>
          <w:rFonts w:ascii="Times New Roman" w:hAnsi="Times New Roman" w:cs="Times New Roman"/>
          <w:b/>
          <w:bCs/>
        </w:rPr>
      </w:pPr>
      <w:r w:rsidRPr="003F44AC">
        <w:rPr>
          <w:rFonts w:ascii="Times New Roman" w:hAnsi="Times New Roman" w:cs="Times New Roman"/>
          <w:b/>
          <w:bCs/>
        </w:rPr>
        <w:t xml:space="preserve">Table </w:t>
      </w:r>
      <w:r w:rsidR="003F44AC" w:rsidRPr="003F44AC">
        <w:rPr>
          <w:rFonts w:ascii="Times New Roman" w:hAnsi="Times New Roman" w:cs="Times New Roman"/>
          <w:b/>
          <w:bCs/>
        </w:rPr>
        <w:t>6</w:t>
      </w:r>
      <w:r w:rsidRPr="003F44AC">
        <w:rPr>
          <w:rFonts w:ascii="Times New Roman" w:hAnsi="Times New Roman" w:cs="Times New Roman"/>
          <w:b/>
          <w:bCs/>
        </w:rPr>
        <w:t>:</w:t>
      </w:r>
      <w:r w:rsidR="003F44AC">
        <w:rPr>
          <w:rFonts w:ascii="Times New Roman" w:hAnsi="Times New Roman" w:cs="Times New Roman"/>
          <w:b/>
          <w:bCs/>
        </w:rPr>
        <w:t xml:space="preserve"> </w:t>
      </w:r>
      <w:r w:rsidRPr="003F44AC">
        <w:rPr>
          <w:rFonts w:ascii="Times New Roman" w:hAnsi="Times New Roman" w:cs="Times New Roman"/>
          <w:b/>
          <w:bCs/>
        </w:rPr>
        <w:t xml:space="preserve">Monitor and evaluate impact/outcomes   </w:t>
      </w:r>
    </w:p>
    <w:tbl>
      <w:tblPr>
        <w:tblW w:w="9093" w:type="dxa"/>
        <w:tblLayout w:type="fixed"/>
        <w:tblCellMar>
          <w:left w:w="0" w:type="dxa"/>
          <w:right w:w="0" w:type="dxa"/>
        </w:tblCellMar>
        <w:tblLook w:val="0600" w:firstRow="0" w:lastRow="0" w:firstColumn="0" w:lastColumn="0" w:noHBand="1" w:noVBand="1"/>
      </w:tblPr>
      <w:tblGrid>
        <w:gridCol w:w="1722"/>
        <w:gridCol w:w="993"/>
        <w:gridCol w:w="1559"/>
        <w:gridCol w:w="1701"/>
        <w:gridCol w:w="1843"/>
        <w:gridCol w:w="1275"/>
      </w:tblGrid>
      <w:tr w:rsidR="00046B32" w:rsidRPr="00CC74D9" w:rsidTr="00CC74D9">
        <w:trPr>
          <w:trHeight w:val="412"/>
        </w:trPr>
        <w:tc>
          <w:tcPr>
            <w:tcW w:w="1722"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hideMark/>
          </w:tcPr>
          <w:p w:rsidR="00046B32" w:rsidRPr="00CC74D9" w:rsidRDefault="00046B32" w:rsidP="00CC74D9">
            <w:pPr>
              <w:spacing w:after="0" w:line="252" w:lineRule="auto"/>
              <w:jc w:val="center"/>
              <w:rPr>
                <w:rFonts w:ascii="Times New Roman" w:eastAsia="Times New Roman" w:hAnsi="Times New Roman" w:cs="Times New Roman"/>
                <w:b/>
                <w:bCs/>
                <w:sz w:val="18"/>
                <w:szCs w:val="20"/>
              </w:rPr>
            </w:pPr>
            <w:r w:rsidRPr="00CC74D9">
              <w:rPr>
                <w:rFonts w:ascii="Times New Roman" w:eastAsia="Times New Roman" w:hAnsi="Times New Roman" w:cs="Times New Roman"/>
                <w:b/>
                <w:bCs/>
                <w:kern w:val="24"/>
                <w:sz w:val="18"/>
                <w:szCs w:val="20"/>
              </w:rPr>
              <w:t>Framework Element</w:t>
            </w:r>
          </w:p>
        </w:tc>
        <w:tc>
          <w:tcPr>
            <w:tcW w:w="993"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tcPr>
          <w:p w:rsidR="00046B32" w:rsidRPr="00CC74D9" w:rsidRDefault="00046B32" w:rsidP="00CC74D9">
            <w:pPr>
              <w:spacing w:after="0" w:line="252" w:lineRule="auto"/>
              <w:jc w:val="center"/>
              <w:rPr>
                <w:rFonts w:ascii="Times New Roman" w:hAnsi="Times New Roman" w:cs="Times New Roman"/>
                <w:b/>
                <w:bCs/>
                <w:kern w:val="24"/>
                <w:sz w:val="18"/>
                <w:szCs w:val="20"/>
              </w:rPr>
            </w:pPr>
            <w:r w:rsidRPr="00CC74D9">
              <w:rPr>
                <w:rFonts w:ascii="Times New Roman" w:eastAsia="Times New Roman" w:hAnsi="Times New Roman" w:cs="Times New Roman"/>
                <w:b/>
                <w:bCs/>
                <w:kern w:val="24"/>
                <w:sz w:val="18"/>
                <w:szCs w:val="20"/>
              </w:rPr>
              <w:t>Ba</w:t>
            </w:r>
            <w:r w:rsidRPr="00CC74D9">
              <w:rPr>
                <w:rFonts w:ascii="Times New Roman" w:hAnsi="Times New Roman" w:cs="Times New Roman"/>
                <w:b/>
                <w:bCs/>
                <w:kern w:val="24"/>
                <w:sz w:val="18"/>
                <w:szCs w:val="20"/>
              </w:rPr>
              <w:t>seline</w:t>
            </w:r>
          </w:p>
        </w:tc>
        <w:tc>
          <w:tcPr>
            <w:tcW w:w="1559"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tcPr>
          <w:p w:rsidR="00046B32" w:rsidRPr="00CC74D9" w:rsidRDefault="00046B32" w:rsidP="00CC74D9">
            <w:pPr>
              <w:spacing w:after="0" w:line="252" w:lineRule="auto"/>
              <w:jc w:val="center"/>
              <w:rPr>
                <w:rFonts w:ascii="Times New Roman" w:hAnsi="Times New Roman" w:cs="Times New Roman"/>
                <w:b/>
                <w:bCs/>
                <w:kern w:val="24"/>
                <w:sz w:val="18"/>
                <w:szCs w:val="20"/>
              </w:rPr>
            </w:pPr>
            <w:r w:rsidRPr="00CC74D9">
              <w:rPr>
                <w:rFonts w:ascii="Times New Roman" w:eastAsia="Times New Roman" w:hAnsi="Times New Roman" w:cs="Times New Roman"/>
                <w:b/>
                <w:bCs/>
                <w:kern w:val="24"/>
                <w:sz w:val="18"/>
                <w:szCs w:val="20"/>
              </w:rPr>
              <w:t>Tar</w:t>
            </w:r>
            <w:r w:rsidRPr="00CC74D9">
              <w:rPr>
                <w:rFonts w:ascii="Times New Roman" w:hAnsi="Times New Roman" w:cs="Times New Roman"/>
                <w:b/>
                <w:bCs/>
                <w:kern w:val="24"/>
                <w:sz w:val="18"/>
                <w:szCs w:val="20"/>
              </w:rPr>
              <w:t>get 2021</w:t>
            </w:r>
          </w:p>
        </w:tc>
        <w:tc>
          <w:tcPr>
            <w:tcW w:w="1701"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tcPr>
          <w:p w:rsidR="00046B32" w:rsidRPr="00CC74D9" w:rsidRDefault="00046B32" w:rsidP="00CC74D9">
            <w:pPr>
              <w:spacing w:after="0" w:line="252" w:lineRule="auto"/>
              <w:jc w:val="center"/>
              <w:rPr>
                <w:rFonts w:ascii="Times New Roman" w:eastAsia="Times New Roman" w:hAnsi="Times New Roman" w:cs="Times New Roman"/>
                <w:b/>
                <w:bCs/>
                <w:kern w:val="24"/>
                <w:sz w:val="18"/>
                <w:szCs w:val="20"/>
              </w:rPr>
            </w:pPr>
            <w:r w:rsidRPr="00CC74D9">
              <w:rPr>
                <w:rFonts w:ascii="Times New Roman" w:eastAsia="Times New Roman" w:hAnsi="Times New Roman" w:cs="Times New Roman"/>
                <w:b/>
                <w:bCs/>
                <w:kern w:val="24"/>
                <w:sz w:val="18"/>
                <w:szCs w:val="20"/>
              </w:rPr>
              <w:t>Target 2025</w:t>
            </w:r>
          </w:p>
        </w:tc>
        <w:tc>
          <w:tcPr>
            <w:tcW w:w="1843"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hideMark/>
          </w:tcPr>
          <w:p w:rsidR="00046B32" w:rsidRPr="00CC74D9" w:rsidRDefault="00046B32" w:rsidP="00CC74D9">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b/>
                <w:bCs/>
                <w:kern w:val="24"/>
                <w:sz w:val="18"/>
                <w:szCs w:val="20"/>
              </w:rPr>
              <w:t>Indicator</w:t>
            </w:r>
          </w:p>
        </w:tc>
        <w:tc>
          <w:tcPr>
            <w:tcW w:w="1275" w:type="dxa"/>
            <w:tcBorders>
              <w:top w:val="single" w:sz="8" w:space="0" w:color="984806"/>
              <w:left w:val="single" w:sz="8" w:space="0" w:color="984806"/>
              <w:bottom w:val="single" w:sz="8" w:space="0" w:color="984806"/>
              <w:right w:val="single" w:sz="8" w:space="0" w:color="984806"/>
            </w:tcBorders>
            <w:shd w:val="clear" w:color="auto" w:fill="DAEEF3"/>
            <w:tcMar>
              <w:top w:w="15" w:type="dxa"/>
              <w:left w:w="21" w:type="dxa"/>
              <w:bottom w:w="0" w:type="dxa"/>
              <w:right w:w="21" w:type="dxa"/>
            </w:tcMar>
            <w:hideMark/>
          </w:tcPr>
          <w:p w:rsidR="00046B32" w:rsidRPr="00CC74D9" w:rsidRDefault="00046B32" w:rsidP="00CC74D9">
            <w:pPr>
              <w:spacing w:after="0" w:line="252" w:lineRule="auto"/>
              <w:jc w:val="center"/>
              <w:rPr>
                <w:rFonts w:ascii="Times New Roman" w:eastAsia="Times New Roman" w:hAnsi="Times New Roman" w:cs="Times New Roman"/>
                <w:b/>
                <w:bCs/>
                <w:kern w:val="24"/>
                <w:sz w:val="18"/>
                <w:szCs w:val="20"/>
              </w:rPr>
            </w:pPr>
            <w:r w:rsidRPr="00CC74D9">
              <w:rPr>
                <w:rFonts w:ascii="Times New Roman" w:eastAsia="Times New Roman" w:hAnsi="Times New Roman" w:cs="Times New Roman"/>
                <w:b/>
                <w:bCs/>
                <w:kern w:val="24"/>
                <w:sz w:val="18"/>
                <w:szCs w:val="20"/>
              </w:rPr>
              <w:t>Measurement Technique</w:t>
            </w:r>
          </w:p>
        </w:tc>
      </w:tr>
      <w:tr w:rsidR="00046B32" w:rsidRPr="00CC74D9" w:rsidTr="00CC74D9">
        <w:trPr>
          <w:trHeight w:val="694"/>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833B31">
            <w:pPr>
              <w:pStyle w:val="ListParagraph"/>
              <w:numPr>
                <w:ilvl w:val="0"/>
                <w:numId w:val="34"/>
              </w:numPr>
              <w:tabs>
                <w:tab w:val="left" w:pos="142"/>
              </w:tabs>
              <w:spacing w:line="252" w:lineRule="auto"/>
              <w:ind w:left="284" w:hanging="218"/>
              <w:rPr>
                <w:b/>
                <w:sz w:val="18"/>
                <w:szCs w:val="20"/>
              </w:rPr>
            </w:pPr>
            <w:r w:rsidRPr="00CC74D9">
              <w:rPr>
                <w:b/>
                <w:kern w:val="24"/>
                <w:sz w:val="18"/>
                <w:szCs w:val="20"/>
              </w:rPr>
              <w:t>Premature mortality from NCD</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eastAsia="Times New Roman" w:hAnsi="Times New Roman" w:cs="Times New Roman"/>
                <w:kern w:val="24"/>
                <w:sz w:val="18"/>
                <w:szCs w:val="20"/>
              </w:rPr>
              <w:t>25%</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hAnsi="Times New Roman" w:cs="Times New Roman"/>
                <w:kern w:val="24"/>
                <w:sz w:val="18"/>
                <w:szCs w:val="20"/>
              </w:rPr>
              <w:t>15% relative reduction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p>
        </w:tc>
        <w:tc>
          <w:tcPr>
            <w:tcW w:w="1701"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hAnsi="Times New Roman" w:cs="Times New Roman"/>
                <w:kern w:val="24"/>
                <w:sz w:val="18"/>
                <w:szCs w:val="20"/>
              </w:rPr>
              <w:t>2</w:t>
            </w:r>
            <w:r w:rsidR="00CF21F5">
              <w:rPr>
                <w:rFonts w:ascii="Times New Roman" w:hAnsi="Times New Roman" w:cs="Times New Roman"/>
                <w:kern w:val="24"/>
                <w:sz w:val="18"/>
                <w:szCs w:val="20"/>
              </w:rPr>
              <w:t>0</w:t>
            </w:r>
            <w:r w:rsidRPr="00CC74D9">
              <w:rPr>
                <w:rFonts w:ascii="Times New Roman" w:hAnsi="Times New Roman" w:cs="Times New Roman"/>
                <w:kern w:val="24"/>
                <w:sz w:val="18"/>
                <w:szCs w:val="20"/>
              </w:rPr>
              <w:t>% relative reduction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p>
        </w:tc>
        <w:tc>
          <w:tcPr>
            <w:tcW w:w="1843"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 xml:space="preserve">Mortality </w:t>
            </w:r>
            <w:r w:rsidR="0057303A">
              <w:rPr>
                <w:rFonts w:ascii="Times New Roman" w:eastAsia="Times New Roman" w:hAnsi="Times New Roman" w:cs="Times New Roman"/>
                <w:kern w:val="24"/>
                <w:sz w:val="18"/>
                <w:szCs w:val="20"/>
              </w:rPr>
              <w:t xml:space="preserve">rate </w:t>
            </w:r>
            <w:r w:rsidRPr="00CC74D9">
              <w:rPr>
                <w:rFonts w:ascii="Times New Roman" w:eastAsia="Times New Roman" w:hAnsi="Times New Roman" w:cs="Times New Roman"/>
                <w:kern w:val="24"/>
                <w:sz w:val="18"/>
                <w:szCs w:val="20"/>
              </w:rPr>
              <w:t>of NCD (</w:t>
            </w:r>
            <w:r w:rsidR="00180FBD" w:rsidRPr="00CC74D9">
              <w:rPr>
                <w:rFonts w:ascii="Times New Roman" w:eastAsia="Times New Roman" w:hAnsi="Times New Roman" w:cs="Times New Roman"/>
                <w:kern w:val="24"/>
                <w:sz w:val="18"/>
                <w:szCs w:val="20"/>
              </w:rPr>
              <w:t xml:space="preserve">unconditional </w:t>
            </w:r>
            <w:r w:rsidRPr="00CC74D9">
              <w:rPr>
                <w:rFonts w:ascii="Times New Roman" w:eastAsia="Times New Roman" w:hAnsi="Times New Roman" w:cs="Times New Roman"/>
                <w:kern w:val="24"/>
                <w:sz w:val="18"/>
                <w:szCs w:val="20"/>
              </w:rPr>
              <w:t>probability of dying)</w:t>
            </w:r>
          </w:p>
        </w:tc>
        <w:tc>
          <w:tcPr>
            <w:tcW w:w="1275"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57303A" w:rsidP="00F038E7">
            <w:pPr>
              <w:spacing w:after="0" w:line="252" w:lineRule="auto"/>
              <w:jc w:val="center"/>
              <w:rPr>
                <w:rFonts w:ascii="Times New Roman" w:eastAsia="Times New Roman" w:hAnsi="Times New Roman" w:cs="Times New Roman"/>
                <w:sz w:val="18"/>
                <w:szCs w:val="20"/>
              </w:rPr>
            </w:pPr>
            <w:r>
              <w:rPr>
                <w:rFonts w:ascii="Times New Roman" w:eastAsia="Times New Roman" w:hAnsi="Times New Roman" w:cs="Times New Roman"/>
                <w:kern w:val="24"/>
                <w:sz w:val="18"/>
                <w:szCs w:val="20"/>
              </w:rPr>
              <w:t xml:space="preserve">National Vital Civil </w:t>
            </w:r>
            <w:r w:rsidR="00046B32" w:rsidRPr="00CC74D9">
              <w:rPr>
                <w:rFonts w:ascii="Times New Roman" w:eastAsia="Times New Roman" w:hAnsi="Times New Roman" w:cs="Times New Roman"/>
                <w:kern w:val="24"/>
                <w:sz w:val="18"/>
                <w:szCs w:val="20"/>
              </w:rPr>
              <w:t>registry</w:t>
            </w:r>
          </w:p>
        </w:tc>
      </w:tr>
      <w:tr w:rsidR="00046B32" w:rsidRPr="00CC74D9" w:rsidTr="00CC74D9">
        <w:trPr>
          <w:trHeight w:val="703"/>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833B31">
            <w:pPr>
              <w:pStyle w:val="ListParagraph"/>
              <w:numPr>
                <w:ilvl w:val="0"/>
                <w:numId w:val="34"/>
              </w:numPr>
              <w:spacing w:line="252" w:lineRule="auto"/>
              <w:ind w:left="284" w:hanging="218"/>
              <w:rPr>
                <w:b/>
                <w:sz w:val="18"/>
                <w:szCs w:val="20"/>
              </w:rPr>
            </w:pPr>
            <w:r w:rsidRPr="00CC74D9">
              <w:rPr>
                <w:b/>
                <w:kern w:val="24"/>
                <w:sz w:val="18"/>
                <w:szCs w:val="20"/>
              </w:rPr>
              <w:t>Physical inactivity</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b/>
                <w:kern w:val="24"/>
                <w:sz w:val="18"/>
                <w:szCs w:val="20"/>
              </w:rPr>
            </w:pPr>
            <w:r w:rsidRPr="00CC74D9">
              <w:rPr>
                <w:rFonts w:ascii="Times New Roman" w:eastAsia="Times New Roman" w:hAnsi="Times New Roman" w:cs="Times New Roman"/>
                <w:kern w:val="24"/>
                <w:sz w:val="18"/>
                <w:szCs w:val="20"/>
              </w:rPr>
              <w:t>32.1</w:t>
            </w:r>
            <w:r w:rsidRPr="00CC74D9">
              <w:rPr>
                <w:rFonts w:ascii="Times New Roman" w:eastAsia="Times New Roman" w:hAnsi="Times New Roman" w:cs="Times New Roman"/>
                <w:b/>
                <w:kern w:val="24"/>
                <w:sz w:val="18"/>
                <w:szCs w:val="20"/>
              </w:rPr>
              <w:t>%</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pStyle w:val="NoSpacing"/>
              <w:jc w:val="center"/>
              <w:rPr>
                <w:rFonts w:ascii="Times New Roman" w:hAnsi="Times New Roman" w:cs="Times New Roman"/>
                <w:sz w:val="20"/>
              </w:rPr>
            </w:pPr>
            <w:r w:rsidRPr="00CC74D9">
              <w:rPr>
                <w:rFonts w:ascii="Times New Roman" w:hAnsi="Times New Roman" w:cs="Times New Roman"/>
                <w:sz w:val="20"/>
              </w:rPr>
              <w:t>5 % relative reduction</w:t>
            </w:r>
          </w:p>
          <w:p w:rsidR="00046B32" w:rsidRPr="00CC74D9" w:rsidRDefault="00046B32" w:rsidP="00F038E7">
            <w:pPr>
              <w:pStyle w:val="NoSpacing"/>
              <w:jc w:val="center"/>
              <w:rPr>
                <w:rFonts w:ascii="Times New Roman" w:hAnsi="Times New Roman" w:cs="Times New Roman"/>
                <w:sz w:val="20"/>
              </w:rPr>
            </w:pPr>
            <w:r w:rsidRPr="00CC74D9">
              <w:rPr>
                <w:rFonts w:ascii="Times New Roman" w:hAnsi="Times New Roman" w:cs="Times New Roman"/>
                <w:sz w:val="20"/>
              </w:rPr>
              <w:t>(30.5% )</w:t>
            </w:r>
          </w:p>
        </w:tc>
        <w:tc>
          <w:tcPr>
            <w:tcW w:w="1701" w:type="dxa"/>
            <w:tcBorders>
              <w:top w:val="single" w:sz="8" w:space="0" w:color="984806"/>
              <w:left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1</w:t>
            </w:r>
            <w:r w:rsidR="00526971">
              <w:rPr>
                <w:rFonts w:ascii="Times New Roman" w:eastAsia="Times New Roman" w:hAnsi="Times New Roman" w:cs="Times New Roman"/>
                <w:kern w:val="24"/>
                <w:sz w:val="18"/>
                <w:szCs w:val="20"/>
              </w:rPr>
              <w:t>5</w:t>
            </w:r>
            <w:r w:rsidRPr="00CC74D9">
              <w:rPr>
                <w:rFonts w:ascii="Times New Roman" w:eastAsia="Times New Roman" w:hAnsi="Times New Roman" w:cs="Times New Roman"/>
                <w:kern w:val="24"/>
                <w:sz w:val="18"/>
                <w:szCs w:val="20"/>
              </w:rPr>
              <w:t>% relative</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reduction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(28.9% )</w:t>
            </w:r>
          </w:p>
        </w:tc>
        <w:tc>
          <w:tcPr>
            <w:tcW w:w="1843" w:type="dxa"/>
            <w:tcBorders>
              <w:top w:val="single" w:sz="8" w:space="0" w:color="984806"/>
              <w:left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180FBD"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 xml:space="preserve">Prevalence </w:t>
            </w:r>
            <w:r w:rsidR="00046B32" w:rsidRPr="00CC74D9">
              <w:rPr>
                <w:rFonts w:ascii="Times New Roman" w:eastAsia="Times New Roman" w:hAnsi="Times New Roman" w:cs="Times New Roman"/>
                <w:kern w:val="24"/>
                <w:sz w:val="18"/>
                <w:szCs w:val="20"/>
              </w:rPr>
              <w:t>of insufficiently physically active among adults</w:t>
            </w:r>
          </w:p>
        </w:tc>
        <w:tc>
          <w:tcPr>
            <w:tcW w:w="1275" w:type="dxa"/>
            <w:tcBorders>
              <w:top w:val="single" w:sz="8" w:space="0" w:color="984806"/>
              <w:left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WHO STEPS</w:t>
            </w:r>
          </w:p>
        </w:tc>
      </w:tr>
      <w:tr w:rsidR="00046B32" w:rsidRPr="00CC74D9" w:rsidTr="00CC74D9">
        <w:trPr>
          <w:trHeight w:val="687"/>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833B31">
            <w:pPr>
              <w:pStyle w:val="ListParagraph"/>
              <w:numPr>
                <w:ilvl w:val="0"/>
                <w:numId w:val="34"/>
              </w:numPr>
              <w:spacing w:line="252" w:lineRule="auto"/>
              <w:ind w:left="284" w:hanging="218"/>
              <w:rPr>
                <w:b/>
                <w:sz w:val="18"/>
                <w:szCs w:val="20"/>
              </w:rPr>
            </w:pPr>
            <w:r w:rsidRPr="00CC74D9">
              <w:rPr>
                <w:b/>
                <w:kern w:val="24"/>
                <w:sz w:val="18"/>
                <w:szCs w:val="20"/>
              </w:rPr>
              <w:t>Salt/sodium intake</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 xml:space="preserve">12.8 </w:t>
            </w:r>
            <w:r w:rsidRPr="00CC74D9">
              <w:rPr>
                <w:rFonts w:ascii="Times New Roman" w:eastAsia="Times New Roman" w:hAnsi="Times New Roman" w:cs="Times New Roman"/>
                <w:kern w:val="24"/>
                <w:sz w:val="18"/>
                <w:szCs w:val="20"/>
              </w:rPr>
              <w:t>g/day</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20% relative reduction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(10.0 g/ day)</w:t>
            </w:r>
          </w:p>
        </w:tc>
        <w:tc>
          <w:tcPr>
            <w:tcW w:w="1701"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526971" w:rsidP="00F038E7">
            <w:pPr>
              <w:spacing w:after="0" w:line="252" w:lineRule="auto"/>
              <w:jc w:val="center"/>
              <w:rPr>
                <w:rFonts w:ascii="Times New Roman" w:eastAsia="Times New Roman" w:hAnsi="Times New Roman" w:cs="Times New Roman"/>
                <w:kern w:val="24"/>
                <w:sz w:val="18"/>
                <w:szCs w:val="20"/>
              </w:rPr>
            </w:pPr>
            <w:r>
              <w:rPr>
                <w:rFonts w:ascii="Times New Roman" w:eastAsia="Times New Roman" w:hAnsi="Times New Roman" w:cs="Times New Roman"/>
                <w:kern w:val="24"/>
                <w:sz w:val="18"/>
                <w:szCs w:val="20"/>
              </w:rPr>
              <w:t>30</w:t>
            </w:r>
            <w:r w:rsidR="00046B32" w:rsidRPr="00CC74D9">
              <w:rPr>
                <w:rFonts w:ascii="Times New Roman" w:eastAsia="Times New Roman" w:hAnsi="Times New Roman" w:cs="Times New Roman"/>
                <w:kern w:val="24"/>
                <w:sz w:val="18"/>
                <w:szCs w:val="20"/>
              </w:rPr>
              <w:t>% relative reduction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(9.0 g/ day)</w:t>
            </w:r>
          </w:p>
        </w:tc>
        <w:tc>
          <w:tcPr>
            <w:tcW w:w="1843"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180FBD"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 xml:space="preserve">Mean </w:t>
            </w:r>
            <w:r w:rsidR="00046B32" w:rsidRPr="00CC74D9">
              <w:rPr>
                <w:rFonts w:ascii="Times New Roman" w:eastAsia="Times New Roman" w:hAnsi="Times New Roman" w:cs="Times New Roman"/>
                <w:kern w:val="24"/>
                <w:sz w:val="18"/>
                <w:szCs w:val="20"/>
              </w:rPr>
              <w:t>population intake of salt in persons aged 18+ years</w:t>
            </w:r>
          </w:p>
        </w:tc>
        <w:tc>
          <w:tcPr>
            <w:tcW w:w="1275"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Appropriate method should be developed</w:t>
            </w:r>
          </w:p>
        </w:tc>
      </w:tr>
      <w:tr w:rsidR="00046B32" w:rsidRPr="00CC74D9" w:rsidTr="00CC74D9">
        <w:trPr>
          <w:trHeight w:val="736"/>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833B31">
            <w:pPr>
              <w:pStyle w:val="ListParagraph"/>
              <w:numPr>
                <w:ilvl w:val="0"/>
                <w:numId w:val="34"/>
              </w:numPr>
              <w:spacing w:line="252" w:lineRule="auto"/>
              <w:ind w:left="284" w:hanging="218"/>
              <w:rPr>
                <w:b/>
                <w:sz w:val="18"/>
                <w:szCs w:val="20"/>
              </w:rPr>
            </w:pPr>
            <w:r w:rsidRPr="00CC74D9">
              <w:rPr>
                <w:b/>
                <w:kern w:val="24"/>
                <w:sz w:val="18"/>
                <w:szCs w:val="20"/>
              </w:rPr>
              <w:t>Tobacco use</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eastAsia="Times New Roman" w:hAnsi="Times New Roman" w:cs="Times New Roman"/>
                <w:kern w:val="24"/>
                <w:sz w:val="18"/>
                <w:szCs w:val="20"/>
              </w:rPr>
              <w:t>24.4%</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10% relative reduction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(22.0 %)</w:t>
            </w:r>
          </w:p>
        </w:tc>
        <w:tc>
          <w:tcPr>
            <w:tcW w:w="1701"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ind w:right="-21"/>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20% relative reduction</w:t>
            </w:r>
          </w:p>
          <w:p w:rsidR="00046B32" w:rsidRPr="00CC74D9" w:rsidRDefault="00046B32" w:rsidP="00F038E7">
            <w:pPr>
              <w:spacing w:after="0" w:line="252" w:lineRule="auto"/>
              <w:ind w:right="600"/>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(20 %)</w:t>
            </w:r>
          </w:p>
        </w:tc>
        <w:tc>
          <w:tcPr>
            <w:tcW w:w="1843"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Prevalence of current tobacco use among adults</w:t>
            </w:r>
          </w:p>
        </w:tc>
        <w:tc>
          <w:tcPr>
            <w:tcW w:w="1275"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hideMark/>
          </w:tcPr>
          <w:p w:rsidR="00046B32" w:rsidRPr="00CC74D9" w:rsidRDefault="00046B32" w:rsidP="00F038E7">
            <w:pPr>
              <w:spacing w:after="0" w:line="252" w:lineRule="auto"/>
              <w:jc w:val="center"/>
              <w:rPr>
                <w:rFonts w:ascii="Times New Roman" w:eastAsia="Times New Roman" w:hAnsi="Times New Roman" w:cs="Times New Roman"/>
                <w:sz w:val="18"/>
                <w:szCs w:val="20"/>
              </w:rPr>
            </w:pPr>
            <w:r w:rsidRPr="00CC74D9">
              <w:rPr>
                <w:rFonts w:ascii="Times New Roman" w:eastAsia="Times New Roman" w:hAnsi="Times New Roman" w:cs="Times New Roman"/>
                <w:kern w:val="24"/>
                <w:sz w:val="18"/>
                <w:szCs w:val="20"/>
              </w:rPr>
              <w:t>WHO STEPS</w:t>
            </w:r>
          </w:p>
        </w:tc>
      </w:tr>
      <w:tr w:rsidR="00046B32" w:rsidRPr="00CC74D9" w:rsidTr="00CC74D9">
        <w:trPr>
          <w:trHeight w:val="728"/>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833B31">
            <w:pPr>
              <w:pStyle w:val="ListParagraph"/>
              <w:numPr>
                <w:ilvl w:val="0"/>
                <w:numId w:val="34"/>
              </w:numPr>
              <w:spacing w:line="252" w:lineRule="auto"/>
              <w:ind w:left="284" w:hanging="218"/>
              <w:rPr>
                <w:b/>
                <w:kern w:val="24"/>
                <w:sz w:val="18"/>
                <w:szCs w:val="20"/>
              </w:rPr>
            </w:pPr>
            <w:r w:rsidRPr="00CC74D9">
              <w:rPr>
                <w:b/>
                <w:kern w:val="24"/>
                <w:sz w:val="18"/>
                <w:szCs w:val="20"/>
              </w:rPr>
              <w:t>Raised blood Pressure</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39</w:t>
            </w:r>
            <w:r w:rsidRPr="00CC74D9">
              <w:rPr>
                <w:rFonts w:ascii="Times New Roman" w:eastAsia="Times New Roman" w:hAnsi="Times New Roman" w:cs="Times New Roman"/>
                <w:kern w:val="24"/>
                <w:sz w:val="18"/>
                <w:szCs w:val="20"/>
              </w:rPr>
              <w:t>%</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hAnsi="Times New Roman" w:cs="Times New Roman"/>
                <w:kern w:val="24"/>
                <w:sz w:val="18"/>
                <w:szCs w:val="20"/>
              </w:rPr>
              <w:t>15</w:t>
            </w:r>
            <w:r w:rsidRPr="00CC74D9">
              <w:rPr>
                <w:rFonts w:ascii="Times New Roman" w:eastAsia="Times New Roman" w:hAnsi="Times New Roman" w:cs="Times New Roman"/>
                <w:kern w:val="24"/>
                <w:sz w:val="18"/>
                <w:szCs w:val="20"/>
              </w:rPr>
              <w:t>%</w:t>
            </w:r>
            <w:r w:rsidR="00A61954">
              <w:rPr>
                <w:rFonts w:ascii="Times New Roman" w:eastAsia="Times New Roman" w:hAnsi="Times New Roman" w:cs="Times New Roman"/>
                <w:kern w:val="24"/>
                <w:sz w:val="18"/>
                <w:szCs w:val="20"/>
              </w:rPr>
              <w:t xml:space="preserve"> </w:t>
            </w:r>
            <w:r w:rsidRPr="00CC74D9">
              <w:rPr>
                <w:rFonts w:ascii="Times New Roman" w:eastAsia="Times New Roman" w:hAnsi="Times New Roman" w:cs="Times New Roman"/>
                <w:kern w:val="24"/>
                <w:sz w:val="18"/>
                <w:szCs w:val="20"/>
              </w:rPr>
              <w:t>relative reduction</w:t>
            </w:r>
          </w:p>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(33%)</w:t>
            </w:r>
          </w:p>
        </w:tc>
        <w:tc>
          <w:tcPr>
            <w:tcW w:w="1701"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526971" w:rsidP="00F038E7">
            <w:pPr>
              <w:spacing w:after="0" w:line="252" w:lineRule="auto"/>
              <w:jc w:val="center"/>
              <w:rPr>
                <w:rFonts w:ascii="Times New Roman" w:eastAsia="Times New Roman" w:hAnsi="Times New Roman" w:cs="Times New Roman"/>
                <w:kern w:val="24"/>
                <w:sz w:val="18"/>
                <w:szCs w:val="20"/>
              </w:rPr>
            </w:pPr>
            <w:r>
              <w:rPr>
                <w:rFonts w:ascii="Times New Roman" w:hAnsi="Times New Roman" w:cs="Times New Roman"/>
                <w:kern w:val="24"/>
                <w:sz w:val="18"/>
                <w:szCs w:val="20"/>
              </w:rPr>
              <w:t>25</w:t>
            </w:r>
            <w:r w:rsidR="00046B32" w:rsidRPr="00CC74D9">
              <w:rPr>
                <w:rFonts w:ascii="Times New Roman" w:eastAsia="Times New Roman" w:hAnsi="Times New Roman" w:cs="Times New Roman"/>
                <w:kern w:val="24"/>
                <w:sz w:val="18"/>
                <w:szCs w:val="20"/>
              </w:rPr>
              <w:t>%</w:t>
            </w:r>
            <w:r w:rsidR="00A61954">
              <w:rPr>
                <w:rFonts w:ascii="Times New Roman" w:eastAsia="Times New Roman" w:hAnsi="Times New Roman" w:cs="Times New Roman"/>
                <w:kern w:val="24"/>
                <w:sz w:val="18"/>
                <w:szCs w:val="20"/>
              </w:rPr>
              <w:t xml:space="preserve"> </w:t>
            </w:r>
            <w:r w:rsidR="00046B32" w:rsidRPr="00CC74D9">
              <w:rPr>
                <w:rFonts w:ascii="Times New Roman" w:eastAsia="Times New Roman" w:hAnsi="Times New Roman" w:cs="Times New Roman"/>
                <w:kern w:val="24"/>
                <w:sz w:val="18"/>
                <w:szCs w:val="20"/>
              </w:rPr>
              <w:t>relative</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reduction</w:t>
            </w:r>
          </w:p>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(30%)</w:t>
            </w:r>
          </w:p>
        </w:tc>
        <w:tc>
          <w:tcPr>
            <w:tcW w:w="1843"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b/>
                <w:bCs/>
                <w:kern w:val="24"/>
                <w:sz w:val="18"/>
                <w:szCs w:val="20"/>
              </w:rPr>
            </w:pPr>
            <w:r w:rsidRPr="00CC74D9">
              <w:rPr>
                <w:rFonts w:ascii="Times New Roman" w:eastAsia="Times New Roman" w:hAnsi="Times New Roman" w:cs="Times New Roman"/>
                <w:kern w:val="24"/>
                <w:sz w:val="18"/>
                <w:szCs w:val="20"/>
              </w:rPr>
              <w:t>Prevalence of raised blood pressure among adults</w:t>
            </w:r>
          </w:p>
        </w:tc>
        <w:tc>
          <w:tcPr>
            <w:tcW w:w="1275"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WHO STEPS</w:t>
            </w:r>
          </w:p>
        </w:tc>
      </w:tr>
      <w:tr w:rsidR="00046B32" w:rsidRPr="00CC74D9" w:rsidTr="00CC74D9">
        <w:trPr>
          <w:trHeight w:val="849"/>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833B31">
            <w:pPr>
              <w:pStyle w:val="ListParagraph"/>
              <w:numPr>
                <w:ilvl w:val="0"/>
                <w:numId w:val="34"/>
              </w:numPr>
              <w:spacing w:line="252" w:lineRule="auto"/>
              <w:ind w:left="284" w:hanging="218"/>
              <w:rPr>
                <w:b/>
                <w:kern w:val="24"/>
                <w:sz w:val="18"/>
                <w:szCs w:val="20"/>
              </w:rPr>
            </w:pPr>
            <w:r w:rsidRPr="00CC74D9">
              <w:rPr>
                <w:b/>
                <w:kern w:val="24"/>
                <w:sz w:val="18"/>
                <w:szCs w:val="20"/>
              </w:rPr>
              <w:lastRenderedPageBreak/>
              <w:t>Diabetes and obesity</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17.2% diabetes</w:t>
            </w:r>
          </w:p>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31.3% Obesity</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Halt the rise in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diabetes &amp; obesity</w:t>
            </w:r>
          </w:p>
        </w:tc>
        <w:tc>
          <w:tcPr>
            <w:tcW w:w="1701"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Halt the rise in</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diabetes &amp; obesity</w:t>
            </w:r>
          </w:p>
        </w:tc>
        <w:tc>
          <w:tcPr>
            <w:tcW w:w="1843"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b/>
                <w:bCs/>
                <w:kern w:val="24"/>
                <w:sz w:val="18"/>
                <w:szCs w:val="20"/>
              </w:rPr>
            </w:pPr>
            <w:r w:rsidRPr="00CC74D9">
              <w:rPr>
                <w:rFonts w:ascii="Times New Roman" w:eastAsia="Times New Roman" w:hAnsi="Times New Roman" w:cs="Times New Roman"/>
                <w:kern w:val="24"/>
                <w:sz w:val="18"/>
                <w:szCs w:val="20"/>
              </w:rPr>
              <w:t xml:space="preserve">Prevalence of raised blood glucose/diabetes </w:t>
            </w:r>
            <w:r w:rsidR="0057303A">
              <w:rPr>
                <w:rFonts w:ascii="Times New Roman" w:eastAsia="Times New Roman" w:hAnsi="Times New Roman" w:cs="Times New Roman"/>
                <w:kern w:val="24"/>
                <w:sz w:val="18"/>
                <w:szCs w:val="20"/>
              </w:rPr>
              <w:t xml:space="preserve">and obesity </w:t>
            </w:r>
            <w:r w:rsidRPr="00CC74D9">
              <w:rPr>
                <w:rFonts w:ascii="Times New Roman" w:eastAsia="Times New Roman" w:hAnsi="Times New Roman" w:cs="Times New Roman"/>
                <w:kern w:val="24"/>
                <w:sz w:val="18"/>
                <w:szCs w:val="20"/>
              </w:rPr>
              <w:t>among adults</w:t>
            </w:r>
          </w:p>
        </w:tc>
        <w:tc>
          <w:tcPr>
            <w:tcW w:w="1275"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WHO STEPS</w:t>
            </w:r>
          </w:p>
        </w:tc>
      </w:tr>
      <w:tr w:rsidR="00046B32" w:rsidRPr="00CC74D9" w:rsidTr="00CC74D9">
        <w:trPr>
          <w:trHeight w:val="811"/>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833B31">
            <w:pPr>
              <w:pStyle w:val="ListParagraph"/>
              <w:numPr>
                <w:ilvl w:val="0"/>
                <w:numId w:val="34"/>
              </w:numPr>
              <w:spacing w:line="252" w:lineRule="auto"/>
              <w:ind w:left="284" w:hanging="218"/>
              <w:rPr>
                <w:b/>
                <w:kern w:val="24"/>
                <w:sz w:val="18"/>
                <w:szCs w:val="20"/>
              </w:rPr>
            </w:pPr>
            <w:r w:rsidRPr="00CC74D9">
              <w:rPr>
                <w:b/>
                <w:kern w:val="24"/>
                <w:sz w:val="18"/>
                <w:szCs w:val="20"/>
              </w:rPr>
              <w:t>Drug therapy to prevent CVD</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N/A</w:t>
            </w:r>
            <w:r w:rsidR="00CF0261" w:rsidRPr="00CC74D9">
              <w:rPr>
                <w:rFonts w:ascii="Times New Roman" w:hAnsi="Times New Roman" w:cs="Times New Roman"/>
                <w:kern w:val="24"/>
                <w:sz w:val="18"/>
                <w:szCs w:val="20"/>
              </w:rPr>
              <w:t>*</w:t>
            </w:r>
          </w:p>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hAnsi="Times New Roman" w:cs="Times New Roman"/>
                <w:kern w:val="24"/>
                <w:sz w:val="18"/>
                <w:szCs w:val="20"/>
              </w:rPr>
              <w:t>%</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1026CC" w:rsidP="001026CC">
            <w:pPr>
              <w:spacing w:after="0" w:line="252" w:lineRule="auto"/>
              <w:jc w:val="center"/>
              <w:rPr>
                <w:rFonts w:ascii="Times New Roman" w:eastAsia="Times New Roman" w:hAnsi="Times New Roman" w:cs="Times New Roman"/>
                <w:kern w:val="24"/>
                <w:sz w:val="18"/>
                <w:szCs w:val="20"/>
              </w:rPr>
            </w:pPr>
            <w:r>
              <w:rPr>
                <w:rFonts w:ascii="Times New Roman" w:eastAsia="Times New Roman" w:hAnsi="Times New Roman" w:cs="Times New Roman"/>
                <w:kern w:val="24"/>
                <w:sz w:val="18"/>
                <w:szCs w:val="20"/>
              </w:rPr>
              <w:t>10</w:t>
            </w:r>
            <w:r w:rsidR="00046B32" w:rsidRPr="00CC74D9">
              <w:rPr>
                <w:rFonts w:ascii="Times New Roman" w:eastAsia="Times New Roman" w:hAnsi="Times New Roman" w:cs="Times New Roman"/>
                <w:kern w:val="24"/>
                <w:sz w:val="18"/>
                <w:szCs w:val="20"/>
              </w:rPr>
              <w:t xml:space="preserve"> %</w:t>
            </w:r>
            <w:r w:rsidR="00A61954">
              <w:rPr>
                <w:rFonts w:ascii="Times New Roman" w:eastAsia="Times New Roman" w:hAnsi="Times New Roman" w:cs="Times New Roman"/>
                <w:kern w:val="24"/>
                <w:sz w:val="18"/>
                <w:szCs w:val="20"/>
              </w:rPr>
              <w:t xml:space="preserve"> coverage</w:t>
            </w:r>
          </w:p>
        </w:tc>
        <w:tc>
          <w:tcPr>
            <w:tcW w:w="1701"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1026CC" w:rsidP="00F038E7">
            <w:pPr>
              <w:spacing w:after="0" w:line="252" w:lineRule="auto"/>
              <w:jc w:val="center"/>
              <w:rPr>
                <w:rFonts w:ascii="Times New Roman" w:eastAsia="Times New Roman" w:hAnsi="Times New Roman" w:cs="Times New Roman"/>
                <w:kern w:val="24"/>
                <w:sz w:val="18"/>
                <w:szCs w:val="20"/>
              </w:rPr>
            </w:pPr>
            <w:r>
              <w:rPr>
                <w:rFonts w:ascii="Times New Roman" w:eastAsia="Times New Roman" w:hAnsi="Times New Roman" w:cs="Times New Roman"/>
                <w:kern w:val="24"/>
                <w:sz w:val="18"/>
                <w:szCs w:val="20"/>
              </w:rPr>
              <w:t>15</w:t>
            </w:r>
            <w:r w:rsidR="00046B32" w:rsidRPr="00CC74D9">
              <w:rPr>
                <w:rFonts w:ascii="Times New Roman" w:eastAsia="Times New Roman" w:hAnsi="Times New Roman" w:cs="Times New Roman"/>
                <w:kern w:val="24"/>
                <w:sz w:val="18"/>
                <w:szCs w:val="20"/>
              </w:rPr>
              <w:t xml:space="preserve"> %</w:t>
            </w:r>
            <w:r w:rsidR="00A61954">
              <w:rPr>
                <w:rFonts w:ascii="Times New Roman" w:eastAsia="Times New Roman" w:hAnsi="Times New Roman" w:cs="Times New Roman"/>
                <w:kern w:val="24"/>
                <w:sz w:val="18"/>
                <w:szCs w:val="20"/>
              </w:rPr>
              <w:t xml:space="preserve"> coverage</w:t>
            </w:r>
          </w:p>
        </w:tc>
        <w:tc>
          <w:tcPr>
            <w:tcW w:w="1843"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57303A">
            <w:pPr>
              <w:spacing w:after="0" w:line="252" w:lineRule="auto"/>
              <w:jc w:val="center"/>
              <w:rPr>
                <w:rFonts w:ascii="Times New Roman" w:eastAsia="Times New Roman" w:hAnsi="Times New Roman" w:cs="Times New Roman"/>
                <w:b/>
                <w:bCs/>
                <w:kern w:val="24"/>
                <w:sz w:val="18"/>
                <w:szCs w:val="20"/>
              </w:rPr>
            </w:pPr>
            <w:r w:rsidRPr="00CC74D9">
              <w:rPr>
                <w:rFonts w:ascii="Times New Roman" w:eastAsia="Times New Roman" w:hAnsi="Times New Roman" w:cs="Times New Roman"/>
                <w:kern w:val="24"/>
                <w:sz w:val="18"/>
                <w:szCs w:val="20"/>
              </w:rPr>
              <w:t xml:space="preserve">Proportion of eligible persons receiving </w:t>
            </w:r>
            <w:r w:rsidR="0057303A">
              <w:rPr>
                <w:rFonts w:ascii="Times New Roman" w:eastAsia="Times New Roman" w:hAnsi="Times New Roman" w:cs="Times New Roman"/>
                <w:kern w:val="24"/>
                <w:sz w:val="18"/>
                <w:szCs w:val="20"/>
              </w:rPr>
              <w:t>preventive therapy</w:t>
            </w:r>
          </w:p>
        </w:tc>
        <w:tc>
          <w:tcPr>
            <w:tcW w:w="1275"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Appropriate method should be developed</w:t>
            </w:r>
          </w:p>
          <w:p w:rsidR="00046B32" w:rsidRPr="00CC74D9" w:rsidRDefault="00046B32" w:rsidP="00F038E7">
            <w:pPr>
              <w:spacing w:after="0" w:line="252" w:lineRule="auto"/>
              <w:jc w:val="center"/>
              <w:rPr>
                <w:rFonts w:ascii="Times New Roman" w:eastAsia="Times New Roman" w:hAnsi="Times New Roman" w:cs="Times New Roman"/>
                <w:kern w:val="24"/>
                <w:sz w:val="18"/>
                <w:szCs w:val="20"/>
              </w:rPr>
            </w:pPr>
          </w:p>
        </w:tc>
      </w:tr>
      <w:tr w:rsidR="00046B32" w:rsidRPr="00CC74D9" w:rsidTr="00CC74D9">
        <w:trPr>
          <w:trHeight w:val="926"/>
        </w:trPr>
        <w:tc>
          <w:tcPr>
            <w:tcW w:w="1722" w:type="dxa"/>
            <w:tcBorders>
              <w:top w:val="single" w:sz="8" w:space="0" w:color="984806"/>
              <w:left w:val="single" w:sz="8" w:space="0" w:color="984806"/>
              <w:bottom w:val="single" w:sz="8" w:space="0" w:color="984806"/>
              <w:right w:val="single" w:sz="8" w:space="0" w:color="984806"/>
            </w:tcBorders>
            <w:shd w:val="clear" w:color="auto" w:fill="auto"/>
            <w:tcMar>
              <w:top w:w="15" w:type="dxa"/>
              <w:left w:w="21" w:type="dxa"/>
              <w:bottom w:w="0" w:type="dxa"/>
              <w:right w:w="21" w:type="dxa"/>
            </w:tcMar>
          </w:tcPr>
          <w:p w:rsidR="00046B32" w:rsidRPr="00CC74D9" w:rsidRDefault="00046B32" w:rsidP="00833B31">
            <w:pPr>
              <w:pStyle w:val="ListParagraph"/>
              <w:numPr>
                <w:ilvl w:val="0"/>
                <w:numId w:val="34"/>
              </w:numPr>
              <w:spacing w:line="252" w:lineRule="auto"/>
              <w:ind w:left="284" w:hanging="218"/>
              <w:rPr>
                <w:b/>
                <w:kern w:val="24"/>
                <w:sz w:val="18"/>
                <w:szCs w:val="20"/>
              </w:rPr>
            </w:pPr>
            <w:r w:rsidRPr="00CC74D9">
              <w:rPr>
                <w:b/>
                <w:kern w:val="24"/>
                <w:sz w:val="18"/>
                <w:szCs w:val="20"/>
              </w:rPr>
              <w:t>Essential NCDs medicines and basic technologies to treat major NCDs</w:t>
            </w:r>
          </w:p>
        </w:tc>
        <w:tc>
          <w:tcPr>
            <w:tcW w:w="993"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CF0261" w:rsidP="00F038E7">
            <w:pPr>
              <w:spacing w:after="0" w:line="252" w:lineRule="auto"/>
              <w:jc w:val="center"/>
              <w:rPr>
                <w:rFonts w:ascii="Times New Roman" w:hAnsi="Times New Roman" w:cs="Times New Roman"/>
                <w:bCs/>
                <w:kern w:val="24"/>
                <w:sz w:val="18"/>
                <w:szCs w:val="20"/>
              </w:rPr>
            </w:pPr>
            <w:r w:rsidRPr="00CC74D9">
              <w:rPr>
                <w:rFonts w:ascii="Times New Roman" w:hAnsi="Times New Roman" w:cs="Times New Roman"/>
                <w:bCs/>
                <w:kern w:val="24"/>
                <w:sz w:val="18"/>
                <w:szCs w:val="20"/>
              </w:rPr>
              <w:t>60%</w:t>
            </w:r>
          </w:p>
        </w:tc>
        <w:tc>
          <w:tcPr>
            <w:tcW w:w="1559" w:type="dxa"/>
            <w:tcBorders>
              <w:top w:val="single" w:sz="8" w:space="0" w:color="984806"/>
              <w:left w:val="single" w:sz="8" w:space="0" w:color="984806"/>
              <w:bottom w:val="single" w:sz="8" w:space="0" w:color="984806"/>
              <w:right w:val="single" w:sz="8" w:space="0" w:color="984806"/>
            </w:tcBorders>
            <w:tcMar>
              <w:top w:w="15" w:type="dxa"/>
              <w:left w:w="21" w:type="dxa"/>
              <w:bottom w:w="0" w:type="dxa"/>
              <w:right w:w="21" w:type="dxa"/>
            </w:tcMar>
          </w:tcPr>
          <w:p w:rsidR="00046B32" w:rsidRPr="00CC74D9" w:rsidRDefault="00CF0261"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70</w:t>
            </w:r>
            <w:r w:rsidR="00046B32" w:rsidRPr="00CC74D9">
              <w:rPr>
                <w:rFonts w:ascii="Times New Roman" w:eastAsia="Times New Roman" w:hAnsi="Times New Roman" w:cs="Times New Roman"/>
                <w:kern w:val="24"/>
                <w:sz w:val="18"/>
                <w:szCs w:val="20"/>
              </w:rPr>
              <w:t>%  availability</w:t>
            </w:r>
          </w:p>
        </w:tc>
        <w:tc>
          <w:tcPr>
            <w:tcW w:w="1701" w:type="dxa"/>
            <w:tcBorders>
              <w:top w:val="single" w:sz="8" w:space="0" w:color="984806"/>
              <w:left w:val="single" w:sz="8" w:space="0" w:color="984806"/>
              <w:bottom w:val="single" w:sz="4" w:space="0" w:color="auto"/>
              <w:right w:val="single" w:sz="8" w:space="0" w:color="984806"/>
            </w:tcBorders>
            <w:tcMar>
              <w:top w:w="15" w:type="dxa"/>
              <w:left w:w="21" w:type="dxa"/>
              <w:bottom w:w="0" w:type="dxa"/>
              <w:right w:w="21" w:type="dxa"/>
            </w:tcMar>
          </w:tcPr>
          <w:p w:rsidR="00046B32" w:rsidRPr="00CC74D9" w:rsidRDefault="00CF0261" w:rsidP="00F038E7">
            <w:pPr>
              <w:spacing w:after="0" w:line="252" w:lineRule="auto"/>
              <w:jc w:val="center"/>
              <w:rPr>
                <w:rFonts w:ascii="Times New Roman" w:eastAsia="Times New Roman" w:hAnsi="Times New Roman" w:cs="Times New Roman"/>
                <w:kern w:val="24"/>
                <w:sz w:val="18"/>
                <w:szCs w:val="20"/>
              </w:rPr>
            </w:pPr>
            <w:r w:rsidRPr="00CC74D9">
              <w:rPr>
                <w:rFonts w:ascii="Times New Roman" w:eastAsia="Times New Roman" w:hAnsi="Times New Roman" w:cs="Times New Roman"/>
                <w:kern w:val="24"/>
                <w:sz w:val="18"/>
                <w:szCs w:val="20"/>
              </w:rPr>
              <w:t>80</w:t>
            </w:r>
            <w:r w:rsidR="00046B32" w:rsidRPr="00CC74D9">
              <w:rPr>
                <w:rFonts w:ascii="Times New Roman" w:eastAsia="Times New Roman" w:hAnsi="Times New Roman" w:cs="Times New Roman"/>
                <w:kern w:val="24"/>
                <w:sz w:val="18"/>
                <w:szCs w:val="20"/>
              </w:rPr>
              <w:t>%   availability</w:t>
            </w:r>
          </w:p>
        </w:tc>
        <w:tc>
          <w:tcPr>
            <w:tcW w:w="1843" w:type="dxa"/>
            <w:tcBorders>
              <w:top w:val="single" w:sz="8" w:space="0" w:color="984806"/>
              <w:left w:val="single" w:sz="8" w:space="0" w:color="984806"/>
              <w:bottom w:val="single" w:sz="4" w:space="0" w:color="auto"/>
              <w:right w:val="single" w:sz="8" w:space="0" w:color="984806"/>
            </w:tcBorders>
            <w:shd w:val="clear" w:color="auto" w:fill="auto"/>
            <w:tcMar>
              <w:top w:w="15" w:type="dxa"/>
              <w:left w:w="21" w:type="dxa"/>
              <w:bottom w:w="0" w:type="dxa"/>
              <w:right w:w="21" w:type="dxa"/>
            </w:tcMar>
          </w:tcPr>
          <w:p w:rsidR="00046B32" w:rsidRPr="00CC74D9" w:rsidRDefault="0057303A" w:rsidP="00F038E7">
            <w:pPr>
              <w:spacing w:after="0" w:line="252" w:lineRule="auto"/>
              <w:jc w:val="center"/>
              <w:rPr>
                <w:rFonts w:ascii="Times New Roman" w:eastAsia="Times New Roman" w:hAnsi="Times New Roman" w:cs="Times New Roman"/>
                <w:b/>
                <w:bCs/>
                <w:kern w:val="24"/>
                <w:sz w:val="18"/>
                <w:szCs w:val="20"/>
              </w:rPr>
            </w:pPr>
            <w:r>
              <w:rPr>
                <w:rFonts w:ascii="Times New Roman" w:eastAsia="Times New Roman" w:hAnsi="Times New Roman" w:cs="Times New Roman"/>
                <w:kern w:val="24"/>
                <w:sz w:val="18"/>
                <w:szCs w:val="20"/>
              </w:rPr>
              <w:t xml:space="preserve">Coverage </w:t>
            </w:r>
            <w:r w:rsidR="00CF0261" w:rsidRPr="00CC74D9">
              <w:rPr>
                <w:rFonts w:ascii="Times New Roman" w:eastAsia="Times New Roman" w:hAnsi="Times New Roman" w:cs="Times New Roman"/>
                <w:kern w:val="24"/>
                <w:sz w:val="18"/>
                <w:szCs w:val="20"/>
              </w:rPr>
              <w:t>of essential NCDs medicines</w:t>
            </w:r>
            <w:r>
              <w:rPr>
                <w:rFonts w:ascii="Times New Roman" w:eastAsia="Times New Roman" w:hAnsi="Times New Roman" w:cs="Times New Roman"/>
                <w:kern w:val="24"/>
                <w:sz w:val="18"/>
                <w:szCs w:val="20"/>
              </w:rPr>
              <w:t xml:space="preserve"> and basic technology in PHC</w:t>
            </w:r>
            <w:r w:rsidR="00CF0261" w:rsidRPr="00CC74D9">
              <w:rPr>
                <w:rFonts w:ascii="Times New Roman" w:eastAsia="Times New Roman" w:hAnsi="Times New Roman" w:cs="Times New Roman"/>
                <w:kern w:val="24"/>
                <w:sz w:val="18"/>
                <w:szCs w:val="20"/>
              </w:rPr>
              <w:t>.</w:t>
            </w:r>
          </w:p>
        </w:tc>
        <w:tc>
          <w:tcPr>
            <w:tcW w:w="1275" w:type="dxa"/>
            <w:tcBorders>
              <w:top w:val="single" w:sz="8" w:space="0" w:color="984806"/>
              <w:left w:val="single" w:sz="8" w:space="0" w:color="984806"/>
              <w:bottom w:val="single" w:sz="4" w:space="0" w:color="auto"/>
              <w:right w:val="single" w:sz="8" w:space="0" w:color="984806"/>
            </w:tcBorders>
            <w:shd w:val="clear" w:color="auto" w:fill="auto"/>
            <w:tcMar>
              <w:top w:w="15" w:type="dxa"/>
              <w:left w:w="21" w:type="dxa"/>
              <w:bottom w:w="0" w:type="dxa"/>
              <w:right w:w="21" w:type="dxa"/>
            </w:tcMar>
          </w:tcPr>
          <w:p w:rsidR="00046B32" w:rsidRPr="00CC74D9" w:rsidRDefault="00046B32" w:rsidP="00F038E7">
            <w:pPr>
              <w:spacing w:after="0" w:line="252" w:lineRule="auto"/>
              <w:jc w:val="center"/>
              <w:rPr>
                <w:rFonts w:ascii="Times New Roman" w:hAnsi="Times New Roman" w:cs="Times New Roman"/>
                <w:kern w:val="24"/>
                <w:sz w:val="18"/>
                <w:szCs w:val="20"/>
              </w:rPr>
            </w:pPr>
            <w:r w:rsidRPr="00CC74D9">
              <w:rPr>
                <w:rFonts w:ascii="Times New Roman" w:eastAsia="Times New Roman" w:hAnsi="Times New Roman" w:cs="Times New Roman"/>
                <w:kern w:val="24"/>
                <w:sz w:val="18"/>
                <w:szCs w:val="20"/>
              </w:rPr>
              <w:t>Appropriate method should be developed</w:t>
            </w:r>
          </w:p>
        </w:tc>
      </w:tr>
    </w:tbl>
    <w:p w:rsidR="00046B32" w:rsidRPr="00CC74D9" w:rsidRDefault="00CF0261" w:rsidP="00CC74D9">
      <w:pPr>
        <w:jc w:val="both"/>
        <w:rPr>
          <w:rFonts w:ascii="Times New Roman" w:hAnsi="Times New Roman" w:cs="Times New Roman"/>
          <w:sz w:val="20"/>
        </w:rPr>
      </w:pPr>
      <w:r w:rsidRPr="00CC74D9">
        <w:rPr>
          <w:rFonts w:ascii="Times New Roman" w:hAnsi="Times New Roman" w:cs="Times New Roman"/>
          <w:sz w:val="20"/>
        </w:rPr>
        <w:t xml:space="preserve">*As </w:t>
      </w:r>
      <w:r w:rsidR="00180FBD">
        <w:rPr>
          <w:rFonts w:ascii="Times New Roman" w:hAnsi="Times New Roman" w:cs="Times New Roman"/>
          <w:sz w:val="20"/>
        </w:rPr>
        <w:t xml:space="preserve">there is </w:t>
      </w:r>
      <w:r w:rsidRPr="00CC74D9">
        <w:rPr>
          <w:rFonts w:ascii="Times New Roman" w:hAnsi="Times New Roman" w:cs="Times New Roman"/>
          <w:sz w:val="20"/>
        </w:rPr>
        <w:t>currently no available baseline data</w:t>
      </w:r>
      <w:r w:rsidR="002B0786" w:rsidRPr="00CC74D9">
        <w:rPr>
          <w:rFonts w:ascii="Times New Roman" w:hAnsi="Times New Roman" w:cs="Times New Roman"/>
          <w:sz w:val="20"/>
        </w:rPr>
        <w:t>,</w:t>
      </w:r>
      <w:r w:rsidRPr="00CC74D9">
        <w:rPr>
          <w:rFonts w:ascii="Times New Roman" w:hAnsi="Times New Roman" w:cs="Times New Roman"/>
          <w:sz w:val="20"/>
        </w:rPr>
        <w:t xml:space="preserve"> the approach will be piloted in selected PHC</w:t>
      </w:r>
      <w:r w:rsidR="00180FBD">
        <w:rPr>
          <w:rFonts w:ascii="Times New Roman" w:hAnsi="Times New Roman" w:cs="Times New Roman"/>
          <w:sz w:val="20"/>
        </w:rPr>
        <w:t xml:space="preserve"> settings</w:t>
      </w:r>
      <w:r w:rsidRPr="00CC74D9">
        <w:rPr>
          <w:rFonts w:ascii="Times New Roman" w:hAnsi="Times New Roman" w:cs="Times New Roman"/>
          <w:sz w:val="20"/>
        </w:rPr>
        <w:t xml:space="preserve">. </w:t>
      </w:r>
    </w:p>
    <w:p w:rsidR="00046B32" w:rsidRPr="00E44872" w:rsidRDefault="00046B32" w:rsidP="00046B32">
      <w:pPr>
        <w:pStyle w:val="NoSpacing"/>
        <w:rPr>
          <w:rFonts w:asciiTheme="majorHAnsi" w:hAnsiTheme="majorHAnsi" w:cs="Times New Roman"/>
          <w:sz w:val="24"/>
          <w:szCs w:val="24"/>
        </w:rPr>
      </w:pPr>
    </w:p>
    <w:p w:rsidR="00046B32" w:rsidRPr="00E44872" w:rsidRDefault="00046B32" w:rsidP="00046B32">
      <w:pPr>
        <w:rPr>
          <w:rFonts w:asciiTheme="majorHAnsi" w:hAnsiTheme="majorHAnsi" w:cs="Times New Roman"/>
          <w:sz w:val="24"/>
          <w:szCs w:val="24"/>
        </w:rPr>
        <w:sectPr w:rsidR="00046B32" w:rsidRPr="00E44872">
          <w:footerReference w:type="default" r:id="rId21"/>
          <w:pgSz w:w="11906" w:h="16838"/>
          <w:pgMar w:top="1440" w:right="1440" w:bottom="1440" w:left="1440" w:header="708" w:footer="708" w:gutter="0"/>
          <w:cols w:space="708"/>
          <w:docGrid w:linePitch="360"/>
        </w:sectPr>
      </w:pPr>
    </w:p>
    <w:p w:rsidR="00046B32" w:rsidRPr="002514E0" w:rsidRDefault="00046B32" w:rsidP="00833B31">
      <w:pPr>
        <w:pStyle w:val="Heading1"/>
        <w:numPr>
          <w:ilvl w:val="0"/>
          <w:numId w:val="25"/>
        </w:numPr>
        <w:ind w:left="426"/>
        <w:rPr>
          <w:rFonts w:ascii="Times New Roman" w:hAnsi="Times New Roman" w:cs="Times New Roman"/>
          <w:sz w:val="26"/>
          <w:szCs w:val="26"/>
        </w:rPr>
      </w:pPr>
      <w:bookmarkStart w:id="58" w:name="_Toc477305039"/>
      <w:r w:rsidRPr="002514E0">
        <w:rPr>
          <w:rFonts w:ascii="Times New Roman" w:hAnsi="Times New Roman" w:cs="Times New Roman"/>
          <w:sz w:val="26"/>
          <w:szCs w:val="26"/>
        </w:rPr>
        <w:lastRenderedPageBreak/>
        <w:t>Monitor process and progress in implementing Egypt MAP-NCD</w:t>
      </w:r>
      <w:bookmarkEnd w:id="58"/>
    </w:p>
    <w:p w:rsidR="00046B32" w:rsidRPr="003F44AC" w:rsidRDefault="00146B56" w:rsidP="003F44AC">
      <w:pPr>
        <w:pStyle w:val="ListParagraph"/>
        <w:ind w:left="66"/>
        <w:rPr>
          <w:rFonts w:asciiTheme="majorHAnsi" w:hAnsiTheme="majorHAnsi"/>
          <w:b/>
          <w:sz w:val="22"/>
        </w:rPr>
      </w:pPr>
      <w:r w:rsidRPr="003F44AC">
        <w:rPr>
          <w:rFonts w:asciiTheme="majorHAnsi" w:hAnsiTheme="majorHAnsi"/>
          <w:b/>
          <w:sz w:val="22"/>
          <w:lang w:val="en-GB"/>
        </w:rPr>
        <w:t xml:space="preserve">Table </w:t>
      </w:r>
      <w:r w:rsidR="003F44AC" w:rsidRPr="003F44AC">
        <w:rPr>
          <w:rFonts w:asciiTheme="majorHAnsi" w:hAnsiTheme="majorHAnsi"/>
          <w:b/>
          <w:sz w:val="22"/>
          <w:lang w:val="en-GB"/>
        </w:rPr>
        <w:t>7</w:t>
      </w:r>
      <w:r w:rsidR="00046B32" w:rsidRPr="003F44AC">
        <w:rPr>
          <w:rFonts w:asciiTheme="majorHAnsi" w:hAnsiTheme="majorHAnsi"/>
          <w:b/>
          <w:sz w:val="22"/>
          <w:lang w:val="en-GB"/>
        </w:rPr>
        <w:t>:</w:t>
      </w:r>
      <w:r w:rsidR="00770243">
        <w:rPr>
          <w:rFonts w:asciiTheme="majorHAnsi" w:hAnsiTheme="majorHAnsi"/>
          <w:b/>
          <w:sz w:val="22"/>
          <w:lang w:val="en-GB"/>
        </w:rPr>
        <w:t xml:space="preserve"> </w:t>
      </w:r>
      <w:bookmarkStart w:id="59" w:name="_GoBack"/>
      <w:bookmarkEnd w:id="59"/>
      <w:r w:rsidR="00046B32" w:rsidRPr="003F44AC">
        <w:rPr>
          <w:rFonts w:asciiTheme="majorHAnsi" w:hAnsiTheme="majorHAnsi"/>
          <w:b/>
          <w:sz w:val="22"/>
          <w:lang w:val="en-GB"/>
        </w:rPr>
        <w:t>Monitor process and progress in implementing Egypt MAP-NCD</w:t>
      </w:r>
    </w:p>
    <w:tbl>
      <w:tblPr>
        <w:tblStyle w:val="TableGrid"/>
        <w:tblW w:w="0" w:type="auto"/>
        <w:tblLook w:val="04A0" w:firstRow="1" w:lastRow="0" w:firstColumn="1" w:lastColumn="0" w:noHBand="0" w:noVBand="1"/>
      </w:tblPr>
      <w:tblGrid>
        <w:gridCol w:w="2376"/>
        <w:gridCol w:w="5112"/>
        <w:gridCol w:w="4140"/>
        <w:gridCol w:w="2514"/>
      </w:tblGrid>
      <w:tr w:rsidR="00046B32" w:rsidRPr="00CC74D9" w:rsidTr="002B1708">
        <w:tc>
          <w:tcPr>
            <w:tcW w:w="2376" w:type="dxa"/>
          </w:tcPr>
          <w:p w:rsidR="00046B32" w:rsidRPr="00CC74D9" w:rsidRDefault="00046B32" w:rsidP="007D6EDD">
            <w:pPr>
              <w:jc w:val="center"/>
              <w:rPr>
                <w:rFonts w:ascii="Times New Roman" w:hAnsi="Times New Roman" w:cs="Times New Roman"/>
                <w:b/>
                <w:sz w:val="20"/>
                <w:szCs w:val="20"/>
              </w:rPr>
            </w:pPr>
            <w:r w:rsidRPr="00CC74D9">
              <w:rPr>
                <w:rFonts w:ascii="Times New Roman" w:hAnsi="Times New Roman" w:cs="Times New Roman"/>
                <w:b/>
                <w:sz w:val="20"/>
                <w:szCs w:val="20"/>
              </w:rPr>
              <w:t>Strategic objective</w:t>
            </w:r>
          </w:p>
        </w:tc>
        <w:tc>
          <w:tcPr>
            <w:tcW w:w="5112" w:type="dxa"/>
          </w:tcPr>
          <w:p w:rsidR="00046B32" w:rsidRPr="00CC74D9" w:rsidRDefault="00046B32" w:rsidP="007D6EDD">
            <w:pPr>
              <w:jc w:val="center"/>
              <w:rPr>
                <w:rFonts w:ascii="Times New Roman" w:hAnsi="Times New Roman" w:cs="Times New Roman"/>
                <w:b/>
                <w:sz w:val="20"/>
                <w:szCs w:val="20"/>
              </w:rPr>
            </w:pPr>
            <w:r w:rsidRPr="00CC74D9">
              <w:rPr>
                <w:rFonts w:ascii="Times New Roman" w:hAnsi="Times New Roman" w:cs="Times New Roman"/>
                <w:b/>
                <w:sz w:val="20"/>
                <w:szCs w:val="20"/>
              </w:rPr>
              <w:t>Input and process indicator</w:t>
            </w:r>
          </w:p>
        </w:tc>
        <w:tc>
          <w:tcPr>
            <w:tcW w:w="4140" w:type="dxa"/>
          </w:tcPr>
          <w:p w:rsidR="00046B32" w:rsidRPr="00CC74D9" w:rsidRDefault="00046B32" w:rsidP="007D6EDD">
            <w:pPr>
              <w:jc w:val="center"/>
              <w:rPr>
                <w:rFonts w:ascii="Times New Roman" w:hAnsi="Times New Roman" w:cs="Times New Roman"/>
                <w:b/>
                <w:sz w:val="20"/>
                <w:szCs w:val="20"/>
              </w:rPr>
            </w:pPr>
            <w:r w:rsidRPr="00CC74D9">
              <w:rPr>
                <w:rFonts w:ascii="Times New Roman" w:hAnsi="Times New Roman" w:cs="Times New Roman"/>
                <w:b/>
                <w:sz w:val="20"/>
                <w:szCs w:val="20"/>
              </w:rPr>
              <w:t>Output indicators</w:t>
            </w:r>
          </w:p>
        </w:tc>
        <w:tc>
          <w:tcPr>
            <w:tcW w:w="2514" w:type="dxa"/>
          </w:tcPr>
          <w:p w:rsidR="00046B32" w:rsidRPr="00CC74D9" w:rsidRDefault="00046B32" w:rsidP="007D6EDD">
            <w:pPr>
              <w:jc w:val="center"/>
              <w:rPr>
                <w:rFonts w:ascii="Times New Roman" w:hAnsi="Times New Roman" w:cs="Times New Roman"/>
                <w:b/>
                <w:sz w:val="20"/>
                <w:szCs w:val="20"/>
              </w:rPr>
            </w:pPr>
            <w:r w:rsidRPr="00CC74D9">
              <w:rPr>
                <w:rFonts w:ascii="Times New Roman" w:hAnsi="Times New Roman" w:cs="Times New Roman"/>
                <w:b/>
                <w:sz w:val="20"/>
                <w:szCs w:val="20"/>
              </w:rPr>
              <w:t>Data source</w:t>
            </w:r>
          </w:p>
        </w:tc>
      </w:tr>
      <w:tr w:rsidR="00046B32" w:rsidRPr="00CC74D9" w:rsidTr="002B1708">
        <w:trPr>
          <w:trHeight w:val="3018"/>
        </w:trPr>
        <w:tc>
          <w:tcPr>
            <w:tcW w:w="2376" w:type="dxa"/>
          </w:tcPr>
          <w:p w:rsidR="00046B32" w:rsidRPr="00CC74D9" w:rsidRDefault="00046B32" w:rsidP="00833B31">
            <w:pPr>
              <w:pStyle w:val="ListParagraph"/>
              <w:numPr>
                <w:ilvl w:val="0"/>
                <w:numId w:val="12"/>
              </w:numPr>
              <w:rPr>
                <w:sz w:val="20"/>
                <w:szCs w:val="20"/>
              </w:rPr>
            </w:pPr>
            <w:r w:rsidRPr="00CC74D9">
              <w:rPr>
                <w:sz w:val="20"/>
                <w:szCs w:val="20"/>
              </w:rPr>
              <w:t xml:space="preserve">To strengthen national NCD governance </w:t>
            </w:r>
          </w:p>
          <w:p w:rsidR="00046B32" w:rsidRPr="00CC74D9" w:rsidRDefault="00046B32" w:rsidP="007D6EDD">
            <w:pPr>
              <w:pStyle w:val="ListParagraph"/>
              <w:ind w:left="360"/>
              <w:rPr>
                <w:sz w:val="20"/>
                <w:szCs w:val="20"/>
              </w:rPr>
            </w:pPr>
          </w:p>
        </w:tc>
        <w:tc>
          <w:tcPr>
            <w:tcW w:w="5112" w:type="dxa"/>
          </w:tcPr>
          <w:p w:rsidR="00046B32" w:rsidRPr="000B5821" w:rsidRDefault="00046B32" w:rsidP="00833B31">
            <w:pPr>
              <w:pStyle w:val="ListParagraph"/>
              <w:numPr>
                <w:ilvl w:val="0"/>
                <w:numId w:val="13"/>
              </w:numPr>
              <w:autoSpaceDE w:val="0"/>
              <w:autoSpaceDN w:val="0"/>
              <w:adjustRightInd w:val="0"/>
              <w:rPr>
                <w:rFonts w:eastAsiaTheme="minorHAnsi"/>
                <w:sz w:val="20"/>
                <w:szCs w:val="20"/>
              </w:rPr>
            </w:pPr>
            <w:r w:rsidRPr="000B5821">
              <w:rPr>
                <w:rFonts w:eastAsiaTheme="minorHAnsi"/>
                <w:sz w:val="20"/>
                <w:szCs w:val="20"/>
              </w:rPr>
              <w:t>Establishment of time-bound national targets and indicators based on WHO guidance (1) #</w:t>
            </w:r>
          </w:p>
          <w:p w:rsidR="00046B32" w:rsidRPr="000B5821" w:rsidRDefault="00046B32" w:rsidP="00833B31">
            <w:pPr>
              <w:pStyle w:val="NoSpacing"/>
              <w:numPr>
                <w:ilvl w:val="0"/>
                <w:numId w:val="13"/>
              </w:numPr>
              <w:rPr>
                <w:rFonts w:ascii="Times New Roman" w:hAnsi="Times New Roman" w:cs="Times New Roman"/>
                <w:sz w:val="20"/>
                <w:szCs w:val="20"/>
              </w:rPr>
            </w:pPr>
            <w:r w:rsidRPr="000B5821">
              <w:rPr>
                <w:rFonts w:ascii="Times New Roman" w:hAnsi="Times New Roman" w:cs="Times New Roman"/>
                <w:sz w:val="20"/>
                <w:szCs w:val="20"/>
              </w:rPr>
              <w:t xml:space="preserve">An operational </w:t>
            </w:r>
            <w:proofErr w:type="spellStart"/>
            <w:r w:rsidRPr="000B5821">
              <w:rPr>
                <w:rFonts w:ascii="Times New Roman" w:hAnsi="Times New Roman" w:cs="Times New Roman"/>
                <w:sz w:val="20"/>
                <w:szCs w:val="20"/>
              </w:rPr>
              <w:t>multisectoral</w:t>
            </w:r>
            <w:proofErr w:type="spellEnd"/>
            <w:r w:rsidRPr="000B5821">
              <w:rPr>
                <w:rFonts w:ascii="Times New Roman" w:hAnsi="Times New Roman" w:cs="Times New Roman"/>
                <w:sz w:val="20"/>
                <w:szCs w:val="20"/>
              </w:rPr>
              <w:t xml:space="preserve"> national strategy/action plan that integrates the major NCDs and their shared risk factors (4) #</w:t>
            </w:r>
          </w:p>
          <w:p w:rsidR="00046B32" w:rsidRPr="00CC74D9" w:rsidRDefault="00046B32" w:rsidP="00833B31">
            <w:pPr>
              <w:pStyle w:val="NoSpacing"/>
              <w:numPr>
                <w:ilvl w:val="0"/>
                <w:numId w:val="13"/>
              </w:numPr>
              <w:rPr>
                <w:rFonts w:ascii="Times New Roman" w:hAnsi="Times New Roman" w:cs="Times New Roman"/>
                <w:sz w:val="20"/>
                <w:szCs w:val="20"/>
              </w:rPr>
            </w:pPr>
            <w:r w:rsidRPr="00CC74D9">
              <w:rPr>
                <w:rFonts w:ascii="Times New Roman" w:hAnsi="Times New Roman" w:cs="Times New Roman"/>
                <w:iCs/>
                <w:sz w:val="20"/>
                <w:szCs w:val="20"/>
              </w:rPr>
              <w:t>Inclusion of</w:t>
            </w:r>
            <w:r w:rsidRPr="00CC74D9">
              <w:rPr>
                <w:rFonts w:ascii="Times New Roman" w:hAnsi="Times New Roman" w:cs="Times New Roman"/>
                <w:sz w:val="20"/>
                <w:szCs w:val="20"/>
              </w:rPr>
              <w:t xml:space="preserve"> NCDs in national development plan and health agenda </w:t>
            </w:r>
          </w:p>
          <w:p w:rsidR="00046B32" w:rsidRPr="00CC74D9" w:rsidRDefault="00046B32" w:rsidP="00833B31">
            <w:pPr>
              <w:pStyle w:val="NoSpacing"/>
              <w:numPr>
                <w:ilvl w:val="0"/>
                <w:numId w:val="13"/>
              </w:numPr>
              <w:rPr>
                <w:rFonts w:ascii="Times New Roman" w:hAnsi="Times New Roman" w:cs="Times New Roman"/>
                <w:sz w:val="20"/>
                <w:szCs w:val="20"/>
              </w:rPr>
            </w:pPr>
            <w:r w:rsidRPr="00CC74D9">
              <w:rPr>
                <w:rFonts w:ascii="Times New Roman" w:hAnsi="Times New Roman" w:cs="Times New Roman"/>
                <w:sz w:val="20"/>
                <w:szCs w:val="20"/>
              </w:rPr>
              <w:t xml:space="preserve">National NCD </w:t>
            </w:r>
            <w:r w:rsidR="00180FBD" w:rsidRPr="00CC74D9">
              <w:rPr>
                <w:rFonts w:ascii="Times New Roman" w:hAnsi="Times New Roman" w:cs="Times New Roman"/>
                <w:sz w:val="20"/>
                <w:szCs w:val="20"/>
              </w:rPr>
              <w:t xml:space="preserve">Committee </w:t>
            </w:r>
            <w:r w:rsidRPr="00CC74D9">
              <w:rPr>
                <w:rFonts w:ascii="Times New Roman" w:hAnsi="Times New Roman" w:cs="Times New Roman"/>
                <w:sz w:val="20"/>
                <w:szCs w:val="20"/>
              </w:rPr>
              <w:t xml:space="preserve">established </w:t>
            </w:r>
          </w:p>
          <w:p w:rsidR="00046B32" w:rsidRPr="00CC74D9" w:rsidRDefault="002B1708" w:rsidP="00833B31">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Executive and scientific committee </w:t>
            </w:r>
            <w:r w:rsidR="00046B32" w:rsidRPr="00CC74D9">
              <w:rPr>
                <w:rFonts w:ascii="Times New Roman" w:hAnsi="Times New Roman" w:cs="Times New Roman"/>
                <w:sz w:val="20"/>
                <w:szCs w:val="20"/>
              </w:rPr>
              <w:t xml:space="preserve"> with adequate staff established</w:t>
            </w:r>
          </w:p>
          <w:p w:rsidR="00046B32" w:rsidRPr="00CC74D9" w:rsidRDefault="00046B32" w:rsidP="00833B31">
            <w:pPr>
              <w:pStyle w:val="NoSpacing"/>
              <w:numPr>
                <w:ilvl w:val="0"/>
                <w:numId w:val="13"/>
              </w:numPr>
              <w:rPr>
                <w:rFonts w:ascii="Times New Roman" w:hAnsi="Times New Roman" w:cs="Times New Roman"/>
                <w:sz w:val="20"/>
                <w:szCs w:val="20"/>
              </w:rPr>
            </w:pPr>
            <w:r w:rsidRPr="00CC74D9">
              <w:rPr>
                <w:rFonts w:ascii="Times New Roman" w:hAnsi="Times New Roman" w:cs="Times New Roman"/>
                <w:sz w:val="20"/>
                <w:szCs w:val="20"/>
              </w:rPr>
              <w:t>Number of multi stakeholder meetings held</w:t>
            </w:r>
          </w:p>
          <w:p w:rsidR="00046B32" w:rsidRPr="00CC74D9" w:rsidRDefault="00046B32" w:rsidP="00833B31">
            <w:pPr>
              <w:pStyle w:val="NoSpacing"/>
              <w:numPr>
                <w:ilvl w:val="0"/>
                <w:numId w:val="13"/>
              </w:numPr>
              <w:rPr>
                <w:rFonts w:ascii="Times New Roman" w:hAnsi="Times New Roman" w:cs="Times New Roman"/>
                <w:sz w:val="20"/>
                <w:szCs w:val="20"/>
              </w:rPr>
            </w:pPr>
            <w:r w:rsidRPr="00CC74D9">
              <w:rPr>
                <w:rFonts w:ascii="Times New Roman" w:hAnsi="Times New Roman" w:cs="Times New Roman"/>
                <w:sz w:val="20"/>
                <w:szCs w:val="20"/>
              </w:rPr>
              <w:t xml:space="preserve">NCD funding increased </w:t>
            </w:r>
          </w:p>
          <w:p w:rsidR="00046B32" w:rsidRPr="00CC74D9" w:rsidRDefault="00046B32" w:rsidP="007D6EDD">
            <w:pPr>
              <w:autoSpaceDE w:val="0"/>
              <w:autoSpaceDN w:val="0"/>
              <w:adjustRightInd w:val="0"/>
              <w:rPr>
                <w:rFonts w:ascii="Times New Roman" w:hAnsi="Times New Roman" w:cs="Times New Roman"/>
                <w:b/>
                <w:color w:val="000000" w:themeColor="text1"/>
                <w:sz w:val="20"/>
                <w:szCs w:val="20"/>
              </w:rPr>
            </w:pPr>
          </w:p>
        </w:tc>
        <w:tc>
          <w:tcPr>
            <w:tcW w:w="4140" w:type="dxa"/>
          </w:tcPr>
          <w:p w:rsidR="00046B32" w:rsidRPr="00CC74D9" w:rsidRDefault="008A73E3"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Availability of </w:t>
            </w:r>
            <w:r w:rsidR="00046B32" w:rsidRPr="00CC74D9">
              <w:rPr>
                <w:rFonts w:ascii="Times New Roman" w:hAnsi="Times New Roman" w:cs="Times New Roman"/>
                <w:sz w:val="20"/>
                <w:szCs w:val="20"/>
              </w:rPr>
              <w:t xml:space="preserve">National NCD targets </w:t>
            </w:r>
          </w:p>
          <w:p w:rsidR="00046B32" w:rsidRPr="00CC74D9" w:rsidRDefault="008A73E3"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Availability of </w:t>
            </w:r>
            <w:r w:rsidR="00046B32" w:rsidRPr="00CC74D9">
              <w:rPr>
                <w:rFonts w:ascii="Times New Roman" w:hAnsi="Times New Roman" w:cs="Times New Roman"/>
                <w:sz w:val="20"/>
                <w:szCs w:val="20"/>
              </w:rPr>
              <w:t xml:space="preserve">National </w:t>
            </w:r>
            <w:proofErr w:type="spellStart"/>
            <w:r w:rsidR="00046B32" w:rsidRPr="00CC74D9">
              <w:rPr>
                <w:rFonts w:ascii="Times New Roman" w:hAnsi="Times New Roman" w:cs="Times New Roman"/>
                <w:sz w:val="20"/>
                <w:szCs w:val="20"/>
              </w:rPr>
              <w:t>Multisectoral</w:t>
            </w:r>
            <w:proofErr w:type="spellEnd"/>
            <w:r w:rsidR="00046B32" w:rsidRPr="00CC74D9">
              <w:rPr>
                <w:rFonts w:ascii="Times New Roman" w:hAnsi="Times New Roman" w:cs="Times New Roman"/>
                <w:sz w:val="20"/>
                <w:szCs w:val="20"/>
              </w:rPr>
              <w:t xml:space="preserve"> NCD </w:t>
            </w:r>
            <w:r w:rsidR="00833B31" w:rsidRPr="00CC74D9">
              <w:rPr>
                <w:rFonts w:ascii="Times New Roman" w:hAnsi="Times New Roman" w:cs="Times New Roman"/>
                <w:sz w:val="20"/>
                <w:szCs w:val="20"/>
              </w:rPr>
              <w:t>Action P</w:t>
            </w:r>
            <w:r w:rsidR="00046B32" w:rsidRPr="00CC74D9">
              <w:rPr>
                <w:rFonts w:ascii="Times New Roman" w:hAnsi="Times New Roman" w:cs="Times New Roman"/>
                <w:sz w:val="20"/>
                <w:szCs w:val="20"/>
              </w:rPr>
              <w:t>lan (</w:t>
            </w:r>
            <w:proofErr w:type="spellStart"/>
            <w:r w:rsidR="00046B32" w:rsidRPr="00CC74D9">
              <w:rPr>
                <w:rFonts w:ascii="Times New Roman" w:hAnsi="Times New Roman" w:cs="Times New Roman"/>
                <w:sz w:val="20"/>
                <w:szCs w:val="20"/>
              </w:rPr>
              <w:t>EgyptMAP</w:t>
            </w:r>
            <w:proofErr w:type="spellEnd"/>
            <w:r w:rsidR="00046B32" w:rsidRPr="00CC74D9">
              <w:rPr>
                <w:rFonts w:ascii="Times New Roman" w:hAnsi="Times New Roman" w:cs="Times New Roman"/>
                <w:sz w:val="20"/>
                <w:szCs w:val="20"/>
              </w:rPr>
              <w:t xml:space="preserve">-NCD)  </w:t>
            </w:r>
          </w:p>
          <w:p w:rsidR="00046B32" w:rsidRPr="00CC74D9" w:rsidRDefault="008A73E3"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Availability of </w:t>
            </w:r>
            <w:r w:rsidR="00046B32" w:rsidRPr="00CC74D9">
              <w:rPr>
                <w:rFonts w:ascii="Times New Roman" w:hAnsi="Times New Roman" w:cs="Times New Roman"/>
                <w:sz w:val="20"/>
                <w:szCs w:val="20"/>
              </w:rPr>
              <w:t xml:space="preserve">Joint declaration of commitment to implement </w:t>
            </w:r>
            <w:proofErr w:type="spellStart"/>
            <w:r w:rsidR="00046B32" w:rsidRPr="00CC74D9">
              <w:rPr>
                <w:rFonts w:ascii="Times New Roman" w:hAnsi="Times New Roman" w:cs="Times New Roman"/>
                <w:sz w:val="20"/>
                <w:szCs w:val="20"/>
              </w:rPr>
              <w:t>multisectoral</w:t>
            </w:r>
            <w:proofErr w:type="spellEnd"/>
            <w:r w:rsidR="00046B32" w:rsidRPr="00CC74D9">
              <w:rPr>
                <w:rFonts w:ascii="Times New Roman" w:hAnsi="Times New Roman" w:cs="Times New Roman"/>
                <w:sz w:val="20"/>
                <w:szCs w:val="20"/>
              </w:rPr>
              <w:t xml:space="preserve"> action plan by </w:t>
            </w:r>
            <w:proofErr w:type="spellStart"/>
            <w:r w:rsidR="00046B32" w:rsidRPr="00CC74D9">
              <w:rPr>
                <w:rFonts w:ascii="Times New Roman" w:hAnsi="Times New Roman" w:cs="Times New Roman"/>
                <w:sz w:val="20"/>
                <w:szCs w:val="20"/>
              </w:rPr>
              <w:t>multisectorial</w:t>
            </w:r>
            <w:proofErr w:type="spellEnd"/>
            <w:r w:rsidR="00046B32" w:rsidRPr="00CC74D9">
              <w:rPr>
                <w:rFonts w:ascii="Times New Roman" w:hAnsi="Times New Roman" w:cs="Times New Roman"/>
                <w:sz w:val="20"/>
                <w:szCs w:val="20"/>
              </w:rPr>
              <w:t xml:space="preserve"> stakeholders.</w:t>
            </w:r>
          </w:p>
          <w:p w:rsidR="00046B32" w:rsidRPr="00CC74D9" w:rsidRDefault="00046B32"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Availability of Annual report of implementing Egypt MAP-NCD </w:t>
            </w:r>
          </w:p>
          <w:p w:rsidR="00046B32" w:rsidRPr="00CC74D9" w:rsidRDefault="00046B32"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Availability of </w:t>
            </w:r>
            <w:r w:rsidR="00833B31" w:rsidRPr="00CC74D9">
              <w:rPr>
                <w:rFonts w:ascii="Times New Roman" w:hAnsi="Times New Roman" w:cs="Times New Roman"/>
                <w:sz w:val="20"/>
                <w:szCs w:val="20"/>
              </w:rPr>
              <w:t xml:space="preserve">national </w:t>
            </w:r>
            <w:r w:rsidRPr="00CC74D9">
              <w:rPr>
                <w:rFonts w:ascii="Times New Roman" w:hAnsi="Times New Roman" w:cs="Times New Roman"/>
                <w:sz w:val="20"/>
                <w:szCs w:val="20"/>
              </w:rPr>
              <w:t>NCD advocacy package</w:t>
            </w:r>
          </w:p>
          <w:p w:rsidR="00046B32" w:rsidRPr="00CC74D9" w:rsidRDefault="00046B32"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Inclusion of NCD in national SDG and health plan </w:t>
            </w:r>
          </w:p>
          <w:p w:rsidR="00046B32" w:rsidRPr="00CC74D9" w:rsidRDefault="00046B32"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Increase in </w:t>
            </w:r>
            <w:r w:rsidR="00833B31" w:rsidRPr="00CC74D9">
              <w:rPr>
                <w:rFonts w:ascii="Times New Roman" w:hAnsi="Times New Roman" w:cs="Times New Roman"/>
                <w:sz w:val="20"/>
                <w:szCs w:val="20"/>
              </w:rPr>
              <w:t xml:space="preserve">national </w:t>
            </w:r>
            <w:r w:rsidRPr="00CC74D9">
              <w:rPr>
                <w:rFonts w:ascii="Times New Roman" w:hAnsi="Times New Roman" w:cs="Times New Roman"/>
                <w:sz w:val="20"/>
                <w:szCs w:val="20"/>
              </w:rPr>
              <w:t>NCD budget</w:t>
            </w:r>
          </w:p>
        </w:tc>
        <w:tc>
          <w:tcPr>
            <w:tcW w:w="2514" w:type="dxa"/>
          </w:tcPr>
          <w:p w:rsidR="00046B32" w:rsidRPr="00CC74D9" w:rsidRDefault="00046B32" w:rsidP="00833B31">
            <w:pPr>
              <w:pStyle w:val="ListParagraph"/>
              <w:numPr>
                <w:ilvl w:val="0"/>
                <w:numId w:val="10"/>
              </w:numPr>
              <w:rPr>
                <w:sz w:val="20"/>
                <w:szCs w:val="20"/>
              </w:rPr>
            </w:pPr>
            <w:r w:rsidRPr="00CC74D9">
              <w:rPr>
                <w:sz w:val="20"/>
                <w:szCs w:val="20"/>
              </w:rPr>
              <w:t>Official documents</w:t>
            </w:r>
          </w:p>
          <w:p w:rsidR="00046B32" w:rsidRPr="00CC74D9" w:rsidRDefault="00046B32" w:rsidP="00833B31">
            <w:pPr>
              <w:pStyle w:val="ListParagraph"/>
              <w:numPr>
                <w:ilvl w:val="0"/>
                <w:numId w:val="10"/>
              </w:numPr>
              <w:rPr>
                <w:sz w:val="20"/>
                <w:szCs w:val="20"/>
              </w:rPr>
            </w:pPr>
            <w:r w:rsidRPr="00CC74D9">
              <w:rPr>
                <w:sz w:val="20"/>
                <w:szCs w:val="20"/>
              </w:rPr>
              <w:t xml:space="preserve">Official records </w:t>
            </w:r>
          </w:p>
        </w:tc>
      </w:tr>
      <w:tr w:rsidR="00046B32" w:rsidRPr="00CC74D9" w:rsidTr="002B1708">
        <w:trPr>
          <w:trHeight w:val="2258"/>
        </w:trPr>
        <w:tc>
          <w:tcPr>
            <w:tcW w:w="2376" w:type="dxa"/>
          </w:tcPr>
          <w:p w:rsidR="00046B32" w:rsidRPr="00CC74D9" w:rsidRDefault="00046B32" w:rsidP="00833B31">
            <w:pPr>
              <w:pStyle w:val="ListParagraph"/>
              <w:numPr>
                <w:ilvl w:val="0"/>
                <w:numId w:val="12"/>
              </w:numPr>
              <w:rPr>
                <w:sz w:val="20"/>
                <w:szCs w:val="20"/>
              </w:rPr>
            </w:pPr>
            <w:r w:rsidRPr="00CC74D9">
              <w:rPr>
                <w:sz w:val="20"/>
                <w:szCs w:val="20"/>
              </w:rPr>
              <w:t xml:space="preserve">To reduce risk factors and protect health </w:t>
            </w:r>
          </w:p>
        </w:tc>
        <w:tc>
          <w:tcPr>
            <w:tcW w:w="5112" w:type="dxa"/>
          </w:tcPr>
          <w:p w:rsidR="00046B32" w:rsidRPr="000B5821" w:rsidRDefault="00046B32" w:rsidP="00833B31">
            <w:pPr>
              <w:pStyle w:val="NoSpacing"/>
              <w:widowControl w:val="0"/>
              <w:numPr>
                <w:ilvl w:val="0"/>
                <w:numId w:val="13"/>
              </w:numPr>
              <w:rPr>
                <w:rFonts w:ascii="Times New Roman" w:hAnsi="Times New Roman" w:cs="Times New Roman"/>
                <w:sz w:val="20"/>
                <w:szCs w:val="20"/>
              </w:rPr>
            </w:pPr>
            <w:r w:rsidRPr="000B5821">
              <w:rPr>
                <w:rFonts w:ascii="Times New Roman" w:hAnsi="Times New Roman" w:cs="Times New Roman"/>
                <w:sz w:val="20"/>
                <w:szCs w:val="20"/>
              </w:rPr>
              <w:t>Reduce affordability of tobacco products by increasing tobacco excise taxes (5.a) #</w:t>
            </w:r>
          </w:p>
          <w:p w:rsidR="00046B32" w:rsidRPr="000B5821" w:rsidRDefault="00046B32" w:rsidP="00833B31">
            <w:pPr>
              <w:pStyle w:val="NoSpacing"/>
              <w:widowControl w:val="0"/>
              <w:numPr>
                <w:ilvl w:val="0"/>
                <w:numId w:val="13"/>
              </w:numPr>
              <w:rPr>
                <w:rFonts w:ascii="Times New Roman" w:hAnsi="Times New Roman" w:cs="Times New Roman"/>
                <w:sz w:val="20"/>
                <w:szCs w:val="20"/>
              </w:rPr>
            </w:pPr>
            <w:r w:rsidRPr="000B5821">
              <w:rPr>
                <w:rFonts w:ascii="Times New Roman" w:hAnsi="Times New Roman" w:cs="Times New Roman"/>
                <w:sz w:val="20"/>
                <w:szCs w:val="20"/>
              </w:rPr>
              <w:t>Create bylaw for smoke-free environments in all indoor workplaces, public places and public transport(5.b) #</w:t>
            </w:r>
          </w:p>
          <w:p w:rsidR="00046B32" w:rsidRPr="000B5821" w:rsidRDefault="00046B32" w:rsidP="00833B31">
            <w:pPr>
              <w:pStyle w:val="NoSpacing"/>
              <w:widowControl w:val="0"/>
              <w:numPr>
                <w:ilvl w:val="0"/>
                <w:numId w:val="13"/>
              </w:numPr>
              <w:rPr>
                <w:rFonts w:ascii="Times New Roman" w:hAnsi="Times New Roman" w:cs="Times New Roman"/>
                <w:sz w:val="20"/>
                <w:szCs w:val="20"/>
              </w:rPr>
            </w:pPr>
            <w:r w:rsidRPr="000B5821">
              <w:rPr>
                <w:rFonts w:ascii="Times New Roman" w:hAnsi="Times New Roman" w:cs="Times New Roman"/>
                <w:sz w:val="20"/>
                <w:szCs w:val="20"/>
              </w:rPr>
              <w:t>Warn people of the dangers of tobacco and tobacco smoke through effective health warnings and mass</w:t>
            </w:r>
            <w:r w:rsidR="003A6EFB" w:rsidRPr="000B5821">
              <w:rPr>
                <w:rFonts w:ascii="Times New Roman" w:hAnsi="Times New Roman" w:cs="Times New Roman"/>
                <w:sz w:val="20"/>
                <w:szCs w:val="20"/>
              </w:rPr>
              <w:t xml:space="preserve"> </w:t>
            </w:r>
            <w:r w:rsidRPr="000B5821">
              <w:rPr>
                <w:rFonts w:ascii="Times New Roman" w:hAnsi="Times New Roman" w:cs="Times New Roman"/>
                <w:sz w:val="20"/>
                <w:szCs w:val="20"/>
              </w:rPr>
              <w:t>media campaigns (5.c) #</w:t>
            </w:r>
          </w:p>
          <w:p w:rsidR="00046B32" w:rsidRPr="000B5821" w:rsidRDefault="00046B32" w:rsidP="00833B31">
            <w:pPr>
              <w:pStyle w:val="NoSpacing"/>
              <w:widowControl w:val="0"/>
              <w:numPr>
                <w:ilvl w:val="0"/>
                <w:numId w:val="13"/>
              </w:numPr>
              <w:rPr>
                <w:rFonts w:ascii="Times New Roman" w:hAnsi="Times New Roman" w:cs="Times New Roman"/>
                <w:sz w:val="20"/>
                <w:szCs w:val="20"/>
              </w:rPr>
            </w:pPr>
            <w:r w:rsidRPr="000B5821">
              <w:rPr>
                <w:rFonts w:ascii="Times New Roman" w:hAnsi="Times New Roman" w:cs="Times New Roman"/>
                <w:sz w:val="20"/>
                <w:szCs w:val="20"/>
              </w:rPr>
              <w:t>Ban all forms of tobacco advertising, promotion and sponsorship(5.d) #</w:t>
            </w:r>
          </w:p>
          <w:p w:rsidR="00046B32" w:rsidRPr="000B5821" w:rsidRDefault="00046B32" w:rsidP="00833B31">
            <w:pPr>
              <w:pStyle w:val="Default"/>
              <w:widowControl/>
              <w:numPr>
                <w:ilvl w:val="0"/>
                <w:numId w:val="13"/>
              </w:numPr>
              <w:ind w:left="427" w:hanging="426"/>
              <w:rPr>
                <w:rFonts w:ascii="Times New Roman" w:eastAsiaTheme="minorHAnsi" w:hAnsi="Times New Roman" w:cs="Times New Roman"/>
                <w:color w:val="auto"/>
                <w:sz w:val="20"/>
                <w:szCs w:val="20"/>
                <w:lang w:eastAsia="en-US"/>
              </w:rPr>
            </w:pPr>
            <w:r w:rsidRPr="000B5821">
              <w:rPr>
                <w:rFonts w:ascii="Times New Roman" w:eastAsiaTheme="minorHAnsi" w:hAnsi="Times New Roman" w:cs="Times New Roman"/>
                <w:color w:val="auto"/>
                <w:sz w:val="20"/>
                <w:szCs w:val="20"/>
                <w:lang w:eastAsia="en-US"/>
              </w:rPr>
              <w:t>Adopted national policies to reduce population salt/sodium consumption (7. a) #</w:t>
            </w:r>
          </w:p>
          <w:p w:rsidR="00046B32" w:rsidRPr="000B5821" w:rsidRDefault="00046B32" w:rsidP="00833B31">
            <w:pPr>
              <w:pStyle w:val="Default"/>
              <w:widowControl/>
              <w:numPr>
                <w:ilvl w:val="0"/>
                <w:numId w:val="13"/>
              </w:numPr>
              <w:ind w:left="427" w:hanging="426"/>
              <w:rPr>
                <w:rFonts w:ascii="Times New Roman" w:eastAsiaTheme="minorHAnsi" w:hAnsi="Times New Roman" w:cs="Times New Roman"/>
                <w:color w:val="auto"/>
                <w:sz w:val="20"/>
                <w:szCs w:val="20"/>
                <w:lang w:eastAsia="en-US"/>
              </w:rPr>
            </w:pPr>
            <w:r w:rsidRPr="000B5821">
              <w:rPr>
                <w:rFonts w:ascii="Times New Roman" w:eastAsiaTheme="minorHAnsi" w:hAnsi="Times New Roman" w:cs="Times New Roman"/>
                <w:color w:val="auto"/>
                <w:sz w:val="20"/>
                <w:szCs w:val="20"/>
                <w:lang w:eastAsia="en-US"/>
              </w:rPr>
              <w:t>Adopted national policies that limit saturated fatty acids and virtually eliminate industrially produced trans fatty acids in the food supply (7. b) #</w:t>
            </w:r>
          </w:p>
          <w:p w:rsidR="00046B32" w:rsidRPr="000B5821" w:rsidRDefault="00046B32" w:rsidP="00833B31">
            <w:pPr>
              <w:pStyle w:val="Default"/>
              <w:widowControl/>
              <w:numPr>
                <w:ilvl w:val="0"/>
                <w:numId w:val="13"/>
              </w:numPr>
              <w:ind w:left="427" w:hanging="426"/>
              <w:rPr>
                <w:rFonts w:ascii="Times New Roman" w:eastAsiaTheme="minorHAnsi" w:hAnsi="Times New Roman" w:cs="Times New Roman"/>
                <w:color w:val="auto"/>
                <w:sz w:val="20"/>
                <w:szCs w:val="20"/>
                <w:lang w:eastAsia="en-US"/>
              </w:rPr>
            </w:pPr>
            <w:r w:rsidRPr="000B5821">
              <w:rPr>
                <w:rFonts w:ascii="Times New Roman" w:eastAsiaTheme="minorHAnsi" w:hAnsi="Times New Roman" w:cs="Times New Roman"/>
                <w:color w:val="auto"/>
                <w:sz w:val="20"/>
                <w:szCs w:val="20"/>
                <w:lang w:eastAsia="en-US"/>
              </w:rPr>
              <w:t>A  set of recommendations on marketing of foods and non-alcoholic beverages to children (7. c) #</w:t>
            </w:r>
          </w:p>
          <w:p w:rsidR="00046B32" w:rsidRPr="000B5821" w:rsidRDefault="00046B32" w:rsidP="00833B31">
            <w:pPr>
              <w:pStyle w:val="Default"/>
              <w:widowControl/>
              <w:numPr>
                <w:ilvl w:val="0"/>
                <w:numId w:val="13"/>
              </w:numPr>
              <w:ind w:left="427" w:hanging="426"/>
              <w:rPr>
                <w:rFonts w:ascii="Times New Roman" w:eastAsiaTheme="minorHAnsi" w:hAnsi="Times New Roman" w:cs="Times New Roman"/>
                <w:color w:val="auto"/>
                <w:sz w:val="20"/>
                <w:szCs w:val="20"/>
                <w:lang w:eastAsia="en-US"/>
              </w:rPr>
            </w:pPr>
            <w:r w:rsidRPr="000B5821">
              <w:rPr>
                <w:rFonts w:ascii="Times New Roman" w:eastAsiaTheme="minorHAnsi" w:hAnsi="Times New Roman" w:cs="Times New Roman"/>
                <w:color w:val="auto"/>
                <w:sz w:val="20"/>
                <w:szCs w:val="20"/>
                <w:lang w:eastAsia="en-US"/>
              </w:rPr>
              <w:t>Legislation /regulations fully implementing the International Code of Marketing of Breast-milk Substitutes (7. d) #</w:t>
            </w:r>
          </w:p>
          <w:p w:rsidR="00046B32" w:rsidRPr="00CC74D9" w:rsidRDefault="00046B32" w:rsidP="00833B31">
            <w:pPr>
              <w:pStyle w:val="Default"/>
              <w:widowControl/>
              <w:numPr>
                <w:ilvl w:val="0"/>
                <w:numId w:val="13"/>
              </w:numPr>
              <w:ind w:left="427" w:hanging="426"/>
              <w:rPr>
                <w:rFonts w:ascii="Times New Roman" w:hAnsi="Times New Roman" w:cs="Times New Roman"/>
                <w:b/>
                <w:i/>
                <w:color w:val="000000" w:themeColor="text1"/>
                <w:sz w:val="20"/>
                <w:szCs w:val="20"/>
              </w:rPr>
            </w:pPr>
            <w:r w:rsidRPr="000B5821">
              <w:rPr>
                <w:rFonts w:ascii="Times New Roman" w:eastAsiaTheme="minorHAnsi" w:hAnsi="Times New Roman" w:cs="Times New Roman"/>
                <w:color w:val="auto"/>
                <w:sz w:val="20"/>
                <w:szCs w:val="20"/>
                <w:lang w:eastAsia="en-US"/>
              </w:rPr>
              <w:t>Public awareness on diet and/or physical activity(8)#</w:t>
            </w:r>
          </w:p>
        </w:tc>
        <w:tc>
          <w:tcPr>
            <w:tcW w:w="4140" w:type="dxa"/>
          </w:tcPr>
          <w:p w:rsidR="00046B32" w:rsidRPr="00CC74D9" w:rsidRDefault="00046B32" w:rsidP="00833B31">
            <w:pPr>
              <w:pStyle w:val="ListParagraph"/>
              <w:numPr>
                <w:ilvl w:val="0"/>
                <w:numId w:val="21"/>
              </w:numPr>
              <w:rPr>
                <w:sz w:val="20"/>
                <w:szCs w:val="20"/>
              </w:rPr>
            </w:pPr>
            <w:r w:rsidRPr="00CC74D9">
              <w:rPr>
                <w:sz w:val="20"/>
                <w:szCs w:val="20"/>
              </w:rPr>
              <w:t xml:space="preserve">Increase of taxation on all tobacco products </w:t>
            </w:r>
          </w:p>
          <w:p w:rsidR="00046B32" w:rsidRPr="00CC74D9" w:rsidRDefault="00046B32" w:rsidP="00833B31">
            <w:pPr>
              <w:pStyle w:val="ListParagraph"/>
              <w:numPr>
                <w:ilvl w:val="0"/>
                <w:numId w:val="21"/>
              </w:numPr>
              <w:rPr>
                <w:sz w:val="20"/>
                <w:szCs w:val="20"/>
              </w:rPr>
            </w:pPr>
            <w:r w:rsidRPr="00CC74D9">
              <w:rPr>
                <w:sz w:val="20"/>
                <w:szCs w:val="20"/>
              </w:rPr>
              <w:t xml:space="preserve">Number of smoking-free places </w:t>
            </w:r>
          </w:p>
          <w:p w:rsidR="00046B32" w:rsidRPr="00CC74D9" w:rsidRDefault="008A73E3" w:rsidP="00833B31">
            <w:pPr>
              <w:pStyle w:val="ListParagraph"/>
              <w:numPr>
                <w:ilvl w:val="0"/>
                <w:numId w:val="21"/>
              </w:numPr>
              <w:rPr>
                <w:sz w:val="20"/>
                <w:szCs w:val="20"/>
              </w:rPr>
            </w:pPr>
            <w:r w:rsidRPr="00CC74D9">
              <w:rPr>
                <w:sz w:val="20"/>
                <w:szCs w:val="20"/>
              </w:rPr>
              <w:t>A</w:t>
            </w:r>
            <w:r w:rsidR="00046B32" w:rsidRPr="00CC74D9">
              <w:rPr>
                <w:sz w:val="20"/>
                <w:szCs w:val="20"/>
              </w:rPr>
              <w:t xml:space="preserve">vailability of breastfeeding guidelines and healthy school canteen guides. </w:t>
            </w:r>
          </w:p>
          <w:p w:rsidR="00046B32" w:rsidRPr="00CC74D9" w:rsidRDefault="002B1708" w:rsidP="00833B31">
            <w:pPr>
              <w:pStyle w:val="ListParagraph"/>
              <w:numPr>
                <w:ilvl w:val="0"/>
                <w:numId w:val="21"/>
              </w:numPr>
              <w:rPr>
                <w:sz w:val="20"/>
                <w:szCs w:val="20"/>
              </w:rPr>
            </w:pPr>
            <w:r>
              <w:rPr>
                <w:sz w:val="20"/>
                <w:szCs w:val="20"/>
              </w:rPr>
              <w:t>No. of p</w:t>
            </w:r>
            <w:r w:rsidR="00046B32" w:rsidRPr="00CC74D9">
              <w:rPr>
                <w:sz w:val="20"/>
                <w:szCs w:val="20"/>
              </w:rPr>
              <w:t>ublic awareness</w:t>
            </w:r>
            <w:r w:rsidR="003A6EFB">
              <w:rPr>
                <w:sz w:val="20"/>
                <w:szCs w:val="20"/>
              </w:rPr>
              <w:t xml:space="preserve"> </w:t>
            </w:r>
            <w:r>
              <w:rPr>
                <w:sz w:val="20"/>
                <w:szCs w:val="20"/>
              </w:rPr>
              <w:t xml:space="preserve">campaigns </w:t>
            </w:r>
            <w:r w:rsidR="00046B32" w:rsidRPr="00CC74D9">
              <w:rPr>
                <w:sz w:val="20"/>
                <w:szCs w:val="20"/>
              </w:rPr>
              <w:t xml:space="preserve">on </w:t>
            </w:r>
            <w:r>
              <w:rPr>
                <w:sz w:val="20"/>
                <w:szCs w:val="20"/>
              </w:rPr>
              <w:t xml:space="preserve">healthy </w:t>
            </w:r>
            <w:r w:rsidR="00046B32" w:rsidRPr="00CC74D9">
              <w:rPr>
                <w:sz w:val="20"/>
                <w:szCs w:val="20"/>
              </w:rPr>
              <w:t xml:space="preserve">diet and physical activity. </w:t>
            </w:r>
          </w:p>
          <w:p w:rsidR="00046B32" w:rsidRPr="00CC74D9" w:rsidRDefault="00046B32" w:rsidP="00833B31">
            <w:pPr>
              <w:pStyle w:val="ListParagraph"/>
              <w:numPr>
                <w:ilvl w:val="0"/>
                <w:numId w:val="21"/>
              </w:numPr>
              <w:rPr>
                <w:sz w:val="20"/>
                <w:szCs w:val="20"/>
              </w:rPr>
            </w:pPr>
            <w:r w:rsidRPr="00CC74D9">
              <w:rPr>
                <w:sz w:val="20"/>
                <w:szCs w:val="20"/>
              </w:rPr>
              <w:t>Availab</w:t>
            </w:r>
            <w:r w:rsidR="008A73E3" w:rsidRPr="00CC74D9">
              <w:rPr>
                <w:sz w:val="20"/>
                <w:szCs w:val="20"/>
              </w:rPr>
              <w:t xml:space="preserve">ility of </w:t>
            </w:r>
            <w:r w:rsidRPr="00CC74D9">
              <w:rPr>
                <w:sz w:val="20"/>
                <w:szCs w:val="20"/>
              </w:rPr>
              <w:t xml:space="preserve">national guidelines for promoting physical activity. </w:t>
            </w:r>
          </w:p>
          <w:p w:rsidR="00046B32" w:rsidRPr="00CC74D9" w:rsidRDefault="00046B32" w:rsidP="00833B31">
            <w:pPr>
              <w:pStyle w:val="ListParagraph"/>
              <w:numPr>
                <w:ilvl w:val="0"/>
                <w:numId w:val="21"/>
              </w:numPr>
              <w:rPr>
                <w:sz w:val="20"/>
                <w:szCs w:val="20"/>
              </w:rPr>
            </w:pPr>
            <w:r w:rsidRPr="00CC74D9">
              <w:rPr>
                <w:sz w:val="20"/>
                <w:szCs w:val="20"/>
              </w:rPr>
              <w:t xml:space="preserve">Provision of school physical education approved and incorporated as part of National Curriculum. </w:t>
            </w:r>
          </w:p>
          <w:p w:rsidR="00046B32" w:rsidRPr="00CC74D9" w:rsidRDefault="00046B32" w:rsidP="007D6EDD">
            <w:pPr>
              <w:pStyle w:val="ListParagraph"/>
              <w:ind w:left="360"/>
              <w:rPr>
                <w:sz w:val="20"/>
                <w:szCs w:val="20"/>
              </w:rPr>
            </w:pPr>
          </w:p>
          <w:p w:rsidR="00046B32" w:rsidRPr="00CC74D9" w:rsidRDefault="00046B32" w:rsidP="007D6EDD">
            <w:pPr>
              <w:pStyle w:val="ListParagraph"/>
              <w:ind w:left="360"/>
              <w:rPr>
                <w:sz w:val="20"/>
                <w:szCs w:val="20"/>
              </w:rPr>
            </w:pPr>
          </w:p>
          <w:p w:rsidR="00046B32" w:rsidRPr="00CC74D9" w:rsidRDefault="00046B32" w:rsidP="007D6EDD">
            <w:pPr>
              <w:pStyle w:val="ListParagraph"/>
              <w:widowControl w:val="0"/>
              <w:ind w:left="360"/>
              <w:rPr>
                <w:sz w:val="20"/>
                <w:szCs w:val="20"/>
              </w:rPr>
            </w:pPr>
          </w:p>
        </w:tc>
        <w:tc>
          <w:tcPr>
            <w:tcW w:w="2514" w:type="dxa"/>
          </w:tcPr>
          <w:p w:rsidR="00AA3986" w:rsidRPr="00CC74D9" w:rsidRDefault="00046B32" w:rsidP="00833B31">
            <w:pPr>
              <w:pStyle w:val="ListParagraph"/>
              <w:numPr>
                <w:ilvl w:val="0"/>
                <w:numId w:val="15"/>
              </w:numPr>
              <w:rPr>
                <w:sz w:val="20"/>
                <w:szCs w:val="20"/>
              </w:rPr>
            </w:pPr>
            <w:r w:rsidRPr="00CC74D9">
              <w:rPr>
                <w:sz w:val="20"/>
                <w:szCs w:val="20"/>
              </w:rPr>
              <w:t>Official documents</w:t>
            </w:r>
          </w:p>
          <w:p w:rsidR="00046B32" w:rsidRPr="00CC74D9" w:rsidRDefault="00AA3986" w:rsidP="00833B31">
            <w:pPr>
              <w:pStyle w:val="ListParagraph"/>
              <w:numPr>
                <w:ilvl w:val="0"/>
                <w:numId w:val="15"/>
              </w:numPr>
              <w:rPr>
                <w:sz w:val="20"/>
                <w:szCs w:val="20"/>
              </w:rPr>
            </w:pPr>
            <w:r w:rsidRPr="00CC74D9">
              <w:rPr>
                <w:sz w:val="20"/>
                <w:szCs w:val="20"/>
              </w:rPr>
              <w:t xml:space="preserve">Official </w:t>
            </w:r>
            <w:r w:rsidR="00046B32" w:rsidRPr="00CC74D9">
              <w:rPr>
                <w:sz w:val="20"/>
                <w:szCs w:val="20"/>
              </w:rPr>
              <w:t>records</w:t>
            </w:r>
          </w:p>
          <w:p w:rsidR="00046B32" w:rsidRPr="00CC74D9" w:rsidRDefault="00046B32" w:rsidP="00833B31">
            <w:pPr>
              <w:pStyle w:val="ListParagraph"/>
              <w:numPr>
                <w:ilvl w:val="0"/>
                <w:numId w:val="15"/>
              </w:numPr>
              <w:rPr>
                <w:sz w:val="20"/>
                <w:szCs w:val="20"/>
              </w:rPr>
            </w:pPr>
            <w:r w:rsidRPr="00CC74D9">
              <w:rPr>
                <w:sz w:val="20"/>
                <w:szCs w:val="20"/>
              </w:rPr>
              <w:t xml:space="preserve">Report of national health surveys </w:t>
            </w:r>
            <w:r w:rsidR="002B1708">
              <w:rPr>
                <w:sz w:val="20"/>
                <w:szCs w:val="20"/>
              </w:rPr>
              <w:t>including ST</w:t>
            </w:r>
            <w:r w:rsidR="00AA3986" w:rsidRPr="00CC74D9">
              <w:rPr>
                <w:sz w:val="20"/>
                <w:szCs w:val="20"/>
              </w:rPr>
              <w:t>EPS</w:t>
            </w:r>
          </w:p>
        </w:tc>
      </w:tr>
      <w:tr w:rsidR="00046B32" w:rsidRPr="00CC74D9" w:rsidTr="002B1708">
        <w:trPr>
          <w:trHeight w:val="4053"/>
        </w:trPr>
        <w:tc>
          <w:tcPr>
            <w:tcW w:w="2376" w:type="dxa"/>
          </w:tcPr>
          <w:p w:rsidR="00046B32" w:rsidRPr="00CC74D9" w:rsidRDefault="00046B32" w:rsidP="00833B31">
            <w:pPr>
              <w:pStyle w:val="ListParagraph"/>
              <w:numPr>
                <w:ilvl w:val="0"/>
                <w:numId w:val="12"/>
              </w:numPr>
              <w:rPr>
                <w:sz w:val="20"/>
                <w:szCs w:val="20"/>
              </w:rPr>
            </w:pPr>
            <w:r w:rsidRPr="00CC74D9">
              <w:rPr>
                <w:sz w:val="20"/>
                <w:szCs w:val="20"/>
              </w:rPr>
              <w:lastRenderedPageBreak/>
              <w:t xml:space="preserve">To improve early detection and effective management of NCDs </w:t>
            </w:r>
          </w:p>
        </w:tc>
        <w:tc>
          <w:tcPr>
            <w:tcW w:w="5112" w:type="dxa"/>
          </w:tcPr>
          <w:p w:rsidR="00046B32" w:rsidRPr="000B5821" w:rsidRDefault="00046B32" w:rsidP="00833B31">
            <w:pPr>
              <w:pStyle w:val="NoSpacing"/>
              <w:widowControl w:val="0"/>
              <w:numPr>
                <w:ilvl w:val="0"/>
                <w:numId w:val="13"/>
              </w:numPr>
              <w:rPr>
                <w:rFonts w:ascii="Times New Roman" w:eastAsia="Times New Roman" w:hAnsi="Times New Roman" w:cs="Times New Roman"/>
                <w:sz w:val="20"/>
                <w:szCs w:val="20"/>
              </w:rPr>
            </w:pPr>
            <w:r w:rsidRPr="000B5821">
              <w:rPr>
                <w:rFonts w:ascii="Times New Roman" w:eastAsia="Times New Roman" w:hAnsi="Times New Roman" w:cs="Times New Roman"/>
                <w:sz w:val="20"/>
                <w:szCs w:val="20"/>
              </w:rPr>
              <w:t>Evidence-based national  guidelines/protocols/standards for the management of major NCDs through a primary care approach, recognized/approved by government or competent authorities(9) #</w:t>
            </w:r>
          </w:p>
          <w:p w:rsidR="00046B32" w:rsidRPr="00CC74D9" w:rsidRDefault="007B3476" w:rsidP="007B3476">
            <w:pPr>
              <w:pStyle w:val="ListParagraph"/>
              <w:widowControl w:val="0"/>
              <w:numPr>
                <w:ilvl w:val="0"/>
                <w:numId w:val="13"/>
              </w:numPr>
              <w:rPr>
                <w:i/>
                <w:color w:val="000000" w:themeColor="text1"/>
                <w:sz w:val="20"/>
                <w:szCs w:val="20"/>
              </w:rPr>
            </w:pPr>
            <w:r w:rsidRPr="000B5821">
              <w:rPr>
                <w:sz w:val="20"/>
                <w:szCs w:val="20"/>
              </w:rPr>
              <w:t xml:space="preserve">Provision of drug therapy </w:t>
            </w:r>
            <w:r w:rsidR="00046B32" w:rsidRPr="000B5821">
              <w:rPr>
                <w:sz w:val="20"/>
                <w:szCs w:val="20"/>
              </w:rPr>
              <w:t>and counseling for eligible persons at high risk to prevent heart attacks and strokes, (10) #</w:t>
            </w:r>
            <w:r w:rsidRPr="000B5821">
              <w:rPr>
                <w:sz w:val="20"/>
                <w:szCs w:val="20"/>
              </w:rPr>
              <w:t xml:space="preserve"> and essential NCD medicine and basic technology with emphasis on the primary care level</w:t>
            </w:r>
            <w:r>
              <w:rPr>
                <w:b/>
                <w:i/>
                <w:color w:val="000000" w:themeColor="text1"/>
                <w:sz w:val="20"/>
                <w:szCs w:val="20"/>
              </w:rPr>
              <w:t>.</w:t>
            </w:r>
          </w:p>
        </w:tc>
        <w:tc>
          <w:tcPr>
            <w:tcW w:w="4140" w:type="dxa"/>
          </w:tcPr>
          <w:p w:rsidR="00046B32" w:rsidRPr="00CC74D9" w:rsidRDefault="00046B32" w:rsidP="00833B31">
            <w:pPr>
              <w:pStyle w:val="ListParagraph"/>
              <w:numPr>
                <w:ilvl w:val="0"/>
                <w:numId w:val="21"/>
              </w:numPr>
              <w:rPr>
                <w:sz w:val="20"/>
                <w:szCs w:val="20"/>
              </w:rPr>
            </w:pPr>
            <w:r w:rsidRPr="00CC74D9">
              <w:rPr>
                <w:sz w:val="20"/>
                <w:szCs w:val="20"/>
              </w:rPr>
              <w:t xml:space="preserve">Availability of </w:t>
            </w:r>
            <w:r w:rsidRPr="00CC74D9">
              <w:rPr>
                <w:color w:val="000000" w:themeColor="text1"/>
                <w:sz w:val="20"/>
                <w:szCs w:val="20"/>
              </w:rPr>
              <w:t>guidelines and protocols at PHC level</w:t>
            </w:r>
          </w:p>
          <w:p w:rsidR="00046B32" w:rsidRPr="00CC74D9" w:rsidRDefault="00046B32" w:rsidP="00833B31">
            <w:pPr>
              <w:pStyle w:val="ListParagraph"/>
              <w:numPr>
                <w:ilvl w:val="0"/>
                <w:numId w:val="21"/>
              </w:numPr>
              <w:rPr>
                <w:sz w:val="20"/>
                <w:szCs w:val="20"/>
              </w:rPr>
            </w:pPr>
            <w:r w:rsidRPr="00CC74D9">
              <w:rPr>
                <w:sz w:val="20"/>
                <w:szCs w:val="20"/>
              </w:rPr>
              <w:t xml:space="preserve">Availability of </w:t>
            </w:r>
            <w:r w:rsidR="00833B31" w:rsidRPr="00CC74D9">
              <w:rPr>
                <w:sz w:val="20"/>
                <w:szCs w:val="20"/>
              </w:rPr>
              <w:t xml:space="preserve">national </w:t>
            </w:r>
            <w:r w:rsidRPr="00CC74D9">
              <w:rPr>
                <w:sz w:val="20"/>
                <w:szCs w:val="20"/>
              </w:rPr>
              <w:t xml:space="preserve">technical guidelines and protocols for improving quality and coverage of CVD and diabetes prevention, early detection and treatment  </w:t>
            </w:r>
          </w:p>
          <w:p w:rsidR="00046B32" w:rsidRPr="00CC74D9" w:rsidRDefault="00046B32" w:rsidP="00833B31">
            <w:pPr>
              <w:pStyle w:val="ListParagraph"/>
              <w:numPr>
                <w:ilvl w:val="0"/>
                <w:numId w:val="21"/>
              </w:numPr>
              <w:rPr>
                <w:sz w:val="20"/>
                <w:szCs w:val="20"/>
              </w:rPr>
            </w:pPr>
            <w:r w:rsidRPr="00CC74D9">
              <w:rPr>
                <w:sz w:val="20"/>
                <w:szCs w:val="20"/>
              </w:rPr>
              <w:t>Increase of new clinics for early detection and treatment of hypertension</w:t>
            </w:r>
          </w:p>
          <w:p w:rsidR="00046B32" w:rsidRPr="00CC74D9" w:rsidRDefault="00046B32" w:rsidP="00833B31">
            <w:pPr>
              <w:pStyle w:val="ListParagraph"/>
              <w:numPr>
                <w:ilvl w:val="0"/>
                <w:numId w:val="21"/>
              </w:numPr>
              <w:rPr>
                <w:sz w:val="20"/>
                <w:szCs w:val="20"/>
              </w:rPr>
            </w:pPr>
            <w:r w:rsidRPr="00CC74D9">
              <w:rPr>
                <w:sz w:val="20"/>
                <w:szCs w:val="20"/>
              </w:rPr>
              <w:t>Increase of new clinics for early detection and treatment of diabetes</w:t>
            </w:r>
          </w:p>
          <w:p w:rsidR="00046B32" w:rsidRPr="00CC74D9" w:rsidRDefault="00046B32" w:rsidP="00833B31">
            <w:pPr>
              <w:pStyle w:val="ListParagraph"/>
              <w:numPr>
                <w:ilvl w:val="0"/>
                <w:numId w:val="21"/>
              </w:numPr>
              <w:rPr>
                <w:sz w:val="20"/>
                <w:szCs w:val="20"/>
              </w:rPr>
            </w:pPr>
            <w:r w:rsidRPr="00CC74D9">
              <w:rPr>
                <w:sz w:val="20"/>
                <w:szCs w:val="20"/>
              </w:rPr>
              <w:t xml:space="preserve">Availability of </w:t>
            </w:r>
            <w:r w:rsidR="00833B31" w:rsidRPr="00CC74D9">
              <w:rPr>
                <w:color w:val="000000" w:themeColor="text1"/>
                <w:sz w:val="20"/>
                <w:szCs w:val="20"/>
              </w:rPr>
              <w:t xml:space="preserve">national </w:t>
            </w:r>
            <w:r w:rsidRPr="00CC74D9">
              <w:rPr>
                <w:color w:val="000000" w:themeColor="text1"/>
                <w:sz w:val="20"/>
                <w:szCs w:val="20"/>
              </w:rPr>
              <w:t xml:space="preserve">guidelines and protocols for early detection of cervical cancer </w:t>
            </w:r>
          </w:p>
          <w:p w:rsidR="00046B32" w:rsidRPr="00CC74D9" w:rsidRDefault="00046B32" w:rsidP="00833B31">
            <w:pPr>
              <w:pStyle w:val="ListParagraph"/>
              <w:numPr>
                <w:ilvl w:val="0"/>
                <w:numId w:val="21"/>
              </w:numPr>
              <w:rPr>
                <w:sz w:val="20"/>
                <w:szCs w:val="20"/>
              </w:rPr>
            </w:pPr>
            <w:r w:rsidRPr="00CC74D9">
              <w:rPr>
                <w:sz w:val="20"/>
                <w:szCs w:val="20"/>
              </w:rPr>
              <w:t xml:space="preserve">Availability of </w:t>
            </w:r>
            <w:r w:rsidR="00833B31" w:rsidRPr="00CC74D9">
              <w:rPr>
                <w:color w:val="000000" w:themeColor="text1"/>
                <w:sz w:val="20"/>
                <w:szCs w:val="20"/>
              </w:rPr>
              <w:t xml:space="preserve">national </w:t>
            </w:r>
            <w:r w:rsidRPr="00CC74D9">
              <w:rPr>
                <w:color w:val="000000" w:themeColor="text1"/>
                <w:sz w:val="20"/>
                <w:szCs w:val="20"/>
              </w:rPr>
              <w:t xml:space="preserve">guidelines and protocols for COPD and asthma  </w:t>
            </w:r>
          </w:p>
          <w:p w:rsidR="00046B32" w:rsidRPr="003A6EFB" w:rsidRDefault="00AA3986" w:rsidP="003A6EFB">
            <w:pPr>
              <w:pStyle w:val="ListParagraph"/>
              <w:numPr>
                <w:ilvl w:val="0"/>
                <w:numId w:val="21"/>
              </w:numPr>
              <w:rPr>
                <w:sz w:val="20"/>
                <w:szCs w:val="20"/>
              </w:rPr>
            </w:pPr>
            <w:r w:rsidRPr="00CC74D9">
              <w:rPr>
                <w:color w:val="000000" w:themeColor="text1"/>
                <w:sz w:val="20"/>
                <w:szCs w:val="20"/>
              </w:rPr>
              <w:t xml:space="preserve">Coverage of people receiving drug therapy in the selected areas </w:t>
            </w:r>
          </w:p>
        </w:tc>
        <w:tc>
          <w:tcPr>
            <w:tcW w:w="2514" w:type="dxa"/>
          </w:tcPr>
          <w:p w:rsidR="00046B32" w:rsidRPr="00CC74D9" w:rsidRDefault="00046B32" w:rsidP="00833B31">
            <w:pPr>
              <w:pStyle w:val="ListParagraph"/>
              <w:numPr>
                <w:ilvl w:val="0"/>
                <w:numId w:val="11"/>
              </w:numPr>
              <w:rPr>
                <w:sz w:val="20"/>
                <w:szCs w:val="20"/>
              </w:rPr>
            </w:pPr>
            <w:r w:rsidRPr="00CC74D9">
              <w:rPr>
                <w:sz w:val="20"/>
                <w:szCs w:val="20"/>
              </w:rPr>
              <w:t xml:space="preserve">Official documents </w:t>
            </w:r>
          </w:p>
          <w:p w:rsidR="007B3476" w:rsidRDefault="00046B32" w:rsidP="00833B31">
            <w:pPr>
              <w:pStyle w:val="ListParagraph"/>
              <w:numPr>
                <w:ilvl w:val="0"/>
                <w:numId w:val="11"/>
              </w:numPr>
              <w:rPr>
                <w:sz w:val="20"/>
                <w:szCs w:val="20"/>
              </w:rPr>
            </w:pPr>
            <w:r w:rsidRPr="00CC74D9">
              <w:rPr>
                <w:sz w:val="20"/>
                <w:szCs w:val="20"/>
              </w:rPr>
              <w:t>Medical Record</w:t>
            </w:r>
          </w:p>
          <w:p w:rsidR="00046B32" w:rsidRPr="00CC74D9" w:rsidRDefault="007B3476" w:rsidP="00833B31">
            <w:pPr>
              <w:pStyle w:val="ListParagraph"/>
              <w:numPr>
                <w:ilvl w:val="0"/>
                <w:numId w:val="11"/>
              </w:numPr>
              <w:rPr>
                <w:sz w:val="20"/>
                <w:szCs w:val="20"/>
              </w:rPr>
            </w:pPr>
            <w:r>
              <w:rPr>
                <w:sz w:val="20"/>
                <w:szCs w:val="20"/>
              </w:rPr>
              <w:t xml:space="preserve">Adopt </w:t>
            </w:r>
            <w:r w:rsidRPr="00CC74D9">
              <w:rPr>
                <w:kern w:val="24"/>
                <w:sz w:val="18"/>
                <w:szCs w:val="20"/>
              </w:rPr>
              <w:t>Appropriate method</w:t>
            </w:r>
          </w:p>
          <w:p w:rsidR="00046B32" w:rsidRPr="00CC74D9" w:rsidRDefault="00046B32" w:rsidP="00AA3986">
            <w:pPr>
              <w:pStyle w:val="ListParagraph"/>
              <w:ind w:left="0"/>
              <w:rPr>
                <w:sz w:val="20"/>
                <w:szCs w:val="20"/>
              </w:rPr>
            </w:pPr>
          </w:p>
        </w:tc>
      </w:tr>
      <w:tr w:rsidR="00046B32" w:rsidRPr="00CC74D9" w:rsidTr="002B1708">
        <w:tc>
          <w:tcPr>
            <w:tcW w:w="2376" w:type="dxa"/>
          </w:tcPr>
          <w:p w:rsidR="00046B32" w:rsidRPr="00CC74D9" w:rsidRDefault="00046B32" w:rsidP="00833B31">
            <w:pPr>
              <w:pStyle w:val="ListParagraph"/>
              <w:numPr>
                <w:ilvl w:val="0"/>
                <w:numId w:val="12"/>
              </w:numPr>
              <w:rPr>
                <w:sz w:val="20"/>
                <w:szCs w:val="20"/>
              </w:rPr>
            </w:pPr>
            <w:r w:rsidRPr="00CC74D9">
              <w:rPr>
                <w:sz w:val="20"/>
                <w:szCs w:val="20"/>
              </w:rPr>
              <w:t xml:space="preserve">To strengthen national capacity for NCD surveillance </w:t>
            </w:r>
          </w:p>
        </w:tc>
        <w:tc>
          <w:tcPr>
            <w:tcW w:w="5112" w:type="dxa"/>
          </w:tcPr>
          <w:p w:rsidR="00C3588A" w:rsidRPr="00CC74D9" w:rsidRDefault="00C3588A" w:rsidP="00833B31">
            <w:pPr>
              <w:pStyle w:val="NoSpacing"/>
              <w:numPr>
                <w:ilvl w:val="0"/>
                <w:numId w:val="13"/>
              </w:numPr>
              <w:rPr>
                <w:rFonts w:ascii="Times New Roman" w:hAnsi="Times New Roman" w:cs="Times New Roman"/>
                <w:sz w:val="20"/>
                <w:szCs w:val="20"/>
              </w:rPr>
            </w:pPr>
            <w:r w:rsidRPr="00CC74D9">
              <w:rPr>
                <w:rFonts w:ascii="Times New Roman" w:hAnsi="Times New Roman" w:cs="Times New Roman"/>
                <w:sz w:val="20"/>
                <w:szCs w:val="20"/>
              </w:rPr>
              <w:t>Establishment of National surveillance</w:t>
            </w:r>
            <w:r w:rsidR="00046B32" w:rsidRPr="00CC74D9">
              <w:rPr>
                <w:rFonts w:ascii="Times New Roman" w:hAnsi="Times New Roman" w:cs="Times New Roman"/>
                <w:sz w:val="20"/>
                <w:szCs w:val="20"/>
              </w:rPr>
              <w:t xml:space="preserve"> working group</w:t>
            </w:r>
            <w:r w:rsidR="00FC513E">
              <w:rPr>
                <w:rFonts w:ascii="Times New Roman" w:hAnsi="Times New Roman" w:cs="Times New Roman"/>
                <w:sz w:val="20"/>
                <w:szCs w:val="20"/>
              </w:rPr>
              <w:t xml:space="preserve"> at the governorate level</w:t>
            </w:r>
          </w:p>
          <w:p w:rsidR="00046B32" w:rsidRPr="00CC74D9" w:rsidRDefault="00046B32" w:rsidP="00833B31">
            <w:pPr>
              <w:pStyle w:val="NoSpacing"/>
              <w:numPr>
                <w:ilvl w:val="0"/>
                <w:numId w:val="13"/>
              </w:numPr>
              <w:rPr>
                <w:rFonts w:ascii="Times New Roman" w:hAnsi="Times New Roman" w:cs="Times New Roman"/>
                <w:sz w:val="20"/>
                <w:szCs w:val="20"/>
              </w:rPr>
            </w:pPr>
            <w:r w:rsidRPr="00CC74D9">
              <w:rPr>
                <w:rFonts w:ascii="Times New Roman" w:hAnsi="Times New Roman" w:cs="Times New Roman"/>
                <w:sz w:val="20"/>
                <w:szCs w:val="20"/>
              </w:rPr>
              <w:t>Number of capacity building workshops on surveillance and monitoring for provincial staff</w:t>
            </w:r>
          </w:p>
        </w:tc>
        <w:tc>
          <w:tcPr>
            <w:tcW w:w="4140" w:type="dxa"/>
          </w:tcPr>
          <w:p w:rsidR="00C3588A" w:rsidRPr="00CC74D9" w:rsidRDefault="00046B32"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Number of</w:t>
            </w:r>
            <w:r w:rsidR="00C3588A" w:rsidRPr="00CC74D9">
              <w:rPr>
                <w:rFonts w:ascii="Times New Roman" w:hAnsi="Times New Roman" w:cs="Times New Roman"/>
                <w:sz w:val="20"/>
                <w:szCs w:val="20"/>
              </w:rPr>
              <w:t xml:space="preserve"> the </w:t>
            </w:r>
            <w:r w:rsidR="00FC513E">
              <w:rPr>
                <w:rFonts w:ascii="Times New Roman" w:hAnsi="Times New Roman" w:cs="Times New Roman"/>
                <w:sz w:val="20"/>
                <w:szCs w:val="20"/>
              </w:rPr>
              <w:t xml:space="preserve">newly added health facilities adopting </w:t>
            </w:r>
            <w:r w:rsidR="00C3588A" w:rsidRPr="00CC74D9">
              <w:rPr>
                <w:rFonts w:ascii="Times New Roman" w:hAnsi="Times New Roman" w:cs="Times New Roman"/>
                <w:sz w:val="20"/>
                <w:szCs w:val="20"/>
              </w:rPr>
              <w:t xml:space="preserve">NCD surveillance </w:t>
            </w:r>
          </w:p>
          <w:p w:rsidR="00046B32" w:rsidRPr="00CC74D9" w:rsidRDefault="00C3588A" w:rsidP="00833B31">
            <w:pPr>
              <w:pStyle w:val="NoSpacing"/>
              <w:numPr>
                <w:ilvl w:val="0"/>
                <w:numId w:val="21"/>
              </w:numPr>
              <w:rPr>
                <w:rFonts w:ascii="Times New Roman" w:hAnsi="Times New Roman" w:cs="Times New Roman"/>
                <w:sz w:val="20"/>
                <w:szCs w:val="20"/>
              </w:rPr>
            </w:pPr>
            <w:r w:rsidRPr="00CC74D9">
              <w:rPr>
                <w:rFonts w:ascii="Times New Roman" w:hAnsi="Times New Roman" w:cs="Times New Roman"/>
                <w:sz w:val="20"/>
                <w:szCs w:val="20"/>
              </w:rPr>
              <w:t xml:space="preserve">Availability </w:t>
            </w:r>
            <w:r w:rsidR="00046B32" w:rsidRPr="00CC74D9">
              <w:rPr>
                <w:rFonts w:ascii="Times New Roman" w:hAnsi="Times New Roman" w:cs="Times New Roman"/>
                <w:sz w:val="20"/>
                <w:szCs w:val="20"/>
              </w:rPr>
              <w:t xml:space="preserve">of </w:t>
            </w:r>
            <w:r w:rsidRPr="00CC74D9">
              <w:rPr>
                <w:rFonts w:ascii="Times New Roman" w:hAnsi="Times New Roman" w:cs="Times New Roman"/>
                <w:sz w:val="20"/>
                <w:szCs w:val="20"/>
              </w:rPr>
              <w:t xml:space="preserve">national </w:t>
            </w:r>
            <w:r w:rsidR="00046B32" w:rsidRPr="00CC74D9">
              <w:rPr>
                <w:rFonts w:ascii="Times New Roman" w:hAnsi="Times New Roman" w:cs="Times New Roman"/>
                <w:sz w:val="20"/>
                <w:szCs w:val="20"/>
              </w:rPr>
              <w:t xml:space="preserve">NCD </w:t>
            </w:r>
            <w:r w:rsidRPr="00CC74D9">
              <w:rPr>
                <w:rFonts w:ascii="Times New Roman" w:hAnsi="Times New Roman" w:cs="Times New Roman"/>
                <w:sz w:val="20"/>
                <w:szCs w:val="20"/>
              </w:rPr>
              <w:t xml:space="preserve">status reports including risk factors </w:t>
            </w:r>
          </w:p>
        </w:tc>
        <w:tc>
          <w:tcPr>
            <w:tcW w:w="2514" w:type="dxa"/>
          </w:tcPr>
          <w:p w:rsidR="00046B32" w:rsidRPr="00CC74D9" w:rsidRDefault="00046B32" w:rsidP="00833B31">
            <w:pPr>
              <w:pStyle w:val="ListParagraph"/>
              <w:numPr>
                <w:ilvl w:val="0"/>
                <w:numId w:val="9"/>
              </w:numPr>
              <w:rPr>
                <w:sz w:val="20"/>
                <w:szCs w:val="20"/>
              </w:rPr>
            </w:pPr>
            <w:r w:rsidRPr="00CC74D9">
              <w:rPr>
                <w:sz w:val="20"/>
                <w:szCs w:val="20"/>
              </w:rPr>
              <w:t xml:space="preserve">Publication </w:t>
            </w:r>
          </w:p>
          <w:p w:rsidR="00046B32" w:rsidRPr="00CC74D9" w:rsidRDefault="00046B32" w:rsidP="00833B31">
            <w:pPr>
              <w:pStyle w:val="ListParagraph"/>
              <w:numPr>
                <w:ilvl w:val="0"/>
                <w:numId w:val="9"/>
              </w:numPr>
              <w:rPr>
                <w:sz w:val="20"/>
                <w:szCs w:val="20"/>
              </w:rPr>
            </w:pPr>
            <w:r w:rsidRPr="00CC74D9">
              <w:rPr>
                <w:sz w:val="20"/>
                <w:szCs w:val="20"/>
              </w:rPr>
              <w:t xml:space="preserve">Official documents </w:t>
            </w:r>
          </w:p>
        </w:tc>
      </w:tr>
      <w:tr w:rsidR="00046B32" w:rsidRPr="00CC74D9" w:rsidTr="002B1708">
        <w:tc>
          <w:tcPr>
            <w:tcW w:w="2376" w:type="dxa"/>
          </w:tcPr>
          <w:p w:rsidR="00046B32" w:rsidRPr="00CC74D9" w:rsidRDefault="00046B32" w:rsidP="00833B31">
            <w:pPr>
              <w:pStyle w:val="ListParagraph"/>
              <w:numPr>
                <w:ilvl w:val="0"/>
                <w:numId w:val="12"/>
              </w:numPr>
              <w:rPr>
                <w:sz w:val="20"/>
                <w:szCs w:val="20"/>
              </w:rPr>
            </w:pPr>
            <w:r w:rsidRPr="00CC74D9">
              <w:rPr>
                <w:sz w:val="20"/>
                <w:szCs w:val="20"/>
              </w:rPr>
              <w:t>To promote high quality NCD research</w:t>
            </w:r>
          </w:p>
        </w:tc>
        <w:tc>
          <w:tcPr>
            <w:tcW w:w="5112" w:type="dxa"/>
          </w:tcPr>
          <w:p w:rsidR="00046B32" w:rsidRPr="00CC74D9" w:rsidRDefault="00C3588A" w:rsidP="00833B31">
            <w:pPr>
              <w:pStyle w:val="ListParagraph"/>
              <w:numPr>
                <w:ilvl w:val="0"/>
                <w:numId w:val="13"/>
              </w:numPr>
              <w:rPr>
                <w:sz w:val="20"/>
                <w:szCs w:val="20"/>
              </w:rPr>
            </w:pPr>
            <w:r w:rsidRPr="00CC74D9">
              <w:rPr>
                <w:sz w:val="20"/>
                <w:szCs w:val="20"/>
              </w:rPr>
              <w:t>Establishment of n</w:t>
            </w:r>
            <w:r w:rsidR="00046B32" w:rsidRPr="00CC74D9">
              <w:rPr>
                <w:sz w:val="20"/>
                <w:szCs w:val="20"/>
              </w:rPr>
              <w:t xml:space="preserve">ational research network </w:t>
            </w:r>
          </w:p>
          <w:p w:rsidR="00046B32" w:rsidRPr="00CC74D9" w:rsidRDefault="00046B32" w:rsidP="00833B31">
            <w:pPr>
              <w:pStyle w:val="ListParagraph"/>
              <w:numPr>
                <w:ilvl w:val="0"/>
                <w:numId w:val="13"/>
              </w:numPr>
              <w:rPr>
                <w:sz w:val="20"/>
                <w:szCs w:val="20"/>
              </w:rPr>
            </w:pPr>
            <w:r w:rsidRPr="00CC74D9">
              <w:rPr>
                <w:sz w:val="20"/>
                <w:szCs w:val="20"/>
              </w:rPr>
              <w:t xml:space="preserve">Increase of research funding for NCD prevention and control </w:t>
            </w:r>
          </w:p>
        </w:tc>
        <w:tc>
          <w:tcPr>
            <w:tcW w:w="4140" w:type="dxa"/>
          </w:tcPr>
          <w:p w:rsidR="00046B32" w:rsidRPr="00CC74D9" w:rsidRDefault="00C3588A" w:rsidP="00833B31">
            <w:pPr>
              <w:pStyle w:val="ListParagraph"/>
              <w:numPr>
                <w:ilvl w:val="0"/>
                <w:numId w:val="21"/>
              </w:numPr>
              <w:rPr>
                <w:sz w:val="20"/>
                <w:szCs w:val="20"/>
              </w:rPr>
            </w:pPr>
            <w:r w:rsidRPr="00CC74D9">
              <w:rPr>
                <w:sz w:val="20"/>
                <w:szCs w:val="20"/>
              </w:rPr>
              <w:t xml:space="preserve">Establishment of </w:t>
            </w:r>
            <w:r w:rsidR="00046B32" w:rsidRPr="00CC74D9">
              <w:rPr>
                <w:sz w:val="20"/>
                <w:szCs w:val="20"/>
              </w:rPr>
              <w:t xml:space="preserve">National </w:t>
            </w:r>
            <w:r w:rsidR="002947DC">
              <w:rPr>
                <w:sz w:val="20"/>
                <w:szCs w:val="20"/>
              </w:rPr>
              <w:t xml:space="preserve">prioritized </w:t>
            </w:r>
            <w:r w:rsidR="00046B32" w:rsidRPr="00CC74D9">
              <w:rPr>
                <w:sz w:val="20"/>
                <w:szCs w:val="20"/>
              </w:rPr>
              <w:t xml:space="preserve">NCD </w:t>
            </w:r>
            <w:r w:rsidRPr="00CC74D9">
              <w:rPr>
                <w:sz w:val="20"/>
                <w:szCs w:val="20"/>
              </w:rPr>
              <w:t xml:space="preserve">research </w:t>
            </w:r>
            <w:r w:rsidR="002947DC">
              <w:rPr>
                <w:sz w:val="20"/>
                <w:szCs w:val="20"/>
              </w:rPr>
              <w:t>agenda</w:t>
            </w:r>
          </w:p>
          <w:p w:rsidR="00046B32" w:rsidRPr="00CC74D9" w:rsidRDefault="00217E20" w:rsidP="00833B31">
            <w:pPr>
              <w:pStyle w:val="ListParagraph"/>
              <w:numPr>
                <w:ilvl w:val="0"/>
                <w:numId w:val="21"/>
              </w:numPr>
              <w:rPr>
                <w:sz w:val="20"/>
                <w:szCs w:val="20"/>
              </w:rPr>
            </w:pPr>
            <w:r w:rsidRPr="00CC74D9">
              <w:rPr>
                <w:sz w:val="20"/>
                <w:szCs w:val="20"/>
              </w:rPr>
              <w:t>Availability of documents or publication</w:t>
            </w:r>
            <w:r w:rsidR="002947DC">
              <w:rPr>
                <w:sz w:val="20"/>
                <w:szCs w:val="20"/>
              </w:rPr>
              <w:t>s</w:t>
            </w:r>
            <w:r w:rsidRPr="00CC74D9">
              <w:rPr>
                <w:sz w:val="20"/>
                <w:szCs w:val="20"/>
              </w:rPr>
              <w:t xml:space="preserve"> of the b</w:t>
            </w:r>
            <w:r w:rsidR="00046B32" w:rsidRPr="00CC74D9">
              <w:rPr>
                <w:sz w:val="20"/>
                <w:szCs w:val="20"/>
              </w:rPr>
              <w:t xml:space="preserve">est practice </w:t>
            </w:r>
            <w:r w:rsidRPr="00CC74D9">
              <w:rPr>
                <w:sz w:val="20"/>
                <w:szCs w:val="20"/>
              </w:rPr>
              <w:t>for NCD prevention and control</w:t>
            </w:r>
            <w:r w:rsidR="00046B32" w:rsidRPr="00CC74D9">
              <w:rPr>
                <w:sz w:val="20"/>
                <w:szCs w:val="20"/>
              </w:rPr>
              <w:t xml:space="preserve">. </w:t>
            </w:r>
          </w:p>
        </w:tc>
        <w:tc>
          <w:tcPr>
            <w:tcW w:w="2514" w:type="dxa"/>
          </w:tcPr>
          <w:p w:rsidR="00046B32" w:rsidRPr="00CC74D9" w:rsidRDefault="00046B32" w:rsidP="00833B31">
            <w:pPr>
              <w:pStyle w:val="ListParagraph"/>
              <w:numPr>
                <w:ilvl w:val="0"/>
                <w:numId w:val="14"/>
              </w:numPr>
              <w:rPr>
                <w:sz w:val="20"/>
                <w:szCs w:val="20"/>
              </w:rPr>
            </w:pPr>
            <w:r w:rsidRPr="00CC74D9">
              <w:rPr>
                <w:sz w:val="20"/>
                <w:szCs w:val="20"/>
              </w:rPr>
              <w:t xml:space="preserve">Official documents </w:t>
            </w:r>
          </w:p>
        </w:tc>
      </w:tr>
    </w:tbl>
    <w:p w:rsidR="00875C16" w:rsidRDefault="00217E20">
      <w:pPr>
        <w:rPr>
          <w:rFonts w:asciiTheme="majorHAnsi" w:hAnsiTheme="majorHAnsi"/>
          <w:color w:val="000000" w:themeColor="text1"/>
          <w:sz w:val="18"/>
        </w:rPr>
      </w:pPr>
      <w:r w:rsidRPr="00217E20">
        <w:rPr>
          <w:rFonts w:asciiTheme="majorHAnsi" w:hAnsiTheme="majorHAnsi"/>
          <w:color w:val="000000" w:themeColor="text1"/>
          <w:sz w:val="18"/>
        </w:rPr>
        <w:t xml:space="preserve"># </w:t>
      </w:r>
      <w:r w:rsidR="002947DC" w:rsidRPr="00217E20">
        <w:rPr>
          <w:rFonts w:asciiTheme="majorHAnsi" w:hAnsiTheme="majorHAnsi"/>
          <w:color w:val="000000" w:themeColor="text1"/>
          <w:sz w:val="18"/>
        </w:rPr>
        <w:t>Process</w:t>
      </w:r>
      <w:r w:rsidRPr="00217E20">
        <w:rPr>
          <w:rFonts w:asciiTheme="majorHAnsi" w:hAnsiTheme="majorHAnsi"/>
          <w:color w:val="000000" w:themeColor="text1"/>
          <w:sz w:val="18"/>
        </w:rPr>
        <w:t xml:space="preserve"> indicators in bold and italics are included in the Global Process indicators </w:t>
      </w:r>
    </w:p>
    <w:p w:rsidR="00875C16" w:rsidRDefault="00875C16">
      <w:pPr>
        <w:rPr>
          <w:rFonts w:asciiTheme="majorHAnsi" w:hAnsiTheme="majorHAnsi"/>
          <w:color w:val="000000" w:themeColor="text1"/>
          <w:sz w:val="18"/>
        </w:rPr>
      </w:pPr>
    </w:p>
    <w:p w:rsidR="00875C16" w:rsidRDefault="00875C16">
      <w:pPr>
        <w:rPr>
          <w:rFonts w:asciiTheme="majorHAnsi" w:hAnsiTheme="majorHAnsi"/>
          <w:color w:val="000000" w:themeColor="text1"/>
          <w:sz w:val="18"/>
        </w:rPr>
        <w:sectPr w:rsidR="00875C16" w:rsidSect="00875C16">
          <w:pgSz w:w="16839" w:h="11907" w:orient="landscape" w:code="9"/>
          <w:pgMar w:top="1440" w:right="1440" w:bottom="993" w:left="1440" w:header="709" w:footer="709" w:gutter="0"/>
          <w:cols w:space="708"/>
          <w:docGrid w:linePitch="360"/>
        </w:sectPr>
      </w:pPr>
    </w:p>
    <w:p w:rsidR="00833B31" w:rsidRDefault="00833B31" w:rsidP="00833B31">
      <w:pPr>
        <w:pStyle w:val="Heading2"/>
        <w:numPr>
          <w:ilvl w:val="0"/>
          <w:numId w:val="25"/>
        </w:numPr>
        <w:ind w:left="426" w:hanging="426"/>
        <w:jc w:val="both"/>
        <w:rPr>
          <w:rFonts w:ascii="Times New Roman" w:hAnsi="Times New Roman"/>
        </w:rPr>
      </w:pPr>
      <w:bookmarkStart w:id="60" w:name="_Toc476901584"/>
      <w:bookmarkStart w:id="61" w:name="_Toc477305040"/>
      <w:r w:rsidRPr="002514E0">
        <w:rPr>
          <w:rFonts w:ascii="Times New Roman" w:hAnsi="Times New Roman"/>
        </w:rPr>
        <w:lastRenderedPageBreak/>
        <w:t>Annual Progress Report</w:t>
      </w:r>
      <w:bookmarkEnd w:id="60"/>
      <w:bookmarkEnd w:id="61"/>
    </w:p>
    <w:p w:rsidR="00070092" w:rsidRPr="00070092" w:rsidRDefault="00070092" w:rsidP="00070092"/>
    <w:p w:rsidR="00661D33" w:rsidRPr="00661D33" w:rsidRDefault="00661D33" w:rsidP="00661D33">
      <w:pPr>
        <w:jc w:val="both"/>
        <w:rPr>
          <w:rFonts w:asciiTheme="majorBidi" w:hAnsiTheme="majorBidi" w:cstheme="majorBidi"/>
        </w:rPr>
      </w:pPr>
      <w:r w:rsidRPr="00661D33">
        <w:rPr>
          <w:rFonts w:asciiTheme="majorBidi" w:hAnsiTheme="majorBidi" w:cstheme="majorBidi"/>
        </w:rPr>
        <w:t xml:space="preserve">The current reporting mechanisms of the Government are inadequate to report the </w:t>
      </w:r>
      <w:proofErr w:type="spellStart"/>
      <w:r w:rsidRPr="00661D33">
        <w:rPr>
          <w:rFonts w:asciiTheme="majorBidi" w:hAnsiTheme="majorBidi" w:cstheme="majorBidi"/>
        </w:rPr>
        <w:t>multisectoral</w:t>
      </w:r>
      <w:proofErr w:type="spellEnd"/>
      <w:r w:rsidRPr="00661D33">
        <w:rPr>
          <w:rFonts w:asciiTheme="majorBidi" w:hAnsiTheme="majorBidi" w:cstheme="majorBidi"/>
        </w:rPr>
        <w:t xml:space="preserve"> performance related to the Action Plan. Activity progress reports need to be collected vertically by the </w:t>
      </w:r>
      <w:r w:rsidR="00166886">
        <w:rPr>
          <w:rFonts w:asciiTheme="majorBidi" w:hAnsiTheme="majorBidi" w:cstheme="majorBidi"/>
        </w:rPr>
        <w:t xml:space="preserve">Executive committee </w:t>
      </w:r>
      <w:r w:rsidRPr="00661D33">
        <w:rPr>
          <w:rFonts w:asciiTheme="majorBidi" w:hAnsiTheme="majorBidi" w:cstheme="majorBidi"/>
        </w:rPr>
        <w:t>from the stakeholders to monitoring progress in implementing the Egypt MAP-NCD.</w:t>
      </w:r>
    </w:p>
    <w:p w:rsidR="00661D33" w:rsidRPr="00661D33" w:rsidRDefault="00661D33" w:rsidP="00661D33">
      <w:pPr>
        <w:jc w:val="both"/>
        <w:rPr>
          <w:rFonts w:asciiTheme="majorBidi" w:hAnsiTheme="majorBidi" w:cstheme="majorBidi"/>
        </w:rPr>
      </w:pPr>
      <w:r w:rsidRPr="00661D33">
        <w:rPr>
          <w:rFonts w:asciiTheme="majorBidi" w:hAnsiTheme="majorBidi" w:cstheme="majorBidi"/>
        </w:rPr>
        <w:t xml:space="preserve">The </w:t>
      </w:r>
      <w:r w:rsidR="00166886">
        <w:rPr>
          <w:rFonts w:asciiTheme="majorBidi" w:hAnsiTheme="majorBidi" w:cstheme="majorBidi"/>
        </w:rPr>
        <w:t xml:space="preserve">Executive committee </w:t>
      </w:r>
      <w:r w:rsidRPr="00661D33">
        <w:rPr>
          <w:rFonts w:asciiTheme="majorBidi" w:hAnsiTheme="majorBidi" w:cstheme="majorBidi"/>
        </w:rPr>
        <w:t xml:space="preserve">(national NCD committee Secretariat, NNC) will collect a six monthly progress review from implementing agencies through the focal official using a simple reporting format. The activities will be compiled and submitted to the NNC for review and approval. At the end of one year, the </w:t>
      </w:r>
      <w:r w:rsidR="00166886">
        <w:rPr>
          <w:rFonts w:asciiTheme="majorBidi" w:hAnsiTheme="majorBidi" w:cstheme="majorBidi"/>
        </w:rPr>
        <w:t xml:space="preserve">Executive committee </w:t>
      </w:r>
      <w:r w:rsidRPr="00661D33">
        <w:rPr>
          <w:rFonts w:asciiTheme="majorBidi" w:hAnsiTheme="majorBidi" w:cstheme="majorBidi"/>
        </w:rPr>
        <w:t>will compile a one year report. The National NCD Committee will submit an annual progress report of the Action Plan to the Prime Minister and head of relevant sectors.</w:t>
      </w:r>
    </w:p>
    <w:p w:rsidR="0022354E" w:rsidRPr="00833B31" w:rsidRDefault="004E7D7E" w:rsidP="006216F2">
      <w:pPr>
        <w:pStyle w:val="Heading1"/>
        <w:rPr>
          <w:sz w:val="24"/>
        </w:rPr>
      </w:pPr>
      <w:bookmarkStart w:id="62" w:name="_Toc477305041"/>
      <w:r w:rsidRPr="00833B31">
        <w:rPr>
          <w:sz w:val="24"/>
        </w:rPr>
        <w:t>Annexes</w:t>
      </w:r>
      <w:bookmarkEnd w:id="62"/>
    </w:p>
    <w:p w:rsidR="0022354E" w:rsidRPr="00833B31" w:rsidRDefault="0022354E" w:rsidP="00833B31">
      <w:pPr>
        <w:pStyle w:val="Heading2"/>
        <w:numPr>
          <w:ilvl w:val="0"/>
          <w:numId w:val="30"/>
        </w:numPr>
        <w:tabs>
          <w:tab w:val="clear" w:pos="720"/>
          <w:tab w:val="num" w:pos="851"/>
        </w:tabs>
        <w:ind w:left="426"/>
        <w:rPr>
          <w:sz w:val="22"/>
        </w:rPr>
      </w:pPr>
      <w:bookmarkStart w:id="63" w:name="_Toc477305042"/>
      <w:r w:rsidRPr="00833B31">
        <w:rPr>
          <w:sz w:val="22"/>
        </w:rPr>
        <w:t>A detailed implementation plan</w:t>
      </w:r>
      <w:bookmarkEnd w:id="63"/>
    </w:p>
    <w:p w:rsidR="0022354E" w:rsidRPr="00833B31" w:rsidRDefault="0022354E" w:rsidP="00833B31">
      <w:pPr>
        <w:pStyle w:val="Heading2"/>
        <w:numPr>
          <w:ilvl w:val="0"/>
          <w:numId w:val="30"/>
        </w:numPr>
        <w:tabs>
          <w:tab w:val="clear" w:pos="720"/>
          <w:tab w:val="num" w:pos="851"/>
        </w:tabs>
        <w:ind w:left="426"/>
        <w:rPr>
          <w:sz w:val="22"/>
        </w:rPr>
      </w:pPr>
      <w:bookmarkStart w:id="64" w:name="_Toc477305043"/>
      <w:r w:rsidRPr="00833B31">
        <w:rPr>
          <w:sz w:val="22"/>
        </w:rPr>
        <w:t>Roles and responsibilities of relevant sectors</w:t>
      </w:r>
      <w:bookmarkEnd w:id="64"/>
    </w:p>
    <w:p w:rsidR="0022354E" w:rsidRPr="00833B31" w:rsidRDefault="0022354E" w:rsidP="00833B31">
      <w:pPr>
        <w:pStyle w:val="Heading2"/>
        <w:numPr>
          <w:ilvl w:val="0"/>
          <w:numId w:val="30"/>
        </w:numPr>
        <w:tabs>
          <w:tab w:val="clear" w:pos="720"/>
          <w:tab w:val="num" w:pos="851"/>
        </w:tabs>
        <w:ind w:left="426"/>
        <w:rPr>
          <w:sz w:val="22"/>
        </w:rPr>
      </w:pPr>
      <w:bookmarkStart w:id="65" w:name="_Toc477305044"/>
      <w:r w:rsidRPr="00833B31">
        <w:rPr>
          <w:sz w:val="22"/>
        </w:rPr>
        <w:t>Report of situation analysis</w:t>
      </w:r>
      <w:bookmarkEnd w:id="65"/>
    </w:p>
    <w:p w:rsidR="0022354E" w:rsidRPr="00833B31" w:rsidRDefault="0022354E" w:rsidP="00833B31">
      <w:pPr>
        <w:pStyle w:val="Heading2"/>
        <w:numPr>
          <w:ilvl w:val="0"/>
          <w:numId w:val="30"/>
        </w:numPr>
        <w:tabs>
          <w:tab w:val="clear" w:pos="720"/>
          <w:tab w:val="num" w:pos="851"/>
        </w:tabs>
        <w:ind w:left="426"/>
        <w:rPr>
          <w:sz w:val="22"/>
        </w:rPr>
      </w:pPr>
      <w:bookmarkStart w:id="66" w:name="_Toc477305045"/>
      <w:r w:rsidRPr="00833B31">
        <w:rPr>
          <w:sz w:val="22"/>
        </w:rPr>
        <w:t>Appendix 3 of the Global NCD Action Plan 2013-20</w:t>
      </w:r>
      <w:bookmarkEnd w:id="66"/>
    </w:p>
    <w:p w:rsidR="0022354E" w:rsidRPr="00833B31" w:rsidRDefault="00977457" w:rsidP="00833B31">
      <w:pPr>
        <w:pStyle w:val="Heading2"/>
        <w:numPr>
          <w:ilvl w:val="0"/>
          <w:numId w:val="30"/>
        </w:numPr>
        <w:tabs>
          <w:tab w:val="clear" w:pos="720"/>
          <w:tab w:val="num" w:pos="851"/>
        </w:tabs>
        <w:ind w:left="426"/>
        <w:rPr>
          <w:sz w:val="22"/>
        </w:rPr>
      </w:pPr>
      <w:bookmarkStart w:id="67" w:name="_Toc477305046"/>
      <w:r w:rsidRPr="00833B31">
        <w:rPr>
          <w:sz w:val="22"/>
        </w:rPr>
        <w:t>Global NCD monitoring Framework</w:t>
      </w:r>
      <w:bookmarkEnd w:id="67"/>
    </w:p>
    <w:p w:rsidR="00CC74D9" w:rsidRPr="00833B31" w:rsidRDefault="00CC74D9" w:rsidP="00CC74D9">
      <w:pPr>
        <w:pStyle w:val="Heading1"/>
        <w:rPr>
          <w:sz w:val="24"/>
        </w:rPr>
      </w:pPr>
      <w:bookmarkStart w:id="68" w:name="_Toc477305047"/>
      <w:r w:rsidRPr="00833B31">
        <w:rPr>
          <w:sz w:val="24"/>
        </w:rPr>
        <w:t>References</w:t>
      </w:r>
      <w:bookmarkEnd w:id="68"/>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Global strategy for the prevention and control. (2000). In </w:t>
      </w:r>
      <w:r w:rsidRPr="00875C16">
        <w:rPr>
          <w:iCs/>
          <w:color w:val="000000"/>
          <w:sz w:val="22"/>
        </w:rPr>
        <w:t>Fifty-third World Health Assembly</w:t>
      </w:r>
      <w:r w:rsidRPr="00875C16">
        <w:rPr>
          <w:color w:val="000000"/>
          <w:sz w:val="22"/>
        </w:rPr>
        <w:t>. Geneva. Retrieved from http://apps.who.int/gb/archive/pdf_files/WHA53/ea14.pdf?ua=1</w:t>
      </w:r>
    </w:p>
    <w:p w:rsidR="00CC74D9" w:rsidRPr="00875C16" w:rsidRDefault="00CC74D9" w:rsidP="00833B31">
      <w:pPr>
        <w:pStyle w:val="NormalWeb"/>
        <w:numPr>
          <w:ilvl w:val="0"/>
          <w:numId w:val="35"/>
        </w:numPr>
        <w:shd w:val="clear" w:color="auto" w:fill="FFFFFF"/>
        <w:rPr>
          <w:color w:val="000000"/>
          <w:sz w:val="22"/>
        </w:rPr>
      </w:pPr>
      <w:r w:rsidRPr="00875C16">
        <w:rPr>
          <w:iCs/>
          <w:color w:val="000000"/>
          <w:sz w:val="22"/>
        </w:rPr>
        <w:t>Sustainable Development Knowledge Platform</w:t>
      </w:r>
      <w:r w:rsidRPr="00875C16">
        <w:rPr>
          <w:color w:val="000000"/>
          <w:sz w:val="22"/>
        </w:rPr>
        <w:t xml:space="preserve">. (2017). </w:t>
      </w:r>
      <w:r w:rsidRPr="00875C16">
        <w:rPr>
          <w:iCs/>
          <w:color w:val="000000"/>
          <w:sz w:val="22"/>
        </w:rPr>
        <w:t>Sustainabledevelopment.un.org</w:t>
      </w:r>
      <w:r w:rsidRPr="00875C16">
        <w:rPr>
          <w:color w:val="000000"/>
          <w:sz w:val="22"/>
        </w:rPr>
        <w:t>. Retrieved 6 March 2017, from https://sustainabledevelopment.un.org/sdgs</w:t>
      </w:r>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World Health </w:t>
      </w:r>
      <w:r w:rsidR="00875C16" w:rsidRPr="00875C16">
        <w:rPr>
          <w:color w:val="000000"/>
          <w:sz w:val="22"/>
        </w:rPr>
        <w:t>Organization</w:t>
      </w:r>
      <w:proofErr w:type="gramStart"/>
      <w:r w:rsidRPr="00875C16">
        <w:rPr>
          <w:color w:val="000000"/>
          <w:sz w:val="22"/>
        </w:rPr>
        <w:t>,.</w:t>
      </w:r>
      <w:proofErr w:type="gramEnd"/>
      <w:r w:rsidRPr="00875C16">
        <w:rPr>
          <w:color w:val="000000"/>
          <w:sz w:val="22"/>
        </w:rPr>
        <w:t xml:space="preserve"> (2005). </w:t>
      </w:r>
      <w:r w:rsidRPr="00875C16">
        <w:rPr>
          <w:iCs/>
          <w:color w:val="000000"/>
          <w:sz w:val="22"/>
        </w:rPr>
        <w:t>WHO FRAMEWORK CONVENTION ON TOBACCO CONTROL</w:t>
      </w:r>
      <w:r w:rsidRPr="00875C16">
        <w:rPr>
          <w:color w:val="000000"/>
          <w:sz w:val="22"/>
        </w:rPr>
        <w:t>. Geneva: WHO Press.</w:t>
      </w:r>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World Health </w:t>
      </w:r>
      <w:proofErr w:type="gramStart"/>
      <w:r w:rsidR="00875C16" w:rsidRPr="00875C16">
        <w:rPr>
          <w:color w:val="000000"/>
          <w:sz w:val="22"/>
        </w:rPr>
        <w:t>Organization</w:t>
      </w:r>
      <w:r w:rsidRPr="00875C16">
        <w:rPr>
          <w:color w:val="000000"/>
          <w:sz w:val="22"/>
        </w:rPr>
        <w:t>(</w:t>
      </w:r>
      <w:proofErr w:type="gramEnd"/>
      <w:r w:rsidRPr="00875C16">
        <w:rPr>
          <w:color w:val="000000"/>
          <w:sz w:val="22"/>
        </w:rPr>
        <w:t xml:space="preserve">2011). </w:t>
      </w:r>
      <w:r w:rsidRPr="00875C16">
        <w:rPr>
          <w:iCs/>
          <w:color w:val="000000"/>
          <w:sz w:val="22"/>
        </w:rPr>
        <w:t>Global Strategy and Plan of Action on Public Health, Innovation and Intellectual Property</w:t>
      </w:r>
      <w:r w:rsidRPr="00875C16">
        <w:rPr>
          <w:color w:val="000000"/>
          <w:sz w:val="22"/>
        </w:rPr>
        <w:t>. Geneva: WHO Press.</w:t>
      </w:r>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World Health </w:t>
      </w:r>
      <w:proofErr w:type="gramStart"/>
      <w:r w:rsidR="00875C16" w:rsidRPr="00875C16">
        <w:rPr>
          <w:color w:val="000000"/>
          <w:sz w:val="22"/>
        </w:rPr>
        <w:t>Organization</w:t>
      </w:r>
      <w:r w:rsidRPr="00875C16">
        <w:rPr>
          <w:color w:val="000000"/>
          <w:sz w:val="22"/>
        </w:rPr>
        <w:t>(</w:t>
      </w:r>
      <w:proofErr w:type="gramEnd"/>
      <w:r w:rsidRPr="00875C16">
        <w:rPr>
          <w:color w:val="000000"/>
          <w:sz w:val="22"/>
        </w:rPr>
        <w:t xml:space="preserve">2012). </w:t>
      </w:r>
      <w:r w:rsidRPr="00875C16">
        <w:rPr>
          <w:iCs/>
          <w:color w:val="000000"/>
          <w:sz w:val="22"/>
        </w:rPr>
        <w:t>Egypt STEPS Survey 2011 - 2012</w:t>
      </w:r>
      <w:r w:rsidRPr="00875C16">
        <w:rPr>
          <w:color w:val="000000"/>
          <w:sz w:val="22"/>
        </w:rPr>
        <w:t>. http://www.who.int/chp/steps/2011-2012_Egypt_FactSheet.pdf.</w:t>
      </w:r>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World Health </w:t>
      </w:r>
      <w:proofErr w:type="gramStart"/>
      <w:r w:rsidR="00875C16" w:rsidRPr="00875C16">
        <w:rPr>
          <w:color w:val="000000"/>
          <w:sz w:val="22"/>
        </w:rPr>
        <w:t>Organization</w:t>
      </w:r>
      <w:r w:rsidRPr="00875C16">
        <w:rPr>
          <w:color w:val="000000"/>
          <w:sz w:val="22"/>
        </w:rPr>
        <w:t>(</w:t>
      </w:r>
      <w:proofErr w:type="gramEnd"/>
      <w:r w:rsidRPr="00875C16">
        <w:rPr>
          <w:color w:val="000000"/>
          <w:sz w:val="22"/>
        </w:rPr>
        <w:t xml:space="preserve">2013). </w:t>
      </w:r>
      <w:r w:rsidRPr="00875C16">
        <w:rPr>
          <w:iCs/>
          <w:color w:val="000000"/>
          <w:sz w:val="22"/>
        </w:rPr>
        <w:t xml:space="preserve">Global Action Plan for the prevention and control of </w:t>
      </w:r>
      <w:proofErr w:type="spellStart"/>
      <w:r w:rsidRPr="00875C16">
        <w:rPr>
          <w:iCs/>
          <w:color w:val="000000"/>
          <w:sz w:val="22"/>
        </w:rPr>
        <w:t>noncommunicable</w:t>
      </w:r>
      <w:proofErr w:type="spellEnd"/>
      <w:r w:rsidRPr="00875C16">
        <w:rPr>
          <w:iCs/>
          <w:color w:val="000000"/>
          <w:sz w:val="22"/>
        </w:rPr>
        <w:t xml:space="preserve"> diseases</w:t>
      </w:r>
      <w:r w:rsidRPr="00875C16">
        <w:rPr>
          <w:color w:val="000000"/>
          <w:sz w:val="22"/>
        </w:rPr>
        <w:t>. Geneva: WHO Press.</w:t>
      </w:r>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World Health </w:t>
      </w:r>
      <w:proofErr w:type="gramStart"/>
      <w:r w:rsidR="00875C16" w:rsidRPr="00875C16">
        <w:rPr>
          <w:color w:val="000000"/>
          <w:sz w:val="22"/>
        </w:rPr>
        <w:t>Organization</w:t>
      </w:r>
      <w:r w:rsidRPr="00875C16">
        <w:rPr>
          <w:color w:val="000000"/>
          <w:sz w:val="22"/>
        </w:rPr>
        <w:t>(</w:t>
      </w:r>
      <w:proofErr w:type="gramEnd"/>
      <w:r w:rsidRPr="00875C16">
        <w:rPr>
          <w:color w:val="000000"/>
          <w:sz w:val="22"/>
        </w:rPr>
        <w:t xml:space="preserve">2014). </w:t>
      </w:r>
      <w:r w:rsidRPr="00875C16">
        <w:rPr>
          <w:iCs/>
          <w:color w:val="000000"/>
          <w:sz w:val="22"/>
        </w:rPr>
        <w:t xml:space="preserve">GLOBAL STATUS REPORT on </w:t>
      </w:r>
      <w:proofErr w:type="spellStart"/>
      <w:r w:rsidRPr="00875C16">
        <w:rPr>
          <w:iCs/>
          <w:color w:val="000000"/>
          <w:sz w:val="22"/>
        </w:rPr>
        <w:t>noncommunicable</w:t>
      </w:r>
      <w:proofErr w:type="spellEnd"/>
      <w:r w:rsidRPr="00875C16">
        <w:rPr>
          <w:iCs/>
          <w:color w:val="000000"/>
          <w:sz w:val="22"/>
        </w:rPr>
        <w:t xml:space="preserve"> diseases</w:t>
      </w:r>
      <w:proofErr w:type="gramStart"/>
      <w:r w:rsidRPr="00875C16">
        <w:rPr>
          <w:iCs/>
          <w:color w:val="000000"/>
          <w:sz w:val="22"/>
        </w:rPr>
        <w:t>.</w:t>
      </w:r>
      <w:r w:rsidRPr="00875C16">
        <w:rPr>
          <w:color w:val="000000"/>
          <w:sz w:val="22"/>
        </w:rPr>
        <w:t>.</w:t>
      </w:r>
      <w:proofErr w:type="gramEnd"/>
      <w:r w:rsidRPr="00875C16">
        <w:rPr>
          <w:color w:val="000000"/>
          <w:sz w:val="22"/>
        </w:rPr>
        <w:t xml:space="preserve"> Geneva: WHO Press.</w:t>
      </w:r>
    </w:p>
    <w:p w:rsidR="00CC74D9" w:rsidRPr="00875C16" w:rsidRDefault="00CC74D9" w:rsidP="00833B31">
      <w:pPr>
        <w:pStyle w:val="NormalWeb"/>
        <w:numPr>
          <w:ilvl w:val="0"/>
          <w:numId w:val="35"/>
        </w:numPr>
        <w:shd w:val="clear" w:color="auto" w:fill="FFFFFF"/>
        <w:rPr>
          <w:color w:val="000000"/>
          <w:sz w:val="22"/>
        </w:rPr>
      </w:pPr>
      <w:r w:rsidRPr="00875C16">
        <w:rPr>
          <w:color w:val="000000"/>
          <w:sz w:val="22"/>
        </w:rPr>
        <w:t xml:space="preserve">World Health </w:t>
      </w:r>
      <w:proofErr w:type="gramStart"/>
      <w:r w:rsidR="00875C16" w:rsidRPr="00875C16">
        <w:rPr>
          <w:color w:val="000000"/>
          <w:sz w:val="22"/>
        </w:rPr>
        <w:t>Organization</w:t>
      </w:r>
      <w:r w:rsidRPr="00875C16">
        <w:rPr>
          <w:color w:val="000000"/>
          <w:sz w:val="22"/>
        </w:rPr>
        <w:t>(</w:t>
      </w:r>
      <w:proofErr w:type="gramEnd"/>
      <w:r w:rsidRPr="00875C16">
        <w:rPr>
          <w:color w:val="000000"/>
          <w:sz w:val="22"/>
        </w:rPr>
        <w:t xml:space="preserve">2014). </w:t>
      </w:r>
      <w:proofErr w:type="spellStart"/>
      <w:r w:rsidRPr="00875C16">
        <w:rPr>
          <w:iCs/>
          <w:color w:val="000000"/>
          <w:sz w:val="22"/>
        </w:rPr>
        <w:t>Noncommunicable</w:t>
      </w:r>
      <w:proofErr w:type="spellEnd"/>
      <w:r w:rsidRPr="00875C16">
        <w:rPr>
          <w:iCs/>
          <w:color w:val="000000"/>
          <w:sz w:val="22"/>
        </w:rPr>
        <w:t xml:space="preserve"> Diseases Country Profiles 2014</w:t>
      </w:r>
      <w:r w:rsidRPr="00875C16">
        <w:rPr>
          <w:color w:val="000000"/>
          <w:sz w:val="22"/>
        </w:rPr>
        <w:t>. Geneva: WHO Press.</w:t>
      </w:r>
    </w:p>
    <w:p w:rsidR="00CC74D9" w:rsidRPr="00875C16" w:rsidRDefault="00CC74D9" w:rsidP="00833B31">
      <w:pPr>
        <w:pStyle w:val="NormalWeb"/>
        <w:numPr>
          <w:ilvl w:val="0"/>
          <w:numId w:val="35"/>
        </w:numPr>
        <w:shd w:val="clear" w:color="auto" w:fill="FFFFFF"/>
        <w:rPr>
          <w:sz w:val="22"/>
        </w:rPr>
      </w:pPr>
      <w:r w:rsidRPr="00875C16">
        <w:rPr>
          <w:color w:val="000000"/>
          <w:sz w:val="22"/>
        </w:rPr>
        <w:lastRenderedPageBreak/>
        <w:t xml:space="preserve">World Health </w:t>
      </w:r>
      <w:r w:rsidR="00875C16" w:rsidRPr="00875C16">
        <w:rPr>
          <w:color w:val="000000"/>
          <w:sz w:val="22"/>
        </w:rPr>
        <w:t>Organization</w:t>
      </w:r>
      <w:r w:rsidRPr="00875C16">
        <w:rPr>
          <w:color w:val="000000"/>
          <w:sz w:val="22"/>
        </w:rPr>
        <w:t xml:space="preserve"> (2017). </w:t>
      </w:r>
      <w:r w:rsidRPr="00875C16">
        <w:rPr>
          <w:iCs/>
          <w:color w:val="000000"/>
          <w:sz w:val="22"/>
        </w:rPr>
        <w:t>From Burden to “Best Buys”: Reducing the Economic Impact of Non-Communicable Diseases in Low- and Middle-Income Countries</w:t>
      </w:r>
      <w:r w:rsidRPr="00875C16">
        <w:rPr>
          <w:color w:val="000000"/>
          <w:sz w:val="22"/>
        </w:rPr>
        <w:t>. Geneva: WHO Press.</w:t>
      </w:r>
    </w:p>
    <w:p w:rsidR="00CC74D9" w:rsidRPr="00875C16" w:rsidRDefault="002514E0" w:rsidP="00833B31">
      <w:pPr>
        <w:pStyle w:val="NormalWeb"/>
        <w:numPr>
          <w:ilvl w:val="0"/>
          <w:numId w:val="35"/>
        </w:numPr>
        <w:shd w:val="clear" w:color="auto" w:fill="FFFFFF"/>
        <w:rPr>
          <w:sz w:val="22"/>
        </w:rPr>
      </w:pPr>
      <w:r>
        <w:rPr>
          <w:color w:val="000000"/>
          <w:sz w:val="22"/>
        </w:rPr>
        <w:t>World Health Organization</w:t>
      </w:r>
      <w:r w:rsidR="00CC74D9" w:rsidRPr="00875C16">
        <w:rPr>
          <w:color w:val="000000"/>
          <w:sz w:val="22"/>
        </w:rPr>
        <w:t xml:space="preserve">. (2015). </w:t>
      </w:r>
      <w:proofErr w:type="spellStart"/>
      <w:r w:rsidR="00CC74D9" w:rsidRPr="00875C16">
        <w:rPr>
          <w:iCs/>
          <w:color w:val="000000"/>
          <w:sz w:val="22"/>
        </w:rPr>
        <w:t>Noncommunicable</w:t>
      </w:r>
      <w:proofErr w:type="spellEnd"/>
      <w:r w:rsidR="00CC74D9" w:rsidRPr="00875C16">
        <w:rPr>
          <w:iCs/>
          <w:color w:val="000000"/>
          <w:sz w:val="22"/>
        </w:rPr>
        <w:t xml:space="preserve"> diseases progress monitor</w:t>
      </w:r>
      <w:r w:rsidR="00CC74D9" w:rsidRPr="00875C16">
        <w:rPr>
          <w:color w:val="000000"/>
          <w:sz w:val="22"/>
        </w:rPr>
        <w:t>. Geneva: WHO Press</w:t>
      </w:r>
    </w:p>
    <w:p w:rsidR="006216F2" w:rsidRDefault="006216F2" w:rsidP="00636CD7">
      <w:pPr>
        <w:pStyle w:val="NormalWeb"/>
        <w:shd w:val="clear" w:color="auto" w:fill="FFFFFF"/>
        <w:rPr>
          <w:rFonts w:asciiTheme="majorHAnsi" w:hAnsiTheme="majorHAnsi" w:cs="Arial"/>
          <w:color w:val="000000"/>
        </w:rPr>
      </w:pPr>
    </w:p>
    <w:p w:rsidR="00875C16" w:rsidRDefault="00875C16">
      <w:pPr>
        <w:pStyle w:val="NormalWeb"/>
        <w:shd w:val="clear" w:color="auto" w:fill="FFFFFF"/>
        <w:rPr>
          <w:rFonts w:asciiTheme="majorHAnsi" w:hAnsiTheme="majorHAnsi" w:cs="Arial"/>
          <w:color w:val="000000"/>
        </w:rPr>
      </w:pPr>
    </w:p>
    <w:sectPr w:rsidR="00875C16" w:rsidSect="00875C1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E3" w:rsidRDefault="00121AE3" w:rsidP="00046B32">
      <w:pPr>
        <w:spacing w:after="0" w:line="240" w:lineRule="auto"/>
      </w:pPr>
      <w:r>
        <w:separator/>
      </w:r>
    </w:p>
  </w:endnote>
  <w:endnote w:type="continuationSeparator" w:id="0">
    <w:p w:rsidR="00121AE3" w:rsidRDefault="00121AE3" w:rsidP="0004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ell MT">
    <w:panose1 w:val="02020503060305020303"/>
    <w:charset w:val="00"/>
    <w:family w:val="roman"/>
    <w:pitch w:val="variable"/>
    <w:sig w:usb0="00000003" w:usb1="00000000" w:usb2="00000000" w:usb3="00000000" w:csb0="00000001" w:csb1="00000000"/>
  </w:font>
  <w:font w:name="CGOmeg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11097"/>
      <w:docPartObj>
        <w:docPartGallery w:val="Page Numbers (Bottom of Page)"/>
        <w:docPartUnique/>
      </w:docPartObj>
    </w:sdtPr>
    <w:sdtEndPr>
      <w:rPr>
        <w:noProof/>
      </w:rPr>
    </w:sdtEndPr>
    <w:sdtContent>
      <w:p w:rsidR="000B5821" w:rsidRDefault="00121AE3">
        <w:pPr>
          <w:pStyle w:val="Footer"/>
          <w:jc w:val="right"/>
        </w:pPr>
        <w:r>
          <w:fldChar w:fldCharType="begin"/>
        </w:r>
        <w:r>
          <w:instrText xml:space="preserve"> PAGE   \* MERGEFORMAT </w:instrText>
        </w:r>
        <w:r>
          <w:fldChar w:fldCharType="separate"/>
        </w:r>
        <w:r w:rsidR="00770243">
          <w:rPr>
            <w:noProof/>
          </w:rPr>
          <w:t>27</w:t>
        </w:r>
        <w:r>
          <w:rPr>
            <w:noProof/>
          </w:rPr>
          <w:fldChar w:fldCharType="end"/>
        </w:r>
      </w:p>
    </w:sdtContent>
  </w:sdt>
  <w:p w:rsidR="000B5821" w:rsidRDefault="000B5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E3" w:rsidRDefault="00121AE3" w:rsidP="00046B32">
      <w:pPr>
        <w:spacing w:after="0" w:line="240" w:lineRule="auto"/>
      </w:pPr>
      <w:r>
        <w:separator/>
      </w:r>
    </w:p>
  </w:footnote>
  <w:footnote w:type="continuationSeparator" w:id="0">
    <w:p w:rsidR="00121AE3" w:rsidRDefault="00121AE3" w:rsidP="00046B32">
      <w:pPr>
        <w:spacing w:after="0" w:line="240" w:lineRule="auto"/>
      </w:pPr>
      <w:r>
        <w:continuationSeparator/>
      </w:r>
    </w:p>
  </w:footnote>
  <w:footnote w:id="1">
    <w:p w:rsidR="000B5821" w:rsidRPr="00E44872" w:rsidRDefault="000B5821">
      <w:pPr>
        <w:pStyle w:val="FootnoteText"/>
        <w:rPr>
          <w:rFonts w:asciiTheme="majorHAnsi" w:hAnsiTheme="majorHAnsi"/>
          <w:sz w:val="16"/>
          <w:szCs w:val="16"/>
          <w:lang w:val="en-GB"/>
        </w:rPr>
      </w:pPr>
      <w:r w:rsidRPr="00E44872">
        <w:rPr>
          <w:rStyle w:val="FootnoteReference"/>
          <w:rFonts w:asciiTheme="majorHAnsi" w:hAnsiTheme="majorHAnsi"/>
          <w:sz w:val="16"/>
          <w:szCs w:val="16"/>
        </w:rPr>
        <w:footnoteRef/>
      </w:r>
      <w:proofErr w:type="spellStart"/>
      <w:r w:rsidRPr="00E44872">
        <w:rPr>
          <w:rFonts w:asciiTheme="majorHAnsi" w:hAnsiTheme="majorHAnsi"/>
          <w:sz w:val="16"/>
          <w:szCs w:val="16"/>
          <w:lang w:val="en-GB"/>
        </w:rPr>
        <w:t>Noncommunicable</w:t>
      </w:r>
      <w:proofErr w:type="spellEnd"/>
      <w:r w:rsidRPr="00E44872">
        <w:rPr>
          <w:rFonts w:asciiTheme="majorHAnsi" w:hAnsiTheme="majorHAnsi"/>
          <w:sz w:val="16"/>
          <w:szCs w:val="16"/>
          <w:lang w:val="en-GB"/>
        </w:rPr>
        <w:t xml:space="preserve"> Diseases Country Profiles 2014</w:t>
      </w:r>
    </w:p>
  </w:footnote>
  <w:footnote w:id="2">
    <w:p w:rsidR="000B5821" w:rsidRPr="00E44872" w:rsidRDefault="000B5821" w:rsidP="00AD6FA8">
      <w:pPr>
        <w:autoSpaceDE w:val="0"/>
        <w:autoSpaceDN w:val="0"/>
        <w:adjustRightInd w:val="0"/>
        <w:spacing w:after="0" w:line="240" w:lineRule="auto"/>
        <w:rPr>
          <w:rFonts w:asciiTheme="majorHAnsi" w:hAnsiTheme="majorHAnsi"/>
          <w:sz w:val="16"/>
          <w:szCs w:val="16"/>
          <w:lang w:val="en-GB"/>
        </w:rPr>
      </w:pPr>
      <w:r w:rsidRPr="00E44872">
        <w:rPr>
          <w:rStyle w:val="FootnoteReference"/>
          <w:rFonts w:asciiTheme="majorHAnsi" w:hAnsiTheme="majorHAnsi"/>
          <w:sz w:val="16"/>
          <w:szCs w:val="16"/>
        </w:rPr>
        <w:footnoteRef/>
      </w:r>
      <w:r w:rsidRPr="00E44872">
        <w:rPr>
          <w:rFonts w:asciiTheme="majorHAnsi" w:hAnsiTheme="majorHAnsi"/>
          <w:sz w:val="16"/>
          <w:szCs w:val="16"/>
        </w:rPr>
        <w:t xml:space="preserve"> Global Status Report on </w:t>
      </w:r>
      <w:proofErr w:type="spellStart"/>
      <w:r w:rsidRPr="00E44872">
        <w:rPr>
          <w:rFonts w:asciiTheme="majorHAnsi" w:hAnsiTheme="majorHAnsi"/>
          <w:sz w:val="16"/>
          <w:szCs w:val="16"/>
        </w:rPr>
        <w:t>noncommunicable</w:t>
      </w:r>
      <w:proofErr w:type="spellEnd"/>
      <w:r w:rsidRPr="00E44872">
        <w:rPr>
          <w:rFonts w:asciiTheme="majorHAnsi" w:hAnsiTheme="majorHAnsi"/>
          <w:sz w:val="16"/>
          <w:szCs w:val="16"/>
        </w:rPr>
        <w:t xml:space="preserve"> diseases 2014  </w:t>
      </w:r>
    </w:p>
  </w:footnote>
  <w:footnote w:id="3">
    <w:p w:rsidR="000B5821" w:rsidRPr="00E44872" w:rsidRDefault="000B5821" w:rsidP="00781905">
      <w:pPr>
        <w:pStyle w:val="FootnoteText"/>
        <w:rPr>
          <w:rFonts w:asciiTheme="majorHAnsi" w:hAnsiTheme="majorHAnsi"/>
          <w:sz w:val="16"/>
          <w:szCs w:val="16"/>
        </w:rPr>
      </w:pPr>
      <w:r w:rsidRPr="00E44872">
        <w:rPr>
          <w:rStyle w:val="FootnoteReference"/>
          <w:rFonts w:asciiTheme="majorHAnsi" w:hAnsiTheme="majorHAnsi"/>
          <w:sz w:val="16"/>
          <w:szCs w:val="16"/>
        </w:rPr>
        <w:footnoteRef/>
      </w:r>
      <w:r w:rsidRPr="00E44872">
        <w:rPr>
          <w:rFonts w:asciiTheme="majorHAnsi" w:hAnsiTheme="majorHAnsi"/>
          <w:sz w:val="16"/>
          <w:szCs w:val="16"/>
        </w:rPr>
        <w:t xml:space="preserve"> Global Action Plan for the prevention and control of </w:t>
      </w:r>
      <w:proofErr w:type="spellStart"/>
      <w:r w:rsidRPr="00E44872">
        <w:rPr>
          <w:rFonts w:asciiTheme="majorHAnsi" w:hAnsiTheme="majorHAnsi"/>
          <w:sz w:val="16"/>
          <w:szCs w:val="16"/>
        </w:rPr>
        <w:t>noncommunicable</w:t>
      </w:r>
      <w:proofErr w:type="spellEnd"/>
      <w:r w:rsidRPr="00E44872">
        <w:rPr>
          <w:rFonts w:asciiTheme="majorHAnsi" w:hAnsiTheme="majorHAnsi"/>
          <w:sz w:val="16"/>
          <w:szCs w:val="16"/>
        </w:rPr>
        <w:t xml:space="preserve"> diseases 2013 – 2020. </w:t>
      </w:r>
    </w:p>
  </w:footnote>
  <w:footnote w:id="4">
    <w:p w:rsidR="000B5821" w:rsidRPr="00E44872" w:rsidRDefault="000B5821" w:rsidP="00781905">
      <w:pPr>
        <w:pStyle w:val="FootnoteText"/>
        <w:rPr>
          <w:rFonts w:asciiTheme="majorHAnsi" w:hAnsiTheme="majorHAnsi"/>
          <w:sz w:val="16"/>
          <w:szCs w:val="16"/>
          <w:lang w:val="en-GB"/>
        </w:rPr>
      </w:pPr>
      <w:r w:rsidRPr="00E44872">
        <w:rPr>
          <w:rStyle w:val="FootnoteReference"/>
          <w:rFonts w:asciiTheme="majorHAnsi" w:hAnsiTheme="majorHAnsi"/>
          <w:sz w:val="16"/>
          <w:szCs w:val="16"/>
        </w:rPr>
        <w:footnoteRef/>
      </w:r>
      <w:hyperlink r:id="rId1" w:history="1">
        <w:r w:rsidRPr="00E44872">
          <w:rPr>
            <w:rStyle w:val="Hyperlink"/>
            <w:rFonts w:asciiTheme="majorHAnsi" w:hAnsiTheme="majorHAnsi"/>
            <w:sz w:val="16"/>
            <w:szCs w:val="16"/>
          </w:rPr>
          <w:t>http://www.who.int/tobacco/framework/WHO_FCTC_english.pdf</w:t>
        </w:r>
      </w:hyperlink>
    </w:p>
  </w:footnote>
  <w:footnote w:id="5">
    <w:p w:rsidR="000B5821" w:rsidRPr="00E44872" w:rsidRDefault="000B5821" w:rsidP="00725078">
      <w:pPr>
        <w:pStyle w:val="FootnoteText"/>
        <w:rPr>
          <w:rFonts w:asciiTheme="majorHAnsi" w:hAnsiTheme="majorHAnsi"/>
          <w:sz w:val="16"/>
          <w:szCs w:val="16"/>
          <w:lang w:val="en-GB"/>
        </w:rPr>
      </w:pPr>
      <w:r w:rsidRPr="00E44872">
        <w:rPr>
          <w:rStyle w:val="FootnoteReference"/>
          <w:rFonts w:asciiTheme="majorHAnsi" w:hAnsiTheme="majorHAnsi"/>
          <w:sz w:val="16"/>
          <w:szCs w:val="16"/>
        </w:rPr>
        <w:footnoteRef/>
      </w:r>
      <w:hyperlink r:id="rId2" w:history="1">
        <w:r w:rsidRPr="00E44872">
          <w:rPr>
            <w:rStyle w:val="Hyperlink"/>
            <w:rFonts w:asciiTheme="majorHAnsi" w:hAnsiTheme="majorHAnsi"/>
            <w:sz w:val="16"/>
            <w:szCs w:val="16"/>
          </w:rPr>
          <w:t>https://sustainabledevelopment.un.org/sdgs</w:t>
        </w:r>
      </w:hyperlink>
    </w:p>
  </w:footnote>
  <w:footnote w:id="6">
    <w:p w:rsidR="000B5821" w:rsidRDefault="000B5821">
      <w:pPr>
        <w:pStyle w:val="FootnoteText"/>
      </w:pPr>
      <w:r>
        <w:rPr>
          <w:rStyle w:val="FootnoteReference"/>
        </w:rPr>
        <w:footnoteRef/>
      </w:r>
      <w:r w:rsidRPr="005A0F17">
        <w:rPr>
          <w:sz w:val="16"/>
        </w:rPr>
        <w:t xml:space="preserve">Refer to the menu of policy options from Appendix 3 of the Global NCD Action Plan 2013-20 </w:t>
      </w:r>
    </w:p>
  </w:footnote>
  <w:footnote w:id="7">
    <w:p w:rsidR="000B5821" w:rsidRPr="00E44872" w:rsidRDefault="000B5821" w:rsidP="003F273A">
      <w:pPr>
        <w:pStyle w:val="NoSpacing"/>
        <w:rPr>
          <w:rFonts w:asciiTheme="majorHAnsi" w:hAnsiTheme="majorHAnsi"/>
          <w:sz w:val="16"/>
          <w:szCs w:val="16"/>
          <w:lang w:val="en-GB"/>
        </w:rPr>
      </w:pPr>
      <w:r w:rsidRPr="00E44872">
        <w:rPr>
          <w:rStyle w:val="FootnoteReference"/>
          <w:rFonts w:asciiTheme="majorHAnsi" w:hAnsiTheme="majorHAnsi"/>
          <w:sz w:val="16"/>
          <w:szCs w:val="16"/>
        </w:rPr>
        <w:footnoteRef/>
      </w:r>
      <w:r w:rsidRPr="00E44872">
        <w:rPr>
          <w:rFonts w:asciiTheme="majorHAnsi" w:hAnsiTheme="majorHAnsi"/>
          <w:sz w:val="16"/>
          <w:szCs w:val="16"/>
          <w:lang w:val="en-GB"/>
        </w:rPr>
        <w:t xml:space="preserve">Interventions in bold and italics are </w:t>
      </w:r>
      <w:r>
        <w:rPr>
          <w:rFonts w:asciiTheme="majorHAnsi" w:hAnsiTheme="majorHAnsi"/>
          <w:sz w:val="16"/>
          <w:szCs w:val="16"/>
          <w:lang w:val="en-GB"/>
        </w:rPr>
        <w:t>very cost-effective interventions (</w:t>
      </w:r>
      <w:r w:rsidRPr="00E44872">
        <w:rPr>
          <w:rFonts w:asciiTheme="majorHAnsi" w:hAnsiTheme="majorHAnsi"/>
          <w:sz w:val="16"/>
          <w:szCs w:val="16"/>
          <w:lang w:val="en-GB"/>
        </w:rPr>
        <w:t>Best buys</w:t>
      </w:r>
      <w:r>
        <w:rPr>
          <w:rFonts w:asciiTheme="majorHAnsi" w:hAnsiTheme="majorHAnsi"/>
          <w:sz w:val="16"/>
          <w:szCs w:val="16"/>
          <w:lang w:val="en-GB"/>
        </w:rPr>
        <w:t xml:space="preserve">) included in </w:t>
      </w:r>
      <w:r w:rsidRPr="00E44872">
        <w:rPr>
          <w:rFonts w:asciiTheme="majorHAnsi" w:hAnsiTheme="majorHAnsi"/>
          <w:sz w:val="16"/>
          <w:szCs w:val="16"/>
          <w:lang w:val="en-GB"/>
        </w:rPr>
        <w:t xml:space="preserve"> Appendix 3</w:t>
      </w:r>
      <w:r>
        <w:rPr>
          <w:rFonts w:asciiTheme="majorHAnsi" w:hAnsiTheme="majorHAnsi"/>
          <w:sz w:val="16"/>
          <w:szCs w:val="16"/>
          <w:lang w:val="en-GB"/>
        </w:rPr>
        <w:t xml:space="preserve"> of the Global NCD Action Plan 2013-20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45A"/>
    <w:multiLevelType w:val="hybridMultilevel"/>
    <w:tmpl w:val="2460EA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C9396A"/>
    <w:multiLevelType w:val="hybridMultilevel"/>
    <w:tmpl w:val="CFA45464"/>
    <w:lvl w:ilvl="0" w:tplc="BADAE6F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4045"/>
    <w:multiLevelType w:val="hybridMultilevel"/>
    <w:tmpl w:val="0BB22B3C"/>
    <w:lvl w:ilvl="0" w:tplc="23445ACA">
      <w:start w:val="1"/>
      <w:numFmt w:val="decimal"/>
      <w:lvlText w:val="%1."/>
      <w:lvlJc w:val="left"/>
      <w:pPr>
        <w:ind w:left="360" w:hanging="360"/>
      </w:pPr>
      <w:rPr>
        <w:rFonts w:asciiTheme="minorHAnsi" w:hAnsiTheme="minorHAnsi"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2930A4"/>
    <w:multiLevelType w:val="multilevel"/>
    <w:tmpl w:val="56208B4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F4F7F"/>
    <w:multiLevelType w:val="multilevel"/>
    <w:tmpl w:val="4E4C32EC"/>
    <w:lvl w:ilvl="0">
      <w:start w:val="1"/>
      <w:numFmt w:val="decimal"/>
      <w:lvlText w:val="%1."/>
      <w:lvlJc w:val="left"/>
      <w:pPr>
        <w:ind w:left="360" w:hanging="360"/>
      </w:pPr>
      <w:rPr>
        <w:rFonts w:hint="default"/>
        <w:b w:val="0"/>
        <w:bCs/>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215E51DE"/>
    <w:multiLevelType w:val="hybridMultilevel"/>
    <w:tmpl w:val="D91244FE"/>
    <w:lvl w:ilvl="0" w:tplc="3FAAC772">
      <w:start w:val="1"/>
      <w:numFmt w:val="decimal"/>
      <w:lvlText w:val="%1."/>
      <w:lvlJc w:val="left"/>
      <w:pPr>
        <w:ind w:left="360" w:hanging="360"/>
      </w:pPr>
      <w:rPr>
        <w:rFonts w:asciiTheme="minorHAnsi" w:hAnsiTheme="minorHAns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05698"/>
    <w:multiLevelType w:val="multilevel"/>
    <w:tmpl w:val="56208B4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72F35"/>
    <w:multiLevelType w:val="hybridMultilevel"/>
    <w:tmpl w:val="9B8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B5612"/>
    <w:multiLevelType w:val="hybridMultilevel"/>
    <w:tmpl w:val="F7B69090"/>
    <w:lvl w:ilvl="0" w:tplc="38D23B4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F17F24"/>
    <w:multiLevelType w:val="hybridMultilevel"/>
    <w:tmpl w:val="014C040E"/>
    <w:lvl w:ilvl="0" w:tplc="BADAE6F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F6F23"/>
    <w:multiLevelType w:val="hybridMultilevel"/>
    <w:tmpl w:val="9158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C15B50"/>
    <w:multiLevelType w:val="hybridMultilevel"/>
    <w:tmpl w:val="801E6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E67E39"/>
    <w:multiLevelType w:val="hybridMultilevel"/>
    <w:tmpl w:val="BB9E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B777C8F"/>
    <w:multiLevelType w:val="multilevel"/>
    <w:tmpl w:val="2C10AF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A5D33"/>
    <w:multiLevelType w:val="hybridMultilevel"/>
    <w:tmpl w:val="548018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B112D3"/>
    <w:multiLevelType w:val="hybridMultilevel"/>
    <w:tmpl w:val="3F96E2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86055AA"/>
    <w:multiLevelType w:val="hybridMultilevel"/>
    <w:tmpl w:val="5642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E6D49"/>
    <w:multiLevelType w:val="hybridMultilevel"/>
    <w:tmpl w:val="CD96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A015E"/>
    <w:multiLevelType w:val="multilevel"/>
    <w:tmpl w:val="F27E8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F344D7C"/>
    <w:multiLevelType w:val="hybridMultilevel"/>
    <w:tmpl w:val="987C6662"/>
    <w:lvl w:ilvl="0" w:tplc="08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DE4CEB"/>
    <w:multiLevelType w:val="hybridMultilevel"/>
    <w:tmpl w:val="3E14F9F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9751ED"/>
    <w:multiLevelType w:val="hybridMultilevel"/>
    <w:tmpl w:val="752EEFE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A81354"/>
    <w:multiLevelType w:val="hybridMultilevel"/>
    <w:tmpl w:val="1896A154"/>
    <w:lvl w:ilvl="0" w:tplc="BADAE6F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DB68D3"/>
    <w:multiLevelType w:val="multilevel"/>
    <w:tmpl w:val="56208B4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541A6"/>
    <w:multiLevelType w:val="hybridMultilevel"/>
    <w:tmpl w:val="70C003E4"/>
    <w:lvl w:ilvl="0" w:tplc="08090011">
      <w:start w:val="1"/>
      <w:numFmt w:val="decimal"/>
      <w:lvlText w:val="%1)"/>
      <w:lvlJc w:val="left"/>
      <w:pPr>
        <w:ind w:left="720" w:hanging="360"/>
      </w:pPr>
      <w:rPr>
        <w:rFonts w:hint="default"/>
      </w:rPr>
    </w:lvl>
    <w:lvl w:ilvl="1" w:tplc="8ABE1AEA">
      <w:numFmt w:val="bullet"/>
      <w:lvlText w:val="·"/>
      <w:lvlJc w:val="left"/>
      <w:pPr>
        <w:ind w:left="1590" w:hanging="51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A25216"/>
    <w:multiLevelType w:val="multilevel"/>
    <w:tmpl w:val="A82071A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0AB59D9"/>
    <w:multiLevelType w:val="hybridMultilevel"/>
    <w:tmpl w:val="71B0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203639A"/>
    <w:multiLevelType w:val="multilevel"/>
    <w:tmpl w:val="3CBA3D5E"/>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70164F3"/>
    <w:multiLevelType w:val="multilevel"/>
    <w:tmpl w:val="594ACD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91E6B98"/>
    <w:multiLevelType w:val="hybridMultilevel"/>
    <w:tmpl w:val="BBD0B2E4"/>
    <w:lvl w:ilvl="0" w:tplc="2B048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0F68C7"/>
    <w:multiLevelType w:val="hybridMultilevel"/>
    <w:tmpl w:val="AEBC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00050A"/>
    <w:multiLevelType w:val="hybridMultilevel"/>
    <w:tmpl w:val="DD045B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0900A56"/>
    <w:multiLevelType w:val="hybridMultilevel"/>
    <w:tmpl w:val="79785CC2"/>
    <w:lvl w:ilvl="0" w:tplc="DFF67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3973209"/>
    <w:multiLevelType w:val="multilevel"/>
    <w:tmpl w:val="C8ECA52C"/>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75CA0536"/>
    <w:multiLevelType w:val="hybridMultilevel"/>
    <w:tmpl w:val="584A9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1602B7"/>
    <w:multiLevelType w:val="hybridMultilevel"/>
    <w:tmpl w:val="CA5001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1F3829"/>
    <w:multiLevelType w:val="hybridMultilevel"/>
    <w:tmpl w:val="543837C6"/>
    <w:lvl w:ilvl="0" w:tplc="0AC8E660">
      <w:start w:val="1"/>
      <w:numFmt w:val="decimal"/>
      <w:lvlText w:val="%1."/>
      <w:lvlJc w:val="left"/>
      <w:pPr>
        <w:ind w:left="360" w:hanging="360"/>
      </w:pPr>
      <w:rPr>
        <w:rFonts w:hint="default"/>
        <w:b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FBF1798"/>
    <w:multiLevelType w:val="hybridMultilevel"/>
    <w:tmpl w:val="B87CE474"/>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num w:numId="1">
    <w:abstractNumId w:val="32"/>
  </w:num>
  <w:num w:numId="2">
    <w:abstractNumId w:val="26"/>
  </w:num>
  <w:num w:numId="3">
    <w:abstractNumId w:val="2"/>
  </w:num>
  <w:num w:numId="4">
    <w:abstractNumId w:val="5"/>
  </w:num>
  <w:num w:numId="5">
    <w:abstractNumId w:val="30"/>
  </w:num>
  <w:num w:numId="6">
    <w:abstractNumId w:val="24"/>
  </w:num>
  <w:num w:numId="7">
    <w:abstractNumId w:val="17"/>
  </w:num>
  <w:num w:numId="8">
    <w:abstractNumId w:val="25"/>
  </w:num>
  <w:num w:numId="9">
    <w:abstractNumId w:val="9"/>
  </w:num>
  <w:num w:numId="10">
    <w:abstractNumId w:val="22"/>
  </w:num>
  <w:num w:numId="11">
    <w:abstractNumId w:val="1"/>
  </w:num>
  <w:num w:numId="12">
    <w:abstractNumId w:val="28"/>
  </w:num>
  <w:num w:numId="13">
    <w:abstractNumId w:val="4"/>
  </w:num>
  <w:num w:numId="14">
    <w:abstractNumId w:val="12"/>
  </w:num>
  <w:num w:numId="15">
    <w:abstractNumId w:val="34"/>
  </w:num>
  <w:num w:numId="16">
    <w:abstractNumId w:val="36"/>
  </w:num>
  <w:num w:numId="17">
    <w:abstractNumId w:val="19"/>
  </w:num>
  <w:num w:numId="18">
    <w:abstractNumId w:val="0"/>
  </w:num>
  <w:num w:numId="19">
    <w:abstractNumId w:val="11"/>
  </w:num>
  <w:num w:numId="20">
    <w:abstractNumId w:val="7"/>
  </w:num>
  <w:num w:numId="21">
    <w:abstractNumId w:val="33"/>
  </w:num>
  <w:num w:numId="22">
    <w:abstractNumId w:val="31"/>
  </w:num>
  <w:num w:numId="23">
    <w:abstractNumId w:val="18"/>
  </w:num>
  <w:num w:numId="24">
    <w:abstractNumId w:val="35"/>
  </w:num>
  <w:num w:numId="25">
    <w:abstractNumId w:val="29"/>
  </w:num>
  <w:num w:numId="26">
    <w:abstractNumId w:val="20"/>
  </w:num>
  <w:num w:numId="27">
    <w:abstractNumId w:val="6"/>
  </w:num>
  <w:num w:numId="28">
    <w:abstractNumId w:val="37"/>
  </w:num>
  <w:num w:numId="29">
    <w:abstractNumId w:val="27"/>
  </w:num>
  <w:num w:numId="30">
    <w:abstractNumId w:val="23"/>
  </w:num>
  <w:num w:numId="31">
    <w:abstractNumId w:val="10"/>
  </w:num>
  <w:num w:numId="32">
    <w:abstractNumId w:val="15"/>
  </w:num>
  <w:num w:numId="33">
    <w:abstractNumId w:val="13"/>
  </w:num>
  <w:num w:numId="34">
    <w:abstractNumId w:val="8"/>
  </w:num>
  <w:num w:numId="35">
    <w:abstractNumId w:val="3"/>
  </w:num>
  <w:num w:numId="36">
    <w:abstractNumId w:val="21"/>
  </w:num>
  <w:num w:numId="37">
    <w:abstractNumId w:val="14"/>
  </w:num>
  <w:num w:numId="3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6B32"/>
    <w:rsid w:val="00005780"/>
    <w:rsid w:val="00013823"/>
    <w:rsid w:val="000231F4"/>
    <w:rsid w:val="000242BF"/>
    <w:rsid w:val="00044A1D"/>
    <w:rsid w:val="00046B32"/>
    <w:rsid w:val="00070092"/>
    <w:rsid w:val="000A2252"/>
    <w:rsid w:val="000B5821"/>
    <w:rsid w:val="000D6A1C"/>
    <w:rsid w:val="000E2A16"/>
    <w:rsid w:val="000E458B"/>
    <w:rsid w:val="000E6286"/>
    <w:rsid w:val="000F411C"/>
    <w:rsid w:val="001026CC"/>
    <w:rsid w:val="001042F0"/>
    <w:rsid w:val="0010467B"/>
    <w:rsid w:val="00105A19"/>
    <w:rsid w:val="00107ACB"/>
    <w:rsid w:val="00121AE3"/>
    <w:rsid w:val="0013786E"/>
    <w:rsid w:val="001378DE"/>
    <w:rsid w:val="00146B56"/>
    <w:rsid w:val="001612CC"/>
    <w:rsid w:val="001638A8"/>
    <w:rsid w:val="00166886"/>
    <w:rsid w:val="001700E0"/>
    <w:rsid w:val="00171646"/>
    <w:rsid w:val="00180FBD"/>
    <w:rsid w:val="00185AA7"/>
    <w:rsid w:val="001904D2"/>
    <w:rsid w:val="00191B62"/>
    <w:rsid w:val="001C6033"/>
    <w:rsid w:val="001D5FB5"/>
    <w:rsid w:val="001E3842"/>
    <w:rsid w:val="001F109E"/>
    <w:rsid w:val="00200A4B"/>
    <w:rsid w:val="00217E20"/>
    <w:rsid w:val="002234A3"/>
    <w:rsid w:val="0022354E"/>
    <w:rsid w:val="0022616C"/>
    <w:rsid w:val="00235C43"/>
    <w:rsid w:val="00244026"/>
    <w:rsid w:val="00246492"/>
    <w:rsid w:val="002514E0"/>
    <w:rsid w:val="0025662A"/>
    <w:rsid w:val="0026745E"/>
    <w:rsid w:val="002947DC"/>
    <w:rsid w:val="002A08AB"/>
    <w:rsid w:val="002B0786"/>
    <w:rsid w:val="002B1708"/>
    <w:rsid w:val="002B3B61"/>
    <w:rsid w:val="002B4A0A"/>
    <w:rsid w:val="002B5A0C"/>
    <w:rsid w:val="002B6604"/>
    <w:rsid w:val="002C146E"/>
    <w:rsid w:val="002C3909"/>
    <w:rsid w:val="002D0C1E"/>
    <w:rsid w:val="002E0241"/>
    <w:rsid w:val="002E08FD"/>
    <w:rsid w:val="002E21A7"/>
    <w:rsid w:val="002F4B25"/>
    <w:rsid w:val="002F6C26"/>
    <w:rsid w:val="002F7A20"/>
    <w:rsid w:val="00316C75"/>
    <w:rsid w:val="00340A79"/>
    <w:rsid w:val="00342FC9"/>
    <w:rsid w:val="00354E03"/>
    <w:rsid w:val="003572C3"/>
    <w:rsid w:val="003676E2"/>
    <w:rsid w:val="0037170C"/>
    <w:rsid w:val="00375865"/>
    <w:rsid w:val="003837DD"/>
    <w:rsid w:val="00394AAD"/>
    <w:rsid w:val="003A1261"/>
    <w:rsid w:val="003A5DF1"/>
    <w:rsid w:val="003A6EFB"/>
    <w:rsid w:val="003B1E05"/>
    <w:rsid w:val="003B2FA5"/>
    <w:rsid w:val="003B45E9"/>
    <w:rsid w:val="003B55CE"/>
    <w:rsid w:val="003C1FDD"/>
    <w:rsid w:val="003D4E82"/>
    <w:rsid w:val="003E30AA"/>
    <w:rsid w:val="003F273A"/>
    <w:rsid w:val="003F44AC"/>
    <w:rsid w:val="004161E8"/>
    <w:rsid w:val="0042716D"/>
    <w:rsid w:val="00427952"/>
    <w:rsid w:val="00431700"/>
    <w:rsid w:val="004664E9"/>
    <w:rsid w:val="00467D93"/>
    <w:rsid w:val="00470031"/>
    <w:rsid w:val="00470F7A"/>
    <w:rsid w:val="00483866"/>
    <w:rsid w:val="004900F1"/>
    <w:rsid w:val="004917F7"/>
    <w:rsid w:val="004967DE"/>
    <w:rsid w:val="00497A6F"/>
    <w:rsid w:val="004B50E4"/>
    <w:rsid w:val="004C0C4F"/>
    <w:rsid w:val="004D00BF"/>
    <w:rsid w:val="004D21F0"/>
    <w:rsid w:val="004E0689"/>
    <w:rsid w:val="004E7D7E"/>
    <w:rsid w:val="00520607"/>
    <w:rsid w:val="00520B60"/>
    <w:rsid w:val="00526971"/>
    <w:rsid w:val="00563E90"/>
    <w:rsid w:val="00572CED"/>
    <w:rsid w:val="0057303A"/>
    <w:rsid w:val="005A0F17"/>
    <w:rsid w:val="005D762A"/>
    <w:rsid w:val="005E1019"/>
    <w:rsid w:val="006007DD"/>
    <w:rsid w:val="0060593B"/>
    <w:rsid w:val="006216F2"/>
    <w:rsid w:val="00631827"/>
    <w:rsid w:val="00636CD7"/>
    <w:rsid w:val="00643657"/>
    <w:rsid w:val="00656817"/>
    <w:rsid w:val="00661A3A"/>
    <w:rsid w:val="00661D33"/>
    <w:rsid w:val="00675C9E"/>
    <w:rsid w:val="00685988"/>
    <w:rsid w:val="006B26D6"/>
    <w:rsid w:val="006D2E25"/>
    <w:rsid w:val="006E555B"/>
    <w:rsid w:val="006E6672"/>
    <w:rsid w:val="006F1A33"/>
    <w:rsid w:val="00713000"/>
    <w:rsid w:val="007240C3"/>
    <w:rsid w:val="00725078"/>
    <w:rsid w:val="007310CE"/>
    <w:rsid w:val="007349C8"/>
    <w:rsid w:val="00736998"/>
    <w:rsid w:val="00741348"/>
    <w:rsid w:val="00747C0F"/>
    <w:rsid w:val="0076611C"/>
    <w:rsid w:val="00770243"/>
    <w:rsid w:val="00776630"/>
    <w:rsid w:val="00776E97"/>
    <w:rsid w:val="00780D6C"/>
    <w:rsid w:val="00781905"/>
    <w:rsid w:val="007B0BF1"/>
    <w:rsid w:val="007B3476"/>
    <w:rsid w:val="007C2496"/>
    <w:rsid w:val="007D0CE3"/>
    <w:rsid w:val="007D6BD9"/>
    <w:rsid w:val="007D6EDD"/>
    <w:rsid w:val="007E754F"/>
    <w:rsid w:val="008012F9"/>
    <w:rsid w:val="0082184A"/>
    <w:rsid w:val="0082594E"/>
    <w:rsid w:val="00827432"/>
    <w:rsid w:val="00833B31"/>
    <w:rsid w:val="008438F5"/>
    <w:rsid w:val="00846F3B"/>
    <w:rsid w:val="00854D03"/>
    <w:rsid w:val="00865C8C"/>
    <w:rsid w:val="00866042"/>
    <w:rsid w:val="00875C16"/>
    <w:rsid w:val="00881B82"/>
    <w:rsid w:val="008845CC"/>
    <w:rsid w:val="008974CE"/>
    <w:rsid w:val="008A0683"/>
    <w:rsid w:val="008A11CD"/>
    <w:rsid w:val="008A398D"/>
    <w:rsid w:val="008A73E3"/>
    <w:rsid w:val="008D797C"/>
    <w:rsid w:val="008E5807"/>
    <w:rsid w:val="00911E7E"/>
    <w:rsid w:val="00920CA6"/>
    <w:rsid w:val="00923F2B"/>
    <w:rsid w:val="009277F9"/>
    <w:rsid w:val="00940E7D"/>
    <w:rsid w:val="00942E95"/>
    <w:rsid w:val="00947A44"/>
    <w:rsid w:val="00947F81"/>
    <w:rsid w:val="00963414"/>
    <w:rsid w:val="00964F8F"/>
    <w:rsid w:val="00977457"/>
    <w:rsid w:val="00994153"/>
    <w:rsid w:val="009C2353"/>
    <w:rsid w:val="009C459A"/>
    <w:rsid w:val="009C6818"/>
    <w:rsid w:val="009E1379"/>
    <w:rsid w:val="009E3684"/>
    <w:rsid w:val="009E4BAB"/>
    <w:rsid w:val="009F2E1B"/>
    <w:rsid w:val="009F66F1"/>
    <w:rsid w:val="00A01DEF"/>
    <w:rsid w:val="00A04070"/>
    <w:rsid w:val="00A14212"/>
    <w:rsid w:val="00A16DB7"/>
    <w:rsid w:val="00A51F58"/>
    <w:rsid w:val="00A557DB"/>
    <w:rsid w:val="00A61954"/>
    <w:rsid w:val="00A67982"/>
    <w:rsid w:val="00A70348"/>
    <w:rsid w:val="00A80DF7"/>
    <w:rsid w:val="00A91619"/>
    <w:rsid w:val="00A96EBC"/>
    <w:rsid w:val="00AA0434"/>
    <w:rsid w:val="00AA081B"/>
    <w:rsid w:val="00AA3986"/>
    <w:rsid w:val="00AB6DB2"/>
    <w:rsid w:val="00AC53E3"/>
    <w:rsid w:val="00AD6333"/>
    <w:rsid w:val="00AD6FA8"/>
    <w:rsid w:val="00AF68F2"/>
    <w:rsid w:val="00B13C89"/>
    <w:rsid w:val="00B21F51"/>
    <w:rsid w:val="00B44F94"/>
    <w:rsid w:val="00B50B85"/>
    <w:rsid w:val="00B6232A"/>
    <w:rsid w:val="00BA4C20"/>
    <w:rsid w:val="00BD784A"/>
    <w:rsid w:val="00BF1C79"/>
    <w:rsid w:val="00BF4BC6"/>
    <w:rsid w:val="00C02398"/>
    <w:rsid w:val="00C04172"/>
    <w:rsid w:val="00C1408E"/>
    <w:rsid w:val="00C2076B"/>
    <w:rsid w:val="00C24241"/>
    <w:rsid w:val="00C3588A"/>
    <w:rsid w:val="00C35D36"/>
    <w:rsid w:val="00C60CFB"/>
    <w:rsid w:val="00C74E20"/>
    <w:rsid w:val="00C871EA"/>
    <w:rsid w:val="00CC74D9"/>
    <w:rsid w:val="00CE1FD8"/>
    <w:rsid w:val="00CF0261"/>
    <w:rsid w:val="00CF0A10"/>
    <w:rsid w:val="00CF21F5"/>
    <w:rsid w:val="00D03EA9"/>
    <w:rsid w:val="00D04773"/>
    <w:rsid w:val="00D3191E"/>
    <w:rsid w:val="00D33EF8"/>
    <w:rsid w:val="00D3512D"/>
    <w:rsid w:val="00D55CD6"/>
    <w:rsid w:val="00D8692F"/>
    <w:rsid w:val="00D97F0C"/>
    <w:rsid w:val="00DA71A5"/>
    <w:rsid w:val="00DB170E"/>
    <w:rsid w:val="00DC009E"/>
    <w:rsid w:val="00DC1077"/>
    <w:rsid w:val="00DD3D7A"/>
    <w:rsid w:val="00DE5AEE"/>
    <w:rsid w:val="00DF3628"/>
    <w:rsid w:val="00DF52E7"/>
    <w:rsid w:val="00DF6392"/>
    <w:rsid w:val="00DF7C8E"/>
    <w:rsid w:val="00E13FEC"/>
    <w:rsid w:val="00E44872"/>
    <w:rsid w:val="00E47854"/>
    <w:rsid w:val="00E93694"/>
    <w:rsid w:val="00E951C0"/>
    <w:rsid w:val="00EA2E21"/>
    <w:rsid w:val="00EB5B3A"/>
    <w:rsid w:val="00ED079C"/>
    <w:rsid w:val="00ED5708"/>
    <w:rsid w:val="00ED592B"/>
    <w:rsid w:val="00F038E7"/>
    <w:rsid w:val="00F179B1"/>
    <w:rsid w:val="00F30F57"/>
    <w:rsid w:val="00F57B13"/>
    <w:rsid w:val="00F70706"/>
    <w:rsid w:val="00F94941"/>
    <w:rsid w:val="00F96AAB"/>
    <w:rsid w:val="00FA753A"/>
    <w:rsid w:val="00FB0A89"/>
    <w:rsid w:val="00FC513E"/>
    <w:rsid w:val="00FD035C"/>
    <w:rsid w:val="00FD05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6"/>
        <o:r id="V:Rule2" type="connector" idref="#Straight Arrow Connector 9"/>
        <o:r id="V:Rule3"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2"/>
    <w:rPr>
      <w:rFonts w:eastAsiaTheme="minorHAnsi"/>
      <w:lang w:val="en-US" w:eastAsia="en-US"/>
    </w:rPr>
  </w:style>
  <w:style w:type="paragraph" w:styleId="Heading1">
    <w:name w:val="heading 1"/>
    <w:basedOn w:val="Normal"/>
    <w:next w:val="Normal"/>
    <w:link w:val="Heading1Char"/>
    <w:uiPriority w:val="9"/>
    <w:qFormat/>
    <w:rsid w:val="00046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909"/>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unhideWhenUsed/>
    <w:qFormat/>
    <w:rsid w:val="007819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6B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B32"/>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2C3909"/>
    <w:rPr>
      <w:rFonts w:asciiTheme="majorHAnsi" w:eastAsiaTheme="majorEastAsia" w:hAnsiTheme="majorHAnsi" w:cs="Times New Roman"/>
      <w:b/>
      <w:bCs/>
      <w:color w:val="4F81BD" w:themeColor="accent1"/>
      <w:sz w:val="26"/>
      <w:szCs w:val="26"/>
      <w:lang w:val="en-US" w:eastAsia="en-US"/>
    </w:rPr>
  </w:style>
  <w:style w:type="character" w:customStyle="1" w:styleId="Heading3Char">
    <w:name w:val="Heading 3 Char"/>
    <w:basedOn w:val="DefaultParagraphFont"/>
    <w:link w:val="Heading3"/>
    <w:uiPriority w:val="9"/>
    <w:rsid w:val="00781905"/>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046B32"/>
    <w:rPr>
      <w:rFonts w:asciiTheme="majorHAnsi" w:eastAsiaTheme="majorEastAsia" w:hAnsiTheme="majorHAnsi" w:cstheme="majorBidi"/>
      <w:b/>
      <w:bCs/>
      <w:i/>
      <w:iCs/>
      <w:color w:val="4F81BD" w:themeColor="accent1"/>
      <w:lang w:val="en-US" w:eastAsia="en-US"/>
    </w:rPr>
  </w:style>
  <w:style w:type="paragraph" w:styleId="ListParagraph">
    <w:name w:val="List Paragraph"/>
    <w:basedOn w:val="Normal"/>
    <w:link w:val="ListParagraphChar"/>
    <w:uiPriority w:val="34"/>
    <w:qFormat/>
    <w:rsid w:val="00046B3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6B32"/>
    <w:rPr>
      <w:color w:val="0000FF" w:themeColor="hyperlink"/>
      <w:u w:val="single"/>
    </w:rPr>
  </w:style>
  <w:style w:type="paragraph" w:styleId="TOCHeading">
    <w:name w:val="TOC Heading"/>
    <w:basedOn w:val="Heading1"/>
    <w:next w:val="Normal"/>
    <w:uiPriority w:val="39"/>
    <w:semiHidden/>
    <w:unhideWhenUsed/>
    <w:qFormat/>
    <w:rsid w:val="00046B32"/>
    <w:pPr>
      <w:outlineLvl w:val="9"/>
    </w:pPr>
    <w:rPr>
      <w:lang w:eastAsia="ja-JP"/>
    </w:rPr>
  </w:style>
  <w:style w:type="paragraph" w:styleId="TOC1">
    <w:name w:val="toc 1"/>
    <w:basedOn w:val="Normal"/>
    <w:next w:val="Normal"/>
    <w:autoRedefine/>
    <w:uiPriority w:val="39"/>
    <w:unhideWhenUsed/>
    <w:rsid w:val="00046B32"/>
    <w:pPr>
      <w:tabs>
        <w:tab w:val="right" w:leader="dot" w:pos="9016"/>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780D6C"/>
    <w:pPr>
      <w:tabs>
        <w:tab w:val="left" w:pos="660"/>
        <w:tab w:val="right" w:leader="dot" w:pos="9072"/>
      </w:tabs>
      <w:spacing w:after="100"/>
      <w:ind w:left="220"/>
    </w:pPr>
    <w:rPr>
      <w:b/>
      <w:noProof/>
    </w:rPr>
  </w:style>
  <w:style w:type="paragraph" w:styleId="TOC3">
    <w:name w:val="toc 3"/>
    <w:basedOn w:val="Normal"/>
    <w:next w:val="Normal"/>
    <w:autoRedefine/>
    <w:uiPriority w:val="39"/>
    <w:unhideWhenUsed/>
    <w:rsid w:val="00046B32"/>
    <w:pPr>
      <w:spacing w:after="100"/>
      <w:ind w:left="440"/>
    </w:pPr>
  </w:style>
  <w:style w:type="paragraph" w:styleId="NoSpacing">
    <w:name w:val="No Spacing"/>
    <w:link w:val="NoSpacingChar"/>
    <w:uiPriority w:val="1"/>
    <w:qFormat/>
    <w:rsid w:val="00046B32"/>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046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B32"/>
    <w:rPr>
      <w:rFonts w:ascii="Tahoma" w:eastAsiaTheme="minorHAnsi" w:hAnsi="Tahoma" w:cs="Tahoma"/>
      <w:sz w:val="16"/>
      <w:szCs w:val="16"/>
      <w:lang w:val="en-US" w:eastAsia="en-US"/>
    </w:rPr>
  </w:style>
  <w:style w:type="table" w:styleId="TableGrid">
    <w:name w:val="Table Grid"/>
    <w:basedOn w:val="TableNormal"/>
    <w:uiPriority w:val="59"/>
    <w:rsid w:val="00046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46B32"/>
    <w:rPr>
      <w:rFonts w:ascii="Times New Roman" w:eastAsia="Times New Roman" w:hAnsi="Times New Roman" w:cs="Times New Roman"/>
      <w:sz w:val="24"/>
      <w:szCs w:val="24"/>
      <w:lang w:val="en-US" w:eastAsia="en-US"/>
    </w:rPr>
  </w:style>
  <w:style w:type="character" w:customStyle="1" w:styleId="NoSpacingChar">
    <w:name w:val="No Spacing Char"/>
    <w:basedOn w:val="DefaultParagraphFont"/>
    <w:link w:val="NoSpacing"/>
    <w:uiPriority w:val="1"/>
    <w:rsid w:val="00046B32"/>
    <w:rPr>
      <w:rFonts w:eastAsiaTheme="minorHAnsi"/>
      <w:lang w:val="en-US" w:eastAsia="en-US"/>
    </w:rPr>
  </w:style>
  <w:style w:type="table" w:customStyle="1" w:styleId="TableGrid10">
    <w:name w:val="Table Grid10"/>
    <w:basedOn w:val="TableNormal"/>
    <w:next w:val="TableGrid"/>
    <w:uiPriority w:val="59"/>
    <w:rsid w:val="00046B3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6B32"/>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EndnoteText">
    <w:name w:val="endnote text"/>
    <w:basedOn w:val="Normal"/>
    <w:link w:val="EndnoteTextChar"/>
    <w:uiPriority w:val="99"/>
    <w:semiHidden/>
    <w:unhideWhenUsed/>
    <w:rsid w:val="00046B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B32"/>
    <w:rPr>
      <w:rFonts w:eastAsiaTheme="minorHAnsi"/>
      <w:sz w:val="20"/>
      <w:szCs w:val="20"/>
      <w:lang w:val="en-US" w:eastAsia="en-US"/>
    </w:rPr>
  </w:style>
  <w:style w:type="character" w:styleId="EndnoteReference">
    <w:name w:val="endnote reference"/>
    <w:basedOn w:val="DefaultParagraphFont"/>
    <w:uiPriority w:val="99"/>
    <w:semiHidden/>
    <w:unhideWhenUsed/>
    <w:rsid w:val="00046B32"/>
    <w:rPr>
      <w:vertAlign w:val="superscript"/>
    </w:rPr>
  </w:style>
  <w:style w:type="paragraph" w:styleId="FootnoteText">
    <w:name w:val="footnote text"/>
    <w:basedOn w:val="Normal"/>
    <w:link w:val="FootnoteTextChar"/>
    <w:uiPriority w:val="99"/>
    <w:unhideWhenUsed/>
    <w:rsid w:val="00046B32"/>
    <w:pPr>
      <w:spacing w:after="0" w:line="240" w:lineRule="auto"/>
    </w:pPr>
    <w:rPr>
      <w:sz w:val="20"/>
      <w:szCs w:val="20"/>
    </w:rPr>
  </w:style>
  <w:style w:type="character" w:customStyle="1" w:styleId="FootnoteTextChar">
    <w:name w:val="Footnote Text Char"/>
    <w:basedOn w:val="DefaultParagraphFont"/>
    <w:link w:val="FootnoteText"/>
    <w:uiPriority w:val="99"/>
    <w:rsid w:val="00046B32"/>
    <w:rPr>
      <w:rFonts w:eastAsiaTheme="minorHAnsi"/>
      <w:sz w:val="20"/>
      <w:szCs w:val="20"/>
      <w:lang w:val="en-US" w:eastAsia="en-US"/>
    </w:rPr>
  </w:style>
  <w:style w:type="character" w:styleId="FootnoteReference">
    <w:name w:val="footnote reference"/>
    <w:basedOn w:val="DefaultParagraphFont"/>
    <w:uiPriority w:val="99"/>
    <w:unhideWhenUsed/>
    <w:rsid w:val="00046B32"/>
    <w:rPr>
      <w:vertAlign w:val="superscript"/>
    </w:rPr>
  </w:style>
  <w:style w:type="character" w:styleId="CommentReference">
    <w:name w:val="annotation reference"/>
    <w:basedOn w:val="DefaultParagraphFont"/>
    <w:uiPriority w:val="99"/>
    <w:semiHidden/>
    <w:unhideWhenUsed/>
    <w:rsid w:val="00046B32"/>
    <w:rPr>
      <w:sz w:val="16"/>
      <w:szCs w:val="16"/>
    </w:rPr>
  </w:style>
  <w:style w:type="paragraph" w:styleId="CommentText">
    <w:name w:val="annotation text"/>
    <w:basedOn w:val="Normal"/>
    <w:link w:val="CommentTextChar"/>
    <w:uiPriority w:val="99"/>
    <w:unhideWhenUsed/>
    <w:rsid w:val="00046B32"/>
    <w:pPr>
      <w:spacing w:after="0" w:line="240" w:lineRule="auto"/>
    </w:pPr>
    <w:rPr>
      <w:rFonts w:ascii="Calibri" w:eastAsia="SimSun" w:hAnsi="Calibri" w:cs="Times New Roman"/>
      <w:sz w:val="20"/>
      <w:szCs w:val="20"/>
      <w:lang w:val="en-GB" w:eastAsia="zh-CN"/>
    </w:rPr>
  </w:style>
  <w:style w:type="character" w:customStyle="1" w:styleId="CommentTextChar">
    <w:name w:val="Comment Text Char"/>
    <w:basedOn w:val="DefaultParagraphFont"/>
    <w:link w:val="CommentText"/>
    <w:uiPriority w:val="99"/>
    <w:rsid w:val="00046B32"/>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6B32"/>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6B32"/>
    <w:rPr>
      <w:rFonts w:ascii="Calibri" w:eastAsiaTheme="minorHAnsi" w:hAnsi="Calibri" w:cs="Times New Roman"/>
      <w:b/>
      <w:bCs/>
      <w:sz w:val="20"/>
      <w:szCs w:val="20"/>
      <w:lang w:val="en-US" w:eastAsia="en-US"/>
    </w:rPr>
  </w:style>
  <w:style w:type="table" w:styleId="LightShading-Accent5">
    <w:name w:val="Light Shading Accent 5"/>
    <w:basedOn w:val="TableNormal"/>
    <w:uiPriority w:val="60"/>
    <w:rsid w:val="00046B32"/>
    <w:pPr>
      <w:spacing w:after="0" w:line="240" w:lineRule="auto"/>
    </w:pPr>
    <w:rPr>
      <w:rFonts w:eastAsiaTheme="minorHAnsi"/>
      <w:color w:val="31849B" w:themeColor="accent5" w:themeShade="BF"/>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04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B32"/>
    <w:rPr>
      <w:rFonts w:eastAsiaTheme="minorHAnsi"/>
      <w:lang w:val="en-US" w:eastAsia="en-US"/>
    </w:rPr>
  </w:style>
  <w:style w:type="paragraph" w:styleId="Footer">
    <w:name w:val="footer"/>
    <w:basedOn w:val="Normal"/>
    <w:link w:val="FooterChar"/>
    <w:uiPriority w:val="99"/>
    <w:unhideWhenUsed/>
    <w:rsid w:val="0004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B32"/>
    <w:rPr>
      <w:rFonts w:eastAsiaTheme="minorHAnsi"/>
      <w:lang w:val="en-US" w:eastAsia="en-US"/>
    </w:rPr>
  </w:style>
  <w:style w:type="character" w:styleId="Emphasis">
    <w:name w:val="Emphasis"/>
    <w:basedOn w:val="DefaultParagraphFont"/>
    <w:uiPriority w:val="20"/>
    <w:qFormat/>
    <w:rsid w:val="00046B32"/>
    <w:rPr>
      <w:b/>
      <w:bCs/>
      <w:i w:val="0"/>
      <w:iCs w:val="0"/>
    </w:rPr>
  </w:style>
  <w:style w:type="character" w:customStyle="1" w:styleId="st1">
    <w:name w:val="st1"/>
    <w:basedOn w:val="DefaultParagraphFont"/>
    <w:rsid w:val="00046B32"/>
  </w:style>
  <w:style w:type="paragraph" w:styleId="NormalWeb">
    <w:name w:val="Normal (Web)"/>
    <w:basedOn w:val="Normal"/>
    <w:uiPriority w:val="99"/>
    <w:unhideWhenUsed/>
    <w:rsid w:val="00200A4B"/>
    <w:pPr>
      <w:spacing w:after="150" w:line="240" w:lineRule="auto"/>
    </w:pPr>
    <w:rPr>
      <w:rFonts w:ascii="Times New Roman" w:eastAsia="Times New Roman" w:hAnsi="Times New Roman" w:cs="Times New Roman"/>
      <w:sz w:val="24"/>
      <w:szCs w:val="24"/>
      <w:lang w:val="en-GB" w:eastAsia="zh-CN"/>
    </w:rPr>
  </w:style>
  <w:style w:type="paragraph" w:styleId="Caption">
    <w:name w:val="caption"/>
    <w:basedOn w:val="Normal"/>
    <w:next w:val="Normal"/>
    <w:uiPriority w:val="35"/>
    <w:unhideWhenUsed/>
    <w:qFormat/>
    <w:rsid w:val="000D6A1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5003">
      <w:bodyDiv w:val="1"/>
      <w:marLeft w:val="0"/>
      <w:marRight w:val="0"/>
      <w:marTop w:val="0"/>
      <w:marBottom w:val="0"/>
      <w:divBdr>
        <w:top w:val="none" w:sz="0" w:space="0" w:color="auto"/>
        <w:left w:val="none" w:sz="0" w:space="0" w:color="auto"/>
        <w:bottom w:val="none" w:sz="0" w:space="0" w:color="auto"/>
        <w:right w:val="none" w:sz="0" w:space="0" w:color="auto"/>
      </w:divBdr>
      <w:divsChild>
        <w:div w:id="1374496360">
          <w:marLeft w:val="0"/>
          <w:marRight w:val="0"/>
          <w:marTop w:val="0"/>
          <w:marBottom w:val="0"/>
          <w:divBdr>
            <w:top w:val="none" w:sz="0" w:space="0" w:color="auto"/>
            <w:left w:val="none" w:sz="0" w:space="0" w:color="auto"/>
            <w:bottom w:val="none" w:sz="0" w:space="0" w:color="auto"/>
            <w:right w:val="none" w:sz="0" w:space="0" w:color="auto"/>
          </w:divBdr>
          <w:divsChild>
            <w:div w:id="1390836566">
              <w:marLeft w:val="0"/>
              <w:marRight w:val="0"/>
              <w:marTop w:val="0"/>
              <w:marBottom w:val="0"/>
              <w:divBdr>
                <w:top w:val="none" w:sz="0" w:space="0" w:color="auto"/>
                <w:left w:val="none" w:sz="0" w:space="0" w:color="auto"/>
                <w:bottom w:val="none" w:sz="0" w:space="0" w:color="auto"/>
                <w:right w:val="none" w:sz="0" w:space="0" w:color="auto"/>
              </w:divBdr>
              <w:divsChild>
                <w:div w:id="1978026768">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247731700">
      <w:bodyDiv w:val="1"/>
      <w:marLeft w:val="0"/>
      <w:marRight w:val="0"/>
      <w:marTop w:val="0"/>
      <w:marBottom w:val="0"/>
      <w:divBdr>
        <w:top w:val="none" w:sz="0" w:space="0" w:color="auto"/>
        <w:left w:val="none" w:sz="0" w:space="0" w:color="auto"/>
        <w:bottom w:val="none" w:sz="0" w:space="0" w:color="auto"/>
        <w:right w:val="none" w:sz="0" w:space="0" w:color="auto"/>
      </w:divBdr>
      <w:divsChild>
        <w:div w:id="1680740130">
          <w:marLeft w:val="0"/>
          <w:marRight w:val="0"/>
          <w:marTop w:val="0"/>
          <w:marBottom w:val="0"/>
          <w:divBdr>
            <w:top w:val="none" w:sz="0" w:space="0" w:color="auto"/>
            <w:left w:val="none" w:sz="0" w:space="0" w:color="auto"/>
            <w:bottom w:val="none" w:sz="0" w:space="0" w:color="auto"/>
            <w:right w:val="none" w:sz="0" w:space="0" w:color="auto"/>
          </w:divBdr>
          <w:divsChild>
            <w:div w:id="1954821747">
              <w:marLeft w:val="0"/>
              <w:marRight w:val="0"/>
              <w:marTop w:val="0"/>
              <w:marBottom w:val="0"/>
              <w:divBdr>
                <w:top w:val="none" w:sz="0" w:space="0" w:color="auto"/>
                <w:left w:val="none" w:sz="0" w:space="0" w:color="auto"/>
                <w:bottom w:val="none" w:sz="0" w:space="0" w:color="auto"/>
                <w:right w:val="none" w:sz="0" w:space="0" w:color="auto"/>
              </w:divBdr>
              <w:divsChild>
                <w:div w:id="716976238">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339240304">
      <w:bodyDiv w:val="1"/>
      <w:marLeft w:val="0"/>
      <w:marRight w:val="0"/>
      <w:marTop w:val="0"/>
      <w:marBottom w:val="0"/>
      <w:divBdr>
        <w:top w:val="none" w:sz="0" w:space="0" w:color="auto"/>
        <w:left w:val="none" w:sz="0" w:space="0" w:color="auto"/>
        <w:bottom w:val="none" w:sz="0" w:space="0" w:color="auto"/>
        <w:right w:val="none" w:sz="0" w:space="0" w:color="auto"/>
      </w:divBdr>
      <w:divsChild>
        <w:div w:id="539049909">
          <w:marLeft w:val="0"/>
          <w:marRight w:val="0"/>
          <w:marTop w:val="0"/>
          <w:marBottom w:val="0"/>
          <w:divBdr>
            <w:top w:val="none" w:sz="0" w:space="0" w:color="auto"/>
            <w:left w:val="none" w:sz="0" w:space="0" w:color="auto"/>
            <w:bottom w:val="none" w:sz="0" w:space="0" w:color="auto"/>
            <w:right w:val="none" w:sz="0" w:space="0" w:color="auto"/>
          </w:divBdr>
          <w:divsChild>
            <w:div w:id="1514950025">
              <w:marLeft w:val="0"/>
              <w:marRight w:val="0"/>
              <w:marTop w:val="0"/>
              <w:marBottom w:val="0"/>
              <w:divBdr>
                <w:top w:val="none" w:sz="0" w:space="0" w:color="auto"/>
                <w:left w:val="none" w:sz="0" w:space="0" w:color="auto"/>
                <w:bottom w:val="none" w:sz="0" w:space="0" w:color="auto"/>
                <w:right w:val="none" w:sz="0" w:space="0" w:color="auto"/>
              </w:divBdr>
              <w:divsChild>
                <w:div w:id="2120945801">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355693869">
      <w:bodyDiv w:val="1"/>
      <w:marLeft w:val="0"/>
      <w:marRight w:val="0"/>
      <w:marTop w:val="0"/>
      <w:marBottom w:val="0"/>
      <w:divBdr>
        <w:top w:val="none" w:sz="0" w:space="0" w:color="auto"/>
        <w:left w:val="none" w:sz="0" w:space="0" w:color="auto"/>
        <w:bottom w:val="none" w:sz="0" w:space="0" w:color="auto"/>
        <w:right w:val="none" w:sz="0" w:space="0" w:color="auto"/>
      </w:divBdr>
      <w:divsChild>
        <w:div w:id="510409489">
          <w:marLeft w:val="0"/>
          <w:marRight w:val="0"/>
          <w:marTop w:val="0"/>
          <w:marBottom w:val="0"/>
          <w:divBdr>
            <w:top w:val="none" w:sz="0" w:space="0" w:color="auto"/>
            <w:left w:val="none" w:sz="0" w:space="0" w:color="auto"/>
            <w:bottom w:val="none" w:sz="0" w:space="0" w:color="auto"/>
            <w:right w:val="none" w:sz="0" w:space="0" w:color="auto"/>
          </w:divBdr>
          <w:divsChild>
            <w:div w:id="1332752601">
              <w:marLeft w:val="0"/>
              <w:marRight w:val="0"/>
              <w:marTop w:val="0"/>
              <w:marBottom w:val="0"/>
              <w:divBdr>
                <w:top w:val="none" w:sz="0" w:space="0" w:color="auto"/>
                <w:left w:val="none" w:sz="0" w:space="0" w:color="auto"/>
                <w:bottom w:val="none" w:sz="0" w:space="0" w:color="auto"/>
                <w:right w:val="none" w:sz="0" w:space="0" w:color="auto"/>
              </w:divBdr>
              <w:divsChild>
                <w:div w:id="503125983">
                  <w:marLeft w:val="0"/>
                  <w:marRight w:val="0"/>
                  <w:marTop w:val="0"/>
                  <w:marBottom w:val="0"/>
                  <w:divBdr>
                    <w:top w:val="none" w:sz="0" w:space="0" w:color="auto"/>
                    <w:left w:val="none" w:sz="0" w:space="0" w:color="auto"/>
                    <w:bottom w:val="none" w:sz="0" w:space="0" w:color="auto"/>
                    <w:right w:val="none" w:sz="0" w:space="0" w:color="auto"/>
                  </w:divBdr>
                  <w:divsChild>
                    <w:div w:id="1238633750">
                      <w:marLeft w:val="0"/>
                      <w:marRight w:val="0"/>
                      <w:marTop w:val="0"/>
                      <w:marBottom w:val="0"/>
                      <w:divBdr>
                        <w:top w:val="none" w:sz="0" w:space="0" w:color="auto"/>
                        <w:left w:val="none" w:sz="0" w:space="0" w:color="auto"/>
                        <w:bottom w:val="none" w:sz="0" w:space="0" w:color="auto"/>
                        <w:right w:val="none" w:sz="0" w:space="0" w:color="auto"/>
                      </w:divBdr>
                      <w:divsChild>
                        <w:div w:id="4269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825722">
      <w:bodyDiv w:val="1"/>
      <w:marLeft w:val="0"/>
      <w:marRight w:val="0"/>
      <w:marTop w:val="0"/>
      <w:marBottom w:val="0"/>
      <w:divBdr>
        <w:top w:val="none" w:sz="0" w:space="0" w:color="auto"/>
        <w:left w:val="none" w:sz="0" w:space="0" w:color="auto"/>
        <w:bottom w:val="none" w:sz="0" w:space="0" w:color="auto"/>
        <w:right w:val="none" w:sz="0" w:space="0" w:color="auto"/>
      </w:divBdr>
      <w:divsChild>
        <w:div w:id="7417830">
          <w:marLeft w:val="0"/>
          <w:marRight w:val="0"/>
          <w:marTop w:val="0"/>
          <w:marBottom w:val="0"/>
          <w:divBdr>
            <w:top w:val="none" w:sz="0" w:space="0" w:color="auto"/>
            <w:left w:val="none" w:sz="0" w:space="0" w:color="auto"/>
            <w:bottom w:val="none" w:sz="0" w:space="0" w:color="auto"/>
            <w:right w:val="none" w:sz="0" w:space="0" w:color="auto"/>
          </w:divBdr>
          <w:divsChild>
            <w:div w:id="2052801300">
              <w:marLeft w:val="0"/>
              <w:marRight w:val="0"/>
              <w:marTop w:val="0"/>
              <w:marBottom w:val="0"/>
              <w:divBdr>
                <w:top w:val="none" w:sz="0" w:space="0" w:color="auto"/>
                <w:left w:val="none" w:sz="0" w:space="0" w:color="auto"/>
                <w:bottom w:val="none" w:sz="0" w:space="0" w:color="auto"/>
                <w:right w:val="none" w:sz="0" w:space="0" w:color="auto"/>
              </w:divBdr>
              <w:divsChild>
                <w:div w:id="1432748475">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614405777">
      <w:bodyDiv w:val="1"/>
      <w:marLeft w:val="0"/>
      <w:marRight w:val="0"/>
      <w:marTop w:val="0"/>
      <w:marBottom w:val="0"/>
      <w:divBdr>
        <w:top w:val="none" w:sz="0" w:space="0" w:color="auto"/>
        <w:left w:val="none" w:sz="0" w:space="0" w:color="auto"/>
        <w:bottom w:val="none" w:sz="0" w:space="0" w:color="auto"/>
        <w:right w:val="none" w:sz="0" w:space="0" w:color="auto"/>
      </w:divBdr>
    </w:div>
    <w:div w:id="829247924">
      <w:bodyDiv w:val="1"/>
      <w:marLeft w:val="0"/>
      <w:marRight w:val="0"/>
      <w:marTop w:val="0"/>
      <w:marBottom w:val="0"/>
      <w:divBdr>
        <w:top w:val="none" w:sz="0" w:space="0" w:color="auto"/>
        <w:left w:val="none" w:sz="0" w:space="0" w:color="auto"/>
        <w:bottom w:val="none" w:sz="0" w:space="0" w:color="auto"/>
        <w:right w:val="none" w:sz="0" w:space="0" w:color="auto"/>
      </w:divBdr>
    </w:div>
    <w:div w:id="925774209">
      <w:bodyDiv w:val="1"/>
      <w:marLeft w:val="0"/>
      <w:marRight w:val="0"/>
      <w:marTop w:val="150"/>
      <w:marBottom w:val="900"/>
      <w:divBdr>
        <w:top w:val="none" w:sz="0" w:space="0" w:color="auto"/>
        <w:left w:val="none" w:sz="0" w:space="0" w:color="auto"/>
        <w:bottom w:val="none" w:sz="0" w:space="0" w:color="auto"/>
        <w:right w:val="none" w:sz="0" w:space="0" w:color="auto"/>
      </w:divBdr>
      <w:divsChild>
        <w:div w:id="341585858">
          <w:marLeft w:val="0"/>
          <w:marRight w:val="0"/>
          <w:marTop w:val="0"/>
          <w:marBottom w:val="0"/>
          <w:divBdr>
            <w:top w:val="none" w:sz="0" w:space="0" w:color="auto"/>
            <w:left w:val="none" w:sz="0" w:space="0" w:color="auto"/>
            <w:bottom w:val="none" w:sz="0" w:space="0" w:color="auto"/>
            <w:right w:val="none" w:sz="0" w:space="0" w:color="auto"/>
          </w:divBdr>
          <w:divsChild>
            <w:div w:id="311763831">
              <w:marLeft w:val="-225"/>
              <w:marRight w:val="-225"/>
              <w:marTop w:val="0"/>
              <w:marBottom w:val="0"/>
              <w:divBdr>
                <w:top w:val="none" w:sz="0" w:space="0" w:color="auto"/>
                <w:left w:val="none" w:sz="0" w:space="0" w:color="auto"/>
                <w:bottom w:val="none" w:sz="0" w:space="0" w:color="auto"/>
                <w:right w:val="none" w:sz="0" w:space="0" w:color="auto"/>
              </w:divBdr>
              <w:divsChild>
                <w:div w:id="21395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111">
      <w:bodyDiv w:val="1"/>
      <w:marLeft w:val="0"/>
      <w:marRight w:val="0"/>
      <w:marTop w:val="0"/>
      <w:marBottom w:val="0"/>
      <w:divBdr>
        <w:top w:val="none" w:sz="0" w:space="0" w:color="auto"/>
        <w:left w:val="none" w:sz="0" w:space="0" w:color="auto"/>
        <w:bottom w:val="none" w:sz="0" w:space="0" w:color="auto"/>
        <w:right w:val="none" w:sz="0" w:space="0" w:color="auto"/>
      </w:divBdr>
      <w:divsChild>
        <w:div w:id="26376356">
          <w:marLeft w:val="0"/>
          <w:marRight w:val="0"/>
          <w:marTop w:val="0"/>
          <w:marBottom w:val="0"/>
          <w:divBdr>
            <w:top w:val="none" w:sz="0" w:space="0" w:color="auto"/>
            <w:left w:val="none" w:sz="0" w:space="0" w:color="auto"/>
            <w:bottom w:val="none" w:sz="0" w:space="0" w:color="auto"/>
            <w:right w:val="none" w:sz="0" w:space="0" w:color="auto"/>
          </w:divBdr>
          <w:divsChild>
            <w:div w:id="1994603077">
              <w:marLeft w:val="0"/>
              <w:marRight w:val="0"/>
              <w:marTop w:val="0"/>
              <w:marBottom w:val="0"/>
              <w:divBdr>
                <w:top w:val="none" w:sz="0" w:space="0" w:color="auto"/>
                <w:left w:val="none" w:sz="0" w:space="0" w:color="auto"/>
                <w:bottom w:val="none" w:sz="0" w:space="0" w:color="auto"/>
                <w:right w:val="none" w:sz="0" w:space="0" w:color="auto"/>
              </w:divBdr>
              <w:divsChild>
                <w:div w:id="1283656478">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sChild>
        <w:div w:id="1344478787">
          <w:marLeft w:val="0"/>
          <w:marRight w:val="0"/>
          <w:marTop w:val="0"/>
          <w:marBottom w:val="0"/>
          <w:divBdr>
            <w:top w:val="none" w:sz="0" w:space="0" w:color="auto"/>
            <w:left w:val="none" w:sz="0" w:space="0" w:color="auto"/>
            <w:bottom w:val="none" w:sz="0" w:space="0" w:color="auto"/>
            <w:right w:val="none" w:sz="0" w:space="0" w:color="auto"/>
          </w:divBdr>
          <w:divsChild>
            <w:div w:id="720862789">
              <w:marLeft w:val="0"/>
              <w:marRight w:val="0"/>
              <w:marTop w:val="0"/>
              <w:marBottom w:val="0"/>
              <w:divBdr>
                <w:top w:val="none" w:sz="0" w:space="0" w:color="auto"/>
                <w:left w:val="none" w:sz="0" w:space="0" w:color="auto"/>
                <w:bottom w:val="none" w:sz="0" w:space="0" w:color="auto"/>
                <w:right w:val="none" w:sz="0" w:space="0" w:color="auto"/>
              </w:divBdr>
              <w:divsChild>
                <w:div w:id="1916281259">
                  <w:marLeft w:val="0"/>
                  <w:marRight w:val="0"/>
                  <w:marTop w:val="0"/>
                  <w:marBottom w:val="0"/>
                  <w:divBdr>
                    <w:top w:val="none" w:sz="0" w:space="0" w:color="auto"/>
                    <w:left w:val="none" w:sz="0" w:space="0" w:color="auto"/>
                    <w:bottom w:val="none" w:sz="0" w:space="0" w:color="auto"/>
                    <w:right w:val="none" w:sz="0" w:space="0" w:color="auto"/>
                  </w:divBdr>
                  <w:divsChild>
                    <w:div w:id="1180966160">
                      <w:marLeft w:val="0"/>
                      <w:marRight w:val="0"/>
                      <w:marTop w:val="0"/>
                      <w:marBottom w:val="0"/>
                      <w:divBdr>
                        <w:top w:val="none" w:sz="0" w:space="0" w:color="auto"/>
                        <w:left w:val="none" w:sz="0" w:space="0" w:color="auto"/>
                        <w:bottom w:val="none" w:sz="0" w:space="0" w:color="auto"/>
                        <w:right w:val="none" w:sz="0" w:space="0" w:color="auto"/>
                      </w:divBdr>
                      <w:divsChild>
                        <w:div w:id="682709566">
                          <w:marLeft w:val="0"/>
                          <w:marRight w:val="0"/>
                          <w:marTop w:val="0"/>
                          <w:marBottom w:val="0"/>
                          <w:divBdr>
                            <w:top w:val="none" w:sz="0" w:space="0" w:color="auto"/>
                            <w:left w:val="none" w:sz="0" w:space="0" w:color="auto"/>
                            <w:bottom w:val="none" w:sz="0" w:space="0" w:color="auto"/>
                            <w:right w:val="none" w:sz="0" w:space="0" w:color="auto"/>
                          </w:divBdr>
                          <w:divsChild>
                            <w:div w:id="16046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sdgs" TargetMode="External"/><Relationship Id="rId1" Type="http://schemas.openxmlformats.org/officeDocument/2006/relationships/hyperlink" Target="http://www.who.int/tobacco/framework/WHO_FCTC_english.pdf"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16126B-7586-470B-BB56-2254995C82F9}" type="doc">
      <dgm:prSet loTypeId="urn:microsoft.com/office/officeart/2005/8/layout/StepDownProcess" loCatId="process" qsTypeId="urn:microsoft.com/office/officeart/2005/8/quickstyle/simple1" qsCatId="simple" csTypeId="urn:microsoft.com/office/officeart/2005/8/colors/colorful4" csCatId="colorful" phldr="1"/>
      <dgm:spPr/>
      <dgm:t>
        <a:bodyPr/>
        <a:lstStyle/>
        <a:p>
          <a:endParaRPr lang="en-GB"/>
        </a:p>
      </dgm:t>
    </dgm:pt>
    <dgm:pt modelId="{2E39BB67-4D7B-44CC-990E-9056EEF6EEDE}">
      <dgm:prSet phldrT="[Text]" custT="1"/>
      <dgm:spPr>
        <a:solidFill>
          <a:schemeClr val="tx2">
            <a:lumMod val="60000"/>
            <a:lumOff val="40000"/>
          </a:schemeClr>
        </a:solidFill>
      </dgm:spPr>
      <dgm:t>
        <a:bodyPr/>
        <a:lstStyle/>
        <a:p>
          <a:r>
            <a:rPr lang="en-GB" sz="1100" b="1"/>
            <a:t>Agree on the method and approach </a:t>
          </a:r>
        </a:p>
      </dgm:t>
    </dgm:pt>
    <dgm:pt modelId="{9F725EDA-979A-4CA8-8233-00AAE4B32C3F}" type="parTrans" cxnId="{10FFE1CC-AB22-4FBC-97ED-7AC8B0233FDD}">
      <dgm:prSet/>
      <dgm:spPr/>
      <dgm:t>
        <a:bodyPr/>
        <a:lstStyle/>
        <a:p>
          <a:endParaRPr lang="en-GB"/>
        </a:p>
      </dgm:t>
    </dgm:pt>
    <dgm:pt modelId="{6B555954-3B92-4AC3-91B5-3CF5EABD2327}" type="sibTrans" cxnId="{10FFE1CC-AB22-4FBC-97ED-7AC8B0233FDD}">
      <dgm:prSet/>
      <dgm:spPr/>
      <dgm:t>
        <a:bodyPr/>
        <a:lstStyle/>
        <a:p>
          <a:endParaRPr lang="en-GB"/>
        </a:p>
      </dgm:t>
    </dgm:pt>
    <dgm:pt modelId="{42462203-9827-4789-9C2C-64A6C44E8028}">
      <dgm:prSet phldrT="[Text]" custT="1"/>
      <dgm:spPr/>
      <dgm:t>
        <a:bodyPr/>
        <a:lstStyle/>
        <a:p>
          <a:r>
            <a:rPr lang="en-GB" sz="1100" b="1">
              <a:solidFill>
                <a:schemeClr val="bg1"/>
              </a:solidFill>
            </a:rPr>
            <a:t>Assessment of EgyptMAP-NCD</a:t>
          </a:r>
        </a:p>
      </dgm:t>
    </dgm:pt>
    <dgm:pt modelId="{7BA382F3-9ACF-48C6-B634-F0759EEDFC53}" type="parTrans" cxnId="{D344696B-D78F-42F2-855D-F6A2FB63D43D}">
      <dgm:prSet/>
      <dgm:spPr/>
      <dgm:t>
        <a:bodyPr/>
        <a:lstStyle/>
        <a:p>
          <a:endParaRPr lang="en-GB"/>
        </a:p>
      </dgm:t>
    </dgm:pt>
    <dgm:pt modelId="{05D78FC6-0AEA-4DFF-8BE6-CB85BA8C0C8B}" type="sibTrans" cxnId="{D344696B-D78F-42F2-855D-F6A2FB63D43D}">
      <dgm:prSet/>
      <dgm:spPr/>
      <dgm:t>
        <a:bodyPr/>
        <a:lstStyle/>
        <a:p>
          <a:endParaRPr lang="en-GB"/>
        </a:p>
      </dgm:t>
    </dgm:pt>
    <dgm:pt modelId="{66143978-34D0-4528-A898-DF376FACDC8A}">
      <dgm:prSet phldrT="[Text]" custT="1"/>
      <dgm:spPr>
        <a:solidFill>
          <a:schemeClr val="tx2">
            <a:lumMod val="60000"/>
            <a:lumOff val="40000"/>
          </a:schemeClr>
        </a:solidFill>
      </dgm:spPr>
      <dgm:t>
        <a:bodyPr/>
        <a:lstStyle/>
        <a:p>
          <a:r>
            <a:rPr lang="en-GB" sz="1100" b="1"/>
            <a:t>Update and prioritisation </a:t>
          </a:r>
        </a:p>
      </dgm:t>
    </dgm:pt>
    <dgm:pt modelId="{BC282E22-C877-46C6-BF1F-CB9E1CD911FD}" type="parTrans" cxnId="{729C7290-DB51-43C1-9FEE-69DD3085AB19}">
      <dgm:prSet/>
      <dgm:spPr/>
      <dgm:t>
        <a:bodyPr/>
        <a:lstStyle/>
        <a:p>
          <a:endParaRPr lang="en-GB"/>
        </a:p>
      </dgm:t>
    </dgm:pt>
    <dgm:pt modelId="{80211768-2087-49FF-8CDC-06E533411295}" type="sibTrans" cxnId="{729C7290-DB51-43C1-9FEE-69DD3085AB19}">
      <dgm:prSet/>
      <dgm:spPr/>
      <dgm:t>
        <a:bodyPr/>
        <a:lstStyle/>
        <a:p>
          <a:endParaRPr lang="en-GB"/>
        </a:p>
      </dgm:t>
    </dgm:pt>
    <dgm:pt modelId="{20DAC84A-C0B6-48FB-80F0-2376219C9009}">
      <dgm:prSet phldrT="[Text]" custT="1"/>
      <dgm:spPr/>
      <dgm:t>
        <a:bodyPr/>
        <a:lstStyle/>
        <a:p>
          <a:r>
            <a:rPr lang="en-GB" sz="800" b="1">
              <a:latin typeface="+mj-lt"/>
            </a:rPr>
            <a:t>The executive committee compiled </a:t>
          </a:r>
          <a:r>
            <a:rPr lang="en-US" sz="800" b="1">
              <a:latin typeface="+mj-lt"/>
            </a:rPr>
            <a:t>and </a:t>
          </a:r>
          <a:r>
            <a:rPr lang="en-GB" sz="800" b="1">
              <a:latin typeface="+mj-lt"/>
            </a:rPr>
            <a:t>prioritized proposed actions/ interventions  </a:t>
          </a:r>
        </a:p>
      </dgm:t>
    </dgm:pt>
    <dgm:pt modelId="{461DA277-F5F8-4A68-AC9D-98050ABEA960}" type="parTrans" cxnId="{FCDF5BDF-AF6F-4E3F-854E-A97385348593}">
      <dgm:prSet/>
      <dgm:spPr/>
      <dgm:t>
        <a:bodyPr/>
        <a:lstStyle/>
        <a:p>
          <a:endParaRPr lang="en-GB"/>
        </a:p>
      </dgm:t>
    </dgm:pt>
    <dgm:pt modelId="{9C99F567-1B2A-4ABA-8C3F-B9862EB6AF57}" type="sibTrans" cxnId="{FCDF5BDF-AF6F-4E3F-854E-A97385348593}">
      <dgm:prSet/>
      <dgm:spPr/>
      <dgm:t>
        <a:bodyPr/>
        <a:lstStyle/>
        <a:p>
          <a:endParaRPr lang="en-GB"/>
        </a:p>
      </dgm:t>
    </dgm:pt>
    <dgm:pt modelId="{F444B1AD-1C18-4B85-AF06-8C329C5B6988}">
      <dgm:prSet phldrT="[Text]" custT="1"/>
      <dgm:spPr>
        <a:solidFill>
          <a:schemeClr val="tx2">
            <a:lumMod val="60000"/>
            <a:lumOff val="40000"/>
          </a:schemeClr>
        </a:solidFill>
      </dgm:spPr>
      <dgm:t>
        <a:bodyPr/>
        <a:lstStyle/>
        <a:p>
          <a:r>
            <a:rPr lang="en-GB" sz="1100" b="1">
              <a:solidFill>
                <a:schemeClr val="bg1"/>
              </a:solidFill>
            </a:rPr>
            <a:t>Consensus</a:t>
          </a:r>
          <a:r>
            <a:rPr lang="en-GB" sz="1300" b="1">
              <a:solidFill>
                <a:schemeClr val="bg1"/>
              </a:solidFill>
            </a:rPr>
            <a:t> on targets and actions </a:t>
          </a:r>
        </a:p>
      </dgm:t>
    </dgm:pt>
    <dgm:pt modelId="{11B8A27D-2AD6-4195-BEC1-A98C6BF02B74}" type="parTrans" cxnId="{7095DB07-7FE6-480D-98A9-46AB922B4D58}">
      <dgm:prSet/>
      <dgm:spPr/>
      <dgm:t>
        <a:bodyPr/>
        <a:lstStyle/>
        <a:p>
          <a:endParaRPr lang="en-GB"/>
        </a:p>
      </dgm:t>
    </dgm:pt>
    <dgm:pt modelId="{1C2792C1-B0C6-42F4-AA3E-D63FCF12AD5C}" type="sibTrans" cxnId="{7095DB07-7FE6-480D-98A9-46AB922B4D58}">
      <dgm:prSet/>
      <dgm:spPr/>
      <dgm:t>
        <a:bodyPr/>
        <a:lstStyle/>
        <a:p>
          <a:endParaRPr lang="en-GB"/>
        </a:p>
      </dgm:t>
    </dgm:pt>
    <dgm:pt modelId="{36394A69-B014-40A3-B70B-0FE20477D423}">
      <dgm:prSet custT="1"/>
      <dgm:spPr>
        <a:noFill/>
      </dgm:spPr>
      <dgm:t>
        <a:bodyPr/>
        <a:lstStyle/>
        <a:p>
          <a:pPr algn="l"/>
          <a:r>
            <a:rPr lang="en-GB" sz="900" b="1">
              <a:latin typeface="+mj-lt"/>
            </a:rPr>
            <a:t>Assessment of the completeness of the EgyptMAP-NCD using a Checklist  </a:t>
          </a:r>
        </a:p>
      </dgm:t>
    </dgm:pt>
    <dgm:pt modelId="{7043BDCC-18CC-401F-9837-1D778F97622B}" type="parTrans" cxnId="{FF892196-230F-4D93-8667-21BD1B52A4A3}">
      <dgm:prSet/>
      <dgm:spPr/>
      <dgm:t>
        <a:bodyPr/>
        <a:lstStyle/>
        <a:p>
          <a:endParaRPr lang="en-GB"/>
        </a:p>
      </dgm:t>
    </dgm:pt>
    <dgm:pt modelId="{A4C660A8-5DAE-4AE6-A373-5B0BB113DB10}" type="sibTrans" cxnId="{FF892196-230F-4D93-8667-21BD1B52A4A3}">
      <dgm:prSet/>
      <dgm:spPr/>
      <dgm:t>
        <a:bodyPr/>
        <a:lstStyle/>
        <a:p>
          <a:endParaRPr lang="en-GB"/>
        </a:p>
      </dgm:t>
    </dgm:pt>
    <dgm:pt modelId="{13353627-19C4-44DB-946E-0D92D481F633}">
      <dgm:prSet custT="1"/>
      <dgm:spPr/>
      <dgm:t>
        <a:bodyPr/>
        <a:lstStyle/>
        <a:p>
          <a:r>
            <a:rPr lang="en-GB" sz="900" b="1">
              <a:latin typeface="+mj-lt"/>
            </a:rPr>
            <a:t>Consultation  of national stakeholders  </a:t>
          </a:r>
        </a:p>
      </dgm:t>
    </dgm:pt>
    <dgm:pt modelId="{0A84824C-24A7-4F0A-BDA3-1D74126F3D70}" type="parTrans" cxnId="{610A658E-4887-424E-87DD-C32854C95F77}">
      <dgm:prSet/>
      <dgm:spPr/>
      <dgm:t>
        <a:bodyPr/>
        <a:lstStyle/>
        <a:p>
          <a:endParaRPr lang="en-GB"/>
        </a:p>
      </dgm:t>
    </dgm:pt>
    <dgm:pt modelId="{EB547F8B-99A8-4EBD-92D0-65197A532D60}" type="sibTrans" cxnId="{610A658E-4887-424E-87DD-C32854C95F77}">
      <dgm:prSet/>
      <dgm:spPr/>
      <dgm:t>
        <a:bodyPr/>
        <a:lstStyle/>
        <a:p>
          <a:endParaRPr lang="en-GB"/>
        </a:p>
      </dgm:t>
    </dgm:pt>
    <dgm:pt modelId="{7210C48D-DAAB-4444-A53C-43BC1F595C89}">
      <dgm:prSet custT="1"/>
      <dgm:spPr/>
      <dgm:t>
        <a:bodyPr/>
        <a:lstStyle/>
        <a:p>
          <a:r>
            <a:rPr lang="en-GB" sz="800" b="1">
              <a:solidFill>
                <a:schemeClr val="tx1"/>
              </a:solidFill>
              <a:latin typeface="+mj-lt"/>
            </a:rPr>
            <a:t>Stakeholders reviewed and assigned priority to each intervention based on a set list of criteria with WHO technical support</a:t>
          </a:r>
        </a:p>
      </dgm:t>
    </dgm:pt>
    <dgm:pt modelId="{B54C675A-DC27-480F-8AFD-550FB93B3F46}" type="parTrans" cxnId="{5851CD0A-A0CD-4715-ADFA-DD9280537415}">
      <dgm:prSet/>
      <dgm:spPr/>
      <dgm:t>
        <a:bodyPr/>
        <a:lstStyle/>
        <a:p>
          <a:endParaRPr lang="en-GB"/>
        </a:p>
      </dgm:t>
    </dgm:pt>
    <dgm:pt modelId="{9F43B442-7D2E-4A4F-8AD5-089DC4993A0F}" type="sibTrans" cxnId="{5851CD0A-A0CD-4715-ADFA-DD9280537415}">
      <dgm:prSet/>
      <dgm:spPr/>
      <dgm:t>
        <a:bodyPr/>
        <a:lstStyle/>
        <a:p>
          <a:endParaRPr lang="en-GB"/>
        </a:p>
      </dgm:t>
    </dgm:pt>
    <dgm:pt modelId="{050244D1-B972-4F3D-A2F7-0A9A901D5851}">
      <dgm:prSet custT="1"/>
      <dgm:spPr>
        <a:solidFill>
          <a:schemeClr val="tx2"/>
        </a:solidFill>
      </dgm:spPr>
      <dgm:t>
        <a:bodyPr/>
        <a:lstStyle/>
        <a:p>
          <a:r>
            <a:rPr lang="en-GB" sz="1050" b="1"/>
            <a:t>Finalization and reassessment of the Egypt MAP-NCD</a:t>
          </a:r>
        </a:p>
      </dgm:t>
    </dgm:pt>
    <dgm:pt modelId="{E488BD26-6A39-41E1-BD97-E5929415AE44}" type="parTrans" cxnId="{80E43344-7DC2-48D9-9911-54F36E44E760}">
      <dgm:prSet/>
      <dgm:spPr/>
      <dgm:t>
        <a:bodyPr/>
        <a:lstStyle/>
        <a:p>
          <a:endParaRPr lang="en-GB"/>
        </a:p>
      </dgm:t>
    </dgm:pt>
    <dgm:pt modelId="{F077FD7C-9943-4F29-B0DD-BC209D2002EA}" type="sibTrans" cxnId="{80E43344-7DC2-48D9-9911-54F36E44E760}">
      <dgm:prSet/>
      <dgm:spPr/>
      <dgm:t>
        <a:bodyPr/>
        <a:lstStyle/>
        <a:p>
          <a:endParaRPr lang="en-GB"/>
        </a:p>
      </dgm:t>
    </dgm:pt>
    <dgm:pt modelId="{15C3B78E-5CB6-40A9-ACF8-9627FAEC8CB0}">
      <dgm:prSet custT="1"/>
      <dgm:spPr>
        <a:noFill/>
        <a:ln>
          <a:noFill/>
        </a:ln>
      </dgm:spPr>
      <dgm:t>
        <a:bodyPr/>
        <a:lstStyle/>
        <a:p>
          <a:r>
            <a:rPr lang="en-GB" sz="800" b="1">
              <a:solidFill>
                <a:schemeClr val="tx1"/>
              </a:solidFill>
              <a:latin typeface="+mj-lt"/>
            </a:rPr>
            <a:t>Reassessment of the completeness of the EgyptMAP-NCD using a Checklist  </a:t>
          </a:r>
        </a:p>
      </dgm:t>
    </dgm:pt>
    <dgm:pt modelId="{4120701D-5B36-4245-BFD9-C61BD1A6CB57}" type="parTrans" cxnId="{95C2C58A-0AAC-4C0F-9395-6B1056803A89}">
      <dgm:prSet/>
      <dgm:spPr/>
      <dgm:t>
        <a:bodyPr/>
        <a:lstStyle/>
        <a:p>
          <a:endParaRPr lang="en-GB"/>
        </a:p>
      </dgm:t>
    </dgm:pt>
    <dgm:pt modelId="{D406EAA0-DD67-4EBF-9F3D-DC0F5030E86F}" type="sibTrans" cxnId="{95C2C58A-0AAC-4C0F-9395-6B1056803A89}">
      <dgm:prSet/>
      <dgm:spPr/>
      <dgm:t>
        <a:bodyPr/>
        <a:lstStyle/>
        <a:p>
          <a:endParaRPr lang="en-GB"/>
        </a:p>
      </dgm:t>
    </dgm:pt>
    <dgm:pt modelId="{8415E54C-443D-406A-87CD-002EB53FC660}" type="pres">
      <dgm:prSet presAssocID="{1716126B-7586-470B-BB56-2254995C82F9}" presName="rootnode" presStyleCnt="0">
        <dgm:presLayoutVars>
          <dgm:chMax/>
          <dgm:chPref/>
          <dgm:dir/>
          <dgm:animLvl val="lvl"/>
        </dgm:presLayoutVars>
      </dgm:prSet>
      <dgm:spPr/>
      <dgm:t>
        <a:bodyPr/>
        <a:lstStyle/>
        <a:p>
          <a:endParaRPr lang="en-GB"/>
        </a:p>
      </dgm:t>
    </dgm:pt>
    <dgm:pt modelId="{F0CE6E4E-9C6B-46DC-92DF-0047135F307B}" type="pres">
      <dgm:prSet presAssocID="{42462203-9827-4789-9C2C-64A6C44E8028}" presName="composite" presStyleCnt="0"/>
      <dgm:spPr/>
    </dgm:pt>
    <dgm:pt modelId="{736521E2-A382-43EA-988D-09CDAF56A402}" type="pres">
      <dgm:prSet presAssocID="{42462203-9827-4789-9C2C-64A6C44E8028}" presName="bentUpArrow1" presStyleLbl="alignImgPlace1" presStyleIdx="0" presStyleCnt="5" custScaleX="146766" custScaleY="138208" custLinFactY="38454" custLinFactNeighborX="-15076" custLinFactNeighborY="100000"/>
      <dgm:spPr/>
    </dgm:pt>
    <dgm:pt modelId="{B304B32A-821B-41CC-A169-30787DAEC62D}" type="pres">
      <dgm:prSet presAssocID="{42462203-9827-4789-9C2C-64A6C44E8028}" presName="ParentText" presStyleLbl="node1" presStyleIdx="0" presStyleCnt="6" custScaleX="179369" custScaleY="138415" custLinFactNeighborX="-8431" custLinFactNeighborY="83038">
        <dgm:presLayoutVars>
          <dgm:chMax val="1"/>
          <dgm:chPref val="1"/>
          <dgm:bulletEnabled val="1"/>
        </dgm:presLayoutVars>
      </dgm:prSet>
      <dgm:spPr/>
      <dgm:t>
        <a:bodyPr/>
        <a:lstStyle/>
        <a:p>
          <a:endParaRPr lang="en-GB"/>
        </a:p>
      </dgm:t>
    </dgm:pt>
    <dgm:pt modelId="{BF91AB98-6258-4403-8F66-6537B978742C}" type="pres">
      <dgm:prSet presAssocID="{42462203-9827-4789-9C2C-64A6C44E8028}" presName="ChildText" presStyleLbl="revTx" presStyleIdx="0" presStyleCnt="5" custScaleX="298085" custScaleY="109392" custLinFactX="51974" custLinFactNeighborX="100000" custLinFactNeighborY="89253">
        <dgm:presLayoutVars>
          <dgm:chMax val="0"/>
          <dgm:chPref val="0"/>
          <dgm:bulletEnabled val="1"/>
        </dgm:presLayoutVars>
      </dgm:prSet>
      <dgm:spPr/>
      <dgm:t>
        <a:bodyPr/>
        <a:lstStyle/>
        <a:p>
          <a:endParaRPr lang="en-GB"/>
        </a:p>
      </dgm:t>
    </dgm:pt>
    <dgm:pt modelId="{767D469B-A319-447C-8882-8940BDA40406}" type="pres">
      <dgm:prSet presAssocID="{05D78FC6-0AEA-4DFF-8BE6-CB85BA8C0C8B}" presName="sibTrans" presStyleCnt="0"/>
      <dgm:spPr/>
    </dgm:pt>
    <dgm:pt modelId="{61A9C9F4-204C-4830-B676-6110F484C1EC}" type="pres">
      <dgm:prSet presAssocID="{2E39BB67-4D7B-44CC-990E-9056EEF6EEDE}" presName="composite" presStyleCnt="0"/>
      <dgm:spPr/>
    </dgm:pt>
    <dgm:pt modelId="{EBED504D-5725-42B1-A484-0DBC487008AE}" type="pres">
      <dgm:prSet presAssocID="{2E39BB67-4D7B-44CC-990E-9056EEF6EEDE}" presName="bentUpArrow1" presStyleLbl="alignImgPlace1" presStyleIdx="1" presStyleCnt="5" custScaleX="120000" custScaleY="142421" custLinFactY="36516" custLinFactNeighborX="-57919" custLinFactNeighborY="100000"/>
      <dgm:spPr>
        <a:blipFill rotWithShape="0">
          <a:blip xmlns:r="http://schemas.openxmlformats.org/officeDocument/2006/relationships" r:embed="rId1"/>
          <a:stretch>
            <a:fillRect/>
          </a:stretch>
        </a:blipFill>
      </dgm:spPr>
      <dgm:t>
        <a:bodyPr/>
        <a:lstStyle/>
        <a:p>
          <a:endParaRPr lang="en-GB"/>
        </a:p>
      </dgm:t>
    </dgm:pt>
    <dgm:pt modelId="{E2B64309-4359-4348-9EFF-3142F520C836}" type="pres">
      <dgm:prSet presAssocID="{2E39BB67-4D7B-44CC-990E-9056EEF6EEDE}" presName="ParentText" presStyleLbl="node1" presStyleIdx="1" presStyleCnt="6" custScaleX="213692" custScaleY="127527" custLinFactNeighborX="-43009" custLinFactNeighborY="84727">
        <dgm:presLayoutVars>
          <dgm:chMax val="1"/>
          <dgm:chPref val="1"/>
          <dgm:bulletEnabled val="1"/>
        </dgm:presLayoutVars>
      </dgm:prSet>
      <dgm:spPr/>
      <dgm:t>
        <a:bodyPr/>
        <a:lstStyle/>
        <a:p>
          <a:endParaRPr lang="en-GB"/>
        </a:p>
      </dgm:t>
    </dgm:pt>
    <dgm:pt modelId="{9BCA642F-2155-4B3B-A0D2-EE268C7ADFF7}" type="pres">
      <dgm:prSet presAssocID="{2E39BB67-4D7B-44CC-990E-9056EEF6EEDE}" presName="ChildText" presStyleLbl="revTx" presStyleIdx="1" presStyleCnt="5" custScaleX="314561" custLinFactX="30609" custLinFactNeighborX="100000" custLinFactNeighborY="97878">
        <dgm:presLayoutVars>
          <dgm:chMax val="0"/>
          <dgm:chPref val="0"/>
          <dgm:bulletEnabled val="1"/>
        </dgm:presLayoutVars>
      </dgm:prSet>
      <dgm:spPr/>
      <dgm:t>
        <a:bodyPr/>
        <a:lstStyle/>
        <a:p>
          <a:endParaRPr lang="en-GB"/>
        </a:p>
      </dgm:t>
    </dgm:pt>
    <dgm:pt modelId="{A22A3F09-C184-42BB-8CAB-CFF3D24425AD}" type="pres">
      <dgm:prSet presAssocID="{6B555954-3B92-4AC3-91B5-3CF5EABD2327}" presName="sibTrans" presStyleCnt="0"/>
      <dgm:spPr/>
    </dgm:pt>
    <dgm:pt modelId="{8C2C70D4-684C-4136-BC35-C732474A5E3A}" type="pres">
      <dgm:prSet presAssocID="{66143978-34D0-4528-A898-DF376FACDC8A}" presName="composite" presStyleCnt="0"/>
      <dgm:spPr/>
    </dgm:pt>
    <dgm:pt modelId="{6112A84F-7A74-4C5C-B389-5221DFDC4315}" type="pres">
      <dgm:prSet presAssocID="{66143978-34D0-4528-A898-DF376FACDC8A}" presName="bentUpArrow1" presStyleLbl="alignImgPlace1" presStyleIdx="2" presStyleCnt="5" custScaleX="144516" custScaleY="144884" custLinFactY="43316" custLinFactNeighborX="-69554" custLinFactNeighborY="100000"/>
      <dgm:spPr>
        <a:solidFill>
          <a:schemeClr val="accent5">
            <a:lumMod val="60000"/>
            <a:lumOff val="40000"/>
          </a:schemeClr>
        </a:solidFill>
      </dgm:spPr>
      <dgm:t>
        <a:bodyPr/>
        <a:lstStyle/>
        <a:p>
          <a:endParaRPr lang="en-GB"/>
        </a:p>
      </dgm:t>
    </dgm:pt>
    <dgm:pt modelId="{B18E3423-96AE-4886-A173-EC35E52E7C34}" type="pres">
      <dgm:prSet presAssocID="{66143978-34D0-4528-A898-DF376FACDC8A}" presName="ParentText" presStyleLbl="node1" presStyleIdx="2" presStyleCnt="6" custScaleX="209521" custScaleY="114573" custLinFactY="3011" custLinFactNeighborX="-57137" custLinFactNeighborY="100000">
        <dgm:presLayoutVars>
          <dgm:chMax val="1"/>
          <dgm:chPref val="1"/>
          <dgm:bulletEnabled val="1"/>
        </dgm:presLayoutVars>
      </dgm:prSet>
      <dgm:spPr/>
      <dgm:t>
        <a:bodyPr/>
        <a:lstStyle/>
        <a:p>
          <a:endParaRPr lang="en-GB"/>
        </a:p>
      </dgm:t>
    </dgm:pt>
    <dgm:pt modelId="{C0419407-20CD-4641-9B53-3B6698CF90F0}" type="pres">
      <dgm:prSet presAssocID="{66143978-34D0-4528-A898-DF376FACDC8A}" presName="ChildText" presStyleLbl="revTx" presStyleIdx="2" presStyleCnt="5" custScaleX="370632" custLinFactX="27174" custLinFactY="18436" custLinFactNeighborX="100000" custLinFactNeighborY="100000">
        <dgm:presLayoutVars>
          <dgm:chMax val="0"/>
          <dgm:chPref val="0"/>
          <dgm:bulletEnabled val="1"/>
        </dgm:presLayoutVars>
      </dgm:prSet>
      <dgm:spPr/>
      <dgm:t>
        <a:bodyPr/>
        <a:lstStyle/>
        <a:p>
          <a:endParaRPr lang="en-GB"/>
        </a:p>
      </dgm:t>
    </dgm:pt>
    <dgm:pt modelId="{47817043-9252-470B-8075-6B636C5B21C1}" type="pres">
      <dgm:prSet presAssocID="{80211768-2087-49FF-8CDC-06E533411295}" presName="sibTrans" presStyleCnt="0"/>
      <dgm:spPr/>
    </dgm:pt>
    <dgm:pt modelId="{968C1E65-7E94-4D14-8E59-5CE534446698}" type="pres">
      <dgm:prSet presAssocID="{F444B1AD-1C18-4B85-AF06-8C329C5B6988}" presName="composite" presStyleCnt="0"/>
      <dgm:spPr/>
    </dgm:pt>
    <dgm:pt modelId="{99451525-6171-4750-A86C-CC5A7FFA5293}" type="pres">
      <dgm:prSet presAssocID="{F444B1AD-1C18-4B85-AF06-8C329C5B6988}" presName="bentUpArrow1" presStyleLbl="alignImgPlace1" presStyleIdx="3" presStyleCnt="5" custScaleX="133274" custScaleY="141291" custLinFactY="62543" custLinFactNeighborX="-40713" custLinFactNeighborY="100000"/>
      <dgm:spPr>
        <a:solidFill>
          <a:schemeClr val="tx2">
            <a:lumMod val="75000"/>
          </a:schemeClr>
        </a:solidFill>
      </dgm:spPr>
      <dgm:t>
        <a:bodyPr/>
        <a:lstStyle/>
        <a:p>
          <a:endParaRPr lang="en-GB"/>
        </a:p>
      </dgm:t>
    </dgm:pt>
    <dgm:pt modelId="{E1AA0769-6FDF-48CD-B1FD-4D26544AC5B6}" type="pres">
      <dgm:prSet presAssocID="{F444B1AD-1C18-4B85-AF06-8C329C5B6988}" presName="ParentText" presStyleLbl="node1" presStyleIdx="3" presStyleCnt="6" custScaleX="192417" custScaleY="129849" custLinFactY="9357" custLinFactNeighborX="-59424" custLinFactNeighborY="100000">
        <dgm:presLayoutVars>
          <dgm:chMax val="1"/>
          <dgm:chPref val="1"/>
          <dgm:bulletEnabled val="1"/>
        </dgm:presLayoutVars>
      </dgm:prSet>
      <dgm:spPr/>
      <dgm:t>
        <a:bodyPr/>
        <a:lstStyle/>
        <a:p>
          <a:endParaRPr lang="en-GB"/>
        </a:p>
      </dgm:t>
    </dgm:pt>
    <dgm:pt modelId="{FC11544A-196B-49E0-B399-11587AE75D92}" type="pres">
      <dgm:prSet presAssocID="{F444B1AD-1C18-4B85-AF06-8C329C5B6988}" presName="ChildText" presStyleLbl="revTx" presStyleIdx="3" presStyleCnt="5" custScaleX="327549" custScaleY="134487" custLinFactX="2570" custLinFactY="31570" custLinFactNeighborX="100000" custLinFactNeighborY="100000">
        <dgm:presLayoutVars>
          <dgm:chMax val="0"/>
          <dgm:chPref val="0"/>
          <dgm:bulletEnabled val="1"/>
        </dgm:presLayoutVars>
      </dgm:prSet>
      <dgm:spPr/>
      <dgm:t>
        <a:bodyPr/>
        <a:lstStyle/>
        <a:p>
          <a:endParaRPr lang="en-GB"/>
        </a:p>
      </dgm:t>
    </dgm:pt>
    <dgm:pt modelId="{CDD6780B-6C47-4EC0-B0BC-1408639D8C31}" type="pres">
      <dgm:prSet presAssocID="{1C2792C1-B0C6-42F4-AA3E-D63FCF12AD5C}" presName="sibTrans" presStyleCnt="0"/>
      <dgm:spPr/>
    </dgm:pt>
    <dgm:pt modelId="{E6534A86-63DA-4692-83C5-270F0E9FACB8}" type="pres">
      <dgm:prSet presAssocID="{050244D1-B972-4F3D-A2F7-0A9A901D5851}" presName="composite" presStyleCnt="0"/>
      <dgm:spPr/>
    </dgm:pt>
    <dgm:pt modelId="{5FC8FD1E-37CA-4870-875C-12F14FB9936E}" type="pres">
      <dgm:prSet presAssocID="{050244D1-B972-4F3D-A2F7-0A9A901D5851}" presName="bentUpArrow1" presStyleLbl="alignImgPlace1" presStyleIdx="4" presStyleCnt="5"/>
      <dgm:spPr/>
      <dgm:t>
        <a:bodyPr/>
        <a:lstStyle/>
        <a:p>
          <a:endParaRPr lang="en-GB"/>
        </a:p>
      </dgm:t>
    </dgm:pt>
    <dgm:pt modelId="{A29414D8-2F6F-460F-A07B-4A30AE1A5032}" type="pres">
      <dgm:prSet presAssocID="{050244D1-B972-4F3D-A2F7-0A9A901D5851}" presName="ParentText" presStyleLbl="node1" presStyleIdx="4" presStyleCnt="6" custScaleX="183867" custScaleY="135782" custLinFactY="17677" custLinFactNeighborX="-46357" custLinFactNeighborY="100000">
        <dgm:presLayoutVars>
          <dgm:chMax val="1"/>
          <dgm:chPref val="1"/>
          <dgm:bulletEnabled val="1"/>
        </dgm:presLayoutVars>
      </dgm:prSet>
      <dgm:spPr/>
      <dgm:t>
        <a:bodyPr/>
        <a:lstStyle/>
        <a:p>
          <a:endParaRPr lang="en-GB"/>
        </a:p>
      </dgm:t>
    </dgm:pt>
    <dgm:pt modelId="{7AB8909A-0997-48BF-AEC1-5999523AB15B}" type="pres">
      <dgm:prSet presAssocID="{050244D1-B972-4F3D-A2F7-0A9A901D5851}" presName="ChildText" presStyleLbl="revTx" presStyleIdx="4" presStyleCnt="5">
        <dgm:presLayoutVars>
          <dgm:chMax val="0"/>
          <dgm:chPref val="0"/>
          <dgm:bulletEnabled val="1"/>
        </dgm:presLayoutVars>
      </dgm:prSet>
      <dgm:spPr/>
    </dgm:pt>
    <dgm:pt modelId="{6DD3E134-2BB1-42C1-BC64-407DEC49B1D5}" type="pres">
      <dgm:prSet presAssocID="{F077FD7C-9943-4F29-B0DD-BC209D2002EA}" presName="sibTrans" presStyleCnt="0"/>
      <dgm:spPr/>
    </dgm:pt>
    <dgm:pt modelId="{D8D19DF7-DF6F-4F2D-94F9-D2D89E6CD8D0}" type="pres">
      <dgm:prSet presAssocID="{15C3B78E-5CB6-40A9-ACF8-9627FAEC8CB0}" presName="composite" presStyleCnt="0"/>
      <dgm:spPr/>
    </dgm:pt>
    <dgm:pt modelId="{13D715B6-37DF-4B79-811F-640D83B73067}" type="pres">
      <dgm:prSet presAssocID="{15C3B78E-5CB6-40A9-ACF8-9627FAEC8CB0}" presName="ParentText" presStyleLbl="node1" presStyleIdx="5" presStyleCnt="6" custScaleX="170619" custScaleY="109392" custLinFactNeighborX="1066" custLinFactNeighborY="-654">
        <dgm:presLayoutVars>
          <dgm:chMax val="1"/>
          <dgm:chPref val="1"/>
          <dgm:bulletEnabled val="1"/>
        </dgm:presLayoutVars>
      </dgm:prSet>
      <dgm:spPr/>
      <dgm:t>
        <a:bodyPr/>
        <a:lstStyle/>
        <a:p>
          <a:endParaRPr lang="en-GB"/>
        </a:p>
      </dgm:t>
    </dgm:pt>
  </dgm:ptLst>
  <dgm:cxnLst>
    <dgm:cxn modelId="{80E43344-7DC2-48D9-9911-54F36E44E760}" srcId="{1716126B-7586-470B-BB56-2254995C82F9}" destId="{050244D1-B972-4F3D-A2F7-0A9A901D5851}" srcOrd="4" destOrd="0" parTransId="{E488BD26-6A39-41E1-BD97-E5929415AE44}" sibTransId="{F077FD7C-9943-4F29-B0DD-BC209D2002EA}"/>
    <dgm:cxn modelId="{FA90CCE3-E56A-420B-848E-33C5B7A8EDFE}" type="presOf" srcId="{66143978-34D0-4528-A898-DF376FACDC8A}" destId="{B18E3423-96AE-4886-A173-EC35E52E7C34}" srcOrd="0" destOrd="0" presId="urn:microsoft.com/office/officeart/2005/8/layout/StepDownProcess"/>
    <dgm:cxn modelId="{B73FB05F-BA4A-460E-9399-81288FD2A1A7}" type="presOf" srcId="{7210C48D-DAAB-4444-A53C-43BC1F595C89}" destId="{FC11544A-196B-49E0-B399-11587AE75D92}" srcOrd="0" destOrd="0" presId="urn:microsoft.com/office/officeart/2005/8/layout/StepDownProcess"/>
    <dgm:cxn modelId="{C756FFF6-7A25-4834-8BA2-4DA75B40D55A}" type="presOf" srcId="{42462203-9827-4789-9C2C-64A6C44E8028}" destId="{B304B32A-821B-41CC-A169-30787DAEC62D}" srcOrd="0" destOrd="0" presId="urn:microsoft.com/office/officeart/2005/8/layout/StepDownProcess"/>
    <dgm:cxn modelId="{95C2C58A-0AAC-4C0F-9395-6B1056803A89}" srcId="{1716126B-7586-470B-BB56-2254995C82F9}" destId="{15C3B78E-5CB6-40A9-ACF8-9627FAEC8CB0}" srcOrd="5" destOrd="0" parTransId="{4120701D-5B36-4245-BFD9-C61BD1A6CB57}" sibTransId="{D406EAA0-DD67-4EBF-9F3D-DC0F5030E86F}"/>
    <dgm:cxn modelId="{BF6C15CC-03EE-481B-9A9E-FF90BE6B00FA}" type="presOf" srcId="{15C3B78E-5CB6-40A9-ACF8-9627FAEC8CB0}" destId="{13D715B6-37DF-4B79-811F-640D83B73067}" srcOrd="0" destOrd="0" presId="urn:microsoft.com/office/officeart/2005/8/layout/StepDownProcess"/>
    <dgm:cxn modelId="{FF892196-230F-4D93-8667-21BD1B52A4A3}" srcId="{42462203-9827-4789-9C2C-64A6C44E8028}" destId="{36394A69-B014-40A3-B70B-0FE20477D423}" srcOrd="0" destOrd="0" parTransId="{7043BDCC-18CC-401F-9837-1D778F97622B}" sibTransId="{A4C660A8-5DAE-4AE6-A373-5B0BB113DB10}"/>
    <dgm:cxn modelId="{FFFE8DC9-209B-447D-B205-B17C1382480B}" type="presOf" srcId="{F444B1AD-1C18-4B85-AF06-8C329C5B6988}" destId="{E1AA0769-6FDF-48CD-B1FD-4D26544AC5B6}" srcOrd="0" destOrd="0" presId="urn:microsoft.com/office/officeart/2005/8/layout/StepDownProcess"/>
    <dgm:cxn modelId="{D344696B-D78F-42F2-855D-F6A2FB63D43D}" srcId="{1716126B-7586-470B-BB56-2254995C82F9}" destId="{42462203-9827-4789-9C2C-64A6C44E8028}" srcOrd="0" destOrd="0" parTransId="{7BA382F3-9ACF-48C6-B634-F0759EEDFC53}" sibTransId="{05D78FC6-0AEA-4DFF-8BE6-CB85BA8C0C8B}"/>
    <dgm:cxn modelId="{E465BD1F-13D3-4C2E-A1F4-82A3A12B239F}" type="presOf" srcId="{36394A69-B014-40A3-B70B-0FE20477D423}" destId="{BF91AB98-6258-4403-8F66-6537B978742C}" srcOrd="0" destOrd="0" presId="urn:microsoft.com/office/officeart/2005/8/layout/StepDownProcess"/>
    <dgm:cxn modelId="{17F5E604-4649-413F-BAC2-E39904FE99B1}" type="presOf" srcId="{20DAC84A-C0B6-48FB-80F0-2376219C9009}" destId="{C0419407-20CD-4641-9B53-3B6698CF90F0}" srcOrd="0" destOrd="0" presId="urn:microsoft.com/office/officeart/2005/8/layout/StepDownProcess"/>
    <dgm:cxn modelId="{7095DB07-7FE6-480D-98A9-46AB922B4D58}" srcId="{1716126B-7586-470B-BB56-2254995C82F9}" destId="{F444B1AD-1C18-4B85-AF06-8C329C5B6988}" srcOrd="3" destOrd="0" parTransId="{11B8A27D-2AD6-4195-BEC1-A98C6BF02B74}" sibTransId="{1C2792C1-B0C6-42F4-AA3E-D63FCF12AD5C}"/>
    <dgm:cxn modelId="{FCDF5BDF-AF6F-4E3F-854E-A97385348593}" srcId="{66143978-34D0-4528-A898-DF376FACDC8A}" destId="{20DAC84A-C0B6-48FB-80F0-2376219C9009}" srcOrd="0" destOrd="0" parTransId="{461DA277-F5F8-4A68-AC9D-98050ABEA960}" sibTransId="{9C99F567-1B2A-4ABA-8C3F-B9862EB6AF57}"/>
    <dgm:cxn modelId="{BED84D2B-737D-4465-A39D-5BB6CDC496C9}" type="presOf" srcId="{1716126B-7586-470B-BB56-2254995C82F9}" destId="{8415E54C-443D-406A-87CD-002EB53FC660}" srcOrd="0" destOrd="0" presId="urn:microsoft.com/office/officeart/2005/8/layout/StepDownProcess"/>
    <dgm:cxn modelId="{5851CD0A-A0CD-4715-ADFA-DD9280537415}" srcId="{F444B1AD-1C18-4B85-AF06-8C329C5B6988}" destId="{7210C48D-DAAB-4444-A53C-43BC1F595C89}" srcOrd="0" destOrd="0" parTransId="{B54C675A-DC27-480F-8AFD-550FB93B3F46}" sibTransId="{9F43B442-7D2E-4A4F-8AD5-089DC4993A0F}"/>
    <dgm:cxn modelId="{99E8D2C3-B832-4ABC-9D9E-34A4A0659028}" type="presOf" srcId="{2E39BB67-4D7B-44CC-990E-9056EEF6EEDE}" destId="{E2B64309-4359-4348-9EFF-3142F520C836}" srcOrd="0" destOrd="0" presId="urn:microsoft.com/office/officeart/2005/8/layout/StepDownProcess"/>
    <dgm:cxn modelId="{729C7290-DB51-43C1-9FEE-69DD3085AB19}" srcId="{1716126B-7586-470B-BB56-2254995C82F9}" destId="{66143978-34D0-4528-A898-DF376FACDC8A}" srcOrd="2" destOrd="0" parTransId="{BC282E22-C877-46C6-BF1F-CB9E1CD911FD}" sibTransId="{80211768-2087-49FF-8CDC-06E533411295}"/>
    <dgm:cxn modelId="{610A658E-4887-424E-87DD-C32854C95F77}" srcId="{2E39BB67-4D7B-44CC-990E-9056EEF6EEDE}" destId="{13353627-19C4-44DB-946E-0D92D481F633}" srcOrd="0" destOrd="0" parTransId="{0A84824C-24A7-4F0A-BDA3-1D74126F3D70}" sibTransId="{EB547F8B-99A8-4EBD-92D0-65197A532D60}"/>
    <dgm:cxn modelId="{986C20C5-145A-47E3-8639-B7F7D98E4B85}" type="presOf" srcId="{050244D1-B972-4F3D-A2F7-0A9A901D5851}" destId="{A29414D8-2F6F-460F-A07B-4A30AE1A5032}" srcOrd="0" destOrd="0" presId="urn:microsoft.com/office/officeart/2005/8/layout/StepDownProcess"/>
    <dgm:cxn modelId="{10FFE1CC-AB22-4FBC-97ED-7AC8B0233FDD}" srcId="{1716126B-7586-470B-BB56-2254995C82F9}" destId="{2E39BB67-4D7B-44CC-990E-9056EEF6EEDE}" srcOrd="1" destOrd="0" parTransId="{9F725EDA-979A-4CA8-8233-00AAE4B32C3F}" sibTransId="{6B555954-3B92-4AC3-91B5-3CF5EABD2327}"/>
    <dgm:cxn modelId="{A0E109A5-90C2-4C71-BAC8-39F346B7FD6C}" type="presOf" srcId="{13353627-19C4-44DB-946E-0D92D481F633}" destId="{9BCA642F-2155-4B3B-A0D2-EE268C7ADFF7}" srcOrd="0" destOrd="0" presId="urn:microsoft.com/office/officeart/2005/8/layout/StepDownProcess"/>
    <dgm:cxn modelId="{3A942CA9-763D-4A02-9AED-5822D919844F}" type="presParOf" srcId="{8415E54C-443D-406A-87CD-002EB53FC660}" destId="{F0CE6E4E-9C6B-46DC-92DF-0047135F307B}" srcOrd="0" destOrd="0" presId="urn:microsoft.com/office/officeart/2005/8/layout/StepDownProcess"/>
    <dgm:cxn modelId="{71D36076-1425-4DD9-9E58-5F39766FC1DB}" type="presParOf" srcId="{F0CE6E4E-9C6B-46DC-92DF-0047135F307B}" destId="{736521E2-A382-43EA-988D-09CDAF56A402}" srcOrd="0" destOrd="0" presId="urn:microsoft.com/office/officeart/2005/8/layout/StepDownProcess"/>
    <dgm:cxn modelId="{7C920E49-4E51-4A1B-8887-4EB322EC67DE}" type="presParOf" srcId="{F0CE6E4E-9C6B-46DC-92DF-0047135F307B}" destId="{B304B32A-821B-41CC-A169-30787DAEC62D}" srcOrd="1" destOrd="0" presId="urn:microsoft.com/office/officeart/2005/8/layout/StepDownProcess"/>
    <dgm:cxn modelId="{3B32677C-DD0C-4323-9586-D56CC67C416C}" type="presParOf" srcId="{F0CE6E4E-9C6B-46DC-92DF-0047135F307B}" destId="{BF91AB98-6258-4403-8F66-6537B978742C}" srcOrd="2" destOrd="0" presId="urn:microsoft.com/office/officeart/2005/8/layout/StepDownProcess"/>
    <dgm:cxn modelId="{5117CEFD-892D-47CA-97DF-7C1C53170B97}" type="presParOf" srcId="{8415E54C-443D-406A-87CD-002EB53FC660}" destId="{767D469B-A319-447C-8882-8940BDA40406}" srcOrd="1" destOrd="0" presId="urn:microsoft.com/office/officeart/2005/8/layout/StepDownProcess"/>
    <dgm:cxn modelId="{838874BA-D4CF-476D-865B-E163CF91EB59}" type="presParOf" srcId="{8415E54C-443D-406A-87CD-002EB53FC660}" destId="{61A9C9F4-204C-4830-B676-6110F484C1EC}" srcOrd="2" destOrd="0" presId="urn:microsoft.com/office/officeart/2005/8/layout/StepDownProcess"/>
    <dgm:cxn modelId="{16C7ED62-C2F6-47C8-B90B-8CC386CD9FA7}" type="presParOf" srcId="{61A9C9F4-204C-4830-B676-6110F484C1EC}" destId="{EBED504D-5725-42B1-A484-0DBC487008AE}" srcOrd="0" destOrd="0" presId="urn:microsoft.com/office/officeart/2005/8/layout/StepDownProcess"/>
    <dgm:cxn modelId="{65B0A561-F0F6-4DC7-A31A-6D3F39DBB530}" type="presParOf" srcId="{61A9C9F4-204C-4830-B676-6110F484C1EC}" destId="{E2B64309-4359-4348-9EFF-3142F520C836}" srcOrd="1" destOrd="0" presId="urn:microsoft.com/office/officeart/2005/8/layout/StepDownProcess"/>
    <dgm:cxn modelId="{961DC878-21B1-409B-A7F1-568BCAC23C88}" type="presParOf" srcId="{61A9C9F4-204C-4830-B676-6110F484C1EC}" destId="{9BCA642F-2155-4B3B-A0D2-EE268C7ADFF7}" srcOrd="2" destOrd="0" presId="urn:microsoft.com/office/officeart/2005/8/layout/StepDownProcess"/>
    <dgm:cxn modelId="{7ACBDC94-46CD-4F5C-866D-3337A2BD3D01}" type="presParOf" srcId="{8415E54C-443D-406A-87CD-002EB53FC660}" destId="{A22A3F09-C184-42BB-8CAB-CFF3D24425AD}" srcOrd="3" destOrd="0" presId="urn:microsoft.com/office/officeart/2005/8/layout/StepDownProcess"/>
    <dgm:cxn modelId="{72CCF137-20F0-460C-9BE0-F28878E3D55E}" type="presParOf" srcId="{8415E54C-443D-406A-87CD-002EB53FC660}" destId="{8C2C70D4-684C-4136-BC35-C732474A5E3A}" srcOrd="4" destOrd="0" presId="urn:microsoft.com/office/officeart/2005/8/layout/StepDownProcess"/>
    <dgm:cxn modelId="{169C84A5-9834-4324-93B2-A79D8392019D}" type="presParOf" srcId="{8C2C70D4-684C-4136-BC35-C732474A5E3A}" destId="{6112A84F-7A74-4C5C-B389-5221DFDC4315}" srcOrd="0" destOrd="0" presId="urn:microsoft.com/office/officeart/2005/8/layout/StepDownProcess"/>
    <dgm:cxn modelId="{34554CBA-BD7F-49CB-B779-0FE0EA51E408}" type="presParOf" srcId="{8C2C70D4-684C-4136-BC35-C732474A5E3A}" destId="{B18E3423-96AE-4886-A173-EC35E52E7C34}" srcOrd="1" destOrd="0" presId="urn:microsoft.com/office/officeart/2005/8/layout/StepDownProcess"/>
    <dgm:cxn modelId="{E0E76B12-EB69-4AD5-9E86-10A80E5B311F}" type="presParOf" srcId="{8C2C70D4-684C-4136-BC35-C732474A5E3A}" destId="{C0419407-20CD-4641-9B53-3B6698CF90F0}" srcOrd="2" destOrd="0" presId="urn:microsoft.com/office/officeart/2005/8/layout/StepDownProcess"/>
    <dgm:cxn modelId="{6A62985D-A73A-4616-9EF1-6B8701A2813D}" type="presParOf" srcId="{8415E54C-443D-406A-87CD-002EB53FC660}" destId="{47817043-9252-470B-8075-6B636C5B21C1}" srcOrd="5" destOrd="0" presId="urn:microsoft.com/office/officeart/2005/8/layout/StepDownProcess"/>
    <dgm:cxn modelId="{D23E2913-A6C0-463D-9C19-9874784BC85E}" type="presParOf" srcId="{8415E54C-443D-406A-87CD-002EB53FC660}" destId="{968C1E65-7E94-4D14-8E59-5CE534446698}" srcOrd="6" destOrd="0" presId="urn:microsoft.com/office/officeart/2005/8/layout/StepDownProcess"/>
    <dgm:cxn modelId="{3430C3CE-AEB4-4AB6-B6B2-9AABCF83A365}" type="presParOf" srcId="{968C1E65-7E94-4D14-8E59-5CE534446698}" destId="{99451525-6171-4750-A86C-CC5A7FFA5293}" srcOrd="0" destOrd="0" presId="urn:microsoft.com/office/officeart/2005/8/layout/StepDownProcess"/>
    <dgm:cxn modelId="{877479AF-98B6-47FE-8D89-CBD6DD9A13FF}" type="presParOf" srcId="{968C1E65-7E94-4D14-8E59-5CE534446698}" destId="{E1AA0769-6FDF-48CD-B1FD-4D26544AC5B6}" srcOrd="1" destOrd="0" presId="urn:microsoft.com/office/officeart/2005/8/layout/StepDownProcess"/>
    <dgm:cxn modelId="{E795E1A1-150C-48BA-A89A-A47CD0D2E1B8}" type="presParOf" srcId="{968C1E65-7E94-4D14-8E59-5CE534446698}" destId="{FC11544A-196B-49E0-B399-11587AE75D92}" srcOrd="2" destOrd="0" presId="urn:microsoft.com/office/officeart/2005/8/layout/StepDownProcess"/>
    <dgm:cxn modelId="{EA594312-98ED-408A-B695-319D69CFB8D5}" type="presParOf" srcId="{8415E54C-443D-406A-87CD-002EB53FC660}" destId="{CDD6780B-6C47-4EC0-B0BC-1408639D8C31}" srcOrd="7" destOrd="0" presId="urn:microsoft.com/office/officeart/2005/8/layout/StepDownProcess"/>
    <dgm:cxn modelId="{7AA7C5DA-ADF2-44BF-B154-1950D5B4BA72}" type="presParOf" srcId="{8415E54C-443D-406A-87CD-002EB53FC660}" destId="{E6534A86-63DA-4692-83C5-270F0E9FACB8}" srcOrd="8" destOrd="0" presId="urn:microsoft.com/office/officeart/2005/8/layout/StepDownProcess"/>
    <dgm:cxn modelId="{ED98DFE5-6FFD-445C-BC37-4654124690E7}" type="presParOf" srcId="{E6534A86-63DA-4692-83C5-270F0E9FACB8}" destId="{5FC8FD1E-37CA-4870-875C-12F14FB9936E}" srcOrd="0" destOrd="0" presId="urn:microsoft.com/office/officeart/2005/8/layout/StepDownProcess"/>
    <dgm:cxn modelId="{D29F89F7-EC9E-4604-85B7-2E3AEB82346A}" type="presParOf" srcId="{E6534A86-63DA-4692-83C5-270F0E9FACB8}" destId="{A29414D8-2F6F-460F-A07B-4A30AE1A5032}" srcOrd="1" destOrd="0" presId="urn:microsoft.com/office/officeart/2005/8/layout/StepDownProcess"/>
    <dgm:cxn modelId="{00052900-E583-4CA9-B06C-56F39DA48901}" type="presParOf" srcId="{E6534A86-63DA-4692-83C5-270F0E9FACB8}" destId="{7AB8909A-0997-48BF-AEC1-5999523AB15B}" srcOrd="2" destOrd="0" presId="urn:microsoft.com/office/officeart/2005/8/layout/StepDownProcess"/>
    <dgm:cxn modelId="{675AF4AA-5CC5-43D5-A423-BBE20F9CDC0D}" type="presParOf" srcId="{8415E54C-443D-406A-87CD-002EB53FC660}" destId="{6DD3E134-2BB1-42C1-BC64-407DEC49B1D5}" srcOrd="9" destOrd="0" presId="urn:microsoft.com/office/officeart/2005/8/layout/StepDownProcess"/>
    <dgm:cxn modelId="{B691E736-8F38-46F3-9379-444A32F54D0E}" type="presParOf" srcId="{8415E54C-443D-406A-87CD-002EB53FC660}" destId="{D8D19DF7-DF6F-4F2D-94F9-D2D89E6CD8D0}" srcOrd="10" destOrd="0" presId="urn:microsoft.com/office/officeart/2005/8/layout/StepDownProcess"/>
    <dgm:cxn modelId="{6F7C4293-858C-4940-A7AB-6BB2461DC1DD}" type="presParOf" srcId="{D8D19DF7-DF6F-4F2D-94F9-D2D89E6CD8D0}" destId="{13D715B6-37DF-4B79-811F-640D83B73067}" srcOrd="0" destOrd="0" presId="urn:microsoft.com/office/officeart/2005/8/layout/StepDownProcess"/>
  </dgm:cxnLst>
  <dgm:bg>
    <a:solidFill>
      <a:schemeClr val="accent6">
        <a:lumMod val="20000"/>
        <a:lumOff val="80000"/>
      </a:schemeClr>
    </a:solidFill>
  </dgm:bg>
  <dgm:whole>
    <a:ln>
      <a:solidFill>
        <a:schemeClr val="lt1">
          <a:hueOff val="0"/>
          <a:satOff val="0"/>
          <a:lumOff val="0"/>
        </a:schemeClr>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153405-2070-47CD-8C9F-3FFA9D85BC9F}" type="doc">
      <dgm:prSet loTypeId="urn:microsoft.com/office/officeart/2005/8/layout/chevron1" loCatId="process" qsTypeId="urn:microsoft.com/office/officeart/2005/8/quickstyle/simple1" qsCatId="simple" csTypeId="urn:microsoft.com/office/officeart/2005/8/colors/accent1_2" csCatId="accent1" phldr="1"/>
      <dgm:spPr/>
    </dgm:pt>
    <dgm:pt modelId="{5BEE8B58-C1D0-4432-9BC8-EA4E1DEEFAF4}">
      <dgm:prSet phldrT="[Text]" custT="1"/>
      <dgm:spPr>
        <a:solidFill>
          <a:schemeClr val="accent5">
            <a:lumMod val="60000"/>
            <a:lumOff val="40000"/>
          </a:schemeClr>
        </a:solidFill>
      </dgm:spPr>
      <dgm:t>
        <a:bodyPr/>
        <a:lstStyle/>
        <a:p>
          <a:r>
            <a:rPr lang="en-GB" sz="1300" b="1">
              <a:solidFill>
                <a:sysClr val="windowText" lastClr="000000"/>
              </a:solidFill>
            </a:rPr>
            <a:t>Phase I</a:t>
          </a:r>
        </a:p>
        <a:p>
          <a:r>
            <a:rPr lang="en-GB" sz="1400" b="1">
              <a:solidFill>
                <a:srgbClr val="FF0000"/>
              </a:solidFill>
            </a:rPr>
            <a:t>Initiation and pilot  </a:t>
          </a:r>
        </a:p>
        <a:p>
          <a:r>
            <a:rPr lang="en-GB" sz="1100" b="1"/>
            <a:t>Apr2017-Dec 2018 </a:t>
          </a:r>
        </a:p>
      </dgm:t>
    </dgm:pt>
    <dgm:pt modelId="{2AB98757-8E7B-4C87-8970-58F99337D71E}" type="parTrans" cxnId="{DCB28150-07FE-479A-B81C-800CE8B36F25}">
      <dgm:prSet/>
      <dgm:spPr/>
      <dgm:t>
        <a:bodyPr/>
        <a:lstStyle/>
        <a:p>
          <a:endParaRPr lang="en-GB"/>
        </a:p>
      </dgm:t>
    </dgm:pt>
    <dgm:pt modelId="{2FC13205-9B7E-48BF-832C-05122A1C4FF7}" type="sibTrans" cxnId="{DCB28150-07FE-479A-B81C-800CE8B36F25}">
      <dgm:prSet/>
      <dgm:spPr/>
      <dgm:t>
        <a:bodyPr/>
        <a:lstStyle/>
        <a:p>
          <a:endParaRPr lang="en-GB"/>
        </a:p>
      </dgm:t>
    </dgm:pt>
    <dgm:pt modelId="{9A843F76-B900-4DC7-9A57-7C04AB6B250E}">
      <dgm:prSet phldrT="[Text]" custT="1"/>
      <dgm:spPr>
        <a:solidFill>
          <a:schemeClr val="accent5">
            <a:lumMod val="60000"/>
            <a:lumOff val="40000"/>
          </a:schemeClr>
        </a:solidFill>
      </dgm:spPr>
      <dgm:t>
        <a:bodyPr/>
        <a:lstStyle/>
        <a:p>
          <a:r>
            <a:rPr lang="en-GB" sz="1400" b="1">
              <a:solidFill>
                <a:sysClr val="windowText" lastClr="000000"/>
              </a:solidFill>
            </a:rPr>
            <a:t>Phase II</a:t>
          </a:r>
        </a:p>
        <a:p>
          <a:r>
            <a:rPr lang="en-GB" sz="1400" b="1">
              <a:solidFill>
                <a:srgbClr val="FF0000"/>
              </a:solidFill>
            </a:rPr>
            <a:t>Expanding intervention </a:t>
          </a:r>
        </a:p>
        <a:p>
          <a:r>
            <a:rPr lang="en-GB" sz="1100" b="1"/>
            <a:t>Jan.2019-Dec.2021 </a:t>
          </a:r>
        </a:p>
      </dgm:t>
    </dgm:pt>
    <dgm:pt modelId="{52EE9BAD-852A-49EB-9740-103D87B09461}" type="parTrans" cxnId="{218A465D-07AC-4B98-B6D2-C8A2BD9B6589}">
      <dgm:prSet/>
      <dgm:spPr/>
      <dgm:t>
        <a:bodyPr/>
        <a:lstStyle/>
        <a:p>
          <a:endParaRPr lang="en-GB"/>
        </a:p>
      </dgm:t>
    </dgm:pt>
    <dgm:pt modelId="{D1EB9D7B-7886-44AB-A136-FDE1B04466DC}" type="sibTrans" cxnId="{218A465D-07AC-4B98-B6D2-C8A2BD9B6589}">
      <dgm:prSet/>
      <dgm:spPr/>
      <dgm:t>
        <a:bodyPr/>
        <a:lstStyle/>
        <a:p>
          <a:endParaRPr lang="en-GB"/>
        </a:p>
      </dgm:t>
    </dgm:pt>
    <dgm:pt modelId="{FDB7E401-A6E0-4976-83AE-B5C71284298F}" type="pres">
      <dgm:prSet presAssocID="{6D153405-2070-47CD-8C9F-3FFA9D85BC9F}" presName="Name0" presStyleCnt="0">
        <dgm:presLayoutVars>
          <dgm:dir/>
          <dgm:animLvl val="lvl"/>
          <dgm:resizeHandles val="exact"/>
        </dgm:presLayoutVars>
      </dgm:prSet>
      <dgm:spPr/>
    </dgm:pt>
    <dgm:pt modelId="{7838676A-6C0C-44E4-9DD3-C7E6C7C416B4}" type="pres">
      <dgm:prSet presAssocID="{5BEE8B58-C1D0-4432-9BC8-EA4E1DEEFAF4}" presName="parTxOnly" presStyleLbl="node1" presStyleIdx="0" presStyleCnt="2" custScaleX="112127" custScaleY="76828">
        <dgm:presLayoutVars>
          <dgm:chMax val="0"/>
          <dgm:chPref val="0"/>
          <dgm:bulletEnabled val="1"/>
        </dgm:presLayoutVars>
      </dgm:prSet>
      <dgm:spPr/>
      <dgm:t>
        <a:bodyPr/>
        <a:lstStyle/>
        <a:p>
          <a:endParaRPr lang="en-GB"/>
        </a:p>
      </dgm:t>
    </dgm:pt>
    <dgm:pt modelId="{A6E642F5-C9FC-4673-B375-98A6B1887837}" type="pres">
      <dgm:prSet presAssocID="{2FC13205-9B7E-48BF-832C-05122A1C4FF7}" presName="parTxOnlySpace" presStyleCnt="0"/>
      <dgm:spPr/>
    </dgm:pt>
    <dgm:pt modelId="{9860336A-6D83-4416-AE7D-85AF3FD36171}" type="pres">
      <dgm:prSet presAssocID="{9A843F76-B900-4DC7-9A57-7C04AB6B250E}" presName="parTxOnly" presStyleLbl="node1" presStyleIdx="1" presStyleCnt="2" custScaleY="73524">
        <dgm:presLayoutVars>
          <dgm:chMax val="0"/>
          <dgm:chPref val="0"/>
          <dgm:bulletEnabled val="1"/>
        </dgm:presLayoutVars>
      </dgm:prSet>
      <dgm:spPr/>
      <dgm:t>
        <a:bodyPr/>
        <a:lstStyle/>
        <a:p>
          <a:endParaRPr lang="en-GB"/>
        </a:p>
      </dgm:t>
    </dgm:pt>
  </dgm:ptLst>
  <dgm:cxnLst>
    <dgm:cxn modelId="{0232740A-1318-45BD-9D6D-BFEDE29EF50D}" type="presOf" srcId="{6D153405-2070-47CD-8C9F-3FFA9D85BC9F}" destId="{FDB7E401-A6E0-4976-83AE-B5C71284298F}" srcOrd="0" destOrd="0" presId="urn:microsoft.com/office/officeart/2005/8/layout/chevron1"/>
    <dgm:cxn modelId="{DCB28150-07FE-479A-B81C-800CE8B36F25}" srcId="{6D153405-2070-47CD-8C9F-3FFA9D85BC9F}" destId="{5BEE8B58-C1D0-4432-9BC8-EA4E1DEEFAF4}" srcOrd="0" destOrd="0" parTransId="{2AB98757-8E7B-4C87-8970-58F99337D71E}" sibTransId="{2FC13205-9B7E-48BF-832C-05122A1C4FF7}"/>
    <dgm:cxn modelId="{218A465D-07AC-4B98-B6D2-C8A2BD9B6589}" srcId="{6D153405-2070-47CD-8C9F-3FFA9D85BC9F}" destId="{9A843F76-B900-4DC7-9A57-7C04AB6B250E}" srcOrd="1" destOrd="0" parTransId="{52EE9BAD-852A-49EB-9740-103D87B09461}" sibTransId="{D1EB9D7B-7886-44AB-A136-FDE1B04466DC}"/>
    <dgm:cxn modelId="{2C239E93-5FD3-4C5D-A284-B2AF1572158E}" type="presOf" srcId="{5BEE8B58-C1D0-4432-9BC8-EA4E1DEEFAF4}" destId="{7838676A-6C0C-44E4-9DD3-C7E6C7C416B4}" srcOrd="0" destOrd="0" presId="urn:microsoft.com/office/officeart/2005/8/layout/chevron1"/>
    <dgm:cxn modelId="{7AD2C3D7-AC59-4F26-A9C6-311D8DBED585}" type="presOf" srcId="{9A843F76-B900-4DC7-9A57-7C04AB6B250E}" destId="{9860336A-6D83-4416-AE7D-85AF3FD36171}" srcOrd="0" destOrd="0" presId="urn:microsoft.com/office/officeart/2005/8/layout/chevron1"/>
    <dgm:cxn modelId="{C5448EC8-B8A9-4446-BE19-B0A9BC397435}" type="presParOf" srcId="{FDB7E401-A6E0-4976-83AE-B5C71284298F}" destId="{7838676A-6C0C-44E4-9DD3-C7E6C7C416B4}" srcOrd="0" destOrd="0" presId="urn:microsoft.com/office/officeart/2005/8/layout/chevron1"/>
    <dgm:cxn modelId="{5FDE3AF8-3653-4AA8-99AB-634CCE99B615}" type="presParOf" srcId="{FDB7E401-A6E0-4976-83AE-B5C71284298F}" destId="{A6E642F5-C9FC-4673-B375-98A6B1887837}" srcOrd="1" destOrd="0" presId="urn:microsoft.com/office/officeart/2005/8/layout/chevron1"/>
    <dgm:cxn modelId="{7D738761-844E-4ABC-BCFA-6ABE7F8483A7}" type="presParOf" srcId="{FDB7E401-A6E0-4976-83AE-B5C71284298F}" destId="{9860336A-6D83-4416-AE7D-85AF3FD36171}" srcOrd="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521E2-A382-43EA-988D-09CDAF56A402}">
      <dsp:nvSpPr>
        <dsp:cNvPr id="0" name=""/>
        <dsp:cNvSpPr/>
      </dsp:nvSpPr>
      <dsp:spPr>
        <a:xfrm rot="5400000">
          <a:off x="250359" y="1125910"/>
          <a:ext cx="600249" cy="725677"/>
        </a:xfrm>
        <a:prstGeom prst="bentUpArrow">
          <a:avLst>
            <a:gd name="adj1" fmla="val 32840"/>
            <a:gd name="adj2" fmla="val 25000"/>
            <a:gd name="adj3" fmla="val 35780"/>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304B32A-821B-41CC-A169-30787DAEC62D}">
      <dsp:nvSpPr>
        <dsp:cNvPr id="0" name=""/>
        <dsp:cNvSpPr/>
      </dsp:nvSpPr>
      <dsp:spPr>
        <a:xfrm>
          <a:off x="0" y="485428"/>
          <a:ext cx="1311402" cy="708352"/>
        </a:xfrm>
        <a:prstGeom prst="roundRect">
          <a:avLst>
            <a:gd name="adj" fmla="val 1667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Assessment of EgyptMAP-NCD</a:t>
          </a:r>
        </a:p>
      </dsp:txBody>
      <dsp:txXfrm>
        <a:off x="34585" y="520013"/>
        <a:ext cx="1242232" cy="639182"/>
      </dsp:txXfrm>
    </dsp:sp>
    <dsp:sp modelId="{BF91AB98-6258-4403-8F66-6537B978742C}">
      <dsp:nvSpPr>
        <dsp:cNvPr id="0" name=""/>
        <dsp:cNvSpPr/>
      </dsp:nvSpPr>
      <dsp:spPr>
        <a:xfrm>
          <a:off x="1305389" y="557328"/>
          <a:ext cx="1585058" cy="4524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GB" sz="900" b="1" kern="1200">
              <a:latin typeface="+mj-lt"/>
            </a:rPr>
            <a:t>Assessment of the completeness of the EgyptMAP-NCD using a Checklist  </a:t>
          </a:r>
        </a:p>
      </dsp:txBody>
      <dsp:txXfrm>
        <a:off x="1305389" y="557328"/>
        <a:ext cx="1585058" cy="452475"/>
      </dsp:txXfrm>
    </dsp:sp>
    <dsp:sp modelId="{EBED504D-5725-42B1-A484-0DBC487008AE}">
      <dsp:nvSpPr>
        <dsp:cNvPr id="0" name=""/>
        <dsp:cNvSpPr/>
      </dsp:nvSpPr>
      <dsp:spPr>
        <a:xfrm rot="5400000">
          <a:off x="1153085" y="1911947"/>
          <a:ext cx="618546" cy="593333"/>
        </a:xfrm>
        <a:prstGeom prst="bentUpArrow">
          <a:avLst>
            <a:gd name="adj1" fmla="val 32840"/>
            <a:gd name="adj2" fmla="val 25000"/>
            <a:gd name="adj3" fmla="val 3578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B64309-4359-4348-9EFF-3142F520C836}">
      <dsp:nvSpPr>
        <dsp:cNvPr id="0" name=""/>
        <dsp:cNvSpPr/>
      </dsp:nvSpPr>
      <dsp:spPr>
        <a:xfrm>
          <a:off x="686457" y="1250214"/>
          <a:ext cx="1562344" cy="652632"/>
        </a:xfrm>
        <a:prstGeom prst="roundRect">
          <a:avLst>
            <a:gd name="adj" fmla="val 1667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Agree on the method and approach </a:t>
          </a:r>
        </a:p>
      </dsp:txBody>
      <dsp:txXfrm>
        <a:off x="718322" y="1282079"/>
        <a:ext cx="1498614" cy="588902"/>
      </dsp:txXfrm>
    </dsp:sp>
    <dsp:sp modelId="{9BCA642F-2155-4B3B-A0D2-EE268C7ADFF7}">
      <dsp:nvSpPr>
        <dsp:cNvPr id="0" name=""/>
        <dsp:cNvSpPr/>
      </dsp:nvSpPr>
      <dsp:spPr>
        <a:xfrm>
          <a:off x="2271685" y="1340709"/>
          <a:ext cx="1672668" cy="413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GB" sz="900" b="1" kern="1200">
              <a:latin typeface="+mj-lt"/>
            </a:rPr>
            <a:t>Consultation  of national stakeholders  </a:t>
          </a:r>
        </a:p>
      </dsp:txBody>
      <dsp:txXfrm>
        <a:off x="2271685" y="1340709"/>
        <a:ext cx="1672668" cy="413627"/>
      </dsp:txXfrm>
    </dsp:sp>
    <dsp:sp modelId="{6112A84F-7A74-4C5C-B389-5221DFDC4315}">
      <dsp:nvSpPr>
        <dsp:cNvPr id="0" name=""/>
        <dsp:cNvSpPr/>
      </dsp:nvSpPr>
      <dsp:spPr>
        <a:xfrm rot="5400000">
          <a:off x="2073199" y="2585155"/>
          <a:ext cx="629243" cy="714552"/>
        </a:xfrm>
        <a:prstGeom prst="bentUpArrow">
          <a:avLst>
            <a:gd name="adj1" fmla="val 32840"/>
            <a:gd name="adj2" fmla="val 25000"/>
            <a:gd name="adj3" fmla="val 35780"/>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8E3423-96AE-4886-A173-EC35E52E7C34}">
      <dsp:nvSpPr>
        <dsp:cNvPr id="0" name=""/>
        <dsp:cNvSpPr/>
      </dsp:nvSpPr>
      <dsp:spPr>
        <a:xfrm>
          <a:off x="1581403" y="2081215"/>
          <a:ext cx="1531849" cy="586339"/>
        </a:xfrm>
        <a:prstGeom prst="roundRect">
          <a:avLst>
            <a:gd name="adj" fmla="val 1667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Update and prioritisation </a:t>
          </a:r>
        </a:p>
      </dsp:txBody>
      <dsp:txXfrm>
        <a:off x="1610031" y="2109843"/>
        <a:ext cx="1474593" cy="529083"/>
      </dsp:txXfrm>
    </dsp:sp>
    <dsp:sp modelId="{C0419407-20CD-4641-9B53-3B6698CF90F0}">
      <dsp:nvSpPr>
        <dsp:cNvPr id="0" name=""/>
        <dsp:cNvSpPr/>
      </dsp:nvSpPr>
      <dsp:spPr>
        <a:xfrm>
          <a:off x="3087333" y="2130027"/>
          <a:ext cx="1970824" cy="413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GB" sz="800" b="1" kern="1200">
              <a:latin typeface="+mj-lt"/>
            </a:rPr>
            <a:t>The executive committee compiled </a:t>
          </a:r>
          <a:r>
            <a:rPr lang="en-US" sz="800" b="1" kern="1200">
              <a:latin typeface="+mj-lt"/>
            </a:rPr>
            <a:t>and </a:t>
          </a:r>
          <a:r>
            <a:rPr lang="en-GB" sz="800" b="1" kern="1200">
              <a:latin typeface="+mj-lt"/>
            </a:rPr>
            <a:t>prioritized proposed actions/ interventions  </a:t>
          </a:r>
        </a:p>
      </dsp:txBody>
      <dsp:txXfrm>
        <a:off x="3087333" y="2130027"/>
        <a:ext cx="1970824" cy="413627"/>
      </dsp:txXfrm>
    </dsp:sp>
    <dsp:sp modelId="{99451525-6171-4750-A86C-CC5A7FFA5293}">
      <dsp:nvSpPr>
        <dsp:cNvPr id="0" name=""/>
        <dsp:cNvSpPr/>
      </dsp:nvSpPr>
      <dsp:spPr>
        <a:xfrm rot="5400000">
          <a:off x="3159318" y="3445173"/>
          <a:ext cx="613638" cy="658966"/>
        </a:xfrm>
        <a:prstGeom prst="bentUpArrow">
          <a:avLst>
            <a:gd name="adj1" fmla="val 32840"/>
            <a:gd name="adj2" fmla="val 25000"/>
            <a:gd name="adj3" fmla="val 3578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1AA0769-6FDF-48CD-B1FD-4D26544AC5B6}">
      <dsp:nvSpPr>
        <dsp:cNvPr id="0" name=""/>
        <dsp:cNvSpPr/>
      </dsp:nvSpPr>
      <dsp:spPr>
        <a:xfrm>
          <a:off x="2562921" y="2823324"/>
          <a:ext cx="1406799" cy="664515"/>
        </a:xfrm>
        <a:prstGeom prst="roundRect">
          <a:avLst>
            <a:gd name="adj" fmla="val 1667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rPr>
            <a:t>Consensus</a:t>
          </a:r>
          <a:r>
            <a:rPr lang="en-GB" sz="1300" b="1" kern="1200">
              <a:solidFill>
                <a:schemeClr val="bg1"/>
              </a:solidFill>
            </a:rPr>
            <a:t> on targets and actions </a:t>
          </a:r>
        </a:p>
      </dsp:txBody>
      <dsp:txXfrm>
        <a:off x="2595366" y="2855769"/>
        <a:ext cx="1341909" cy="599625"/>
      </dsp:txXfrm>
    </dsp:sp>
    <dsp:sp modelId="{FC11544A-196B-49E0-B399-11587AE75D92}">
      <dsp:nvSpPr>
        <dsp:cNvPr id="0" name=""/>
        <dsp:cNvSpPr/>
      </dsp:nvSpPr>
      <dsp:spPr>
        <a:xfrm>
          <a:off x="4006761" y="2861750"/>
          <a:ext cx="1741732" cy="556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chemeClr val="tx1"/>
              </a:solidFill>
              <a:latin typeface="+mj-lt"/>
            </a:rPr>
            <a:t>Stakeholders reviewed and assigned priority to each intervention based on a set list of criteria with WHO technical support</a:t>
          </a:r>
        </a:p>
      </dsp:txBody>
      <dsp:txXfrm>
        <a:off x="4006761" y="2861750"/>
        <a:ext cx="1741732" cy="556274"/>
      </dsp:txXfrm>
    </dsp:sp>
    <dsp:sp modelId="{5FC8FD1E-37CA-4870-875C-12F14FB9936E}">
      <dsp:nvSpPr>
        <dsp:cNvPr id="0" name=""/>
        <dsp:cNvSpPr/>
      </dsp:nvSpPr>
      <dsp:spPr>
        <a:xfrm rot="5400000">
          <a:off x="4417270" y="3577596"/>
          <a:ext cx="434308" cy="494444"/>
        </a:xfrm>
        <a:prstGeom prst="bentUpArrow">
          <a:avLst>
            <a:gd name="adj1" fmla="val 32840"/>
            <a:gd name="adj2" fmla="val 25000"/>
            <a:gd name="adj3" fmla="val 35780"/>
          </a:avLst>
        </a:prstGeom>
        <a:solidFill>
          <a:schemeClr val="accent4">
            <a:tint val="50000"/>
            <a:hueOff val="-3925394"/>
            <a:satOff val="19763"/>
            <a:lumOff val="127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29414D8-2F6F-460F-A07B-4A30AE1A5032}">
      <dsp:nvSpPr>
        <dsp:cNvPr id="0" name=""/>
        <dsp:cNvSpPr/>
      </dsp:nvSpPr>
      <dsp:spPr>
        <a:xfrm>
          <a:off x="3656695" y="3596451"/>
          <a:ext cx="1344288" cy="694878"/>
        </a:xfrm>
        <a:prstGeom prst="roundRect">
          <a:avLst>
            <a:gd name="adj" fmla="val 1667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t>Finalization and reassessment of the Egypt MAP-NCD</a:t>
          </a:r>
        </a:p>
      </dsp:txBody>
      <dsp:txXfrm>
        <a:off x="3690622" y="3630378"/>
        <a:ext cx="1276434" cy="627024"/>
      </dsp:txXfrm>
    </dsp:sp>
    <dsp:sp modelId="{7AB8909A-0997-48BF-AEC1-5999523AB15B}">
      <dsp:nvSpPr>
        <dsp:cNvPr id="0" name=""/>
        <dsp:cNvSpPr/>
      </dsp:nvSpPr>
      <dsp:spPr>
        <a:xfrm>
          <a:off x="5033324" y="3144964"/>
          <a:ext cx="531747" cy="413627"/>
        </a:xfrm>
        <a:prstGeom prst="rect">
          <a:avLst/>
        </a:prstGeom>
        <a:noFill/>
        <a:ln>
          <a:noFill/>
        </a:ln>
        <a:effectLst/>
      </dsp:spPr>
      <dsp:style>
        <a:lnRef idx="0">
          <a:scrgbClr r="0" g="0" b="0"/>
        </a:lnRef>
        <a:fillRef idx="0">
          <a:scrgbClr r="0" g="0" b="0"/>
        </a:fillRef>
        <a:effectRef idx="0">
          <a:scrgbClr r="0" g="0" b="0"/>
        </a:effectRef>
        <a:fontRef idx="minor"/>
      </dsp:style>
    </dsp:sp>
    <dsp:sp modelId="{13D715B6-37DF-4B79-811F-640D83B73067}">
      <dsp:nvSpPr>
        <dsp:cNvPr id="0" name=""/>
        <dsp:cNvSpPr/>
      </dsp:nvSpPr>
      <dsp:spPr>
        <a:xfrm>
          <a:off x="4996525" y="3667685"/>
          <a:ext cx="1247429" cy="559824"/>
        </a:xfrm>
        <a:prstGeom prst="roundRect">
          <a:avLst>
            <a:gd name="adj" fmla="val 1667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solidFill>
                <a:schemeClr val="tx1"/>
              </a:solidFill>
              <a:latin typeface="+mj-lt"/>
            </a:rPr>
            <a:t>Reassessment of the completeness of the EgyptMAP-NCD using a Checklist  </a:t>
          </a:r>
        </a:p>
      </dsp:txBody>
      <dsp:txXfrm>
        <a:off x="5023858" y="3695018"/>
        <a:ext cx="1192763" cy="5051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8676A-6C0C-44E4-9DD3-C7E6C7C416B4}">
      <dsp:nvSpPr>
        <dsp:cNvPr id="0" name=""/>
        <dsp:cNvSpPr/>
      </dsp:nvSpPr>
      <dsp:spPr>
        <a:xfrm>
          <a:off x="618" y="61538"/>
          <a:ext cx="3097651" cy="848988"/>
        </a:xfrm>
        <a:prstGeom prst="chevron">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solidFill>
            </a:rPr>
            <a:t>Phase I</a:t>
          </a:r>
        </a:p>
        <a:p>
          <a:pPr lvl="0" algn="ctr" defTabSz="577850">
            <a:lnSpc>
              <a:spcPct val="90000"/>
            </a:lnSpc>
            <a:spcBef>
              <a:spcPct val="0"/>
            </a:spcBef>
            <a:spcAft>
              <a:spcPct val="35000"/>
            </a:spcAft>
          </a:pPr>
          <a:r>
            <a:rPr lang="en-GB" sz="1400" b="1" kern="1200">
              <a:solidFill>
                <a:srgbClr val="FF0000"/>
              </a:solidFill>
            </a:rPr>
            <a:t>Initiation and pilot  </a:t>
          </a:r>
        </a:p>
        <a:p>
          <a:pPr lvl="0" algn="ctr" defTabSz="577850">
            <a:lnSpc>
              <a:spcPct val="90000"/>
            </a:lnSpc>
            <a:spcBef>
              <a:spcPct val="0"/>
            </a:spcBef>
            <a:spcAft>
              <a:spcPct val="35000"/>
            </a:spcAft>
          </a:pPr>
          <a:r>
            <a:rPr lang="en-GB" sz="1100" b="1" kern="1200"/>
            <a:t>Apr2017-Dec 2018 </a:t>
          </a:r>
        </a:p>
      </dsp:txBody>
      <dsp:txXfrm>
        <a:off x="425112" y="61538"/>
        <a:ext cx="2248663" cy="848988"/>
      </dsp:txXfrm>
    </dsp:sp>
    <dsp:sp modelId="{9860336A-6D83-4416-AE7D-85AF3FD36171}">
      <dsp:nvSpPr>
        <dsp:cNvPr id="0" name=""/>
        <dsp:cNvSpPr/>
      </dsp:nvSpPr>
      <dsp:spPr>
        <a:xfrm>
          <a:off x="2822007" y="79793"/>
          <a:ext cx="2762628" cy="812477"/>
        </a:xfrm>
        <a:prstGeom prst="chevron">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rPr>
            <a:t>Phase II</a:t>
          </a:r>
        </a:p>
        <a:p>
          <a:pPr lvl="0" algn="ctr" defTabSz="622300">
            <a:lnSpc>
              <a:spcPct val="90000"/>
            </a:lnSpc>
            <a:spcBef>
              <a:spcPct val="0"/>
            </a:spcBef>
            <a:spcAft>
              <a:spcPct val="35000"/>
            </a:spcAft>
          </a:pPr>
          <a:r>
            <a:rPr lang="en-GB" sz="1400" b="1" kern="1200">
              <a:solidFill>
                <a:srgbClr val="FF0000"/>
              </a:solidFill>
            </a:rPr>
            <a:t>Expanding intervention </a:t>
          </a:r>
        </a:p>
        <a:p>
          <a:pPr lvl="0" algn="ctr" defTabSz="622300">
            <a:lnSpc>
              <a:spcPct val="90000"/>
            </a:lnSpc>
            <a:spcBef>
              <a:spcPct val="0"/>
            </a:spcBef>
            <a:spcAft>
              <a:spcPct val="35000"/>
            </a:spcAft>
          </a:pPr>
          <a:r>
            <a:rPr lang="en-GB" sz="1100" b="1" kern="1200"/>
            <a:t>Jan.2019-Dec.2021 </a:t>
          </a:r>
        </a:p>
      </dsp:txBody>
      <dsp:txXfrm>
        <a:off x="3228246" y="79793"/>
        <a:ext cx="1950151" cy="81247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F28A-34FE-4B37-8D2B-58F975FE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27</Pages>
  <Words>8468</Words>
  <Characters>48271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Delany, Katherine</dc:creator>
  <cp:lastModifiedBy>ABOU ELNAGA, Dr Randa   - egy</cp:lastModifiedBy>
  <cp:revision>29</cp:revision>
  <dcterms:created xsi:type="dcterms:W3CDTF">2017-03-20T12:52:00Z</dcterms:created>
  <dcterms:modified xsi:type="dcterms:W3CDTF">2017-03-27T15:58:00Z</dcterms:modified>
</cp:coreProperties>
</file>