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1A" w:rsidRDefault="00290570" w:rsidP="007C2A47">
      <w:pPr>
        <w:pStyle w:val="Kop1"/>
        <w:rPr>
          <w:lang w:val="nl-NL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1. Plantilla de tarjeta de existencias</w:t>
      </w:r>
    </w:p>
    <w:p w:rsidR="007C2A47" w:rsidRDefault="00264DA1" w:rsidP="007C2A4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156"/>
        <w:gridCol w:w="1096"/>
        <w:gridCol w:w="1171"/>
        <w:gridCol w:w="1186"/>
        <w:gridCol w:w="1141"/>
        <w:gridCol w:w="1171"/>
        <w:gridCol w:w="1182"/>
        <w:gridCol w:w="1406"/>
      </w:tblGrid>
      <w:tr w:rsidR="00DC4D2C" w:rsidTr="0069105A">
        <w:tc>
          <w:tcPr>
            <w:tcW w:w="109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7C2A47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Artículo:</w:t>
            </w:r>
          </w:p>
        </w:tc>
        <w:tc>
          <w:tcPr>
            <w:tcW w:w="3909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264DA1" w:rsidP="007C2A47">
            <w:pPr>
              <w:rPr>
                <w:sz w:val="20"/>
              </w:rPr>
            </w:pPr>
          </w:p>
        </w:tc>
      </w:tr>
      <w:tr w:rsidR="00DC4D2C" w:rsidTr="0069105A">
        <w:tc>
          <w:tcPr>
            <w:tcW w:w="10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7C2A47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Número de catálogo:</w:t>
            </w:r>
          </w:p>
        </w:tc>
        <w:tc>
          <w:tcPr>
            <w:tcW w:w="3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264DA1" w:rsidP="007C2A47">
            <w:pPr>
              <w:rPr>
                <w:sz w:val="20"/>
              </w:rPr>
            </w:pPr>
          </w:p>
        </w:tc>
      </w:tr>
      <w:tr w:rsidR="00DC4D2C" w:rsidTr="0069105A">
        <w:tc>
          <w:tcPr>
            <w:tcW w:w="10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7C2A47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Proveedor:</w:t>
            </w:r>
          </w:p>
        </w:tc>
        <w:tc>
          <w:tcPr>
            <w:tcW w:w="3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264DA1" w:rsidP="007C2A47">
            <w:pPr>
              <w:rPr>
                <w:sz w:val="20"/>
              </w:rPr>
            </w:pPr>
          </w:p>
        </w:tc>
      </w:tr>
      <w:tr w:rsidR="00DC4D2C" w:rsidTr="0069105A">
        <w:tc>
          <w:tcPr>
            <w:tcW w:w="109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7C2A47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Información del proveedor:</w:t>
            </w:r>
          </w:p>
        </w:tc>
        <w:tc>
          <w:tcPr>
            <w:tcW w:w="3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264DA1" w:rsidP="007C2A47">
            <w:pPr>
              <w:rPr>
                <w:sz w:val="20"/>
              </w:rPr>
            </w:pPr>
          </w:p>
        </w:tc>
      </w:tr>
      <w:tr w:rsidR="00DC4D2C" w:rsidTr="0069105A">
        <w:tc>
          <w:tcPr>
            <w:tcW w:w="109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2A47" w:rsidRPr="007C2A47" w:rsidRDefault="00290570" w:rsidP="007C2A47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es-ES"/>
              </w:rPr>
              <w:t>Cantidad de unidades:</w:t>
            </w:r>
          </w:p>
        </w:tc>
        <w:tc>
          <w:tcPr>
            <w:tcW w:w="390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7C2A47" w:rsidRDefault="00264DA1" w:rsidP="007C2A47">
            <w:pPr>
              <w:rPr>
                <w:sz w:val="20"/>
              </w:rPr>
            </w:pPr>
          </w:p>
        </w:tc>
      </w:tr>
      <w:tr w:rsidR="00DC4D2C" w:rsidTr="0069105A">
        <w:tc>
          <w:tcPr>
            <w:tcW w:w="55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rFonts w:ascii="Calibri" w:eastAsia="Calibri" w:hAnsi="Calibri" w:cs="Calibri"/>
                  <w:b/>
                  <w:bCs/>
                  <w:sz w:val="20"/>
                  <w:szCs w:val="20"/>
                  <w:bdr w:val="nil"/>
                  <w:lang w:val="es-ES"/>
                </w:rPr>
                <w:t>Número de lote:</w:t>
              </w:r>
            </w:smartTag>
          </w:p>
        </w:tc>
        <w:tc>
          <w:tcPr>
            <w:tcW w:w="541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Fecha de caducidad:</w:t>
            </w:r>
          </w:p>
        </w:tc>
        <w:tc>
          <w:tcPr>
            <w:tcW w:w="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Fecha de pedido: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Fecha de recepción:</w:t>
            </w:r>
          </w:p>
        </w:tc>
        <w:tc>
          <w:tcPr>
            <w:tcW w:w="555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Cantidad recibida: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Fecha de uso:</w:t>
            </w:r>
          </w:p>
        </w:tc>
        <w:tc>
          <w:tcPr>
            <w:tcW w:w="548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Cantidad de artículos usados: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Balance de artículos aún en existencias:</w:t>
            </w:r>
          </w:p>
        </w:tc>
        <w:tc>
          <w:tcPr>
            <w:tcW w:w="659" w:type="pc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C2A47" w:rsidRPr="007C2A47" w:rsidRDefault="00290570" w:rsidP="006E2DD9">
            <w:pPr>
              <w:rPr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es-ES"/>
              </w:rPr>
              <w:t>Firma:</w:t>
            </w:r>
          </w:p>
        </w:tc>
      </w:tr>
      <w:tr w:rsidR="00DC4D2C" w:rsidTr="0069105A">
        <w:tc>
          <w:tcPr>
            <w:tcW w:w="550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  <w:tr w:rsidR="00DC4D2C" w:rsidTr="0069105A">
        <w:tc>
          <w:tcPr>
            <w:tcW w:w="55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553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  <w:tc>
          <w:tcPr>
            <w:tcW w:w="65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C2A47" w:rsidRPr="00C36361" w:rsidRDefault="00264DA1" w:rsidP="006E2DD9">
            <w:pPr>
              <w:rPr>
                <w:sz w:val="32"/>
              </w:rPr>
            </w:pPr>
          </w:p>
        </w:tc>
      </w:tr>
    </w:tbl>
    <w:p w:rsidR="007C2A47" w:rsidRPr="007C2A47" w:rsidRDefault="00264DA1" w:rsidP="007C2A47">
      <w:pPr>
        <w:rPr>
          <w:lang w:val="nl-NL"/>
        </w:rPr>
      </w:pPr>
    </w:p>
    <w:sectPr w:rsidR="007C2A47" w:rsidRPr="007C2A47" w:rsidSect="0064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A1" w:rsidRDefault="00264DA1" w:rsidP="00DC4D2C">
      <w:r>
        <w:separator/>
      </w:r>
    </w:p>
  </w:endnote>
  <w:endnote w:type="continuationSeparator" w:id="0">
    <w:p w:rsidR="00264DA1" w:rsidRDefault="00264DA1" w:rsidP="00DC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D" w:rsidRDefault="005143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47" w:rsidRDefault="0051437D">
    <w:pPr>
      <w:pStyle w:val="Voettekst"/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3002280" cy="218440"/>
          <wp:effectExtent l="19050" t="0" r="762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1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D" w:rsidRDefault="005143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A1" w:rsidRDefault="00264DA1" w:rsidP="00DC4D2C">
      <w:r>
        <w:separator/>
      </w:r>
    </w:p>
  </w:footnote>
  <w:footnote w:type="continuationSeparator" w:id="0">
    <w:p w:rsidR="00264DA1" w:rsidRDefault="00264DA1" w:rsidP="00DC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D" w:rsidRDefault="005143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31"/>
      <w:gridCol w:w="1531"/>
    </w:tblGrid>
    <w:tr w:rsidR="00DC4D2C" w:rsidTr="006E2DD9">
      <w:tc>
        <w:tcPr>
          <w:tcW w:w="7621" w:type="dxa"/>
          <w:vMerge w:val="restart"/>
          <w:vAlign w:val="center"/>
        </w:tcPr>
        <w:p w:rsidR="007C2A47" w:rsidRPr="00BA5DCA" w:rsidRDefault="00290570" w:rsidP="006E2DD9">
          <w:pPr>
            <w:pStyle w:val="Titel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7C2A47" w:rsidRPr="00BA5DCA" w:rsidRDefault="00290570" w:rsidP="007C2A47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P3A1</w:t>
          </w:r>
        </w:p>
      </w:tc>
    </w:tr>
    <w:tr w:rsidR="00DC4D2C" w:rsidTr="006E2DD9">
      <w:tc>
        <w:tcPr>
          <w:tcW w:w="7621" w:type="dxa"/>
          <w:vMerge/>
        </w:tcPr>
        <w:p w:rsidR="007C2A47" w:rsidRDefault="00264DA1" w:rsidP="006E2DD9">
          <w:pPr>
            <w:pStyle w:val="Koptekst"/>
            <w:jc w:val="center"/>
          </w:pP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DC4D2C" w:rsidTr="006E2DD9">
      <w:tc>
        <w:tcPr>
          <w:tcW w:w="7621" w:type="dxa"/>
          <w:vMerge/>
        </w:tcPr>
        <w:p w:rsidR="007C2A47" w:rsidRDefault="00264DA1" w:rsidP="006E2DD9">
          <w:pPr>
            <w:pStyle w:val="Koptekst"/>
            <w:jc w:val="center"/>
          </w:pP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8-8-2013</w:t>
          </w:r>
        </w:p>
      </w:tc>
    </w:tr>
    <w:tr w:rsidR="00DC4D2C" w:rsidTr="006E2DD9">
      <w:tc>
        <w:tcPr>
          <w:tcW w:w="7621" w:type="dxa"/>
          <w:vMerge/>
        </w:tcPr>
        <w:p w:rsidR="007C2A47" w:rsidRDefault="00264DA1" w:rsidP="006E2DD9">
          <w:pPr>
            <w:pStyle w:val="Koptekst"/>
            <w:jc w:val="center"/>
          </w:pP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7C2A47" w:rsidRPr="00BA5DCA" w:rsidRDefault="00290570" w:rsidP="007C2A47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8-8-2015</w:t>
          </w:r>
        </w:p>
      </w:tc>
    </w:tr>
    <w:tr w:rsidR="00DC4D2C" w:rsidTr="006E2DD9">
      <w:tc>
        <w:tcPr>
          <w:tcW w:w="7621" w:type="dxa"/>
          <w:vMerge/>
        </w:tcPr>
        <w:p w:rsidR="007C2A47" w:rsidRDefault="00264DA1" w:rsidP="006E2DD9">
          <w:pPr>
            <w:pStyle w:val="Koptekst"/>
            <w:jc w:val="center"/>
          </w:pP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DC4D2C" w:rsidTr="006E2DD9">
      <w:tc>
        <w:tcPr>
          <w:tcW w:w="7621" w:type="dxa"/>
          <w:vMerge/>
        </w:tcPr>
        <w:p w:rsidR="007C2A47" w:rsidRDefault="00264DA1" w:rsidP="006E2DD9">
          <w:pPr>
            <w:pStyle w:val="Koptekst"/>
            <w:jc w:val="center"/>
          </w:pPr>
        </w:p>
      </w:tc>
      <w:tc>
        <w:tcPr>
          <w:tcW w:w="1531" w:type="dxa"/>
        </w:tcPr>
        <w:p w:rsidR="007C2A47" w:rsidRPr="00BA5DCA" w:rsidRDefault="00290570" w:rsidP="006E2DD9">
          <w:pPr>
            <w:pStyle w:val="Koptekst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7C2A47" w:rsidRPr="00BA5DCA" w:rsidRDefault="00264DA1" w:rsidP="006E2DD9">
          <w:pPr>
            <w:pStyle w:val="Kopteks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7.2pt;margin-top:.3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1226332" r:id="rId2"/>
            </w:object>
          </w:r>
        </w:p>
      </w:tc>
    </w:tr>
  </w:tbl>
  <w:p w:rsidR="007C2A47" w:rsidRDefault="00264D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7D" w:rsidRDefault="005143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2C"/>
    <w:rsid w:val="00264DA1"/>
    <w:rsid w:val="00290570"/>
    <w:rsid w:val="00485A62"/>
    <w:rsid w:val="0051437D"/>
    <w:rsid w:val="0069105A"/>
    <w:rsid w:val="00D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E6E3653"/>
  <w15:docId w15:val="{BACF5EA0-090F-4DF9-AE80-34B4422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2A47"/>
  </w:style>
  <w:style w:type="paragraph" w:styleId="Voettekst">
    <w:name w:val="footer"/>
    <w:basedOn w:val="Standaard"/>
    <w:link w:val="VoettekstChar"/>
    <w:uiPriority w:val="99"/>
    <w:unhideWhenUsed/>
    <w:rsid w:val="007C2A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2A47"/>
  </w:style>
  <w:style w:type="table" w:styleId="Tabelraster">
    <w:name w:val="Table Grid"/>
    <w:basedOn w:val="Standaardtabel"/>
    <w:uiPriority w:val="59"/>
    <w:rsid w:val="007C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C2A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Stock Card</vt:lpstr>
    </vt:vector>
  </TitlesOfParts>
  <Company>TransPerfect Translations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Stock Card</dc:title>
  <dc:creator>Datema, Tjeerd</dc:creator>
  <cp:lastModifiedBy>Tjeerd Datema</cp:lastModifiedBy>
  <cp:revision>3</cp:revision>
  <dcterms:created xsi:type="dcterms:W3CDTF">2016-10-12T13:35:00Z</dcterms:created>
  <dcterms:modified xsi:type="dcterms:W3CDTF">2016-11-21T08:39:00Z</dcterms:modified>
</cp:coreProperties>
</file>