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3" w:rsidRPr="009F2846" w:rsidRDefault="00C712DD" w:rsidP="00C712DD">
      <w:pPr>
        <w:pStyle w:val="Kop1"/>
        <w:rPr>
          <w:sz w:val="18"/>
          <w:szCs w:val="18"/>
        </w:rPr>
      </w:pPr>
      <w:r>
        <w:t>1</w:t>
      </w:r>
      <w:r w:rsidR="00935803">
        <w:t>- استمارة تنقيح الوثائق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9"/>
        <w:gridCol w:w="838"/>
        <w:gridCol w:w="1680"/>
      </w:tblGrid>
      <w:tr w:rsidR="00935803" w:rsidRPr="00935803" w:rsidTr="00935803">
        <w:trPr>
          <w:trHeight w:val="583"/>
        </w:trPr>
        <w:tc>
          <w:tcPr>
            <w:tcW w:w="4208" w:type="pct"/>
            <w:gridSpan w:val="2"/>
          </w:tcPr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عنوان الوثيقة التي يجب تنقيحها:</w:t>
            </w:r>
          </w:p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</w:p>
        </w:tc>
        <w:tc>
          <w:tcPr>
            <w:tcW w:w="792" w:type="pct"/>
          </w:tcPr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الكود:</w:t>
            </w:r>
          </w:p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</w:p>
        </w:tc>
      </w:tr>
      <w:tr w:rsidR="00935803" w:rsidRPr="00935803" w:rsidTr="009F2846">
        <w:trPr>
          <w:trHeight w:val="676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935803" w:rsidRPr="00935803" w:rsidRDefault="00935803" w:rsidP="009F2846">
            <w:pPr>
              <w:pStyle w:val="Geenafstand"/>
            </w:pPr>
            <w:r>
              <w:rPr>
                <w:b/>
                <w:bCs/>
              </w:rPr>
              <w:t xml:space="preserve">وصف التعديل المطلوب: </w:t>
            </w:r>
            <w:r>
              <w:t>(أضف أي مرفقات عند اللزوم)</w:t>
            </w:r>
          </w:p>
          <w:p w:rsidR="00935803" w:rsidRPr="00DF185B" w:rsidRDefault="00935803" w:rsidP="009F2846">
            <w:pPr>
              <w:pStyle w:val="Geenafstand"/>
              <w:rPr>
                <w:u w:val="single"/>
              </w:rPr>
            </w:pPr>
          </w:p>
          <w:p w:rsidR="00935803" w:rsidRPr="00935803" w:rsidRDefault="00935803" w:rsidP="009F2846">
            <w:pPr>
              <w:pStyle w:val="Geenafstand"/>
              <w:spacing w:line="360" w:lineRule="auto"/>
              <w:rPr>
                <w:b/>
                <w:bCs/>
              </w:rPr>
            </w:pP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</w:p>
          <w:p w:rsidR="00EC0F8A" w:rsidRPr="00935803" w:rsidRDefault="00EC0F8A" w:rsidP="009F2846">
            <w:pPr>
              <w:pStyle w:val="Geenafstand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Geenafstand"/>
              <w:rPr>
                <w:bCs/>
              </w:rPr>
            </w:pPr>
            <w:r>
              <w:t xml:space="preserve">الاسم والتاريخ والتوقيع: </w:t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Geenafstand"/>
            </w:pPr>
          </w:p>
          <w:p w:rsidR="00935803" w:rsidRPr="00935803" w:rsidRDefault="00935803" w:rsidP="009F2846">
            <w:pPr>
              <w:pStyle w:val="Geenafstand"/>
            </w:pPr>
            <w:r>
              <w:t xml:space="preserve">نوقش مع: </w:t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>
              <w:t xml:space="preserve"> التاريخ: </w:t>
            </w:r>
            <w: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Geenafstand"/>
              <w:rPr>
                <w:bCs/>
              </w:rPr>
            </w:pPr>
          </w:p>
          <w:p w:rsidR="00935803" w:rsidRDefault="00935803" w:rsidP="009F2846">
            <w:pPr>
              <w:pStyle w:val="Geenafstand"/>
              <w:rPr>
                <w:bCs/>
              </w:rPr>
            </w:pPr>
            <w:r>
              <w:t xml:space="preserve">أُجريت عملية التحقق من الإشارات إلى الوثائق الأخرى بمعرفة: </w:t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</w:p>
          <w:p w:rsidR="00935803" w:rsidRDefault="00935803" w:rsidP="009F2846">
            <w:pPr>
              <w:pStyle w:val="Geenafstand"/>
              <w:rPr>
                <w:bCs/>
              </w:rPr>
            </w:pPr>
            <w:bookmarkStart w:id="0" w:name="_GoBack"/>
            <w:bookmarkEnd w:id="0"/>
          </w:p>
          <w:p w:rsidR="00935803" w:rsidRPr="00DF185B" w:rsidRDefault="00935803" w:rsidP="009F2846">
            <w:pPr>
              <w:pStyle w:val="Geenafstand"/>
              <w:rPr>
                <w:bCs/>
                <w:u w:val="single"/>
              </w:rPr>
            </w:pPr>
            <w:r>
              <w:t xml:space="preserve">يؤثر التعديل على الوثائق التالية: </w:t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</w:p>
          <w:p w:rsidR="00935803" w:rsidRDefault="00935803" w:rsidP="009F2846">
            <w:pPr>
              <w:pStyle w:val="Geenafstand"/>
              <w:rPr>
                <w:bCs/>
              </w:rPr>
            </w:pPr>
          </w:p>
          <w:p w:rsidR="00935803" w:rsidRPr="00935803" w:rsidRDefault="00935803" w:rsidP="00DF185B">
            <w:pPr>
              <w:pStyle w:val="Geenafstand"/>
              <w:rPr>
                <w:bCs/>
              </w:rPr>
            </w:pPr>
            <w:r>
              <w:t xml:space="preserve">التوقيع: </w:t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>
              <w:t>التاريخ:</w:t>
            </w:r>
            <w:r w:rsidR="00DF185B" w:rsidRPr="00DF185B">
              <w:rPr>
                <w:u w:val="single"/>
              </w:rPr>
              <w:t xml:space="preserve"> </w:t>
            </w:r>
            <w:r w:rsidR="00DF185B" w:rsidRPr="00DF185B">
              <w:rPr>
                <w:u w:val="single"/>
              </w:rPr>
              <w:tab/>
            </w:r>
            <w:r w:rsidR="00DF185B" w:rsidRPr="00DF185B">
              <w:rPr>
                <w:u w:val="single"/>
              </w:rPr>
              <w:tab/>
            </w:r>
            <w:r w:rsidR="00DF185B" w:rsidRPr="00DF185B">
              <w:rPr>
                <w:u w:val="single"/>
              </w:rPr>
              <w:tab/>
            </w:r>
            <w:r w:rsidR="00DF185B" w:rsidRPr="00DF185B">
              <w:rPr>
                <w:u w:val="single"/>
              </w:rPr>
              <w:tab/>
            </w:r>
            <w:r w:rsidR="00DF185B" w:rsidRPr="00DF185B">
              <w:rPr>
                <w:u w:val="single"/>
              </w:rPr>
              <w:tab/>
            </w:r>
            <w:r w:rsidR="00DF185B" w:rsidRPr="00DF185B">
              <w:rPr>
                <w:u w:val="single"/>
              </w:rPr>
              <w:tab/>
            </w:r>
          </w:p>
        </w:tc>
      </w:tr>
      <w:tr w:rsidR="00935803" w:rsidRPr="00935803" w:rsidTr="00EC0F8A">
        <w:trPr>
          <w:trHeight w:val="175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Geenafstand"/>
              <w:rPr>
                <w:bCs/>
              </w:rPr>
            </w:pPr>
            <w:r>
              <w:rPr>
                <w:b/>
                <w:bCs/>
              </w:rPr>
              <w:t>يُستكمل بمعرفة مجيز الوثيقة التي ينبغي تعديلها:</w:t>
            </w:r>
          </w:p>
        </w:tc>
      </w:tr>
      <w:tr w:rsidR="00935803" w:rsidRPr="00935803" w:rsidTr="00EC0F8A">
        <w:trPr>
          <w:trHeight w:val="218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F8A" w:rsidRDefault="00935803" w:rsidP="009F2846">
            <w:pPr>
              <w:pStyle w:val="Geenafstand"/>
              <w:rPr>
                <w:bCs/>
              </w:rPr>
            </w:pPr>
            <w:r>
              <w:t xml:space="preserve">الموعد النهائي للتعديل الرقمي للوثيقة وإجازتها: </w:t>
            </w:r>
          </w:p>
          <w:p w:rsidR="00EC0F8A" w:rsidRPr="00EC0F8A" w:rsidRDefault="009F2846" w:rsidP="009F2846">
            <w:pPr>
              <w:pStyle w:val="Geenafstand"/>
              <w:numPr>
                <w:ilvl w:val="0"/>
                <w:numId w:val="4"/>
              </w:numPr>
              <w:rPr>
                <w:bCs/>
                <w:i/>
              </w:rPr>
            </w:pPr>
            <w:r>
              <w:rPr>
                <w:i/>
                <w:iCs/>
              </w:rPr>
              <w:t>في غضون أسبوعين</w:t>
            </w:r>
          </w:p>
          <w:p w:rsidR="00935803" w:rsidRPr="00EC0F8A" w:rsidRDefault="009F2846" w:rsidP="009F2846">
            <w:pPr>
              <w:pStyle w:val="Geenafstand"/>
              <w:numPr>
                <w:ilvl w:val="0"/>
                <w:numId w:val="4"/>
              </w:numPr>
              <w:rPr>
                <w:bCs/>
              </w:rPr>
            </w:pPr>
            <w:r>
              <w:rPr>
                <w:i/>
                <w:iCs/>
              </w:rPr>
              <w:t>في الموعد المقرر للتنقيح</w:t>
            </w:r>
          </w:p>
          <w:p w:rsidR="00935803" w:rsidRPr="00935803" w:rsidRDefault="00935803" w:rsidP="009F2846">
            <w:pPr>
              <w:pStyle w:val="Geenafstand"/>
              <w:rPr>
                <w:bCs/>
              </w:rPr>
            </w:pPr>
          </w:p>
          <w:p w:rsidR="00935803" w:rsidRPr="00935803" w:rsidRDefault="00935803" w:rsidP="009F2846">
            <w:pPr>
              <w:pStyle w:val="Geenafstand"/>
              <w:rPr>
                <w:bCs/>
              </w:rPr>
            </w:pPr>
            <w:r>
              <w:t xml:space="preserve">الشخص المكلف بإدخال التعديلات: </w:t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  <w:r w:rsidRPr="00DF185B">
              <w:rPr>
                <w:u w:val="single"/>
              </w:rPr>
              <w:tab/>
            </w:r>
          </w:p>
          <w:p w:rsidR="00935803" w:rsidRPr="00935803" w:rsidRDefault="00935803" w:rsidP="009F2846">
            <w:pPr>
              <w:pStyle w:val="Geenafstand"/>
              <w:rPr>
                <w:bCs/>
              </w:rPr>
            </w:pPr>
          </w:p>
          <w:p w:rsidR="00935803" w:rsidRDefault="00935803" w:rsidP="009F2846">
            <w:pPr>
              <w:pStyle w:val="Geenafstand"/>
            </w:pPr>
            <w:r>
              <w:t>تقييم الإصدار الجديد:</w:t>
            </w:r>
          </w:p>
          <w:p w:rsidR="00935803" w:rsidRPr="00EC0F8A" w:rsidRDefault="00935803" w:rsidP="009F2846">
            <w:pPr>
              <w:pStyle w:val="Geenafstand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iCs/>
              </w:rPr>
              <w:t>إجازة الوثيقة بعد التعديل دون تقييم (يظل تاريخ تنقيح الوثيقة المقرر دون تعديل)</w:t>
            </w:r>
          </w:p>
          <w:p w:rsidR="00935803" w:rsidRPr="00EC0F8A" w:rsidRDefault="00935803" w:rsidP="009F2846">
            <w:pPr>
              <w:pStyle w:val="Geenafstand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  <w:iCs/>
              </w:rPr>
              <w:t>تقييم الوثيقة بأكملها قبل إجازتها</w:t>
            </w:r>
          </w:p>
          <w:p w:rsidR="00935803" w:rsidRPr="00935803" w:rsidRDefault="00935803" w:rsidP="009F2846">
            <w:pPr>
              <w:pStyle w:val="Geenafstand"/>
              <w:rPr>
                <w:b/>
              </w:rPr>
            </w:pPr>
          </w:p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التوقيع: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التاريخ:</w:t>
            </w:r>
          </w:p>
        </w:tc>
      </w:tr>
      <w:tr w:rsidR="00935803" w:rsidRPr="00935803" w:rsidTr="00EC0F8A">
        <w:trPr>
          <w:trHeight w:val="44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يُستكمل بمعرفة موظف الجودة:</w:t>
            </w:r>
          </w:p>
        </w:tc>
      </w:tr>
      <w:tr w:rsidR="00935803" w:rsidRPr="00935803" w:rsidTr="009F2846">
        <w:trPr>
          <w:trHeight w:val="182"/>
        </w:trPr>
        <w:tc>
          <w:tcPr>
            <w:tcW w:w="3813" w:type="pct"/>
            <w:tcBorders>
              <w:top w:val="single" w:sz="4" w:space="0" w:color="auto"/>
            </w:tcBorders>
          </w:tcPr>
          <w:p w:rsidR="00935803" w:rsidRDefault="00935803" w:rsidP="009F2846">
            <w:pPr>
              <w:pStyle w:val="Geenafstand"/>
              <w:rPr>
                <w:b/>
                <w:bCs/>
              </w:rPr>
            </w:pPr>
          </w:p>
          <w:p w:rsidR="00935803" w:rsidRPr="00935803" w:rsidRDefault="00935803" w:rsidP="009F284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التوقيع: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التاريخ: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</w:tcBorders>
          </w:tcPr>
          <w:p w:rsidR="00935803" w:rsidRPr="00935803" w:rsidRDefault="00EC0F8A" w:rsidP="009F2846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الرقم المسلسل لاستمارة التنقيح:</w:t>
            </w:r>
          </w:p>
        </w:tc>
      </w:tr>
    </w:tbl>
    <w:p w:rsidR="00D3571A" w:rsidRPr="00935803" w:rsidRDefault="00D3571A" w:rsidP="009F2846">
      <w:pPr>
        <w:pStyle w:val="Geenafstand"/>
      </w:pPr>
    </w:p>
    <w:sectPr w:rsidR="00D3571A" w:rsidRPr="00935803" w:rsidSect="00646C6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82" w:rsidRDefault="00C46382" w:rsidP="00935803">
      <w:r>
        <w:separator/>
      </w:r>
    </w:p>
  </w:endnote>
  <w:endnote w:type="continuationSeparator" w:id="0">
    <w:p w:rsidR="00C46382" w:rsidRDefault="00C46382" w:rsidP="009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8A" w:rsidRDefault="001F528A">
    <w:pPr>
      <w:pStyle w:val="Voettekst"/>
    </w:pPr>
    <w:r>
      <w:rPr>
        <w:noProof/>
        <w:lang w:eastAsia="nl-NL" w:bidi="ar-SA"/>
      </w:rPr>
      <w:drawing>
        <wp:inline distT="0" distB="0" distL="0" distR="0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82" w:rsidRDefault="00C46382" w:rsidP="00935803">
      <w:r>
        <w:separator/>
      </w:r>
    </w:p>
  </w:footnote>
  <w:footnote w:type="continuationSeparator" w:id="0">
    <w:p w:rsidR="00C46382" w:rsidRDefault="00C46382" w:rsidP="0093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bidiVisual/>
      <w:tblW w:w="0" w:type="auto"/>
      <w:tblLook w:val="04A0" w:firstRow="1" w:lastRow="0" w:firstColumn="1" w:lastColumn="0" w:noHBand="0" w:noVBand="1"/>
    </w:tblPr>
    <w:tblGrid>
      <w:gridCol w:w="7374"/>
      <w:gridCol w:w="1503"/>
      <w:gridCol w:w="1806"/>
    </w:tblGrid>
    <w:tr w:rsidR="00935803" w:rsidTr="00700A0A">
      <w:tc>
        <w:tcPr>
          <w:tcW w:w="7621" w:type="dxa"/>
          <w:vMerge w:val="restart"/>
          <w:vAlign w:val="center"/>
        </w:tcPr>
        <w:p w:rsidR="00935803" w:rsidRPr="00BA5DCA" w:rsidRDefault="00935803" w:rsidP="00700A0A">
          <w:pPr>
            <w:pStyle w:val="Titel"/>
            <w:jc w:val="center"/>
          </w:pPr>
          <w:r>
            <w:t>المختبر الوطني للصحة العمومية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  <w:bCs/>
            </w:rPr>
            <w:t>الكود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rtl w:val="0"/>
            </w:rPr>
            <w:t>P1A6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  <w:bCs/>
            </w:rPr>
            <w:t>الإصدار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rtl w:val="0"/>
            </w:rPr>
            <w:t>V1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  <w:bCs/>
            </w:rPr>
            <w:t>نافذ من تاريخ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10-9-2013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  <w:bCs/>
            </w:rPr>
            <w:t>يُسحب في تاريخ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10-9-2015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  <w:bCs/>
            </w:rPr>
            <w:t>الصفحات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</w:p>
      </w:tc>
    </w:tr>
    <w:tr w:rsidR="00935803" w:rsidTr="00700A0A">
      <w:tc>
        <w:tcPr>
          <w:tcW w:w="7621" w:type="dxa"/>
          <w:vMerge/>
        </w:tcPr>
        <w:p w:rsidR="00935803" w:rsidRDefault="00935803" w:rsidP="00700A0A">
          <w:pPr>
            <w:pStyle w:val="Koptekst"/>
            <w:jc w:val="center"/>
          </w:pPr>
        </w:p>
      </w:tc>
      <w:tc>
        <w:tcPr>
          <w:tcW w:w="1531" w:type="dxa"/>
        </w:tcPr>
        <w:p w:rsidR="00935803" w:rsidRPr="007E3664" w:rsidRDefault="00935803" w:rsidP="00700A0A">
          <w:pPr>
            <w:pStyle w:val="Koptekst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/>
              <w:b/>
              <w:bCs/>
            </w:rPr>
            <w:t>توقيع المجيز</w:t>
          </w:r>
          <w:r>
            <w:rPr>
              <w:rFonts w:asciiTheme="minorHAnsi" w:hAnsiTheme="minorHAnsi" w:cstheme="minorHAnsi"/>
              <w:b/>
              <w:bCs/>
            </w:rPr>
            <w:t>:</w:t>
          </w:r>
        </w:p>
      </w:tc>
      <w:tc>
        <w:tcPr>
          <w:tcW w:w="1531" w:type="dxa"/>
        </w:tcPr>
        <w:p w:rsidR="00935803" w:rsidRPr="007E3664" w:rsidRDefault="00DF185B" w:rsidP="00700A0A">
          <w:pPr>
            <w:pStyle w:val="Kopteks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rtl w:val="0"/>
              <w:lang w:eastAsia="nl-NL" w:bidi="ar-SA"/>
            </w:rPr>
            <w:drawing>
              <wp:inline distT="0" distB="0" distL="0" distR="0" wp14:anchorId="2C3A1093">
                <wp:extent cx="1009650" cy="3429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35803" w:rsidRDefault="009358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3F04"/>
    <w:multiLevelType w:val="hybridMultilevel"/>
    <w:tmpl w:val="8CA4F2FA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C8F"/>
    <w:multiLevelType w:val="hybridMultilevel"/>
    <w:tmpl w:val="1910EDC4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20390F"/>
    <w:multiLevelType w:val="hybridMultilevel"/>
    <w:tmpl w:val="55F04D36"/>
    <w:lvl w:ilvl="0" w:tplc="E11A543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C3855"/>
    <w:multiLevelType w:val="hybridMultilevel"/>
    <w:tmpl w:val="A802EE66"/>
    <w:lvl w:ilvl="0" w:tplc="E11A5432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5A57BE"/>
    <w:multiLevelType w:val="hybridMultilevel"/>
    <w:tmpl w:val="AC30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03"/>
    <w:rsid w:val="001F528A"/>
    <w:rsid w:val="004562C2"/>
    <w:rsid w:val="006162ED"/>
    <w:rsid w:val="00646C65"/>
    <w:rsid w:val="007E3664"/>
    <w:rsid w:val="007E63AB"/>
    <w:rsid w:val="00892A0F"/>
    <w:rsid w:val="00935803"/>
    <w:rsid w:val="009F2846"/>
    <w:rsid w:val="00B115DC"/>
    <w:rsid w:val="00C46382"/>
    <w:rsid w:val="00C712DD"/>
    <w:rsid w:val="00D3571A"/>
    <w:rsid w:val="00D62965"/>
    <w:rsid w:val="00DF185B"/>
    <w:rsid w:val="00E80390"/>
    <w:rsid w:val="00E93757"/>
    <w:rsid w:val="00EC0F8A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FF8E7-3A76-4CDA-84D0-E2A5AAD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35803"/>
    <w:pPr>
      <w:bidi/>
      <w:spacing w:after="0" w:line="240" w:lineRule="auto"/>
    </w:pPr>
    <w:rPr>
      <w:rFonts w:ascii="Times New Roman" w:eastAsia="Times New Roman" w:hAnsi="Times New Roman" w:cs="Times New Roman"/>
      <w:szCs w:val="20"/>
      <w:rtl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3580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5803"/>
    <w:rPr>
      <w:rFonts w:ascii="Times New Roman" w:eastAsia="Times New Roman" w:hAnsi="Times New Roman" w:cs="Times New Roman"/>
      <w:szCs w:val="20"/>
      <w:lang w:val="nl-NL"/>
    </w:rPr>
  </w:style>
  <w:style w:type="table" w:styleId="Tabelraster">
    <w:name w:val="Table Grid"/>
    <w:basedOn w:val="Standaardtabel"/>
    <w:uiPriority w:val="59"/>
    <w:rsid w:val="009358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F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8A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6</cp:revision>
  <dcterms:created xsi:type="dcterms:W3CDTF">2013-03-27T12:15:00Z</dcterms:created>
  <dcterms:modified xsi:type="dcterms:W3CDTF">2017-03-15T11:03:00Z</dcterms:modified>
</cp:coreProperties>
</file>