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335E6" w:rsidR="00C957BE" w:rsidP="009F7513" w:rsidRDefault="00124C2C" w14:paraId="065B5E23" w14:textId="2AFEA8F5">
      <w:pPr>
        <w:pStyle w:val="Title"/>
        <w:rPr>
          <w:rFonts w:ascii="Franklin Gothic Book" w:hAnsi="Franklin Gothic Book"/>
        </w:rPr>
      </w:pPr>
      <w:r w:rsidRPr="00B335E6">
        <w:rPr>
          <w:rFonts w:ascii="Franklin Gothic Book" w:hAnsi="Franklin Gothic Book"/>
        </w:rPr>
        <w:t>Instructor module evaluation form</w:t>
      </w:r>
    </w:p>
    <w:p w:rsidRPr="00B335E6" w:rsidR="00133309" w:rsidP="143F5C64" w:rsidRDefault="00CE74D7" w14:paraId="7A371C4F" w14:textId="07476010">
      <w:pPr>
        <w:rPr>
          <w:rFonts w:ascii="Franklin Gothic Book" w:hAnsi="Franklin Gothic Book"/>
          <w:i/>
          <w:iCs/>
        </w:rPr>
      </w:pPr>
      <w:r w:rsidRPr="143F5C64">
        <w:rPr>
          <w:rFonts w:ascii="Franklin Gothic Book" w:hAnsi="Franklin Gothic Book"/>
          <w:i/>
          <w:iCs/>
        </w:rPr>
        <w:t>The form should be completed by instructors for each module following completion of the module.</w:t>
      </w:r>
      <w:r w:rsidRPr="143F5C64" w:rsidR="004F7ABD">
        <w:rPr>
          <w:rFonts w:ascii="Franklin Gothic Book" w:hAnsi="Franklin Gothic Book"/>
        </w:rPr>
        <w:t xml:space="preserve"> </w:t>
      </w:r>
      <w:r w:rsidRPr="143F5C64" w:rsidR="004F7ABD">
        <w:rPr>
          <w:rFonts w:ascii="Franklin Gothic Book" w:hAnsi="Franklin Gothic Book"/>
          <w:i/>
          <w:iCs/>
        </w:rPr>
        <w:t>Learning package refers to all learning materials developed by the GLLP Partners. </w:t>
      </w:r>
    </w:p>
    <w:p w:rsidR="7A86CD23" w:rsidP="143F5C64" w:rsidRDefault="7A86CD23" w14:paraId="36E33F7C" w14:textId="6ED12446">
      <w:pPr>
        <w:rPr>
          <w:rFonts w:ascii="Franklin Gothic Book" w:hAnsi="Franklin Gothic Book"/>
          <w:i/>
          <w:iCs/>
        </w:rPr>
      </w:pPr>
      <w:r w:rsidRPr="143F5C64">
        <w:rPr>
          <w:rFonts w:ascii="Franklin Gothic Book" w:hAnsi="Franklin Gothic Book"/>
          <w:i/>
          <w:iCs/>
        </w:rPr>
        <w:t xml:space="preserve">Estimated time for survey completion: up to 8 </w:t>
      </w:r>
      <w:proofErr w:type="gramStart"/>
      <w:r w:rsidRPr="143F5C64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B335E6" w:rsidR="00417AB3" w:rsidTr="00BE339C" w14:paraId="65F0616D" w14:textId="77777777">
        <w:tc>
          <w:tcPr>
            <w:tcW w:w="5000" w:type="pct"/>
            <w:shd w:val="clear" w:color="auto" w:fill="auto"/>
            <w:vAlign w:val="center"/>
          </w:tcPr>
          <w:p w:rsidRPr="00B335E6" w:rsidR="00417AB3" w:rsidP="00BE339C" w:rsidRDefault="00417AB3" w14:paraId="1B3BF34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B335E6" w:rsidR="008C36BA" w:rsidTr="00CC2E0E" w14:paraId="74BE6250" w14:textId="77777777">
        <w:tc>
          <w:tcPr>
            <w:tcW w:w="5000" w:type="pct"/>
            <w:shd w:val="clear" w:color="auto" w:fill="auto"/>
            <w:vAlign w:val="center"/>
          </w:tcPr>
          <w:p w:rsidRPr="00B335E6" w:rsidR="008C36BA" w:rsidP="008C36BA" w:rsidRDefault="008C36BA" w14:paraId="682529B8" w14:textId="5E2CA2C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Module title:  </w:t>
            </w:r>
          </w:p>
        </w:tc>
      </w:tr>
      <w:tr w:rsidRPr="00B335E6" w:rsidR="0096567D" w:rsidTr="00BE339C" w14:paraId="223F768D" w14:textId="77777777">
        <w:tc>
          <w:tcPr>
            <w:tcW w:w="5000" w:type="pct"/>
            <w:shd w:val="clear" w:color="auto" w:fill="auto"/>
          </w:tcPr>
          <w:p w:rsidRPr="00B335E6" w:rsidR="0096567D" w:rsidP="0096567D" w:rsidRDefault="0096567D" w14:paraId="6B010C3D" w14:textId="6C2CF01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color w:val="000000" w:themeColor="text1"/>
                <w:lang w:eastAsia="en-GB"/>
              </w:rPr>
            </w:pPr>
            <w:r w:rsidRPr="00B335E6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Instructor’s sector:    </w:t>
            </w:r>
            <w:r w:rsidRPr="00FF140C" w:rsidR="00D81831">
              <w:rPr>
                <w:rFonts w:ascii="Wingdings" w:hAnsi="Wingdings" w:eastAsia="Wingdings" w:cs="Wingdings"/>
              </w:rPr>
              <w:t>o</w:t>
            </w:r>
            <w:r w:rsidRPr="00B335E6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Human health    </w:t>
            </w:r>
            <w:r w:rsidRPr="00FF140C" w:rsidR="00D81831">
              <w:rPr>
                <w:rFonts w:ascii="Wingdings" w:hAnsi="Wingdings" w:eastAsia="Wingdings" w:cs="Wingdings"/>
              </w:rPr>
              <w:t>o</w:t>
            </w:r>
            <w:r w:rsidRPr="00B335E6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Animal health   </w:t>
            </w:r>
            <w:r w:rsidRPr="00FF140C" w:rsidR="00D81831">
              <w:rPr>
                <w:rFonts w:ascii="Wingdings" w:hAnsi="Wingdings" w:eastAsia="Wingdings" w:cs="Wingdings"/>
              </w:rPr>
              <w:t>o</w:t>
            </w:r>
            <w:r w:rsidRPr="00B335E6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Environmental health    </w:t>
            </w:r>
            <w:r w:rsidRPr="00FF140C" w:rsidR="00D81831">
              <w:rPr>
                <w:rFonts w:ascii="Wingdings" w:hAnsi="Wingdings" w:eastAsia="Wingdings" w:cs="Wingdings"/>
              </w:rPr>
              <w:t>o</w:t>
            </w:r>
            <w:r w:rsidRPr="00B335E6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Other</w:t>
            </w:r>
            <w:r w:rsidRPr="00B335E6">
              <w:rPr>
                <w:rStyle w:val="eop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> </w:t>
            </w:r>
          </w:p>
        </w:tc>
      </w:tr>
    </w:tbl>
    <w:p w:rsidR="001D3745" w:rsidP="3140400B" w:rsidRDefault="0096567D" w14:paraId="5B4A43FD" w14:textId="059F1323">
      <w:pPr>
        <w:pStyle w:val="Normal"/>
        <w:rPr>
          <w:rFonts w:ascii="Franklin Gothic Book" w:hAnsi="Franklin Gothic Book"/>
          <w:b w:val="1"/>
          <w:bCs w:val="1"/>
        </w:rPr>
      </w:pPr>
      <w:r w:rsidRPr="3140400B" w:rsidR="0096567D">
        <w:rPr>
          <w:rFonts w:ascii="Franklin Gothic Book" w:hAnsi="Franklin Gothic Book"/>
          <w:b w:val="1"/>
          <w:bCs w:val="1"/>
        </w:rPr>
        <w:t xml:space="preserve">Please </w:t>
      </w:r>
      <w:r w:rsidRPr="3140400B" w:rsidR="0096567D">
        <w:rPr>
          <w:rFonts w:ascii="Franklin Gothic Book" w:hAnsi="Franklin Gothic Book"/>
          <w:b w:val="1"/>
          <w:bCs w:val="1"/>
        </w:rPr>
        <w:t>indicate</w:t>
      </w:r>
      <w:r w:rsidRPr="3140400B" w:rsidR="0096567D">
        <w:rPr>
          <w:rFonts w:ascii="Franklin Gothic Book" w:hAnsi="Franklin Gothic Book"/>
          <w:b w:val="1"/>
          <w:bCs w:val="1"/>
        </w:rPr>
        <w:t xml:space="preserve"> how much you agree/disagree with each of the listed below statements related to the learning package for the selected above module where 1 is Strongly disagree and 5 is Strongly agree</w:t>
      </w:r>
      <w:r w:rsidRPr="3140400B" w:rsidR="0045634F">
        <w:rPr>
          <w:rFonts w:ascii="Franklin Gothic Book" w:hAnsi="Franklin Gothic Book"/>
          <w:b w:val="1"/>
          <w:bCs w:val="1"/>
        </w:rPr>
        <w:t>.</w:t>
      </w:r>
    </w:p>
    <w:tbl>
      <w:tblPr>
        <w:tblW w:w="5045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45"/>
        <w:gridCol w:w="9932"/>
        <w:gridCol w:w="721"/>
        <w:gridCol w:w="721"/>
        <w:gridCol w:w="721"/>
        <w:gridCol w:w="721"/>
        <w:gridCol w:w="721"/>
        <w:gridCol w:w="744"/>
      </w:tblGrid>
      <w:tr w:rsidRPr="007C63F3" w:rsidR="00B77ACA" w:rsidTr="5485E4E1" w14:paraId="794C9638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FC5739" w:rsidR="00B77ACA" w:rsidP="00B77ACA" w:rsidRDefault="00B77ACA" w14:paraId="7A11007C" w14:textId="3B5AE15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Learning package (module’s materials)</w:t>
            </w:r>
          </w:p>
        </w:tc>
      </w:tr>
      <w:tr w:rsidRPr="007C63F3" w:rsidR="00B77ACA" w:rsidTr="5485E4E1" w14:paraId="045841A4" w14:textId="77777777">
        <w:trPr>
          <w:trHeight w:val="300"/>
        </w:trPr>
        <w:tc>
          <w:tcPr>
            <w:tcW w:w="3533" w:type="pct"/>
            <w:gridSpan w:val="2"/>
            <w:shd w:val="clear" w:color="auto" w:fill="auto"/>
            <w:hideMark/>
          </w:tcPr>
          <w:p w:rsidRPr="007C63F3" w:rsidR="00B77ACA" w:rsidP="00B77ACA" w:rsidRDefault="00B77ACA" w14:paraId="0A2BE83F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67" w:type="pct"/>
            <w:gridSpan w:val="6"/>
            <w:shd w:val="clear" w:color="auto" w:fill="auto"/>
            <w:vAlign w:val="center"/>
            <w:hideMark/>
          </w:tcPr>
          <w:p w:rsidRPr="007C63F3" w:rsidR="00B77ACA" w:rsidP="00B77ACA" w:rsidRDefault="00B77ACA" w14:paraId="51795CC7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B77ACA" w:rsidDel="00D2454A" w:rsidP="00B77ACA" w:rsidRDefault="00B77ACA" w14:paraId="37E9185C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B77ACA" w:rsidTr="5485E4E1" w14:paraId="24F081CD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48DAD73E" w14:textId="6CC02AE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0E8034E0" w14:textId="233A31C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The learning package included all relevant content related to the module objectives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6779368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302F0D3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181A440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42B0ACF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0EE8533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01CCB2B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4447B38B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00402245" w14:textId="0A93E3E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A2.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376F746E" w14:textId="6699E0A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The learning package generic content included adequate applicable theoretical information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49D25E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2689DC3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11D21C7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449B166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0CB7ACC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7D6C716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38FEE292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0DBFB2A4" w14:textId="384BCC5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A3.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0E34FA93" w14:textId="4EEC155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The learning package generic content included sufficient activities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217D875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67BDAEF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72EEAA9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491494F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35A4983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067105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5FC293E6" w14:textId="77777777">
        <w:trPr>
          <w:trHeight w:val="300"/>
        </w:trPr>
        <w:tc>
          <w:tcPr>
            <w:tcW w:w="184" w:type="pct"/>
            <w:shd w:val="clear" w:color="auto" w:fill="auto"/>
          </w:tcPr>
          <w:p w:rsidRPr="007C63F3" w:rsidR="00B77ACA" w:rsidP="00B77ACA" w:rsidRDefault="00B77ACA" w14:paraId="2546CEF6" w14:textId="51FC0A6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A4.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287E77A1" w14:textId="4D2873D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 xml:space="preserve">The generic materials provided for this module were well-structured and organized 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16C0212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63C56B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27CC2B3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5EA39FB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4632560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141AB5F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702204C4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39B06A38" w14:textId="23F148E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3FE7C188" w14:textId="7A860C5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The instructor guide included clear and detailed guidance for delivering this module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38F85A6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2AB196C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79F3582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078A42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5E2E18E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297E5F7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411723ED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641DC28B" w14:textId="0395858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64BD4BB3" w14:textId="1A30975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The learning package generic content addressed the interconnections between human, animal, and environmental health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4D0DFFD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2D1DF2C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70F814F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7849ED1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4718D08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1E05017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158D7008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2FCA1D2E" w14:textId="552A8B6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A7.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77CE3EA1" w14:textId="5C33652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The time allocated for this module was appropriate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3E45AD4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12159AA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61DB611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3828C0C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B77ACA" w:rsidP="00B77ACA" w:rsidRDefault="00B77ACA" w14:paraId="0E78F4E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B77ACA" w14:paraId="51571A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CA" w:rsidTr="5485E4E1" w14:paraId="50957D04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B77ACA" w:rsidP="00B77ACA" w:rsidRDefault="00B77ACA" w14:paraId="6E0FAA4F" w14:textId="3ABC8ED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A8.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6A059CDF" w14:textId="6EC0A9B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Pre- and post-tests included in the learning package were representative of the content of this module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746000B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2209117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50EF4B0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071D6A9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0E8ED4B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5F6B51" w14:paraId="18820F66" w14:textId="24426DA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B77ACA" w:rsidTr="5485E4E1" w14:paraId="1EF8B98D" w14:textId="77777777">
        <w:trPr>
          <w:trHeight w:val="300"/>
        </w:trPr>
        <w:tc>
          <w:tcPr>
            <w:tcW w:w="184" w:type="pct"/>
            <w:shd w:val="clear" w:color="auto" w:fill="auto"/>
          </w:tcPr>
          <w:p w:rsidRPr="007C63F3" w:rsidR="00B77ACA" w:rsidP="00B77ACA" w:rsidRDefault="00B77ACA" w14:paraId="11E9EECD" w14:textId="703CBD7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A9.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B77ACA" w:rsidP="00B77ACA" w:rsidRDefault="00B77ACA" w14:paraId="567AFAF9" w14:textId="653E016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Pre- and post-tests included in the learning package for this module were useful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46FB0D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284B832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73F3211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5148885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B77ACA" w:rsidP="00B77ACA" w:rsidRDefault="00B77ACA" w14:paraId="66A2E1C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B77ACA" w:rsidP="00B77ACA" w:rsidRDefault="005F6B51" w14:paraId="11BD1C70" w14:textId="7BA028F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</w:p>
        </w:tc>
      </w:tr>
      <w:tr w:rsidRPr="007C63F3" w:rsidR="005F6B51" w:rsidTr="5485E4E1" w14:paraId="1322BECB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4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5F6B51" w:rsidP="005F6B51" w:rsidRDefault="005F6B51" w14:paraId="29035FA4" w14:textId="37EF2E6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A10.</w:t>
            </w:r>
          </w:p>
        </w:tc>
        <w:tc>
          <w:tcPr>
            <w:tcW w:w="4816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5F6B51" w:rsidR="005F6B51" w:rsidP="005F6B51" w:rsidRDefault="005F6B51" w14:paraId="0828F675" w14:textId="06F8700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What worked well in this module?</w:t>
            </w:r>
          </w:p>
          <w:p w:rsidR="005F6B51" w:rsidP="005F6B51" w:rsidRDefault="005F6B51" w14:paraId="0EC2401A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5F6B51" w:rsidP="005F6B51" w:rsidRDefault="005F6B51" w14:paraId="0178D226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F6B51" w:rsidTr="5485E4E1" w14:paraId="44300376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4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5F6B51" w:rsidP="005F6B51" w:rsidRDefault="005F6B51" w14:paraId="46F306ED" w14:textId="2683941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A11.</w:t>
            </w:r>
          </w:p>
        </w:tc>
        <w:tc>
          <w:tcPr>
            <w:tcW w:w="4816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B335E6" w:rsidR="005F6B51" w:rsidP="005F6B51" w:rsidRDefault="005F6B51" w14:paraId="20D3EE1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What would you change in this module? </w:t>
            </w:r>
          </w:p>
          <w:p w:rsidRPr="00B335E6" w:rsidR="005F6B51" w:rsidP="005F6B51" w:rsidRDefault="005F6B51" w14:paraId="7D61149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5F6B51" w:rsidP="005F6B51" w:rsidRDefault="005F6B51" w14:paraId="745D8E7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F6B51" w:rsidTr="5485E4E1" w14:paraId="64EA18B2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FC5739" w:rsidR="005F6B51" w:rsidP="005F6B51" w:rsidRDefault="005F6B51" w14:paraId="69545FBF" w14:textId="6816568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30185597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Adaptation of the learning package (module’s materials)</w:t>
            </w:r>
          </w:p>
        </w:tc>
      </w:tr>
      <w:tr w:rsidRPr="007C63F3" w:rsidR="005F6B51" w:rsidTr="5485E4E1" w14:paraId="12D64045" w14:textId="77777777">
        <w:trPr>
          <w:trHeight w:val="300"/>
        </w:trPr>
        <w:tc>
          <w:tcPr>
            <w:tcW w:w="3533" w:type="pct"/>
            <w:gridSpan w:val="2"/>
            <w:shd w:val="clear" w:color="auto" w:fill="auto"/>
            <w:hideMark/>
          </w:tcPr>
          <w:p w:rsidRPr="007C63F3" w:rsidR="005F6B51" w:rsidP="005F6B51" w:rsidRDefault="005F6B51" w14:paraId="03C25D9A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67" w:type="pct"/>
            <w:gridSpan w:val="6"/>
            <w:shd w:val="clear" w:color="auto" w:fill="auto"/>
            <w:vAlign w:val="center"/>
            <w:hideMark/>
          </w:tcPr>
          <w:p w:rsidRPr="007C63F3" w:rsidR="005F6B51" w:rsidP="005F6B51" w:rsidRDefault="005F6B51" w14:paraId="528D96DD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F6B51" w:rsidDel="00D2454A" w:rsidP="005F6B51" w:rsidRDefault="005F6B51" w14:paraId="1CE185C9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5F6B51" w:rsidTr="5485E4E1" w14:paraId="3C28C83F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5F6B51" w:rsidP="005F6B51" w:rsidRDefault="005F6B51" w14:paraId="406C5F26" w14:textId="542A80A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B1.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5F6B51" w:rsidP="005F6B51" w:rsidRDefault="005F6B51" w14:paraId="188B049B" w14:textId="2CADC94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3182D7B1">
              <w:rPr>
                <w:rFonts w:ascii="Franklin Gothic Book" w:hAnsi="Franklin Gothic Book" w:eastAsia="Times New Roman" w:cs="Arial"/>
                <w:lang w:eastAsia="en-GB"/>
              </w:rPr>
              <w:t>I, as instructor, adapted module materials to the local context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283C72F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3212701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086271A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43AEEAF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2878AA4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5F6B51" w:rsidP="005F6B51" w:rsidRDefault="005F6B51" w14:paraId="3829F1A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F6B51" w:rsidTr="5485E4E1" w14:paraId="7B039113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5F6B51" w:rsidP="005F6B51" w:rsidRDefault="005F6B51" w14:paraId="0396E94A" w14:textId="15394E3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B2.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5F6B51" w:rsidP="005F6B51" w:rsidRDefault="005F6B51" w14:paraId="4F806B89" w14:textId="4652E6B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3182D7B1">
              <w:rPr>
                <w:rFonts w:ascii="Franklin Gothic Book" w:hAnsi="Franklin Gothic Book" w:eastAsia="Times New Roman" w:cs="Arial"/>
                <w:lang w:eastAsia="en-GB"/>
              </w:rPr>
              <w:t>I, as instructor, adapted module materials to include relevant examples from human, animal, and environmental health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0CAA54B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7D7FCFA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2B4F4E0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1C72551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5F6B51" w:rsidP="005F6B51" w:rsidRDefault="005F6B51" w14:paraId="693628D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5F6B51" w:rsidP="005F6B51" w:rsidRDefault="005F6B51" w14:paraId="5DC8CA3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F6B51" w:rsidTr="5485E4E1" w14:paraId="70D4E45C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5F6B51" w:rsidP="005F6B51" w:rsidRDefault="005F6B51" w14:paraId="52E17CF6" w14:textId="56E3C24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B3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5F6B51" w:rsidP="005F6B51" w:rsidRDefault="005F6B51" w14:paraId="2F83DB56" w14:textId="7569311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3182D7B1">
              <w:rPr>
                <w:rFonts w:ascii="Franklin Gothic Book" w:hAnsi="Franklin Gothic Book" w:eastAsia="Times New Roman" w:cs="Arial"/>
                <w:lang w:eastAsia="en-GB"/>
              </w:rPr>
              <w:t>I, as instructor, felt prepared to adapt modules materials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7082304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4D83234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3AED550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3DE2C4A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3F9F2AD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5F6B51" w:rsidP="005F6B51" w:rsidRDefault="005F6B51" w14:paraId="583B2A5C" w14:textId="6946C79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</w:p>
        </w:tc>
      </w:tr>
      <w:tr w:rsidRPr="007C63F3" w:rsidR="005F6B51" w:rsidTr="5485E4E1" w14:paraId="4D2A9246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5F6B51" w:rsidP="005F6B51" w:rsidRDefault="005F6B51" w14:paraId="32498E91" w14:textId="35CEB54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B4. 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Pr="007C63F3" w:rsidR="005F6B51" w:rsidP="005F6B51" w:rsidRDefault="005F6B51" w14:paraId="4AEF0EF1" w14:textId="560D34B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Adaptation of the learning package materials did not compromise the integrity of the content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501D0B3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05442A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2328E59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72FB88A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5F6B51" w:rsidP="005F6B51" w:rsidRDefault="005F6B51" w14:paraId="36B713A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1" w:type="pct"/>
          </w:tcPr>
          <w:p w:rsidRPr="007C63F3" w:rsidR="005F6B51" w:rsidP="005F6B51" w:rsidRDefault="005F6B51" w14:paraId="28793673" w14:textId="3BFE1E7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</w:p>
        </w:tc>
      </w:tr>
      <w:tr w:rsidRPr="007C63F3" w:rsidR="005F6B51" w:rsidTr="62F782E6" w14:paraId="0B171802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5F6B51" w:rsidP="005F6B51" w:rsidRDefault="005F6B51" w14:paraId="753A5F9E" w14:textId="53AD2F9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B5.</w:t>
            </w:r>
          </w:p>
        </w:tc>
        <w:tc>
          <w:tcPr>
            <w:tcW w:w="14281" w:type="dxa"/>
            <w:gridSpan w:val="7"/>
            <w:shd w:val="clear" w:color="auto" w:fill="auto"/>
            <w:vAlign w:val="center"/>
          </w:tcPr>
          <w:p w:rsidRPr="007C63F3" w:rsidR="005F6B51" w:rsidP="62F782E6" w:rsidRDefault="005F6B51" w14:paraId="74F67C0A" w14:textId="344E960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5485E4E1">
              <w:rPr>
                <w:rFonts w:ascii="Franklin Gothic Book" w:hAnsi="Franklin Gothic Book" w:eastAsia="Times New Roman" w:cs="Arial"/>
                <w:lang w:eastAsia="en-GB"/>
              </w:rPr>
              <w:t>How long did it take to adapt this module? Please indicate the length in hours</w:t>
            </w:r>
          </w:p>
          <w:p w:rsidRPr="007C63F3" w:rsidR="005F6B51" w:rsidP="62F782E6" w:rsidRDefault="005F6B51" w14:paraId="6EFE69F5" w14:textId="4CE6644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7C63F3" w:rsidR="005F6B51" w:rsidP="5485E4E1" w:rsidRDefault="005F6B51" w14:paraId="5B732895" w14:textId="0789BB9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294753" w:rsidTr="5485E4E1" w14:paraId="11D40F8D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4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94753" w:rsidP="00294753" w:rsidRDefault="00294753" w14:paraId="40C5A36D" w14:textId="075B03A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lang w:eastAsia="en-GB"/>
              </w:rPr>
              <w:t>B6.</w:t>
            </w:r>
          </w:p>
        </w:tc>
        <w:tc>
          <w:tcPr>
            <w:tcW w:w="4816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B335E6" w:rsidR="00294753" w:rsidP="00294753" w:rsidRDefault="00294753" w14:paraId="49A7D1E5" w14:textId="1EA4A8A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B335E6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learning package for this </w:t>
            </w:r>
            <w:proofErr w:type="gramStart"/>
            <w:r w:rsidRPr="00B335E6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module</w:t>
            </w:r>
            <w:proofErr w:type="gramEnd"/>
          </w:p>
          <w:p w:rsidRPr="00B335E6" w:rsidR="00294753" w:rsidP="00294753" w:rsidRDefault="00294753" w14:paraId="38E45A98" w14:textId="69C64C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294753" w:rsidP="00294753" w:rsidRDefault="00294753" w14:paraId="0337E18A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B335E6" w:rsidR="00BE0F1B" w:rsidP="220FD713" w:rsidRDefault="001D3745" w14:paraId="5C35089D" w14:textId="70CCA414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220FD713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220FD713" w:rsidR="2C54A66C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B335E6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53B8" w:rsidP="004F624B" w:rsidRDefault="00C753B8" w14:paraId="5ED19C5F" w14:textId="77777777">
      <w:pPr>
        <w:spacing w:after="0" w:line="240" w:lineRule="auto"/>
      </w:pPr>
      <w:r>
        <w:separator/>
      </w:r>
    </w:p>
  </w:endnote>
  <w:endnote w:type="continuationSeparator" w:id="0">
    <w:p w:rsidR="00C753B8" w:rsidP="004F624B" w:rsidRDefault="00C753B8" w14:paraId="149AD2D4" w14:textId="77777777">
      <w:pPr>
        <w:spacing w:after="0" w:line="240" w:lineRule="auto"/>
      </w:pPr>
      <w:r>
        <w:continuationSeparator/>
      </w:r>
    </w:p>
  </w:endnote>
  <w:endnote w:type="continuationNotice" w:id="1">
    <w:p w:rsidR="00C753B8" w:rsidRDefault="00C753B8" w14:paraId="3FA70B4E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124C2C" w14:paraId="482F11EE" w14:textId="47CB57ED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 w:rsidRPr="00124C2C">
      <w:rPr>
        <w:sz w:val="20"/>
        <w:szCs w:val="20"/>
      </w:rPr>
      <w:t xml:space="preserve">Instructor module evaluation </w:t>
    </w:r>
    <w:proofErr w:type="gramStart"/>
    <w:r w:rsidRPr="00124C2C">
      <w:rPr>
        <w:sz w:val="20"/>
        <w:szCs w:val="20"/>
      </w:rPr>
      <w:t>form</w:t>
    </w:r>
    <w:r w:rsidR="003A7FAF">
      <w:rPr>
        <w:b/>
        <w:bCs/>
        <w:sz w:val="20"/>
        <w:szCs w:val="20"/>
      </w:rPr>
      <w:t xml:space="preserve">  </w:t>
    </w:r>
    <w:r w:rsidRPr="00BD3768" w:rsidR="001D3745">
      <w:rPr>
        <w:b/>
        <w:bCs/>
        <w:sz w:val="20"/>
        <w:szCs w:val="20"/>
      </w:rPr>
      <w:tab/>
    </w:r>
    <w:proofErr w:type="gramEnd"/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53B8" w:rsidP="004F624B" w:rsidRDefault="00C753B8" w14:paraId="1B63F7E5" w14:textId="77777777">
      <w:pPr>
        <w:spacing w:after="0" w:line="240" w:lineRule="auto"/>
      </w:pPr>
      <w:r>
        <w:separator/>
      </w:r>
    </w:p>
  </w:footnote>
  <w:footnote w:type="continuationSeparator" w:id="0">
    <w:p w:rsidR="00C753B8" w:rsidP="004F624B" w:rsidRDefault="00C753B8" w14:paraId="1142AB69" w14:textId="77777777">
      <w:pPr>
        <w:spacing w:after="0" w:line="240" w:lineRule="auto"/>
      </w:pPr>
      <w:r>
        <w:continuationSeparator/>
      </w:r>
    </w:p>
  </w:footnote>
  <w:footnote w:type="continuationNotice" w:id="1">
    <w:p w:rsidR="00C753B8" w:rsidRDefault="00C753B8" w14:paraId="0B10D2D4" w14:textId="77777777">
      <w:pPr>
        <w:spacing w:before="0" w:after="0" w:line="240" w:lineRule="auto"/>
      </w:pPr>
    </w:p>
  </w:footnote>
  <w:footnote w:id="2">
    <w:p w:rsidRPr="005F6B51" w:rsidR="005F6B51" w:rsidRDefault="005F6B51" w14:paraId="2375DC31" w14:textId="06E9997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945509" w:rsidRDefault="00B335E6" w14:paraId="16CF2170" w14:textId="3A6D2C78">
    <w:pPr>
      <w:pStyle w:val="Header"/>
      <w:pBdr>
        <w:top w:val="none" w:color="auto" w:sz="0" w:space="0"/>
      </w:pBdr>
      <w:jc w:val="right"/>
    </w:pPr>
    <w:r w:rsidRPr="00E12AD8">
      <w:rPr>
        <w:noProof/>
        <w:lang w:val="pt-PT"/>
      </w:rPr>
      <w:drawing>
        <wp:inline distT="0" distB="0" distL="0" distR="0" wp14:anchorId="36B50E47" wp14:editId="5AF17F8D">
          <wp:extent cx="1852612" cy="275310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14" cy="28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70611E9"/>
    <w:multiLevelType w:val="hybridMultilevel"/>
    <w:tmpl w:val="5D585572"/>
    <w:lvl w:ilvl="0" w:tplc="F970C44E">
      <w:start w:val="78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66B010F"/>
    <w:multiLevelType w:val="multilevel"/>
    <w:tmpl w:val="ED36B5BC"/>
    <w:numStyleLink w:val="ListBullets"/>
  </w:abstractNum>
  <w:abstractNum w:abstractNumId="22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3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C91FE3"/>
    <w:multiLevelType w:val="multilevel"/>
    <w:tmpl w:val="ED36B5BC"/>
    <w:numStyleLink w:val="ListBullets"/>
  </w:abstractNum>
  <w:abstractNum w:abstractNumId="25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1454953">
    <w:abstractNumId w:val="25"/>
  </w:num>
  <w:num w:numId="2" w16cid:durableId="637686774">
    <w:abstractNumId w:val="8"/>
  </w:num>
  <w:num w:numId="3" w16cid:durableId="2019498906">
    <w:abstractNumId w:val="3"/>
  </w:num>
  <w:num w:numId="4" w16cid:durableId="1012493896">
    <w:abstractNumId w:val="2"/>
  </w:num>
  <w:num w:numId="5" w16cid:durableId="327177068">
    <w:abstractNumId w:val="1"/>
  </w:num>
  <w:num w:numId="6" w16cid:durableId="399445368">
    <w:abstractNumId w:val="0"/>
  </w:num>
  <w:num w:numId="7" w16cid:durableId="1711147896">
    <w:abstractNumId w:val="9"/>
  </w:num>
  <w:num w:numId="8" w16cid:durableId="1667634501">
    <w:abstractNumId w:val="7"/>
  </w:num>
  <w:num w:numId="9" w16cid:durableId="1162696456">
    <w:abstractNumId w:val="6"/>
  </w:num>
  <w:num w:numId="10" w16cid:durableId="1669482749">
    <w:abstractNumId w:val="5"/>
  </w:num>
  <w:num w:numId="11" w16cid:durableId="2088838348">
    <w:abstractNumId w:val="4"/>
  </w:num>
  <w:num w:numId="12" w16cid:durableId="1501120802">
    <w:abstractNumId w:val="15"/>
  </w:num>
  <w:num w:numId="13" w16cid:durableId="720517339">
    <w:abstractNumId w:val="26"/>
  </w:num>
  <w:num w:numId="14" w16cid:durableId="968317564">
    <w:abstractNumId w:val="17"/>
  </w:num>
  <w:num w:numId="15" w16cid:durableId="992948785">
    <w:abstractNumId w:val="22"/>
  </w:num>
  <w:num w:numId="16" w16cid:durableId="2763709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89418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051960">
    <w:abstractNumId w:val="16"/>
  </w:num>
  <w:num w:numId="19" w16cid:durableId="1904413436">
    <w:abstractNumId w:val="18"/>
  </w:num>
  <w:num w:numId="20" w16cid:durableId="83189143">
    <w:abstractNumId w:val="11"/>
  </w:num>
  <w:num w:numId="21" w16cid:durableId="1221554887">
    <w:abstractNumId w:val="23"/>
  </w:num>
  <w:num w:numId="22" w16cid:durableId="1763406407">
    <w:abstractNumId w:val="19"/>
  </w:num>
  <w:num w:numId="23" w16cid:durableId="345793943">
    <w:abstractNumId w:val="28"/>
  </w:num>
  <w:num w:numId="24" w16cid:durableId="780998626">
    <w:abstractNumId w:val="20"/>
  </w:num>
  <w:num w:numId="25" w16cid:durableId="1799253849">
    <w:abstractNumId w:val="24"/>
  </w:num>
  <w:num w:numId="26" w16cid:durableId="1810514247">
    <w:abstractNumId w:val="21"/>
  </w:num>
  <w:num w:numId="27" w16cid:durableId="661854157">
    <w:abstractNumId w:val="10"/>
  </w:num>
  <w:num w:numId="28" w16cid:durableId="2014213343">
    <w:abstractNumId w:val="12"/>
  </w:num>
  <w:num w:numId="29" w16cid:durableId="1344743616">
    <w:abstractNumId w:val="13"/>
  </w:num>
  <w:num w:numId="30" w16cid:durableId="149291132">
    <w:abstractNumId w:val="27"/>
  </w:num>
  <w:num w:numId="31" w16cid:durableId="1201092829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5B65"/>
    <w:rsid w:val="00007415"/>
    <w:rsid w:val="00017CB6"/>
    <w:rsid w:val="00021D9C"/>
    <w:rsid w:val="00024A26"/>
    <w:rsid w:val="000253E0"/>
    <w:rsid w:val="0002564B"/>
    <w:rsid w:val="000344F9"/>
    <w:rsid w:val="00040BA7"/>
    <w:rsid w:val="00044DF1"/>
    <w:rsid w:val="00045ED9"/>
    <w:rsid w:val="00046C1B"/>
    <w:rsid w:val="0005012B"/>
    <w:rsid w:val="00052BDB"/>
    <w:rsid w:val="00052E5A"/>
    <w:rsid w:val="000558FB"/>
    <w:rsid w:val="00055C30"/>
    <w:rsid w:val="0005731C"/>
    <w:rsid w:val="00057476"/>
    <w:rsid w:val="00062338"/>
    <w:rsid w:val="000661FD"/>
    <w:rsid w:val="0007412A"/>
    <w:rsid w:val="0008566F"/>
    <w:rsid w:val="00086204"/>
    <w:rsid w:val="00086A3A"/>
    <w:rsid w:val="000A0B1C"/>
    <w:rsid w:val="000A1E4D"/>
    <w:rsid w:val="000A6B6F"/>
    <w:rsid w:val="000B2836"/>
    <w:rsid w:val="000B47F2"/>
    <w:rsid w:val="000B4F64"/>
    <w:rsid w:val="000B6E79"/>
    <w:rsid w:val="000C1688"/>
    <w:rsid w:val="000C35A8"/>
    <w:rsid w:val="000C3BBF"/>
    <w:rsid w:val="000D6A11"/>
    <w:rsid w:val="000E059A"/>
    <w:rsid w:val="000E2D70"/>
    <w:rsid w:val="000E6764"/>
    <w:rsid w:val="000E7CA9"/>
    <w:rsid w:val="000F23DA"/>
    <w:rsid w:val="000F41B8"/>
    <w:rsid w:val="001045CC"/>
    <w:rsid w:val="00107A58"/>
    <w:rsid w:val="00111400"/>
    <w:rsid w:val="00112E60"/>
    <w:rsid w:val="00114AAC"/>
    <w:rsid w:val="00124C2C"/>
    <w:rsid w:val="00127DE8"/>
    <w:rsid w:val="0013004C"/>
    <w:rsid w:val="00133309"/>
    <w:rsid w:val="00136358"/>
    <w:rsid w:val="00136C60"/>
    <w:rsid w:val="00143045"/>
    <w:rsid w:val="00143183"/>
    <w:rsid w:val="00143B28"/>
    <w:rsid w:val="001469C5"/>
    <w:rsid w:val="0014765C"/>
    <w:rsid w:val="00150481"/>
    <w:rsid w:val="00151F88"/>
    <w:rsid w:val="0015610A"/>
    <w:rsid w:val="00156464"/>
    <w:rsid w:val="00157B65"/>
    <w:rsid w:val="00166D7D"/>
    <w:rsid w:val="00170306"/>
    <w:rsid w:val="00172583"/>
    <w:rsid w:val="00172B6E"/>
    <w:rsid w:val="00175EA8"/>
    <w:rsid w:val="00182995"/>
    <w:rsid w:val="00184B66"/>
    <w:rsid w:val="00190F3D"/>
    <w:rsid w:val="00193D3F"/>
    <w:rsid w:val="00197609"/>
    <w:rsid w:val="001A03E0"/>
    <w:rsid w:val="001A4C60"/>
    <w:rsid w:val="001B4C3D"/>
    <w:rsid w:val="001D0043"/>
    <w:rsid w:val="001D14F0"/>
    <w:rsid w:val="001D1E06"/>
    <w:rsid w:val="001D2108"/>
    <w:rsid w:val="001D33E2"/>
    <w:rsid w:val="001D3745"/>
    <w:rsid w:val="001E029B"/>
    <w:rsid w:val="001F538F"/>
    <w:rsid w:val="00200254"/>
    <w:rsid w:val="002071A3"/>
    <w:rsid w:val="00215318"/>
    <w:rsid w:val="0021629D"/>
    <w:rsid w:val="00216E8D"/>
    <w:rsid w:val="00216FF6"/>
    <w:rsid w:val="00222300"/>
    <w:rsid w:val="00231181"/>
    <w:rsid w:val="002317C6"/>
    <w:rsid w:val="002345B2"/>
    <w:rsid w:val="00244714"/>
    <w:rsid w:val="002534E7"/>
    <w:rsid w:val="002550C6"/>
    <w:rsid w:val="00265785"/>
    <w:rsid w:val="00280D3F"/>
    <w:rsid w:val="00290CF0"/>
    <w:rsid w:val="00291A45"/>
    <w:rsid w:val="00294753"/>
    <w:rsid w:val="002A6296"/>
    <w:rsid w:val="002B0BD3"/>
    <w:rsid w:val="002B6D91"/>
    <w:rsid w:val="002C5624"/>
    <w:rsid w:val="002C5C0E"/>
    <w:rsid w:val="002C6B01"/>
    <w:rsid w:val="002C72DB"/>
    <w:rsid w:val="002D18B3"/>
    <w:rsid w:val="002D2961"/>
    <w:rsid w:val="002D3217"/>
    <w:rsid w:val="002E0002"/>
    <w:rsid w:val="002E19DC"/>
    <w:rsid w:val="002E1FC9"/>
    <w:rsid w:val="002F2EAF"/>
    <w:rsid w:val="003000BA"/>
    <w:rsid w:val="00301058"/>
    <w:rsid w:val="00302259"/>
    <w:rsid w:val="00304827"/>
    <w:rsid w:val="00312F4B"/>
    <w:rsid w:val="0031351F"/>
    <w:rsid w:val="00320007"/>
    <w:rsid w:val="00323F4F"/>
    <w:rsid w:val="00327A61"/>
    <w:rsid w:val="00331BA4"/>
    <w:rsid w:val="00332DEB"/>
    <w:rsid w:val="00333663"/>
    <w:rsid w:val="00333BA9"/>
    <w:rsid w:val="003345A4"/>
    <w:rsid w:val="003463DA"/>
    <w:rsid w:val="00346AD2"/>
    <w:rsid w:val="0034778E"/>
    <w:rsid w:val="00350662"/>
    <w:rsid w:val="00352133"/>
    <w:rsid w:val="00353A3B"/>
    <w:rsid w:val="00354BEC"/>
    <w:rsid w:val="00356894"/>
    <w:rsid w:val="0037376E"/>
    <w:rsid w:val="003760AE"/>
    <w:rsid w:val="00382101"/>
    <w:rsid w:val="00390AD6"/>
    <w:rsid w:val="003933ED"/>
    <w:rsid w:val="00394138"/>
    <w:rsid w:val="00394314"/>
    <w:rsid w:val="00396223"/>
    <w:rsid w:val="00396B8C"/>
    <w:rsid w:val="003977E1"/>
    <w:rsid w:val="00397C34"/>
    <w:rsid w:val="003A0CFA"/>
    <w:rsid w:val="003A0DFF"/>
    <w:rsid w:val="003A2A3A"/>
    <w:rsid w:val="003A7FAF"/>
    <w:rsid w:val="003B0A6A"/>
    <w:rsid w:val="003B1079"/>
    <w:rsid w:val="003B1D39"/>
    <w:rsid w:val="003B3B9A"/>
    <w:rsid w:val="003B51F8"/>
    <w:rsid w:val="003B7581"/>
    <w:rsid w:val="003B76C5"/>
    <w:rsid w:val="003C4483"/>
    <w:rsid w:val="003C4E56"/>
    <w:rsid w:val="003C5C8B"/>
    <w:rsid w:val="003D0076"/>
    <w:rsid w:val="003D129F"/>
    <w:rsid w:val="003D6D55"/>
    <w:rsid w:val="003D78FC"/>
    <w:rsid w:val="003E40B8"/>
    <w:rsid w:val="003E480E"/>
    <w:rsid w:val="003F2BE1"/>
    <w:rsid w:val="00401329"/>
    <w:rsid w:val="00402507"/>
    <w:rsid w:val="00403425"/>
    <w:rsid w:val="004038C7"/>
    <w:rsid w:val="00404274"/>
    <w:rsid w:val="00406509"/>
    <w:rsid w:val="00407750"/>
    <w:rsid w:val="00414206"/>
    <w:rsid w:val="00417AB3"/>
    <w:rsid w:val="0042183E"/>
    <w:rsid w:val="004221EE"/>
    <w:rsid w:val="00427E9A"/>
    <w:rsid w:val="00430AD2"/>
    <w:rsid w:val="004411E6"/>
    <w:rsid w:val="00441B42"/>
    <w:rsid w:val="0044346D"/>
    <w:rsid w:val="00443A0F"/>
    <w:rsid w:val="00451FC9"/>
    <w:rsid w:val="00453ACA"/>
    <w:rsid w:val="00454896"/>
    <w:rsid w:val="0045634F"/>
    <w:rsid w:val="00462890"/>
    <w:rsid w:val="00464DFB"/>
    <w:rsid w:val="0047073C"/>
    <w:rsid w:val="0047353F"/>
    <w:rsid w:val="0047656F"/>
    <w:rsid w:val="00476A1F"/>
    <w:rsid w:val="004777D3"/>
    <w:rsid w:val="00490BAD"/>
    <w:rsid w:val="00496932"/>
    <w:rsid w:val="004A08B5"/>
    <w:rsid w:val="004A1871"/>
    <w:rsid w:val="004A460B"/>
    <w:rsid w:val="004B3B37"/>
    <w:rsid w:val="004B4A0A"/>
    <w:rsid w:val="004B5044"/>
    <w:rsid w:val="004B78D1"/>
    <w:rsid w:val="004B7C67"/>
    <w:rsid w:val="004C4DDB"/>
    <w:rsid w:val="004C6218"/>
    <w:rsid w:val="004C6F0D"/>
    <w:rsid w:val="004E079F"/>
    <w:rsid w:val="004E31A9"/>
    <w:rsid w:val="004F4B65"/>
    <w:rsid w:val="004F624B"/>
    <w:rsid w:val="004F7ABD"/>
    <w:rsid w:val="00501AC4"/>
    <w:rsid w:val="00507CBE"/>
    <w:rsid w:val="00507E5E"/>
    <w:rsid w:val="00512DAF"/>
    <w:rsid w:val="00515EF9"/>
    <w:rsid w:val="00521F84"/>
    <w:rsid w:val="00524FAA"/>
    <w:rsid w:val="00536F96"/>
    <w:rsid w:val="00540894"/>
    <w:rsid w:val="0054500B"/>
    <w:rsid w:val="005504B2"/>
    <w:rsid w:val="00556613"/>
    <w:rsid w:val="00556FDA"/>
    <w:rsid w:val="00562480"/>
    <w:rsid w:val="00564E4D"/>
    <w:rsid w:val="00567655"/>
    <w:rsid w:val="0057270B"/>
    <w:rsid w:val="00574C98"/>
    <w:rsid w:val="0057507D"/>
    <w:rsid w:val="00576C91"/>
    <w:rsid w:val="00593844"/>
    <w:rsid w:val="005A1E9C"/>
    <w:rsid w:val="005B518A"/>
    <w:rsid w:val="005B733B"/>
    <w:rsid w:val="005C65AB"/>
    <w:rsid w:val="005C6EBD"/>
    <w:rsid w:val="005D0B81"/>
    <w:rsid w:val="005D4E2B"/>
    <w:rsid w:val="005D585C"/>
    <w:rsid w:val="005E5FCB"/>
    <w:rsid w:val="005E798A"/>
    <w:rsid w:val="005F31E0"/>
    <w:rsid w:val="005F4C69"/>
    <w:rsid w:val="005F61B5"/>
    <w:rsid w:val="005F6B51"/>
    <w:rsid w:val="005F78F1"/>
    <w:rsid w:val="005F7AA2"/>
    <w:rsid w:val="00612580"/>
    <w:rsid w:val="006170DE"/>
    <w:rsid w:val="0062216E"/>
    <w:rsid w:val="0062370B"/>
    <w:rsid w:val="0063021D"/>
    <w:rsid w:val="00630554"/>
    <w:rsid w:val="00631B76"/>
    <w:rsid w:val="006336A4"/>
    <w:rsid w:val="006349C5"/>
    <w:rsid w:val="0063528F"/>
    <w:rsid w:val="006363CA"/>
    <w:rsid w:val="00637F5D"/>
    <w:rsid w:val="00642ABD"/>
    <w:rsid w:val="006436E1"/>
    <w:rsid w:val="00652CF7"/>
    <w:rsid w:val="00665990"/>
    <w:rsid w:val="00665AE7"/>
    <w:rsid w:val="00667F9E"/>
    <w:rsid w:val="006700C7"/>
    <w:rsid w:val="00672EA1"/>
    <w:rsid w:val="0067631A"/>
    <w:rsid w:val="00677B7E"/>
    <w:rsid w:val="00683768"/>
    <w:rsid w:val="00690479"/>
    <w:rsid w:val="00691612"/>
    <w:rsid w:val="0069556F"/>
    <w:rsid w:val="00696396"/>
    <w:rsid w:val="00696BF9"/>
    <w:rsid w:val="006A1D53"/>
    <w:rsid w:val="006A3D03"/>
    <w:rsid w:val="006A713F"/>
    <w:rsid w:val="006B164D"/>
    <w:rsid w:val="006B1E3D"/>
    <w:rsid w:val="006B2ED0"/>
    <w:rsid w:val="006B78E2"/>
    <w:rsid w:val="006C102A"/>
    <w:rsid w:val="006C24A0"/>
    <w:rsid w:val="006C5F9D"/>
    <w:rsid w:val="006E1BA5"/>
    <w:rsid w:val="006F0E46"/>
    <w:rsid w:val="006F5E8F"/>
    <w:rsid w:val="006F681F"/>
    <w:rsid w:val="007007A3"/>
    <w:rsid w:val="0070292C"/>
    <w:rsid w:val="0071298C"/>
    <w:rsid w:val="007157B6"/>
    <w:rsid w:val="007168AC"/>
    <w:rsid w:val="00720621"/>
    <w:rsid w:val="0072712E"/>
    <w:rsid w:val="0072D6A7"/>
    <w:rsid w:val="007334C2"/>
    <w:rsid w:val="007337FA"/>
    <w:rsid w:val="007364B5"/>
    <w:rsid w:val="007456F3"/>
    <w:rsid w:val="0074595C"/>
    <w:rsid w:val="00745EF6"/>
    <w:rsid w:val="007508AB"/>
    <w:rsid w:val="007513A8"/>
    <w:rsid w:val="00751FF5"/>
    <w:rsid w:val="00752DD8"/>
    <w:rsid w:val="00753A17"/>
    <w:rsid w:val="00766BBD"/>
    <w:rsid w:val="007728CB"/>
    <w:rsid w:val="00773665"/>
    <w:rsid w:val="007748F9"/>
    <w:rsid w:val="007811D3"/>
    <w:rsid w:val="00783689"/>
    <w:rsid w:val="0078719A"/>
    <w:rsid w:val="0079137D"/>
    <w:rsid w:val="007A396E"/>
    <w:rsid w:val="007A7D6A"/>
    <w:rsid w:val="007B250A"/>
    <w:rsid w:val="007C03FB"/>
    <w:rsid w:val="007C67AD"/>
    <w:rsid w:val="007D0FA3"/>
    <w:rsid w:val="007D2BEC"/>
    <w:rsid w:val="007D4403"/>
    <w:rsid w:val="007E2D81"/>
    <w:rsid w:val="007E3AC0"/>
    <w:rsid w:val="007E434F"/>
    <w:rsid w:val="007E4AAE"/>
    <w:rsid w:val="007E6C9B"/>
    <w:rsid w:val="007F34BE"/>
    <w:rsid w:val="007F43C5"/>
    <w:rsid w:val="00804E16"/>
    <w:rsid w:val="0080551D"/>
    <w:rsid w:val="00807B60"/>
    <w:rsid w:val="00811768"/>
    <w:rsid w:val="0081231A"/>
    <w:rsid w:val="008206D2"/>
    <w:rsid w:val="008310BA"/>
    <w:rsid w:val="00835004"/>
    <w:rsid w:val="00835AF3"/>
    <w:rsid w:val="0084086E"/>
    <w:rsid w:val="00844365"/>
    <w:rsid w:val="008561D6"/>
    <w:rsid w:val="00861135"/>
    <w:rsid w:val="00861B2B"/>
    <w:rsid w:val="00871822"/>
    <w:rsid w:val="00877EFD"/>
    <w:rsid w:val="0088145C"/>
    <w:rsid w:val="00887581"/>
    <w:rsid w:val="008913FA"/>
    <w:rsid w:val="00895796"/>
    <w:rsid w:val="0089608C"/>
    <w:rsid w:val="008A2169"/>
    <w:rsid w:val="008A6FD0"/>
    <w:rsid w:val="008A7814"/>
    <w:rsid w:val="008C03BE"/>
    <w:rsid w:val="008C36BA"/>
    <w:rsid w:val="008C4C66"/>
    <w:rsid w:val="008C5DAB"/>
    <w:rsid w:val="008C7ED6"/>
    <w:rsid w:val="008D0F46"/>
    <w:rsid w:val="008D14D6"/>
    <w:rsid w:val="008D4C95"/>
    <w:rsid w:val="008D634F"/>
    <w:rsid w:val="008E6D6D"/>
    <w:rsid w:val="008F1A6C"/>
    <w:rsid w:val="008F2900"/>
    <w:rsid w:val="008F3700"/>
    <w:rsid w:val="008F5561"/>
    <w:rsid w:val="008F728B"/>
    <w:rsid w:val="008F72EC"/>
    <w:rsid w:val="00900063"/>
    <w:rsid w:val="00901DBD"/>
    <w:rsid w:val="00912791"/>
    <w:rsid w:val="00922351"/>
    <w:rsid w:val="009226FE"/>
    <w:rsid w:val="00931310"/>
    <w:rsid w:val="00933618"/>
    <w:rsid w:val="009431AE"/>
    <w:rsid w:val="00944648"/>
    <w:rsid w:val="00944BD8"/>
    <w:rsid w:val="00945453"/>
    <w:rsid w:val="00945509"/>
    <w:rsid w:val="00955A9C"/>
    <w:rsid w:val="0095604F"/>
    <w:rsid w:val="00960A16"/>
    <w:rsid w:val="009644EC"/>
    <w:rsid w:val="0096567D"/>
    <w:rsid w:val="009704A7"/>
    <w:rsid w:val="00972E71"/>
    <w:rsid w:val="009756F3"/>
    <w:rsid w:val="009834D8"/>
    <w:rsid w:val="009842E9"/>
    <w:rsid w:val="0098444F"/>
    <w:rsid w:val="009856DF"/>
    <w:rsid w:val="00986C23"/>
    <w:rsid w:val="00990CA1"/>
    <w:rsid w:val="00991593"/>
    <w:rsid w:val="00994193"/>
    <w:rsid w:val="009A6F96"/>
    <w:rsid w:val="009A7D8A"/>
    <w:rsid w:val="009B7504"/>
    <w:rsid w:val="009C2917"/>
    <w:rsid w:val="009D3487"/>
    <w:rsid w:val="009D4C75"/>
    <w:rsid w:val="009E11F5"/>
    <w:rsid w:val="009E5C6B"/>
    <w:rsid w:val="009F7513"/>
    <w:rsid w:val="00A14EAC"/>
    <w:rsid w:val="00A21981"/>
    <w:rsid w:val="00A25210"/>
    <w:rsid w:val="00A25C27"/>
    <w:rsid w:val="00A27F45"/>
    <w:rsid w:val="00A32BF3"/>
    <w:rsid w:val="00A35DFC"/>
    <w:rsid w:val="00A445F0"/>
    <w:rsid w:val="00A47ECC"/>
    <w:rsid w:val="00A53461"/>
    <w:rsid w:val="00A54663"/>
    <w:rsid w:val="00A663D4"/>
    <w:rsid w:val="00A66BEF"/>
    <w:rsid w:val="00A72CFF"/>
    <w:rsid w:val="00A73154"/>
    <w:rsid w:val="00A74F40"/>
    <w:rsid w:val="00A9084D"/>
    <w:rsid w:val="00A93B12"/>
    <w:rsid w:val="00A94821"/>
    <w:rsid w:val="00A958D3"/>
    <w:rsid w:val="00AA1DE0"/>
    <w:rsid w:val="00AA39DC"/>
    <w:rsid w:val="00AA4401"/>
    <w:rsid w:val="00AA4832"/>
    <w:rsid w:val="00AA4CBB"/>
    <w:rsid w:val="00AB0697"/>
    <w:rsid w:val="00AB616E"/>
    <w:rsid w:val="00AB74CA"/>
    <w:rsid w:val="00AC193B"/>
    <w:rsid w:val="00AC1AAD"/>
    <w:rsid w:val="00AC28C0"/>
    <w:rsid w:val="00AC31C9"/>
    <w:rsid w:val="00AC64BD"/>
    <w:rsid w:val="00AD0C2A"/>
    <w:rsid w:val="00AD26E6"/>
    <w:rsid w:val="00AD28CD"/>
    <w:rsid w:val="00AD656D"/>
    <w:rsid w:val="00AE2846"/>
    <w:rsid w:val="00AE522E"/>
    <w:rsid w:val="00AE6741"/>
    <w:rsid w:val="00AF2C4F"/>
    <w:rsid w:val="00AF2E0E"/>
    <w:rsid w:val="00AF3ECF"/>
    <w:rsid w:val="00B04C52"/>
    <w:rsid w:val="00B04D15"/>
    <w:rsid w:val="00B156DB"/>
    <w:rsid w:val="00B21230"/>
    <w:rsid w:val="00B21811"/>
    <w:rsid w:val="00B21BE0"/>
    <w:rsid w:val="00B22FE5"/>
    <w:rsid w:val="00B2445F"/>
    <w:rsid w:val="00B26813"/>
    <w:rsid w:val="00B31995"/>
    <w:rsid w:val="00B333E6"/>
    <w:rsid w:val="00B335E6"/>
    <w:rsid w:val="00B35DE6"/>
    <w:rsid w:val="00B4662E"/>
    <w:rsid w:val="00B5433C"/>
    <w:rsid w:val="00B543C2"/>
    <w:rsid w:val="00B54F06"/>
    <w:rsid w:val="00B55DD8"/>
    <w:rsid w:val="00B569F6"/>
    <w:rsid w:val="00B578CD"/>
    <w:rsid w:val="00B677E8"/>
    <w:rsid w:val="00B70DA4"/>
    <w:rsid w:val="00B73779"/>
    <w:rsid w:val="00B749BF"/>
    <w:rsid w:val="00B760A6"/>
    <w:rsid w:val="00B77ACA"/>
    <w:rsid w:val="00B82692"/>
    <w:rsid w:val="00B92589"/>
    <w:rsid w:val="00BA0FF4"/>
    <w:rsid w:val="00BB5757"/>
    <w:rsid w:val="00BD3768"/>
    <w:rsid w:val="00BD6777"/>
    <w:rsid w:val="00BE0F1B"/>
    <w:rsid w:val="00BE221E"/>
    <w:rsid w:val="00BE339C"/>
    <w:rsid w:val="00BF12A3"/>
    <w:rsid w:val="00BF196B"/>
    <w:rsid w:val="00C04B34"/>
    <w:rsid w:val="00C06165"/>
    <w:rsid w:val="00C0657A"/>
    <w:rsid w:val="00C06A2D"/>
    <w:rsid w:val="00C125CD"/>
    <w:rsid w:val="00C13E1A"/>
    <w:rsid w:val="00C154E0"/>
    <w:rsid w:val="00C200B7"/>
    <w:rsid w:val="00C20A9D"/>
    <w:rsid w:val="00C23D6A"/>
    <w:rsid w:val="00C27D86"/>
    <w:rsid w:val="00C305D5"/>
    <w:rsid w:val="00C3206C"/>
    <w:rsid w:val="00C43B2D"/>
    <w:rsid w:val="00C522F2"/>
    <w:rsid w:val="00C6049A"/>
    <w:rsid w:val="00C635C8"/>
    <w:rsid w:val="00C63AD4"/>
    <w:rsid w:val="00C714EC"/>
    <w:rsid w:val="00C753B8"/>
    <w:rsid w:val="00C77315"/>
    <w:rsid w:val="00C82327"/>
    <w:rsid w:val="00C85D5B"/>
    <w:rsid w:val="00C92D0F"/>
    <w:rsid w:val="00C93BA0"/>
    <w:rsid w:val="00C9522E"/>
    <w:rsid w:val="00C95331"/>
    <w:rsid w:val="00C957BE"/>
    <w:rsid w:val="00CA0DE6"/>
    <w:rsid w:val="00CA3164"/>
    <w:rsid w:val="00CA64F8"/>
    <w:rsid w:val="00CB05A2"/>
    <w:rsid w:val="00CB53FE"/>
    <w:rsid w:val="00CC2E0E"/>
    <w:rsid w:val="00CD1319"/>
    <w:rsid w:val="00CD1AE4"/>
    <w:rsid w:val="00CD1E8E"/>
    <w:rsid w:val="00CD36B4"/>
    <w:rsid w:val="00CD3B8F"/>
    <w:rsid w:val="00CD56B5"/>
    <w:rsid w:val="00CD696D"/>
    <w:rsid w:val="00CE2DCC"/>
    <w:rsid w:val="00CE6793"/>
    <w:rsid w:val="00CE74D7"/>
    <w:rsid w:val="00D0710F"/>
    <w:rsid w:val="00D11208"/>
    <w:rsid w:val="00D1348B"/>
    <w:rsid w:val="00D15914"/>
    <w:rsid w:val="00D1710A"/>
    <w:rsid w:val="00D21250"/>
    <w:rsid w:val="00D233F8"/>
    <w:rsid w:val="00D24526"/>
    <w:rsid w:val="00D2454A"/>
    <w:rsid w:val="00D274A0"/>
    <w:rsid w:val="00D30B22"/>
    <w:rsid w:val="00D32041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483D"/>
    <w:rsid w:val="00D65910"/>
    <w:rsid w:val="00D72D03"/>
    <w:rsid w:val="00D81831"/>
    <w:rsid w:val="00D86A73"/>
    <w:rsid w:val="00D87EC3"/>
    <w:rsid w:val="00D9488B"/>
    <w:rsid w:val="00D96EC0"/>
    <w:rsid w:val="00D97606"/>
    <w:rsid w:val="00DA41C5"/>
    <w:rsid w:val="00DB1B80"/>
    <w:rsid w:val="00DB6177"/>
    <w:rsid w:val="00DC0747"/>
    <w:rsid w:val="00DC1B37"/>
    <w:rsid w:val="00DC56A6"/>
    <w:rsid w:val="00DC63EB"/>
    <w:rsid w:val="00DC7E10"/>
    <w:rsid w:val="00DD11B5"/>
    <w:rsid w:val="00DD1F14"/>
    <w:rsid w:val="00DD382C"/>
    <w:rsid w:val="00DE581F"/>
    <w:rsid w:val="00DE66D5"/>
    <w:rsid w:val="00DE7008"/>
    <w:rsid w:val="00DE7B0F"/>
    <w:rsid w:val="00DF1C3B"/>
    <w:rsid w:val="00DF2C56"/>
    <w:rsid w:val="00DF3910"/>
    <w:rsid w:val="00DF3CA3"/>
    <w:rsid w:val="00E20DE8"/>
    <w:rsid w:val="00E231A1"/>
    <w:rsid w:val="00E23276"/>
    <w:rsid w:val="00E2572F"/>
    <w:rsid w:val="00E30F31"/>
    <w:rsid w:val="00E36CC4"/>
    <w:rsid w:val="00E440AC"/>
    <w:rsid w:val="00E51332"/>
    <w:rsid w:val="00E52451"/>
    <w:rsid w:val="00E535D2"/>
    <w:rsid w:val="00E57563"/>
    <w:rsid w:val="00E57F1F"/>
    <w:rsid w:val="00E61AD8"/>
    <w:rsid w:val="00E671C6"/>
    <w:rsid w:val="00E768F6"/>
    <w:rsid w:val="00E806ED"/>
    <w:rsid w:val="00E8276D"/>
    <w:rsid w:val="00E83147"/>
    <w:rsid w:val="00E907E6"/>
    <w:rsid w:val="00E919EC"/>
    <w:rsid w:val="00E976C1"/>
    <w:rsid w:val="00E97F40"/>
    <w:rsid w:val="00ED0D2E"/>
    <w:rsid w:val="00ED19E3"/>
    <w:rsid w:val="00ED2842"/>
    <w:rsid w:val="00ED3A97"/>
    <w:rsid w:val="00ED75DB"/>
    <w:rsid w:val="00EE286A"/>
    <w:rsid w:val="00EE3E28"/>
    <w:rsid w:val="00EF0025"/>
    <w:rsid w:val="00EF2BD1"/>
    <w:rsid w:val="00EF346C"/>
    <w:rsid w:val="00F0175F"/>
    <w:rsid w:val="00F01766"/>
    <w:rsid w:val="00F07A18"/>
    <w:rsid w:val="00F147E2"/>
    <w:rsid w:val="00F150DE"/>
    <w:rsid w:val="00F22FE0"/>
    <w:rsid w:val="00F277D8"/>
    <w:rsid w:val="00F31433"/>
    <w:rsid w:val="00F32646"/>
    <w:rsid w:val="00F4236A"/>
    <w:rsid w:val="00F4390D"/>
    <w:rsid w:val="00F446F0"/>
    <w:rsid w:val="00F51230"/>
    <w:rsid w:val="00F513E9"/>
    <w:rsid w:val="00F53E47"/>
    <w:rsid w:val="00F558B4"/>
    <w:rsid w:val="00F62340"/>
    <w:rsid w:val="00F6443B"/>
    <w:rsid w:val="00F666CF"/>
    <w:rsid w:val="00F67300"/>
    <w:rsid w:val="00F7359F"/>
    <w:rsid w:val="00F757E2"/>
    <w:rsid w:val="00F86DAC"/>
    <w:rsid w:val="00F9312F"/>
    <w:rsid w:val="00F94A8B"/>
    <w:rsid w:val="00F95945"/>
    <w:rsid w:val="00F95950"/>
    <w:rsid w:val="00FA0B02"/>
    <w:rsid w:val="00FA15B0"/>
    <w:rsid w:val="00FA2A5D"/>
    <w:rsid w:val="00FA7450"/>
    <w:rsid w:val="00FA7FDE"/>
    <w:rsid w:val="00FB4AAB"/>
    <w:rsid w:val="00FB7430"/>
    <w:rsid w:val="00FD041C"/>
    <w:rsid w:val="00FD17BC"/>
    <w:rsid w:val="00FD1D15"/>
    <w:rsid w:val="00FD44DA"/>
    <w:rsid w:val="00FD56E6"/>
    <w:rsid w:val="00FE4134"/>
    <w:rsid w:val="00FE5963"/>
    <w:rsid w:val="00FE72F4"/>
    <w:rsid w:val="00FF1EC6"/>
    <w:rsid w:val="00FF30E1"/>
    <w:rsid w:val="00FF4EDB"/>
    <w:rsid w:val="00FF726A"/>
    <w:rsid w:val="102CE1C4"/>
    <w:rsid w:val="143F5C64"/>
    <w:rsid w:val="220FD713"/>
    <w:rsid w:val="2C54A66C"/>
    <w:rsid w:val="2CCEF36A"/>
    <w:rsid w:val="30185597"/>
    <w:rsid w:val="3140400B"/>
    <w:rsid w:val="3182D7B1"/>
    <w:rsid w:val="456C0F68"/>
    <w:rsid w:val="4D34E569"/>
    <w:rsid w:val="5485E4E1"/>
    <w:rsid w:val="56ECA0B7"/>
    <w:rsid w:val="62F782E6"/>
    <w:rsid w:val="67C28C7F"/>
    <w:rsid w:val="7A86C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61299657-CBD3-4F8E-8DE7-83367FB22E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7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9820">
          <w:marLeft w:val="274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Props1.xml><?xml version="1.0" encoding="utf-8"?>
<ds:datastoreItem xmlns:ds="http://schemas.openxmlformats.org/officeDocument/2006/customXml" ds:itemID="{BFCE32C3-7278-406A-87C7-334E0AD7E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2095CC-5A1E-4614-9A4D-6CE99989D7B4}">
  <ds:schemaRefs>
    <ds:schemaRef ds:uri="http://www.w3.org/XML/1998/namespace"/>
    <ds:schemaRef ds:uri="e6f0be81-9d97-4737-97b2-7789c5062d5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29451d6-aa90-46b8-8fd9-fbe75a80caf6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203</revision>
  <lastPrinted>2023-01-26T10:47:00.0000000Z</lastPrinted>
  <dcterms:created xsi:type="dcterms:W3CDTF">2023-01-25T11:50:00.0000000Z</dcterms:created>
  <dcterms:modified xsi:type="dcterms:W3CDTF">2025-02-03T12:27:25.8767449Z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