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5D6A" w14:textId="4BFF20FE" w:rsidR="008A1B65" w:rsidRDefault="0076227C" w:rsidP="008A1B65">
      <w:pPr>
        <w:pStyle w:val="Heading1"/>
        <w:keepNext w:val="0"/>
        <w:keepLines w:val="0"/>
        <w:pBdr>
          <w:bottom w:val="none" w:sz="0" w:space="0" w:color="auto"/>
        </w:pBdr>
        <w:spacing w:before="0" w:after="0" w:line="276" w:lineRule="auto"/>
        <w:rPr>
          <w:rFonts w:ascii="Arial" w:hAnsi="Arial" w:cs="Arial"/>
          <w:b/>
          <w:bCs/>
          <w:color w:val="009AC9"/>
          <w:kern w:val="36"/>
          <w:sz w:val="36"/>
          <w:szCs w:val="36"/>
        </w:rPr>
      </w:pPr>
      <w:r w:rsidRPr="0076227C">
        <w:rPr>
          <w:rFonts w:ascii="Arial" w:hAnsi="Arial" w:cs="Arial"/>
          <w:b/>
          <w:bCs/>
          <w:color w:val="009AC9"/>
          <w:kern w:val="36"/>
          <w:sz w:val="36"/>
          <w:szCs w:val="36"/>
        </w:rPr>
        <w:t>SARS-CoV-2 Antigen R</w:t>
      </w:r>
      <w:r w:rsidR="00C92B06">
        <w:rPr>
          <w:rFonts w:ascii="Arial" w:hAnsi="Arial" w:cs="Arial"/>
          <w:b/>
          <w:bCs/>
          <w:color w:val="009AC9"/>
          <w:kern w:val="36"/>
          <w:sz w:val="36"/>
          <w:szCs w:val="36"/>
        </w:rPr>
        <w:t xml:space="preserve">apid </w:t>
      </w:r>
      <w:r w:rsidRPr="0076227C">
        <w:rPr>
          <w:rFonts w:ascii="Arial" w:hAnsi="Arial" w:cs="Arial"/>
          <w:b/>
          <w:bCs/>
          <w:color w:val="009AC9"/>
          <w:kern w:val="36"/>
          <w:sz w:val="36"/>
          <w:szCs w:val="36"/>
        </w:rPr>
        <w:t>D</w:t>
      </w:r>
      <w:r w:rsidR="00C92B06">
        <w:rPr>
          <w:rFonts w:ascii="Arial" w:hAnsi="Arial" w:cs="Arial"/>
          <w:b/>
          <w:bCs/>
          <w:color w:val="009AC9"/>
          <w:kern w:val="36"/>
          <w:sz w:val="36"/>
          <w:szCs w:val="36"/>
        </w:rPr>
        <w:t xml:space="preserve">iagnostic </w:t>
      </w:r>
      <w:r w:rsidRPr="0076227C">
        <w:rPr>
          <w:rFonts w:ascii="Arial" w:hAnsi="Arial" w:cs="Arial"/>
          <w:b/>
          <w:bCs/>
          <w:color w:val="009AC9"/>
          <w:kern w:val="36"/>
          <w:sz w:val="36"/>
          <w:szCs w:val="36"/>
        </w:rPr>
        <w:t>T</w:t>
      </w:r>
      <w:r w:rsidR="00C92B06">
        <w:rPr>
          <w:rFonts w:ascii="Arial" w:hAnsi="Arial" w:cs="Arial"/>
          <w:b/>
          <w:bCs/>
          <w:color w:val="009AC9"/>
          <w:kern w:val="36"/>
          <w:sz w:val="36"/>
          <w:szCs w:val="36"/>
        </w:rPr>
        <w:t>est</w:t>
      </w:r>
      <w:r w:rsidR="0077757A">
        <w:rPr>
          <w:rFonts w:ascii="Arial" w:hAnsi="Arial" w:cs="Arial"/>
          <w:b/>
          <w:bCs/>
          <w:color w:val="009AC9"/>
          <w:kern w:val="36"/>
          <w:sz w:val="36"/>
          <w:szCs w:val="36"/>
        </w:rPr>
        <w:t xml:space="preserve"> –</w:t>
      </w:r>
      <w:r w:rsidR="008A1B65" w:rsidRPr="008A1B65">
        <w:rPr>
          <w:rFonts w:ascii="Arial" w:hAnsi="Arial" w:cs="Arial"/>
          <w:b/>
          <w:bCs/>
          <w:color w:val="009AC9"/>
          <w:kern w:val="36"/>
          <w:sz w:val="36"/>
          <w:szCs w:val="36"/>
        </w:rPr>
        <w:t xml:space="preserve"> </w:t>
      </w:r>
    </w:p>
    <w:p w14:paraId="2BE2986D" w14:textId="18D0A1F5" w:rsidR="008A1B65" w:rsidRPr="008A1B65" w:rsidRDefault="008A1B65" w:rsidP="008A1B65">
      <w:pPr>
        <w:pStyle w:val="Heading1"/>
        <w:keepNext w:val="0"/>
        <w:keepLines w:val="0"/>
        <w:pBdr>
          <w:bottom w:val="none" w:sz="0" w:space="0" w:color="auto"/>
        </w:pBdr>
        <w:spacing w:before="0" w:after="0" w:line="276" w:lineRule="auto"/>
        <w:rPr>
          <w:rFonts w:ascii="Arial" w:hAnsi="Arial" w:cs="Arial"/>
          <w:b/>
          <w:bCs/>
          <w:color w:val="009AC9"/>
          <w:kern w:val="36"/>
          <w:sz w:val="36"/>
          <w:szCs w:val="36"/>
        </w:rPr>
      </w:pPr>
      <w:r w:rsidRPr="008A1B65">
        <w:rPr>
          <w:rFonts w:ascii="Arial" w:hAnsi="Arial" w:cs="Arial"/>
          <w:b/>
          <w:bCs/>
          <w:color w:val="009AC9"/>
          <w:kern w:val="36"/>
          <w:sz w:val="36"/>
          <w:szCs w:val="36"/>
        </w:rPr>
        <w:t>F</w:t>
      </w:r>
      <w:r w:rsidR="0076227C">
        <w:rPr>
          <w:rFonts w:ascii="Arial" w:hAnsi="Arial" w:cs="Arial"/>
          <w:b/>
          <w:bCs/>
          <w:color w:val="009AC9"/>
          <w:kern w:val="36"/>
          <w:sz w:val="36"/>
          <w:szCs w:val="36"/>
        </w:rPr>
        <w:t>requently Asked Questions</w:t>
      </w:r>
    </w:p>
    <w:p w14:paraId="5D7E72A0" w14:textId="51848E4F" w:rsidR="00E47080" w:rsidRPr="00416E89" w:rsidRDefault="00997917" w:rsidP="008A1B65">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t>Principle</w:t>
      </w:r>
      <w:r w:rsidR="00556709" w:rsidRPr="43D30524">
        <w:rPr>
          <w:rFonts w:ascii="Arial" w:hAnsi="Arial" w:cs="Arial"/>
          <w:b/>
          <w:bCs/>
          <w:color w:val="auto"/>
          <w:sz w:val="26"/>
          <w:szCs w:val="26"/>
        </w:rPr>
        <w:t>s</w:t>
      </w:r>
    </w:p>
    <w:p w14:paraId="57004767" w14:textId="77777777" w:rsidR="00250F5F" w:rsidRDefault="00445522" w:rsidP="43D30524">
      <w:pPr>
        <w:pStyle w:val="ListParagraph"/>
        <w:numPr>
          <w:ilvl w:val="0"/>
          <w:numId w:val="1"/>
        </w:numPr>
        <w:jc w:val="both"/>
        <w:rPr>
          <w:rFonts w:ascii="Arial" w:hAnsi="Arial" w:cs="Arial"/>
          <w:b/>
          <w:bCs/>
          <w:sz w:val="20"/>
          <w:szCs w:val="20"/>
        </w:rPr>
      </w:pPr>
      <w:r w:rsidRPr="43D30524">
        <w:rPr>
          <w:rFonts w:ascii="Arial" w:hAnsi="Arial" w:cs="Arial"/>
          <w:b/>
          <w:bCs/>
          <w:sz w:val="20"/>
          <w:szCs w:val="20"/>
        </w:rPr>
        <w:t>What is an RDT?</w:t>
      </w:r>
    </w:p>
    <w:p w14:paraId="40C02E1C" w14:textId="1CDC95B8" w:rsidR="00445522" w:rsidRDefault="00445522" w:rsidP="00584997">
      <w:pPr>
        <w:pStyle w:val="ListParagraph"/>
        <w:jc w:val="both"/>
        <w:rPr>
          <w:rFonts w:ascii="Arial" w:hAnsi="Arial" w:cs="Arial"/>
          <w:sz w:val="20"/>
          <w:szCs w:val="20"/>
        </w:rPr>
      </w:pPr>
      <w:r w:rsidRPr="43D30524">
        <w:rPr>
          <w:rFonts w:ascii="Arial" w:hAnsi="Arial" w:cs="Arial"/>
          <w:sz w:val="20"/>
          <w:szCs w:val="20"/>
        </w:rPr>
        <w:t>RDT stands for rapid diagnostic test. RDTs are easy</w:t>
      </w:r>
      <w:r w:rsidR="00EF724E" w:rsidRPr="43D30524">
        <w:rPr>
          <w:rFonts w:ascii="Arial" w:hAnsi="Arial" w:cs="Arial"/>
          <w:sz w:val="20"/>
          <w:szCs w:val="20"/>
        </w:rPr>
        <w:t>-</w:t>
      </w:r>
      <w:r w:rsidRPr="43D30524">
        <w:rPr>
          <w:rFonts w:ascii="Arial" w:hAnsi="Arial" w:cs="Arial"/>
          <w:sz w:val="20"/>
          <w:szCs w:val="20"/>
        </w:rPr>
        <w:t>to</w:t>
      </w:r>
      <w:r w:rsidR="00EF724E" w:rsidRPr="43D30524">
        <w:rPr>
          <w:rFonts w:ascii="Arial" w:hAnsi="Arial" w:cs="Arial"/>
          <w:sz w:val="20"/>
          <w:szCs w:val="20"/>
        </w:rPr>
        <w:t>-</w:t>
      </w:r>
      <w:r w:rsidRPr="43D30524">
        <w:rPr>
          <w:rFonts w:ascii="Arial" w:hAnsi="Arial" w:cs="Arial"/>
          <w:sz w:val="20"/>
          <w:szCs w:val="20"/>
        </w:rPr>
        <w:t>perform tests that may be used outside</w:t>
      </w:r>
      <w:r w:rsidR="00EF724E" w:rsidRPr="43D30524">
        <w:rPr>
          <w:rFonts w:ascii="Arial" w:hAnsi="Arial" w:cs="Arial"/>
          <w:sz w:val="20"/>
          <w:szCs w:val="20"/>
        </w:rPr>
        <w:t xml:space="preserve"> of</w:t>
      </w:r>
      <w:r w:rsidRPr="43D30524">
        <w:rPr>
          <w:rFonts w:ascii="Arial" w:hAnsi="Arial" w:cs="Arial"/>
          <w:sz w:val="20"/>
          <w:szCs w:val="20"/>
        </w:rPr>
        <w:t xml:space="preserve"> laboratory settings and typically give results in 15</w:t>
      </w:r>
      <w:r w:rsidR="00EF724E" w:rsidRPr="43D30524">
        <w:rPr>
          <w:rFonts w:ascii="Arial" w:hAnsi="Arial" w:cs="Arial"/>
          <w:sz w:val="20"/>
          <w:szCs w:val="20"/>
        </w:rPr>
        <w:t>–</w:t>
      </w:r>
      <w:r w:rsidRPr="43D30524">
        <w:rPr>
          <w:rFonts w:ascii="Arial" w:hAnsi="Arial" w:cs="Arial"/>
          <w:sz w:val="20"/>
          <w:szCs w:val="20"/>
        </w:rPr>
        <w:t xml:space="preserve">30 minutes. Lateral flow tests are the most </w:t>
      </w:r>
      <w:r w:rsidR="00416E89" w:rsidRPr="43D30524">
        <w:rPr>
          <w:rFonts w:ascii="Arial" w:hAnsi="Arial" w:cs="Arial"/>
          <w:sz w:val="20"/>
          <w:szCs w:val="20"/>
        </w:rPr>
        <w:t xml:space="preserve">common </w:t>
      </w:r>
      <w:r w:rsidRPr="43D30524">
        <w:rPr>
          <w:rFonts w:ascii="Arial" w:hAnsi="Arial" w:cs="Arial"/>
          <w:sz w:val="20"/>
          <w:szCs w:val="20"/>
        </w:rPr>
        <w:t xml:space="preserve">type of </w:t>
      </w:r>
      <w:r w:rsidR="002C7139" w:rsidRPr="43D30524">
        <w:rPr>
          <w:rFonts w:ascii="Arial" w:hAnsi="Arial" w:cs="Arial"/>
          <w:sz w:val="20"/>
          <w:szCs w:val="20"/>
        </w:rPr>
        <w:t>RDT</w:t>
      </w:r>
      <w:r w:rsidR="00416E89" w:rsidRPr="43D30524">
        <w:rPr>
          <w:rFonts w:ascii="Arial" w:hAnsi="Arial" w:cs="Arial"/>
          <w:sz w:val="20"/>
          <w:szCs w:val="20"/>
        </w:rPr>
        <w:t xml:space="preserve"> (</w:t>
      </w:r>
      <w:proofErr w:type="spellStart"/>
      <w:r w:rsidR="00416E89" w:rsidRPr="43D30524">
        <w:rPr>
          <w:rFonts w:ascii="Arial" w:hAnsi="Arial" w:cs="Arial"/>
          <w:sz w:val="20"/>
          <w:szCs w:val="20"/>
        </w:rPr>
        <w:t>eg.</w:t>
      </w:r>
      <w:proofErr w:type="spellEnd"/>
      <w:r w:rsidR="00416E89" w:rsidRPr="43D30524">
        <w:rPr>
          <w:rFonts w:ascii="Arial" w:hAnsi="Arial" w:cs="Arial"/>
          <w:sz w:val="20"/>
          <w:szCs w:val="20"/>
        </w:rPr>
        <w:t xml:space="preserve"> </w:t>
      </w:r>
      <w:r w:rsidR="00A45C86" w:rsidRPr="43D30524">
        <w:rPr>
          <w:rFonts w:ascii="Arial" w:hAnsi="Arial" w:cs="Arial"/>
          <w:sz w:val="20"/>
          <w:szCs w:val="20"/>
        </w:rPr>
        <w:t>malaria</w:t>
      </w:r>
      <w:r w:rsidRPr="43D30524">
        <w:rPr>
          <w:rFonts w:ascii="Arial" w:hAnsi="Arial" w:cs="Arial"/>
          <w:sz w:val="20"/>
          <w:szCs w:val="20"/>
        </w:rPr>
        <w:t xml:space="preserve"> tests</w:t>
      </w:r>
      <w:r w:rsidR="00416E89" w:rsidRPr="43D30524">
        <w:rPr>
          <w:rFonts w:ascii="Arial" w:hAnsi="Arial" w:cs="Arial"/>
          <w:sz w:val="20"/>
          <w:szCs w:val="20"/>
        </w:rPr>
        <w:t>)</w:t>
      </w:r>
      <w:r w:rsidRPr="43D30524">
        <w:rPr>
          <w:rFonts w:ascii="Arial" w:hAnsi="Arial" w:cs="Arial"/>
          <w:sz w:val="20"/>
          <w:szCs w:val="20"/>
        </w:rPr>
        <w:t>.</w:t>
      </w:r>
    </w:p>
    <w:p w14:paraId="4CF6F4FB" w14:textId="77777777" w:rsidR="008A1B65" w:rsidRDefault="008A1B65" w:rsidP="00584997">
      <w:pPr>
        <w:pStyle w:val="ListParagraph"/>
        <w:jc w:val="both"/>
        <w:rPr>
          <w:rFonts w:ascii="Arial" w:hAnsi="Arial" w:cs="Arial"/>
          <w:sz w:val="20"/>
          <w:szCs w:val="20"/>
        </w:rPr>
      </w:pPr>
    </w:p>
    <w:p w14:paraId="27B5AD08" w14:textId="77777777" w:rsidR="00650FBB" w:rsidRDefault="00650FBB" w:rsidP="43D30524">
      <w:pPr>
        <w:pStyle w:val="ListParagraph"/>
        <w:numPr>
          <w:ilvl w:val="0"/>
          <w:numId w:val="1"/>
        </w:numPr>
        <w:jc w:val="both"/>
        <w:rPr>
          <w:rFonts w:ascii="Arial" w:hAnsi="Arial" w:cs="Arial"/>
          <w:b/>
          <w:bCs/>
          <w:sz w:val="20"/>
          <w:szCs w:val="20"/>
        </w:rPr>
      </w:pPr>
      <w:r w:rsidRPr="43D30524">
        <w:rPr>
          <w:rFonts w:ascii="Arial" w:hAnsi="Arial" w:cs="Arial"/>
          <w:b/>
          <w:bCs/>
          <w:sz w:val="20"/>
          <w:szCs w:val="20"/>
        </w:rPr>
        <w:t>What is an antigen?</w:t>
      </w:r>
    </w:p>
    <w:p w14:paraId="7FBBE2F8" w14:textId="15F5F76D" w:rsidR="00650FBB" w:rsidRDefault="00650FBB" w:rsidP="00584997">
      <w:pPr>
        <w:pStyle w:val="ListParagraph"/>
        <w:jc w:val="both"/>
        <w:rPr>
          <w:rFonts w:ascii="Arial" w:hAnsi="Arial" w:cs="Arial"/>
          <w:sz w:val="20"/>
          <w:szCs w:val="20"/>
        </w:rPr>
      </w:pPr>
      <w:r w:rsidRPr="43D30524">
        <w:rPr>
          <w:rFonts w:ascii="Arial" w:hAnsi="Arial" w:cs="Arial"/>
          <w:sz w:val="20"/>
          <w:szCs w:val="20"/>
        </w:rPr>
        <w:t>An antigen is a</w:t>
      </w:r>
      <w:r w:rsidR="00E86608" w:rsidRPr="43D30524">
        <w:rPr>
          <w:rFonts w:ascii="Arial" w:hAnsi="Arial" w:cs="Arial"/>
          <w:sz w:val="20"/>
          <w:szCs w:val="20"/>
        </w:rPr>
        <w:t xml:space="preserve"> type of protein </w:t>
      </w:r>
      <w:r w:rsidR="00C5650B" w:rsidRPr="43D30524">
        <w:rPr>
          <w:rFonts w:ascii="Arial" w:hAnsi="Arial" w:cs="Arial"/>
          <w:sz w:val="20"/>
          <w:szCs w:val="20"/>
        </w:rPr>
        <w:t xml:space="preserve">expressed by a virus, </w:t>
      </w:r>
      <w:proofErr w:type="gramStart"/>
      <w:r w:rsidR="00C5650B" w:rsidRPr="43D30524">
        <w:rPr>
          <w:rFonts w:ascii="Arial" w:hAnsi="Arial" w:cs="Arial"/>
          <w:sz w:val="20"/>
          <w:szCs w:val="20"/>
        </w:rPr>
        <w:t>bacteria</w:t>
      </w:r>
      <w:proofErr w:type="gramEnd"/>
      <w:r w:rsidR="00C5650B" w:rsidRPr="43D30524">
        <w:rPr>
          <w:rFonts w:ascii="Arial" w:hAnsi="Arial" w:cs="Arial"/>
          <w:sz w:val="20"/>
          <w:szCs w:val="20"/>
        </w:rPr>
        <w:t xml:space="preserve"> or parasite. It is </w:t>
      </w:r>
      <w:r w:rsidRPr="43D30524">
        <w:rPr>
          <w:rFonts w:ascii="Arial" w:hAnsi="Arial" w:cs="Arial"/>
          <w:sz w:val="20"/>
          <w:szCs w:val="20"/>
        </w:rPr>
        <w:t>recognized by the body’s immune system</w:t>
      </w:r>
      <w:r w:rsidR="0046560E" w:rsidRPr="43D30524">
        <w:rPr>
          <w:rFonts w:ascii="Arial" w:hAnsi="Arial" w:cs="Arial"/>
          <w:sz w:val="20"/>
          <w:szCs w:val="20"/>
        </w:rPr>
        <w:t xml:space="preserve"> as</w:t>
      </w:r>
      <w:r w:rsidR="00B447AB" w:rsidRPr="43D30524">
        <w:rPr>
          <w:rFonts w:ascii="Arial" w:hAnsi="Arial" w:cs="Arial"/>
          <w:sz w:val="20"/>
          <w:szCs w:val="20"/>
        </w:rPr>
        <w:t xml:space="preserve"> something</w:t>
      </w:r>
      <w:r w:rsidR="0046560E" w:rsidRPr="43D30524">
        <w:rPr>
          <w:rFonts w:ascii="Arial" w:hAnsi="Arial" w:cs="Arial"/>
          <w:sz w:val="20"/>
          <w:szCs w:val="20"/>
        </w:rPr>
        <w:t xml:space="preserve"> foreign</w:t>
      </w:r>
      <w:r w:rsidR="00B447AB" w:rsidRPr="43D30524">
        <w:rPr>
          <w:rFonts w:ascii="Arial" w:hAnsi="Arial" w:cs="Arial"/>
          <w:sz w:val="20"/>
          <w:szCs w:val="20"/>
        </w:rPr>
        <w:t>. This</w:t>
      </w:r>
      <w:r w:rsidRPr="43D30524">
        <w:rPr>
          <w:rFonts w:ascii="Arial" w:hAnsi="Arial" w:cs="Arial"/>
          <w:sz w:val="20"/>
          <w:szCs w:val="20"/>
        </w:rPr>
        <w:t xml:space="preserve"> </w:t>
      </w:r>
      <w:r w:rsidR="006C5355" w:rsidRPr="43D30524">
        <w:rPr>
          <w:rFonts w:ascii="Arial" w:hAnsi="Arial" w:cs="Arial"/>
          <w:sz w:val="20"/>
          <w:szCs w:val="20"/>
        </w:rPr>
        <w:t xml:space="preserve">triggers </w:t>
      </w:r>
      <w:r w:rsidR="000E0CF2" w:rsidRPr="43D30524">
        <w:rPr>
          <w:rFonts w:ascii="Arial" w:hAnsi="Arial" w:cs="Arial"/>
          <w:sz w:val="20"/>
          <w:szCs w:val="20"/>
        </w:rPr>
        <w:t>antibody</w:t>
      </w:r>
      <w:r w:rsidR="006C5355" w:rsidRPr="43D30524">
        <w:rPr>
          <w:rFonts w:ascii="Arial" w:hAnsi="Arial" w:cs="Arial"/>
          <w:sz w:val="20"/>
          <w:szCs w:val="20"/>
        </w:rPr>
        <w:t xml:space="preserve"> </w:t>
      </w:r>
      <w:r w:rsidR="000E0CF2" w:rsidRPr="43D30524">
        <w:rPr>
          <w:rFonts w:ascii="Arial" w:hAnsi="Arial" w:cs="Arial"/>
          <w:sz w:val="20"/>
          <w:szCs w:val="20"/>
        </w:rPr>
        <w:t>production that</w:t>
      </w:r>
      <w:r w:rsidRPr="43D30524">
        <w:rPr>
          <w:rFonts w:ascii="Arial" w:hAnsi="Arial" w:cs="Arial"/>
          <w:sz w:val="20"/>
          <w:szCs w:val="20"/>
        </w:rPr>
        <w:t xml:space="preserve"> specifically recognize</w:t>
      </w:r>
      <w:r w:rsidR="006C5355" w:rsidRPr="43D30524">
        <w:rPr>
          <w:rFonts w:ascii="Arial" w:hAnsi="Arial" w:cs="Arial"/>
          <w:sz w:val="20"/>
          <w:szCs w:val="20"/>
        </w:rPr>
        <w:t>s</w:t>
      </w:r>
      <w:r w:rsidR="0046560E" w:rsidRPr="43D30524">
        <w:rPr>
          <w:rFonts w:ascii="Arial" w:hAnsi="Arial" w:cs="Arial"/>
          <w:sz w:val="20"/>
          <w:szCs w:val="20"/>
        </w:rPr>
        <w:t xml:space="preserve"> and neutralize</w:t>
      </w:r>
      <w:r w:rsidR="006C5355" w:rsidRPr="43D30524">
        <w:rPr>
          <w:rFonts w:ascii="Arial" w:hAnsi="Arial" w:cs="Arial"/>
          <w:sz w:val="20"/>
          <w:szCs w:val="20"/>
        </w:rPr>
        <w:t>s</w:t>
      </w:r>
      <w:r w:rsidRPr="43D30524">
        <w:rPr>
          <w:rFonts w:ascii="Arial" w:hAnsi="Arial" w:cs="Arial"/>
          <w:sz w:val="20"/>
          <w:szCs w:val="20"/>
        </w:rPr>
        <w:t xml:space="preserve"> that antigen</w:t>
      </w:r>
      <w:r w:rsidR="0046560E" w:rsidRPr="43D30524">
        <w:rPr>
          <w:rFonts w:ascii="Arial" w:hAnsi="Arial" w:cs="Arial"/>
          <w:sz w:val="20"/>
          <w:szCs w:val="20"/>
        </w:rPr>
        <w:t>.</w:t>
      </w:r>
    </w:p>
    <w:p w14:paraId="45530FA5" w14:textId="77777777" w:rsidR="008A1B65" w:rsidRDefault="008A1B65" w:rsidP="00584997">
      <w:pPr>
        <w:pStyle w:val="ListParagraph"/>
        <w:jc w:val="both"/>
        <w:rPr>
          <w:rFonts w:ascii="Arial" w:hAnsi="Arial" w:cs="Arial"/>
          <w:sz w:val="20"/>
          <w:szCs w:val="20"/>
        </w:rPr>
      </w:pPr>
    </w:p>
    <w:p w14:paraId="65FF46D7" w14:textId="77777777" w:rsidR="0046560E" w:rsidRDefault="0046560E" w:rsidP="43D30524">
      <w:pPr>
        <w:pStyle w:val="ListParagraph"/>
        <w:numPr>
          <w:ilvl w:val="0"/>
          <w:numId w:val="1"/>
        </w:numPr>
        <w:jc w:val="both"/>
        <w:rPr>
          <w:rFonts w:ascii="Arial" w:hAnsi="Arial" w:cs="Arial"/>
          <w:b/>
          <w:bCs/>
          <w:sz w:val="20"/>
          <w:szCs w:val="20"/>
        </w:rPr>
      </w:pPr>
      <w:r w:rsidRPr="43D30524">
        <w:rPr>
          <w:rFonts w:ascii="Arial" w:hAnsi="Arial" w:cs="Arial"/>
          <w:b/>
          <w:bCs/>
          <w:sz w:val="20"/>
          <w:szCs w:val="20"/>
        </w:rPr>
        <w:t>How does an antigen test work?</w:t>
      </w:r>
    </w:p>
    <w:p w14:paraId="0D4DA4F6" w14:textId="3959C5A7" w:rsidR="0046560E" w:rsidRDefault="0046560E" w:rsidP="00584997">
      <w:pPr>
        <w:pStyle w:val="ListParagraph"/>
        <w:jc w:val="both"/>
        <w:rPr>
          <w:rFonts w:ascii="Arial" w:hAnsi="Arial" w:cs="Arial"/>
          <w:sz w:val="20"/>
          <w:szCs w:val="20"/>
        </w:rPr>
      </w:pPr>
      <w:r w:rsidRPr="43D30524">
        <w:rPr>
          <w:rFonts w:ascii="Arial" w:hAnsi="Arial" w:cs="Arial"/>
          <w:sz w:val="20"/>
          <w:szCs w:val="20"/>
        </w:rPr>
        <w:t>An antigen test looks for antigens</w:t>
      </w:r>
      <w:r w:rsidR="00A1023D" w:rsidRPr="43D30524">
        <w:rPr>
          <w:rFonts w:ascii="Arial" w:hAnsi="Arial" w:cs="Arial"/>
          <w:sz w:val="20"/>
          <w:szCs w:val="20"/>
        </w:rPr>
        <w:t xml:space="preserve"> specific to a </w:t>
      </w:r>
      <w:r w:rsidR="000E0CF2" w:rsidRPr="43D30524">
        <w:rPr>
          <w:rFonts w:ascii="Arial" w:hAnsi="Arial" w:cs="Arial"/>
          <w:sz w:val="20"/>
          <w:szCs w:val="20"/>
        </w:rPr>
        <w:t>pathogen</w:t>
      </w:r>
      <w:r w:rsidRPr="43D30524">
        <w:rPr>
          <w:rFonts w:ascii="Arial" w:hAnsi="Arial" w:cs="Arial"/>
          <w:sz w:val="20"/>
          <w:szCs w:val="20"/>
        </w:rPr>
        <w:t xml:space="preserve"> within a</w:t>
      </w:r>
      <w:r w:rsidR="00573431" w:rsidRPr="43D30524">
        <w:rPr>
          <w:rFonts w:ascii="Arial" w:hAnsi="Arial" w:cs="Arial"/>
          <w:sz w:val="20"/>
          <w:szCs w:val="20"/>
        </w:rPr>
        <w:t xml:space="preserve"> person's body</w:t>
      </w:r>
      <w:r w:rsidR="00655E0A" w:rsidRPr="43D30524">
        <w:rPr>
          <w:rFonts w:ascii="Arial" w:hAnsi="Arial" w:cs="Arial"/>
          <w:sz w:val="20"/>
          <w:szCs w:val="20"/>
        </w:rPr>
        <w:t xml:space="preserve"> </w:t>
      </w:r>
      <w:r w:rsidR="006943E1" w:rsidRPr="43D30524">
        <w:rPr>
          <w:rFonts w:ascii="Arial" w:hAnsi="Arial" w:cs="Arial"/>
          <w:sz w:val="20"/>
          <w:szCs w:val="20"/>
        </w:rPr>
        <w:t>to</w:t>
      </w:r>
      <w:r w:rsidR="00573431" w:rsidRPr="43D30524">
        <w:rPr>
          <w:rFonts w:ascii="Arial" w:hAnsi="Arial" w:cs="Arial"/>
          <w:sz w:val="20"/>
          <w:szCs w:val="20"/>
        </w:rPr>
        <w:t xml:space="preserve"> see </w:t>
      </w:r>
      <w:r w:rsidR="00655E0A" w:rsidRPr="43D30524">
        <w:rPr>
          <w:rFonts w:ascii="Arial" w:hAnsi="Arial" w:cs="Arial"/>
          <w:sz w:val="20"/>
          <w:szCs w:val="20"/>
        </w:rPr>
        <w:t>whether</w:t>
      </w:r>
      <w:r w:rsidR="00573431" w:rsidRPr="43D30524">
        <w:rPr>
          <w:rFonts w:ascii="Arial" w:hAnsi="Arial" w:cs="Arial"/>
          <w:sz w:val="20"/>
          <w:szCs w:val="20"/>
        </w:rPr>
        <w:t xml:space="preserve"> they are</w:t>
      </w:r>
      <w:r w:rsidRPr="43D30524">
        <w:rPr>
          <w:rFonts w:ascii="Arial" w:hAnsi="Arial" w:cs="Arial"/>
          <w:sz w:val="20"/>
          <w:szCs w:val="20"/>
        </w:rPr>
        <w:t xml:space="preserve"> infected with the</w:t>
      </w:r>
      <w:r w:rsidR="00D01811" w:rsidRPr="43D30524">
        <w:rPr>
          <w:rFonts w:ascii="Arial" w:hAnsi="Arial" w:cs="Arial"/>
          <w:sz w:val="20"/>
          <w:szCs w:val="20"/>
        </w:rPr>
        <w:t xml:space="preserve"> target pathogen. For example, antigen tests </w:t>
      </w:r>
      <w:r w:rsidR="000E0CF2" w:rsidRPr="43D30524">
        <w:rPr>
          <w:rFonts w:ascii="Arial" w:hAnsi="Arial" w:cs="Arial"/>
          <w:sz w:val="20"/>
          <w:szCs w:val="20"/>
        </w:rPr>
        <w:t>fo</w:t>
      </w:r>
      <w:r w:rsidR="00655E0A" w:rsidRPr="43D30524">
        <w:rPr>
          <w:rFonts w:ascii="Arial" w:hAnsi="Arial" w:cs="Arial"/>
          <w:sz w:val="20"/>
          <w:szCs w:val="20"/>
        </w:rPr>
        <w:t>r</w:t>
      </w:r>
      <w:r w:rsidR="000E0CF2" w:rsidRPr="43D30524">
        <w:rPr>
          <w:rFonts w:ascii="Arial" w:hAnsi="Arial" w:cs="Arial"/>
          <w:sz w:val="20"/>
          <w:szCs w:val="20"/>
        </w:rPr>
        <w:t xml:space="preserve"> SARS</w:t>
      </w:r>
      <w:r w:rsidRPr="43D30524">
        <w:rPr>
          <w:rFonts w:ascii="Arial" w:hAnsi="Arial" w:cs="Arial"/>
          <w:sz w:val="20"/>
          <w:szCs w:val="20"/>
        </w:rPr>
        <w:t>-CoV</w:t>
      </w:r>
      <w:r w:rsidR="00655E0A" w:rsidRPr="43D30524">
        <w:rPr>
          <w:rFonts w:ascii="Arial" w:hAnsi="Arial" w:cs="Arial"/>
          <w:sz w:val="20"/>
          <w:szCs w:val="20"/>
        </w:rPr>
        <w:t>-</w:t>
      </w:r>
      <w:r w:rsidRPr="43D30524">
        <w:rPr>
          <w:rFonts w:ascii="Arial" w:hAnsi="Arial" w:cs="Arial"/>
          <w:sz w:val="20"/>
          <w:szCs w:val="20"/>
        </w:rPr>
        <w:t xml:space="preserve">2 </w:t>
      </w:r>
      <w:r w:rsidR="00D01811" w:rsidRPr="43D30524">
        <w:rPr>
          <w:rFonts w:ascii="Arial" w:hAnsi="Arial" w:cs="Arial"/>
          <w:sz w:val="20"/>
          <w:szCs w:val="20"/>
        </w:rPr>
        <w:t>target</w:t>
      </w:r>
      <w:r w:rsidR="008C0DA0" w:rsidRPr="43D30524">
        <w:rPr>
          <w:rFonts w:ascii="Arial" w:hAnsi="Arial" w:cs="Arial"/>
          <w:sz w:val="20"/>
          <w:szCs w:val="20"/>
        </w:rPr>
        <w:t xml:space="preserve"> detection </w:t>
      </w:r>
      <w:r w:rsidR="00FD6A69" w:rsidRPr="43D30524">
        <w:rPr>
          <w:rFonts w:ascii="Arial" w:hAnsi="Arial" w:cs="Arial"/>
          <w:sz w:val="20"/>
          <w:szCs w:val="20"/>
        </w:rPr>
        <w:t>of</w:t>
      </w:r>
      <w:r w:rsidR="00655E0A" w:rsidRPr="43D30524">
        <w:rPr>
          <w:rFonts w:ascii="Arial" w:hAnsi="Arial" w:cs="Arial"/>
          <w:sz w:val="20"/>
          <w:szCs w:val="20"/>
        </w:rPr>
        <w:t xml:space="preserve"> the</w:t>
      </w:r>
      <w:r w:rsidR="00FD6A69" w:rsidRPr="43D30524">
        <w:rPr>
          <w:rFonts w:ascii="Arial" w:hAnsi="Arial" w:cs="Arial"/>
          <w:sz w:val="20"/>
          <w:szCs w:val="20"/>
        </w:rPr>
        <w:t xml:space="preserve"> nucleocapsid</w:t>
      </w:r>
      <w:r w:rsidR="008A1B65" w:rsidRPr="43D30524">
        <w:rPr>
          <w:rFonts w:ascii="Arial" w:hAnsi="Arial" w:cs="Arial"/>
          <w:sz w:val="20"/>
          <w:szCs w:val="20"/>
        </w:rPr>
        <w:t>.</w:t>
      </w:r>
    </w:p>
    <w:p w14:paraId="47419381" w14:textId="77777777" w:rsidR="008A1B65" w:rsidRDefault="008A1B65" w:rsidP="00584997">
      <w:pPr>
        <w:pStyle w:val="ListParagraph"/>
        <w:jc w:val="both"/>
        <w:rPr>
          <w:rFonts w:ascii="Arial" w:hAnsi="Arial" w:cs="Arial"/>
          <w:sz w:val="20"/>
          <w:szCs w:val="20"/>
        </w:rPr>
      </w:pPr>
    </w:p>
    <w:p w14:paraId="76BE38B2" w14:textId="2F9084B7" w:rsidR="0046560E" w:rsidRDefault="00141603" w:rsidP="43D30524">
      <w:pPr>
        <w:pStyle w:val="ListParagraph"/>
        <w:numPr>
          <w:ilvl w:val="0"/>
          <w:numId w:val="1"/>
        </w:numPr>
        <w:jc w:val="both"/>
        <w:rPr>
          <w:rFonts w:ascii="Arial" w:hAnsi="Arial" w:cs="Arial"/>
          <w:b/>
          <w:bCs/>
          <w:sz w:val="20"/>
          <w:szCs w:val="20"/>
        </w:rPr>
      </w:pPr>
      <w:r w:rsidRPr="43D30524">
        <w:rPr>
          <w:rFonts w:ascii="Arial" w:hAnsi="Arial" w:cs="Arial"/>
          <w:b/>
          <w:bCs/>
          <w:sz w:val="20"/>
          <w:szCs w:val="20"/>
        </w:rPr>
        <w:t xml:space="preserve">How </w:t>
      </w:r>
      <w:r w:rsidR="00F72E7E" w:rsidRPr="43D30524">
        <w:rPr>
          <w:rFonts w:ascii="Arial" w:hAnsi="Arial" w:cs="Arial"/>
          <w:b/>
          <w:bCs/>
          <w:sz w:val="20"/>
          <w:szCs w:val="20"/>
        </w:rPr>
        <w:t>do</w:t>
      </w:r>
      <w:r w:rsidRPr="43D30524">
        <w:rPr>
          <w:rFonts w:ascii="Arial" w:hAnsi="Arial" w:cs="Arial"/>
          <w:b/>
          <w:bCs/>
          <w:sz w:val="20"/>
          <w:szCs w:val="20"/>
        </w:rPr>
        <w:t xml:space="preserve"> antigen tests differ from antibody tests?</w:t>
      </w:r>
    </w:p>
    <w:p w14:paraId="7A9201DE" w14:textId="5640263D" w:rsidR="00141603" w:rsidRDefault="00141603" w:rsidP="00584997">
      <w:pPr>
        <w:pStyle w:val="ListParagraph"/>
        <w:jc w:val="both"/>
        <w:rPr>
          <w:rFonts w:ascii="Arial" w:hAnsi="Arial" w:cs="Arial"/>
          <w:sz w:val="20"/>
          <w:szCs w:val="20"/>
        </w:rPr>
      </w:pPr>
      <w:r w:rsidRPr="43D30524">
        <w:rPr>
          <w:rFonts w:ascii="Arial" w:hAnsi="Arial" w:cs="Arial"/>
          <w:sz w:val="20"/>
          <w:szCs w:val="20"/>
        </w:rPr>
        <w:t>A positive antigen test reflects active infection, w</w:t>
      </w:r>
      <w:r w:rsidR="00240D81" w:rsidRPr="43D30524">
        <w:rPr>
          <w:rFonts w:ascii="Arial" w:hAnsi="Arial" w:cs="Arial"/>
          <w:sz w:val="20"/>
          <w:szCs w:val="20"/>
        </w:rPr>
        <w:t>hereas</w:t>
      </w:r>
      <w:r w:rsidRPr="43D30524">
        <w:rPr>
          <w:rFonts w:ascii="Arial" w:hAnsi="Arial" w:cs="Arial"/>
          <w:sz w:val="20"/>
          <w:szCs w:val="20"/>
        </w:rPr>
        <w:t xml:space="preserve"> a positive antibody test </w:t>
      </w:r>
      <w:r w:rsidR="008C0DA0" w:rsidRPr="43D30524">
        <w:rPr>
          <w:rFonts w:ascii="Arial" w:hAnsi="Arial" w:cs="Arial"/>
          <w:sz w:val="20"/>
          <w:szCs w:val="20"/>
        </w:rPr>
        <w:t xml:space="preserve">most likely </w:t>
      </w:r>
      <w:r w:rsidRPr="43D30524">
        <w:rPr>
          <w:rFonts w:ascii="Arial" w:hAnsi="Arial" w:cs="Arial"/>
          <w:sz w:val="20"/>
          <w:szCs w:val="20"/>
        </w:rPr>
        <w:t>reflects recent or past infection.</w:t>
      </w:r>
    </w:p>
    <w:p w14:paraId="46A16133" w14:textId="77777777" w:rsidR="008A1B65" w:rsidRDefault="008A1B65" w:rsidP="00584997">
      <w:pPr>
        <w:pStyle w:val="ListParagraph"/>
        <w:jc w:val="both"/>
        <w:rPr>
          <w:rFonts w:ascii="Arial" w:hAnsi="Arial" w:cs="Arial"/>
          <w:sz w:val="20"/>
          <w:szCs w:val="20"/>
        </w:rPr>
      </w:pPr>
    </w:p>
    <w:p w14:paraId="4E5E8F91" w14:textId="77777777" w:rsidR="00141603" w:rsidRDefault="00141603" w:rsidP="43D30524">
      <w:pPr>
        <w:pStyle w:val="ListParagraph"/>
        <w:numPr>
          <w:ilvl w:val="0"/>
          <w:numId w:val="1"/>
        </w:numPr>
        <w:jc w:val="both"/>
        <w:rPr>
          <w:rFonts w:ascii="Arial" w:hAnsi="Arial" w:cs="Arial"/>
          <w:b/>
          <w:bCs/>
          <w:sz w:val="20"/>
          <w:szCs w:val="20"/>
        </w:rPr>
      </w:pPr>
      <w:r w:rsidRPr="43D30524">
        <w:rPr>
          <w:rFonts w:ascii="Arial" w:hAnsi="Arial" w:cs="Arial"/>
          <w:b/>
          <w:bCs/>
          <w:sz w:val="20"/>
          <w:szCs w:val="20"/>
        </w:rPr>
        <w:t>What is the difference between antigen testing and PCR?</w:t>
      </w:r>
    </w:p>
    <w:p w14:paraId="1CB69980" w14:textId="113C836A" w:rsidR="00141603" w:rsidRDefault="00141603" w:rsidP="00584997">
      <w:pPr>
        <w:pStyle w:val="ListParagraph"/>
        <w:jc w:val="both"/>
        <w:rPr>
          <w:rFonts w:ascii="Arial" w:hAnsi="Arial" w:cs="Arial"/>
          <w:sz w:val="20"/>
          <w:szCs w:val="20"/>
        </w:rPr>
      </w:pPr>
      <w:r w:rsidRPr="43D30524">
        <w:rPr>
          <w:rFonts w:ascii="Arial" w:hAnsi="Arial" w:cs="Arial"/>
          <w:sz w:val="20"/>
          <w:szCs w:val="20"/>
        </w:rPr>
        <w:t>PCR detects the SARS-CoV-2 viral genetic material (RNA)</w:t>
      </w:r>
      <w:r w:rsidR="00240D81" w:rsidRPr="43D30524">
        <w:rPr>
          <w:rFonts w:ascii="Arial" w:hAnsi="Arial" w:cs="Arial"/>
          <w:sz w:val="20"/>
          <w:szCs w:val="20"/>
        </w:rPr>
        <w:t>,</w:t>
      </w:r>
      <w:r w:rsidR="003035E9" w:rsidRPr="43D30524">
        <w:rPr>
          <w:rFonts w:ascii="Arial" w:hAnsi="Arial" w:cs="Arial"/>
          <w:sz w:val="20"/>
          <w:szCs w:val="20"/>
        </w:rPr>
        <w:t xml:space="preserve"> whereas a</w:t>
      </w:r>
      <w:r w:rsidRPr="43D30524">
        <w:rPr>
          <w:rFonts w:ascii="Arial" w:hAnsi="Arial" w:cs="Arial"/>
          <w:sz w:val="20"/>
          <w:szCs w:val="20"/>
        </w:rPr>
        <w:t>ntigen tests detect</w:t>
      </w:r>
      <w:r w:rsidR="003035E9" w:rsidRPr="43D30524">
        <w:rPr>
          <w:rFonts w:ascii="Arial" w:hAnsi="Arial" w:cs="Arial"/>
          <w:sz w:val="20"/>
          <w:szCs w:val="20"/>
        </w:rPr>
        <w:t xml:space="preserve"> SARS-CoV-2 specific</w:t>
      </w:r>
      <w:r w:rsidRPr="43D30524">
        <w:rPr>
          <w:rFonts w:ascii="Arial" w:hAnsi="Arial" w:cs="Arial"/>
          <w:sz w:val="20"/>
          <w:szCs w:val="20"/>
        </w:rPr>
        <w:t xml:space="preserve"> antigens</w:t>
      </w:r>
      <w:r w:rsidR="003035E9" w:rsidRPr="43D30524">
        <w:rPr>
          <w:rFonts w:ascii="Arial" w:hAnsi="Arial" w:cs="Arial"/>
          <w:sz w:val="20"/>
          <w:szCs w:val="20"/>
        </w:rPr>
        <w:t>/</w:t>
      </w:r>
      <w:r w:rsidR="00FD6A69" w:rsidRPr="43D30524">
        <w:rPr>
          <w:rFonts w:ascii="Arial" w:hAnsi="Arial" w:cs="Arial"/>
          <w:sz w:val="20"/>
          <w:szCs w:val="20"/>
        </w:rPr>
        <w:t>proteins in</w:t>
      </w:r>
      <w:r w:rsidRPr="43D30524">
        <w:rPr>
          <w:rFonts w:ascii="Arial" w:hAnsi="Arial" w:cs="Arial"/>
          <w:sz w:val="20"/>
          <w:szCs w:val="20"/>
        </w:rPr>
        <w:t xml:space="preserve"> a person's body</w:t>
      </w:r>
      <w:r w:rsidR="00EF1F77" w:rsidRPr="43D30524">
        <w:rPr>
          <w:rFonts w:ascii="Arial" w:hAnsi="Arial" w:cs="Arial"/>
          <w:sz w:val="20"/>
          <w:szCs w:val="20"/>
        </w:rPr>
        <w:t xml:space="preserve">. Both tests are used to detect active infection with SARS-CoV-2. </w:t>
      </w:r>
    </w:p>
    <w:p w14:paraId="745F1925" w14:textId="77777777" w:rsidR="008A1B65" w:rsidRDefault="008A1B65" w:rsidP="00584997">
      <w:pPr>
        <w:pStyle w:val="ListParagraph"/>
        <w:jc w:val="both"/>
        <w:rPr>
          <w:rFonts w:ascii="Arial" w:hAnsi="Arial" w:cs="Arial"/>
          <w:sz w:val="20"/>
          <w:szCs w:val="20"/>
        </w:rPr>
      </w:pPr>
    </w:p>
    <w:p w14:paraId="242B8597" w14:textId="77777777" w:rsidR="00923437" w:rsidRDefault="00923437" w:rsidP="43D30524">
      <w:pPr>
        <w:pStyle w:val="ListParagraph"/>
        <w:numPr>
          <w:ilvl w:val="0"/>
          <w:numId w:val="1"/>
        </w:numPr>
        <w:rPr>
          <w:rFonts w:ascii="Arial" w:hAnsi="Arial" w:cs="Arial"/>
          <w:b/>
          <w:bCs/>
          <w:sz w:val="20"/>
          <w:szCs w:val="20"/>
        </w:rPr>
      </w:pPr>
      <w:r w:rsidRPr="43D30524">
        <w:rPr>
          <w:rFonts w:ascii="Arial" w:hAnsi="Arial" w:cs="Arial"/>
          <w:b/>
          <w:bCs/>
          <w:sz w:val="20"/>
          <w:szCs w:val="20"/>
        </w:rPr>
        <w:t>What do the markings on the RDT mean?</w:t>
      </w:r>
    </w:p>
    <w:p w14:paraId="16EB3724" w14:textId="3CA90364" w:rsidR="00500247" w:rsidRDefault="00660273" w:rsidP="000074F6">
      <w:pPr>
        <w:pStyle w:val="ListParagraph"/>
        <w:jc w:val="both"/>
        <w:rPr>
          <w:rFonts w:ascii="Arial" w:hAnsi="Arial" w:cs="Arial"/>
          <w:sz w:val="20"/>
          <w:szCs w:val="20"/>
        </w:rPr>
      </w:pPr>
      <w:r w:rsidRPr="43D30524">
        <w:rPr>
          <w:rFonts w:ascii="Arial" w:hAnsi="Arial" w:cs="Arial"/>
          <w:sz w:val="20"/>
          <w:szCs w:val="20"/>
        </w:rPr>
        <w:t xml:space="preserve">In the test window (rectangular hole), a line near ‘C’ </w:t>
      </w:r>
      <w:r w:rsidR="00D66B50" w:rsidRPr="43D30524">
        <w:rPr>
          <w:rFonts w:ascii="Arial" w:hAnsi="Arial" w:cs="Arial"/>
          <w:sz w:val="20"/>
          <w:szCs w:val="20"/>
        </w:rPr>
        <w:t xml:space="preserve">(for control) </w:t>
      </w:r>
      <w:r w:rsidRPr="43D30524">
        <w:rPr>
          <w:rFonts w:ascii="Arial" w:hAnsi="Arial" w:cs="Arial"/>
          <w:sz w:val="20"/>
          <w:szCs w:val="20"/>
        </w:rPr>
        <w:t>and a line near ‘T’</w:t>
      </w:r>
      <w:r w:rsidR="00D66B50" w:rsidRPr="43D30524">
        <w:rPr>
          <w:rFonts w:ascii="Arial" w:hAnsi="Arial" w:cs="Arial"/>
          <w:sz w:val="20"/>
          <w:szCs w:val="20"/>
        </w:rPr>
        <w:t xml:space="preserve"> (for </w:t>
      </w:r>
      <w:r w:rsidR="00240D81" w:rsidRPr="43D30524">
        <w:rPr>
          <w:rFonts w:ascii="Arial" w:hAnsi="Arial" w:cs="Arial"/>
          <w:sz w:val="20"/>
          <w:szCs w:val="20"/>
        </w:rPr>
        <w:t>t</w:t>
      </w:r>
      <w:r w:rsidR="00FD6A69" w:rsidRPr="43D30524">
        <w:rPr>
          <w:rFonts w:ascii="Arial" w:hAnsi="Arial" w:cs="Arial"/>
          <w:sz w:val="20"/>
          <w:szCs w:val="20"/>
        </w:rPr>
        <w:t>est) means</w:t>
      </w:r>
      <w:r w:rsidRPr="43D30524">
        <w:rPr>
          <w:rFonts w:ascii="Arial" w:hAnsi="Arial" w:cs="Arial"/>
          <w:sz w:val="20"/>
          <w:szCs w:val="20"/>
        </w:rPr>
        <w:t xml:space="preserve"> that the test is positive for SARS</w:t>
      </w:r>
      <w:r w:rsidR="00240D81" w:rsidRPr="43D30524">
        <w:rPr>
          <w:rFonts w:ascii="Arial" w:hAnsi="Arial" w:cs="Arial"/>
          <w:sz w:val="20"/>
          <w:szCs w:val="20"/>
        </w:rPr>
        <w:t>-</w:t>
      </w:r>
      <w:r w:rsidRPr="43D30524">
        <w:rPr>
          <w:rFonts w:ascii="Arial" w:hAnsi="Arial" w:cs="Arial"/>
          <w:sz w:val="20"/>
          <w:szCs w:val="20"/>
        </w:rPr>
        <w:t>CoV-2. A line near ‘C’ and no line near ‘T’ means that SARS</w:t>
      </w:r>
      <w:r w:rsidR="00240D81" w:rsidRPr="43D30524">
        <w:rPr>
          <w:rFonts w:ascii="Arial" w:hAnsi="Arial" w:cs="Arial"/>
          <w:sz w:val="20"/>
          <w:szCs w:val="20"/>
        </w:rPr>
        <w:t>-</w:t>
      </w:r>
      <w:r w:rsidRPr="43D30524">
        <w:rPr>
          <w:rFonts w:ascii="Arial" w:hAnsi="Arial" w:cs="Arial"/>
          <w:sz w:val="20"/>
          <w:szCs w:val="20"/>
        </w:rPr>
        <w:t>CoV-2 was not detected. The line near ‘C’ is the control line</w:t>
      </w:r>
      <w:r w:rsidR="00240D81" w:rsidRPr="43D30524">
        <w:rPr>
          <w:rFonts w:ascii="Arial" w:hAnsi="Arial" w:cs="Arial"/>
          <w:sz w:val="20"/>
          <w:szCs w:val="20"/>
        </w:rPr>
        <w:t>; the</w:t>
      </w:r>
      <w:r w:rsidRPr="43D30524">
        <w:rPr>
          <w:rFonts w:ascii="Arial" w:hAnsi="Arial" w:cs="Arial"/>
          <w:sz w:val="20"/>
          <w:szCs w:val="20"/>
        </w:rPr>
        <w:t xml:space="preserve"> presence of </w:t>
      </w:r>
      <w:r w:rsidR="00240D81" w:rsidRPr="43D30524">
        <w:rPr>
          <w:rFonts w:ascii="Arial" w:hAnsi="Arial" w:cs="Arial"/>
          <w:sz w:val="20"/>
          <w:szCs w:val="20"/>
        </w:rPr>
        <w:t>the</w:t>
      </w:r>
      <w:r w:rsidRPr="43D30524">
        <w:rPr>
          <w:rFonts w:ascii="Arial" w:hAnsi="Arial" w:cs="Arial"/>
          <w:sz w:val="20"/>
          <w:szCs w:val="20"/>
        </w:rPr>
        <w:t xml:space="preserve"> control line tells you</w:t>
      </w:r>
      <w:r w:rsidR="00240D81" w:rsidRPr="43D30524">
        <w:rPr>
          <w:rFonts w:ascii="Arial" w:hAnsi="Arial" w:cs="Arial"/>
          <w:sz w:val="20"/>
          <w:szCs w:val="20"/>
        </w:rPr>
        <w:t xml:space="preserve"> that</w:t>
      </w:r>
      <w:r w:rsidRPr="43D30524">
        <w:rPr>
          <w:rFonts w:ascii="Arial" w:hAnsi="Arial" w:cs="Arial"/>
          <w:sz w:val="20"/>
          <w:szCs w:val="20"/>
        </w:rPr>
        <w:t xml:space="preserve"> the test </w:t>
      </w:r>
      <w:r w:rsidR="00FD6A69" w:rsidRPr="43D30524">
        <w:rPr>
          <w:rFonts w:ascii="Arial" w:hAnsi="Arial" w:cs="Arial"/>
          <w:sz w:val="20"/>
          <w:szCs w:val="20"/>
        </w:rPr>
        <w:t>was performed correctly</w:t>
      </w:r>
      <w:r w:rsidRPr="43D30524">
        <w:rPr>
          <w:rFonts w:ascii="Arial" w:hAnsi="Arial" w:cs="Arial"/>
          <w:sz w:val="20"/>
          <w:szCs w:val="20"/>
        </w:rPr>
        <w:t>. If a control line does not appear, it means</w:t>
      </w:r>
      <w:r w:rsidR="00240D81" w:rsidRPr="43D30524">
        <w:rPr>
          <w:rFonts w:ascii="Arial" w:hAnsi="Arial" w:cs="Arial"/>
          <w:sz w:val="20"/>
          <w:szCs w:val="20"/>
        </w:rPr>
        <w:t xml:space="preserve"> that</w:t>
      </w:r>
      <w:r w:rsidRPr="43D30524">
        <w:rPr>
          <w:rFonts w:ascii="Arial" w:hAnsi="Arial" w:cs="Arial"/>
          <w:sz w:val="20"/>
          <w:szCs w:val="20"/>
        </w:rPr>
        <w:t xml:space="preserve"> the test is invalid</w:t>
      </w:r>
      <w:r w:rsidR="00240D81" w:rsidRPr="43D30524">
        <w:rPr>
          <w:rFonts w:ascii="Arial" w:hAnsi="Arial" w:cs="Arial"/>
          <w:sz w:val="20"/>
          <w:szCs w:val="20"/>
        </w:rPr>
        <w:t>,</w:t>
      </w:r>
      <w:r w:rsidRPr="43D30524">
        <w:rPr>
          <w:rFonts w:ascii="Arial" w:hAnsi="Arial" w:cs="Arial"/>
          <w:sz w:val="20"/>
          <w:szCs w:val="20"/>
        </w:rPr>
        <w:t xml:space="preserve"> even if a line appears near ‘T’</w:t>
      </w:r>
      <w:r w:rsidR="00E15A17" w:rsidRPr="43D30524">
        <w:rPr>
          <w:rFonts w:ascii="Arial" w:hAnsi="Arial" w:cs="Arial"/>
          <w:sz w:val="20"/>
          <w:szCs w:val="20"/>
        </w:rPr>
        <w:t>.</w:t>
      </w:r>
      <w:r w:rsidRPr="43D30524">
        <w:rPr>
          <w:rFonts w:ascii="Arial" w:hAnsi="Arial" w:cs="Arial"/>
          <w:sz w:val="20"/>
          <w:szCs w:val="20"/>
        </w:rPr>
        <w:t xml:space="preserve"> In this case, the patient</w:t>
      </w:r>
      <w:r w:rsidR="00240D81" w:rsidRPr="43D30524">
        <w:rPr>
          <w:rFonts w:ascii="Arial" w:hAnsi="Arial" w:cs="Arial"/>
          <w:sz w:val="20"/>
          <w:szCs w:val="20"/>
        </w:rPr>
        <w:t xml:space="preserve"> must be re-tested</w:t>
      </w:r>
      <w:r w:rsidRPr="43D30524">
        <w:rPr>
          <w:rFonts w:ascii="Arial" w:hAnsi="Arial" w:cs="Arial"/>
          <w:sz w:val="20"/>
          <w:szCs w:val="20"/>
        </w:rPr>
        <w:t xml:space="preserve"> using a new RDT. It is important to note that all results obtained </w:t>
      </w:r>
      <w:r w:rsidR="00240D81" w:rsidRPr="43D30524">
        <w:rPr>
          <w:rFonts w:ascii="Arial" w:hAnsi="Arial" w:cs="Arial"/>
          <w:sz w:val="20"/>
          <w:szCs w:val="20"/>
        </w:rPr>
        <w:t xml:space="preserve">from </w:t>
      </w:r>
      <w:r w:rsidRPr="43D30524">
        <w:rPr>
          <w:rFonts w:ascii="Arial" w:hAnsi="Arial" w:cs="Arial"/>
          <w:sz w:val="20"/>
          <w:szCs w:val="20"/>
        </w:rPr>
        <w:t>testing should be considered in conjunction with clinical history and other applicable data.</w:t>
      </w:r>
    </w:p>
    <w:p w14:paraId="74D767B2" w14:textId="77777777" w:rsidR="000074F6" w:rsidRPr="000074F6" w:rsidRDefault="000074F6" w:rsidP="000074F6">
      <w:pPr>
        <w:pStyle w:val="ListParagraph"/>
        <w:jc w:val="both"/>
        <w:rPr>
          <w:rFonts w:ascii="Arial" w:hAnsi="Arial" w:cs="Arial"/>
          <w:sz w:val="20"/>
          <w:szCs w:val="20"/>
        </w:rPr>
      </w:pPr>
    </w:p>
    <w:p w14:paraId="3F335C1C" w14:textId="3AAD7E7E" w:rsidR="000074F6" w:rsidRPr="000074F6" w:rsidRDefault="00500247" w:rsidP="00FC0B0C">
      <w:pPr>
        <w:pStyle w:val="ListParagraph"/>
        <w:numPr>
          <w:ilvl w:val="0"/>
          <w:numId w:val="1"/>
        </w:numPr>
        <w:rPr>
          <w:rFonts w:ascii="Arial" w:hAnsi="Arial" w:cs="Arial"/>
          <w:sz w:val="20"/>
          <w:szCs w:val="20"/>
        </w:rPr>
      </w:pPr>
      <w:r w:rsidRPr="43D30524">
        <w:rPr>
          <w:rFonts w:ascii="Arial" w:hAnsi="Arial" w:cs="Arial"/>
          <w:b/>
          <w:bCs/>
          <w:sz w:val="20"/>
          <w:szCs w:val="20"/>
        </w:rPr>
        <w:t xml:space="preserve">What </w:t>
      </w:r>
      <w:r w:rsidR="002875C0" w:rsidRPr="43D30524">
        <w:rPr>
          <w:rFonts w:ascii="Arial" w:hAnsi="Arial" w:cs="Arial"/>
          <w:b/>
          <w:bCs/>
          <w:sz w:val="20"/>
          <w:szCs w:val="20"/>
        </w:rPr>
        <w:t>are</w:t>
      </w:r>
      <w:r w:rsidRPr="43D30524">
        <w:rPr>
          <w:rFonts w:ascii="Arial" w:hAnsi="Arial" w:cs="Arial"/>
          <w:b/>
          <w:bCs/>
          <w:sz w:val="20"/>
          <w:szCs w:val="20"/>
        </w:rPr>
        <w:t xml:space="preserve"> the sensitivity and specificity of </w:t>
      </w:r>
      <w:r w:rsidR="000074F6" w:rsidRPr="43D30524">
        <w:rPr>
          <w:rFonts w:ascii="Arial" w:hAnsi="Arial" w:cs="Arial"/>
          <w:b/>
          <w:bCs/>
          <w:sz w:val="20"/>
          <w:szCs w:val="20"/>
        </w:rPr>
        <w:t>SARS-CoV-2 Antigen RDTs?</w:t>
      </w:r>
    </w:p>
    <w:p w14:paraId="7EB1088B" w14:textId="3816EE88" w:rsidR="008A1B65" w:rsidRDefault="00AF5E42" w:rsidP="000E0CF2">
      <w:pPr>
        <w:pStyle w:val="ListParagraph"/>
        <w:rPr>
          <w:rFonts w:ascii="Arial" w:hAnsi="Arial" w:cs="Arial"/>
          <w:sz w:val="20"/>
          <w:szCs w:val="20"/>
        </w:rPr>
      </w:pPr>
      <w:r w:rsidRPr="43D30524">
        <w:rPr>
          <w:rFonts w:ascii="Arial" w:hAnsi="Arial" w:cs="Arial"/>
          <w:sz w:val="20"/>
          <w:szCs w:val="20"/>
        </w:rPr>
        <w:t xml:space="preserve">Reports </w:t>
      </w:r>
      <w:r w:rsidR="000E0CF2" w:rsidRPr="43D30524">
        <w:rPr>
          <w:rFonts w:ascii="Arial" w:hAnsi="Arial" w:cs="Arial"/>
          <w:sz w:val="20"/>
          <w:szCs w:val="20"/>
        </w:rPr>
        <w:t>o</w:t>
      </w:r>
      <w:r w:rsidR="00DE4DD0" w:rsidRPr="43D30524">
        <w:rPr>
          <w:rFonts w:ascii="Arial" w:hAnsi="Arial" w:cs="Arial"/>
          <w:sz w:val="20"/>
          <w:szCs w:val="20"/>
        </w:rPr>
        <w:t>n the</w:t>
      </w:r>
      <w:r w:rsidR="000E0CF2" w:rsidRPr="43D30524">
        <w:rPr>
          <w:rFonts w:ascii="Arial" w:hAnsi="Arial" w:cs="Arial"/>
          <w:sz w:val="20"/>
          <w:szCs w:val="20"/>
        </w:rPr>
        <w:t xml:space="preserve"> performance</w:t>
      </w:r>
      <w:r w:rsidR="000074F6" w:rsidRPr="43D30524">
        <w:rPr>
          <w:rFonts w:ascii="Arial" w:hAnsi="Arial" w:cs="Arial"/>
          <w:sz w:val="20"/>
          <w:szCs w:val="20"/>
        </w:rPr>
        <w:t xml:space="preserve"> of SARS-CoV-2 Antigen RDTs </w:t>
      </w:r>
      <w:r w:rsidRPr="43D30524">
        <w:rPr>
          <w:rFonts w:ascii="Arial" w:hAnsi="Arial" w:cs="Arial"/>
          <w:sz w:val="20"/>
          <w:szCs w:val="20"/>
        </w:rPr>
        <w:t xml:space="preserve">are increasingly being published. </w:t>
      </w:r>
      <w:r w:rsidR="009B52D2" w:rsidRPr="43D30524">
        <w:rPr>
          <w:rFonts w:ascii="Arial" w:hAnsi="Arial" w:cs="Arial"/>
          <w:sz w:val="20"/>
          <w:szCs w:val="20"/>
        </w:rPr>
        <w:t xml:space="preserve">A systematic review of several reports </w:t>
      </w:r>
      <w:r w:rsidR="000074F6" w:rsidRPr="43D30524">
        <w:rPr>
          <w:rFonts w:ascii="Arial" w:hAnsi="Arial" w:cs="Arial"/>
          <w:sz w:val="20"/>
          <w:szCs w:val="20"/>
        </w:rPr>
        <w:t xml:space="preserve">can be found here: </w:t>
      </w:r>
      <w:hyperlink r:id="rId11">
        <w:r w:rsidR="006D637E" w:rsidRPr="43D30524">
          <w:rPr>
            <w:rStyle w:val="Hyperlink"/>
            <w:rFonts w:ascii="Arial" w:hAnsi="Arial" w:cs="Arial"/>
            <w:color w:val="009AC9"/>
            <w:sz w:val="20"/>
            <w:szCs w:val="20"/>
          </w:rPr>
          <w:t>https://www.cochranelibrary.com/cdsr/doi/10.1002/14651858.CD013705/full</w:t>
        </w:r>
      </w:hyperlink>
      <w:r w:rsidR="006D637E" w:rsidRPr="43D30524">
        <w:rPr>
          <w:rFonts w:ascii="Arial" w:hAnsi="Arial" w:cs="Arial"/>
          <w:sz w:val="20"/>
          <w:szCs w:val="20"/>
        </w:rPr>
        <w:t xml:space="preserve"> and FIND has also published reports here: </w:t>
      </w:r>
      <w:hyperlink r:id="rId12">
        <w:r w:rsidR="0054184B" w:rsidRPr="43D30524">
          <w:rPr>
            <w:rStyle w:val="Hyperlink"/>
            <w:rFonts w:ascii="Arial" w:hAnsi="Arial" w:cs="Arial"/>
            <w:color w:val="009AC9"/>
            <w:sz w:val="20"/>
            <w:szCs w:val="20"/>
          </w:rPr>
          <w:t>https://www.finddx.org/covid-19/sarscov2-eval-antigen/</w:t>
        </w:r>
      </w:hyperlink>
      <w:r w:rsidR="00DE4DD0" w:rsidRPr="43D30524">
        <w:rPr>
          <w:rFonts w:ascii="Arial" w:hAnsi="Arial" w:cs="Arial"/>
          <w:color w:val="000000" w:themeColor="text1"/>
          <w:sz w:val="20"/>
          <w:szCs w:val="20"/>
        </w:rPr>
        <w:t>.</w:t>
      </w:r>
    </w:p>
    <w:p w14:paraId="11FADAF7" w14:textId="5FAEEB9A" w:rsidR="0054184B" w:rsidRDefault="0054184B" w:rsidP="000074F6">
      <w:pPr>
        <w:pStyle w:val="ListParagraph"/>
        <w:jc w:val="both"/>
        <w:rPr>
          <w:rFonts w:ascii="Arial" w:hAnsi="Arial" w:cs="Arial"/>
          <w:sz w:val="20"/>
          <w:szCs w:val="20"/>
        </w:rPr>
      </w:pPr>
    </w:p>
    <w:p w14:paraId="19C1DA9F" w14:textId="6A3D754A" w:rsidR="000074F6" w:rsidRPr="00556709" w:rsidRDefault="000E0CF2" w:rsidP="43D30524">
      <w:pPr>
        <w:pStyle w:val="ListParagraph"/>
        <w:jc w:val="both"/>
        <w:rPr>
          <w:rFonts w:ascii="Arial" w:hAnsi="Arial" w:cs="Arial"/>
          <w:sz w:val="20"/>
          <w:szCs w:val="20"/>
        </w:rPr>
      </w:pPr>
      <w:r w:rsidRPr="43D30524">
        <w:rPr>
          <w:rFonts w:ascii="Arial" w:hAnsi="Arial" w:cs="Arial"/>
          <w:sz w:val="20"/>
          <w:szCs w:val="20"/>
        </w:rPr>
        <w:t>Generally,</w:t>
      </w:r>
      <w:r w:rsidR="0054184B" w:rsidRPr="43D30524">
        <w:rPr>
          <w:rFonts w:ascii="Arial" w:hAnsi="Arial" w:cs="Arial"/>
          <w:sz w:val="20"/>
          <w:szCs w:val="20"/>
        </w:rPr>
        <w:t xml:space="preserve"> repor</w:t>
      </w:r>
      <w:r w:rsidR="000D6ECC" w:rsidRPr="43D30524">
        <w:rPr>
          <w:rFonts w:ascii="Arial" w:hAnsi="Arial" w:cs="Arial"/>
          <w:sz w:val="20"/>
          <w:szCs w:val="20"/>
        </w:rPr>
        <w:t xml:space="preserve">ted </w:t>
      </w:r>
      <w:r w:rsidR="0054184B" w:rsidRPr="43D30524">
        <w:rPr>
          <w:rFonts w:ascii="Arial" w:hAnsi="Arial" w:cs="Arial"/>
          <w:sz w:val="20"/>
          <w:szCs w:val="20"/>
        </w:rPr>
        <w:t xml:space="preserve">test sensitivity </w:t>
      </w:r>
      <w:r w:rsidR="000D6ECC" w:rsidRPr="43D30524">
        <w:rPr>
          <w:rFonts w:ascii="Arial" w:hAnsi="Arial" w:cs="Arial"/>
          <w:sz w:val="20"/>
          <w:szCs w:val="20"/>
        </w:rPr>
        <w:t>is</w:t>
      </w:r>
      <w:r w:rsidR="0054184B" w:rsidRPr="43D30524">
        <w:rPr>
          <w:rFonts w:ascii="Arial" w:hAnsi="Arial" w:cs="Arial"/>
          <w:sz w:val="20"/>
          <w:szCs w:val="20"/>
        </w:rPr>
        <w:t xml:space="preserve"> variable (0</w:t>
      </w:r>
      <w:r w:rsidR="00DE4DD0" w:rsidRPr="43D30524">
        <w:rPr>
          <w:rFonts w:ascii="Arial" w:hAnsi="Arial" w:cs="Arial"/>
          <w:sz w:val="20"/>
          <w:szCs w:val="20"/>
        </w:rPr>
        <w:t>–</w:t>
      </w:r>
      <w:r w:rsidR="0054184B" w:rsidRPr="43D30524">
        <w:rPr>
          <w:rFonts w:ascii="Arial" w:hAnsi="Arial" w:cs="Arial"/>
          <w:sz w:val="20"/>
          <w:szCs w:val="20"/>
        </w:rPr>
        <w:t>94%)</w:t>
      </w:r>
      <w:r w:rsidR="00DE4DD0" w:rsidRPr="43D30524">
        <w:rPr>
          <w:rFonts w:ascii="Arial" w:hAnsi="Arial" w:cs="Arial"/>
          <w:sz w:val="20"/>
          <w:szCs w:val="20"/>
        </w:rPr>
        <w:t>,</w:t>
      </w:r>
      <w:r w:rsidR="0054184B" w:rsidRPr="43D30524">
        <w:rPr>
          <w:rFonts w:ascii="Arial" w:hAnsi="Arial" w:cs="Arial"/>
          <w:sz w:val="20"/>
          <w:szCs w:val="20"/>
        </w:rPr>
        <w:t xml:space="preserve"> but </w:t>
      </w:r>
      <w:r w:rsidR="000D6ECC" w:rsidRPr="43D30524">
        <w:rPr>
          <w:rFonts w:ascii="Arial" w:hAnsi="Arial" w:cs="Arial"/>
          <w:sz w:val="20"/>
          <w:szCs w:val="20"/>
        </w:rPr>
        <w:t>is</w:t>
      </w:r>
      <w:r w:rsidR="0054184B" w:rsidRPr="43D30524">
        <w:rPr>
          <w:rFonts w:ascii="Arial" w:hAnsi="Arial" w:cs="Arial"/>
          <w:sz w:val="20"/>
          <w:szCs w:val="20"/>
        </w:rPr>
        <w:t xml:space="preserve"> consistently better in the first </w:t>
      </w:r>
      <w:r w:rsidR="00DE4DD0" w:rsidRPr="43D30524">
        <w:rPr>
          <w:rFonts w:ascii="Arial" w:hAnsi="Arial" w:cs="Arial"/>
          <w:sz w:val="20"/>
          <w:szCs w:val="20"/>
        </w:rPr>
        <w:t>five</w:t>
      </w:r>
      <w:r w:rsidR="0054184B" w:rsidRPr="43D30524">
        <w:rPr>
          <w:rFonts w:ascii="Arial" w:hAnsi="Arial" w:cs="Arial"/>
          <w:sz w:val="20"/>
          <w:szCs w:val="20"/>
        </w:rPr>
        <w:t xml:space="preserve"> days following</w:t>
      </w:r>
      <w:r w:rsidR="00DE4DD0" w:rsidRPr="43D30524">
        <w:rPr>
          <w:rFonts w:ascii="Arial" w:hAnsi="Arial" w:cs="Arial"/>
          <w:sz w:val="20"/>
          <w:szCs w:val="20"/>
        </w:rPr>
        <w:t xml:space="preserve"> the</w:t>
      </w:r>
      <w:r w:rsidR="0054184B" w:rsidRPr="43D30524">
        <w:rPr>
          <w:rFonts w:ascii="Arial" w:hAnsi="Arial" w:cs="Arial"/>
          <w:sz w:val="20"/>
          <w:szCs w:val="20"/>
        </w:rPr>
        <w:t xml:space="preserve"> onset of symptoms</w:t>
      </w:r>
      <w:r w:rsidR="003240CD" w:rsidRPr="43D30524">
        <w:rPr>
          <w:rFonts w:ascii="Arial" w:hAnsi="Arial" w:cs="Arial"/>
          <w:sz w:val="20"/>
          <w:szCs w:val="20"/>
        </w:rPr>
        <w:t>, when patients have the highest viral loads. WHO recommends</w:t>
      </w:r>
      <w:r w:rsidR="00DE4DD0" w:rsidRPr="43D30524">
        <w:rPr>
          <w:rFonts w:ascii="Arial" w:hAnsi="Arial" w:cs="Arial"/>
          <w:sz w:val="20"/>
          <w:szCs w:val="20"/>
        </w:rPr>
        <w:t xml:space="preserve"> the</w:t>
      </w:r>
      <w:r w:rsidR="003240CD" w:rsidRPr="43D30524">
        <w:rPr>
          <w:rFonts w:ascii="Arial" w:hAnsi="Arial" w:cs="Arial"/>
          <w:sz w:val="20"/>
          <w:szCs w:val="20"/>
        </w:rPr>
        <w:t xml:space="preserve"> use of </w:t>
      </w:r>
      <w:r w:rsidR="00DE4DD0" w:rsidRPr="43D30524">
        <w:rPr>
          <w:rFonts w:ascii="Arial" w:hAnsi="Arial" w:cs="Arial"/>
          <w:sz w:val="20"/>
          <w:szCs w:val="20"/>
        </w:rPr>
        <w:t xml:space="preserve">antigen </w:t>
      </w:r>
      <w:r w:rsidR="003240CD" w:rsidRPr="43D30524">
        <w:rPr>
          <w:rFonts w:ascii="Arial" w:hAnsi="Arial" w:cs="Arial"/>
          <w:sz w:val="20"/>
          <w:szCs w:val="20"/>
        </w:rPr>
        <w:t>RDTs that have a minimum of 80% sensitivity and 97% specificity based on good</w:t>
      </w:r>
      <w:r w:rsidR="00DE4DD0" w:rsidRPr="43D30524">
        <w:rPr>
          <w:rFonts w:ascii="Arial" w:hAnsi="Arial" w:cs="Arial"/>
          <w:sz w:val="20"/>
          <w:szCs w:val="20"/>
        </w:rPr>
        <w:t>-</w:t>
      </w:r>
      <w:r w:rsidR="003240CD" w:rsidRPr="43D30524">
        <w:rPr>
          <w:rFonts w:ascii="Arial" w:hAnsi="Arial" w:cs="Arial"/>
          <w:sz w:val="20"/>
          <w:szCs w:val="20"/>
        </w:rPr>
        <w:t xml:space="preserve">quality, independent evaluations against an approved NAAT </w:t>
      </w:r>
      <w:r w:rsidRPr="43D30524">
        <w:rPr>
          <w:rFonts w:ascii="Arial" w:hAnsi="Arial" w:cs="Arial"/>
          <w:sz w:val="20"/>
          <w:szCs w:val="20"/>
        </w:rPr>
        <w:t xml:space="preserve">molecular </w:t>
      </w:r>
      <w:proofErr w:type="gramStart"/>
      <w:r w:rsidR="003240CD" w:rsidRPr="43D30524">
        <w:rPr>
          <w:rFonts w:ascii="Arial" w:hAnsi="Arial" w:cs="Arial"/>
          <w:sz w:val="20"/>
          <w:szCs w:val="20"/>
        </w:rPr>
        <w:t>assay.</w:t>
      </w:r>
      <w:proofErr w:type="gramEnd"/>
      <w:r w:rsidR="003240CD" w:rsidRPr="43D30524">
        <w:rPr>
          <w:rFonts w:ascii="Arial" w:hAnsi="Arial" w:cs="Arial"/>
          <w:sz w:val="20"/>
          <w:szCs w:val="20"/>
        </w:rPr>
        <w:t xml:space="preserve"> </w:t>
      </w:r>
      <w:r w:rsidR="00361571" w:rsidRPr="43D30524">
        <w:rPr>
          <w:rFonts w:ascii="Arial" w:hAnsi="Arial" w:cs="Arial"/>
          <w:sz w:val="20"/>
          <w:szCs w:val="20"/>
        </w:rPr>
        <w:t>Some reports</w:t>
      </w:r>
      <w:r w:rsidR="00DE4DD0" w:rsidRPr="43D30524">
        <w:rPr>
          <w:rFonts w:ascii="Arial" w:hAnsi="Arial" w:cs="Arial"/>
          <w:sz w:val="20"/>
          <w:szCs w:val="20"/>
        </w:rPr>
        <w:t xml:space="preserve"> </w:t>
      </w:r>
      <w:r w:rsidR="00DE4DD0" w:rsidRPr="43D30524">
        <w:rPr>
          <w:rFonts w:ascii="Arial" w:hAnsi="Arial" w:cs="Arial"/>
          <w:sz w:val="20"/>
          <w:szCs w:val="20"/>
        </w:rPr>
        <w:lastRenderedPageBreak/>
        <w:t>have</w:t>
      </w:r>
      <w:r w:rsidR="00361571" w:rsidRPr="43D30524">
        <w:rPr>
          <w:rFonts w:ascii="Arial" w:hAnsi="Arial" w:cs="Arial"/>
          <w:sz w:val="20"/>
          <w:szCs w:val="20"/>
        </w:rPr>
        <w:t xml:space="preserve"> demonstrate</w:t>
      </w:r>
      <w:r w:rsidR="00DE4DD0" w:rsidRPr="43D30524">
        <w:rPr>
          <w:rFonts w:ascii="Arial" w:hAnsi="Arial" w:cs="Arial"/>
          <w:sz w:val="20"/>
          <w:szCs w:val="20"/>
        </w:rPr>
        <w:t>d</w:t>
      </w:r>
      <w:r w:rsidR="00361571" w:rsidRPr="43D30524">
        <w:rPr>
          <w:rFonts w:ascii="Arial" w:hAnsi="Arial" w:cs="Arial"/>
          <w:sz w:val="20"/>
          <w:szCs w:val="20"/>
        </w:rPr>
        <w:t xml:space="preserve"> that these requirements can be met or even exceeded in some populations.</w:t>
      </w:r>
      <w:r w:rsidR="00EB066A" w:rsidRPr="43D30524">
        <w:rPr>
          <w:rFonts w:ascii="Arial" w:hAnsi="Arial" w:cs="Arial"/>
          <w:sz w:val="20"/>
          <w:szCs w:val="20"/>
        </w:rPr>
        <w:t xml:space="preserve"> Many factors will affect test performance</w:t>
      </w:r>
      <w:r w:rsidR="00DE4DD0" w:rsidRPr="43D30524">
        <w:rPr>
          <w:rFonts w:ascii="Arial" w:hAnsi="Arial" w:cs="Arial"/>
          <w:sz w:val="20"/>
          <w:szCs w:val="20"/>
        </w:rPr>
        <w:t>,</w:t>
      </w:r>
      <w:r w:rsidR="00EB066A" w:rsidRPr="43D30524">
        <w:rPr>
          <w:rFonts w:ascii="Arial" w:hAnsi="Arial" w:cs="Arial"/>
          <w:sz w:val="20"/>
          <w:szCs w:val="20"/>
        </w:rPr>
        <w:t xml:space="preserve"> such as the characteristics of the patient population (</w:t>
      </w:r>
      <w:r w:rsidR="00DE4DD0" w:rsidRPr="43D30524">
        <w:rPr>
          <w:rFonts w:ascii="Arial" w:hAnsi="Arial" w:cs="Arial"/>
          <w:sz w:val="20"/>
          <w:szCs w:val="20"/>
        </w:rPr>
        <w:t xml:space="preserve">e.g., </w:t>
      </w:r>
      <w:r w:rsidR="00EB066A" w:rsidRPr="43D30524">
        <w:rPr>
          <w:rFonts w:ascii="Arial" w:hAnsi="Arial" w:cs="Arial"/>
          <w:sz w:val="20"/>
          <w:szCs w:val="20"/>
        </w:rPr>
        <w:t>number of days since onset of symptoms</w:t>
      </w:r>
      <w:r w:rsidR="00BB42C3" w:rsidRPr="43D30524">
        <w:rPr>
          <w:rFonts w:ascii="Arial" w:hAnsi="Arial" w:cs="Arial"/>
          <w:sz w:val="20"/>
          <w:szCs w:val="20"/>
        </w:rPr>
        <w:t>/viral load</w:t>
      </w:r>
      <w:r w:rsidRPr="43D30524">
        <w:rPr>
          <w:rFonts w:ascii="Arial" w:hAnsi="Arial" w:cs="Arial"/>
          <w:sz w:val="20"/>
          <w:szCs w:val="20"/>
        </w:rPr>
        <w:t>), quality</w:t>
      </w:r>
      <w:r w:rsidR="00EB066A" w:rsidRPr="43D30524">
        <w:rPr>
          <w:rFonts w:ascii="Arial" w:hAnsi="Arial" w:cs="Arial"/>
          <w:sz w:val="20"/>
          <w:szCs w:val="20"/>
        </w:rPr>
        <w:t xml:space="preserve"> of specimen collection</w:t>
      </w:r>
      <w:r w:rsidR="00BB42C3" w:rsidRPr="43D30524">
        <w:rPr>
          <w:rFonts w:ascii="Arial" w:hAnsi="Arial" w:cs="Arial"/>
          <w:sz w:val="20"/>
          <w:szCs w:val="20"/>
        </w:rPr>
        <w:t xml:space="preserve"> and quality of </w:t>
      </w:r>
      <w:r w:rsidR="00EB066A" w:rsidRPr="43D30524">
        <w:rPr>
          <w:rFonts w:ascii="Arial" w:hAnsi="Arial" w:cs="Arial"/>
          <w:sz w:val="20"/>
          <w:szCs w:val="20"/>
        </w:rPr>
        <w:t>test manufacture</w:t>
      </w:r>
      <w:r w:rsidR="00AA2E25" w:rsidRPr="43D30524">
        <w:rPr>
          <w:rFonts w:ascii="Arial" w:hAnsi="Arial" w:cs="Arial"/>
          <w:sz w:val="20"/>
          <w:szCs w:val="20"/>
        </w:rPr>
        <w:t>.</w:t>
      </w:r>
      <w:r w:rsidR="00EB066A" w:rsidRPr="43D30524">
        <w:rPr>
          <w:rFonts w:ascii="Arial" w:hAnsi="Arial" w:cs="Arial"/>
          <w:sz w:val="20"/>
          <w:szCs w:val="20"/>
        </w:rPr>
        <w:t xml:space="preserve"> </w:t>
      </w:r>
    </w:p>
    <w:p w14:paraId="1529EF3B" w14:textId="77777777" w:rsidR="008A1B65" w:rsidRPr="00B17922" w:rsidRDefault="008A1B65" w:rsidP="005222EE">
      <w:pPr>
        <w:pStyle w:val="ListParagraph"/>
        <w:jc w:val="both"/>
        <w:rPr>
          <w:rFonts w:ascii="Arial" w:hAnsi="Arial" w:cs="Arial"/>
          <w:sz w:val="20"/>
          <w:szCs w:val="20"/>
        </w:rPr>
      </w:pPr>
    </w:p>
    <w:p w14:paraId="3BB38ED2" w14:textId="77777777" w:rsidR="00F43E3E" w:rsidRPr="00C95AFC" w:rsidRDefault="00F43E3E" w:rsidP="43D30524">
      <w:pPr>
        <w:pStyle w:val="ListParagraph"/>
        <w:numPr>
          <w:ilvl w:val="0"/>
          <w:numId w:val="1"/>
        </w:numPr>
        <w:spacing w:after="0"/>
        <w:ind w:left="714" w:hanging="357"/>
        <w:rPr>
          <w:rFonts w:ascii="Arial" w:hAnsi="Arial" w:cs="Arial"/>
          <w:b/>
          <w:bCs/>
          <w:sz w:val="20"/>
          <w:szCs w:val="20"/>
        </w:rPr>
      </w:pPr>
      <w:r w:rsidRPr="43D30524">
        <w:rPr>
          <w:rFonts w:ascii="Arial" w:hAnsi="Arial" w:cs="Arial"/>
          <w:b/>
          <w:bCs/>
          <w:sz w:val="20"/>
          <w:szCs w:val="20"/>
        </w:rPr>
        <w:t>What is the underlying technology for the test?</w:t>
      </w:r>
    </w:p>
    <w:p w14:paraId="498E9418" w14:textId="2FEB0B7F" w:rsidR="00DA74A0" w:rsidRDefault="009D4DED" w:rsidP="00416E89">
      <w:pPr>
        <w:spacing w:after="0"/>
        <w:ind w:left="709"/>
        <w:jc w:val="both"/>
        <w:rPr>
          <w:rFonts w:ascii="Arial" w:hAnsi="Arial" w:cs="Arial"/>
          <w:sz w:val="20"/>
          <w:szCs w:val="20"/>
        </w:rPr>
      </w:pPr>
      <w:r w:rsidRPr="43D30524">
        <w:rPr>
          <w:rFonts w:ascii="Arial" w:hAnsi="Arial" w:cs="Arial"/>
          <w:sz w:val="20"/>
          <w:szCs w:val="20"/>
        </w:rPr>
        <w:t xml:space="preserve">The underlying technology for the test is </w:t>
      </w:r>
      <w:r w:rsidR="007D7E1F" w:rsidRPr="43D30524">
        <w:rPr>
          <w:rFonts w:ascii="Arial" w:hAnsi="Arial" w:cs="Arial"/>
          <w:sz w:val="20"/>
          <w:szCs w:val="20"/>
        </w:rPr>
        <w:t>lateral flow immuno-chromatography</w:t>
      </w:r>
      <w:r w:rsidR="00FD6A69" w:rsidRPr="43D30524">
        <w:rPr>
          <w:rFonts w:ascii="Arial" w:hAnsi="Arial" w:cs="Arial"/>
          <w:sz w:val="20"/>
          <w:szCs w:val="20"/>
        </w:rPr>
        <w:t xml:space="preserve"> (</w:t>
      </w:r>
      <w:r w:rsidR="000A2446" w:rsidRPr="43D30524">
        <w:rPr>
          <w:rFonts w:ascii="Arial" w:hAnsi="Arial" w:cs="Arial"/>
          <w:sz w:val="20"/>
          <w:szCs w:val="20"/>
        </w:rPr>
        <w:t xml:space="preserve">for further explanation see </w:t>
      </w:r>
      <w:r w:rsidR="00690322" w:rsidRPr="43D30524">
        <w:rPr>
          <w:rFonts w:ascii="Arial" w:hAnsi="Arial" w:cs="Arial"/>
          <w:sz w:val="20"/>
          <w:szCs w:val="20"/>
        </w:rPr>
        <w:t>WHO’s</w:t>
      </w:r>
      <w:r w:rsidR="00C95AFC" w:rsidRPr="43D30524">
        <w:rPr>
          <w:rFonts w:ascii="Arial" w:hAnsi="Arial" w:cs="Arial"/>
          <w:sz w:val="20"/>
          <w:szCs w:val="20"/>
        </w:rPr>
        <w:t xml:space="preserve"> </w:t>
      </w:r>
      <w:r w:rsidR="00C95AFC" w:rsidRPr="43D30524">
        <w:rPr>
          <w:rFonts w:ascii="Arial" w:hAnsi="Arial" w:cs="Arial"/>
          <w:i/>
          <w:iCs/>
          <w:sz w:val="20"/>
          <w:szCs w:val="20"/>
        </w:rPr>
        <w:t>Antigen-detection in the diagnosis of SARS-CoV-2 infection using rapid immunoassays</w:t>
      </w:r>
      <w:r w:rsidR="00690322" w:rsidRPr="43D30524">
        <w:rPr>
          <w:rFonts w:ascii="Arial" w:hAnsi="Arial" w:cs="Arial"/>
          <w:i/>
          <w:iCs/>
          <w:sz w:val="20"/>
          <w:szCs w:val="20"/>
        </w:rPr>
        <w:t>.</w:t>
      </w:r>
      <w:r w:rsidR="00C95AFC" w:rsidRPr="43D30524">
        <w:rPr>
          <w:rFonts w:ascii="Arial" w:hAnsi="Arial" w:cs="Arial"/>
          <w:i/>
          <w:iCs/>
          <w:sz w:val="20"/>
          <w:szCs w:val="20"/>
        </w:rPr>
        <w:t xml:space="preserve"> Interim guidance</w:t>
      </w:r>
      <w:r w:rsidR="00690322" w:rsidRPr="43D30524">
        <w:rPr>
          <w:rFonts w:ascii="Arial" w:hAnsi="Arial" w:cs="Arial"/>
          <w:i/>
          <w:iCs/>
          <w:sz w:val="20"/>
          <w:szCs w:val="20"/>
        </w:rPr>
        <w:t xml:space="preserve"> – </w:t>
      </w:r>
      <w:r w:rsidR="00C95AFC" w:rsidRPr="43D30524">
        <w:rPr>
          <w:rFonts w:ascii="Arial" w:hAnsi="Arial" w:cs="Arial"/>
          <w:i/>
          <w:iCs/>
          <w:sz w:val="20"/>
          <w:szCs w:val="20"/>
        </w:rPr>
        <w:t>11 September 2020</w:t>
      </w:r>
      <w:r w:rsidR="00690322" w:rsidRPr="43D30524">
        <w:rPr>
          <w:rFonts w:ascii="Arial" w:hAnsi="Arial" w:cs="Arial"/>
          <w:sz w:val="20"/>
          <w:szCs w:val="20"/>
        </w:rPr>
        <w:t>:</w:t>
      </w:r>
    </w:p>
    <w:p w14:paraId="727ADDDC" w14:textId="7DBB6BA9" w:rsidR="009D4DED" w:rsidRPr="00416E89" w:rsidRDefault="00DA74A0" w:rsidP="00416E89">
      <w:pPr>
        <w:spacing w:after="0" w:line="259" w:lineRule="auto"/>
        <w:ind w:left="709"/>
        <w:jc w:val="both"/>
        <w:rPr>
          <w:rFonts w:ascii="Arial" w:hAnsi="Arial" w:cs="Arial"/>
          <w:sz w:val="20"/>
          <w:szCs w:val="20"/>
        </w:rPr>
      </w:pPr>
      <w:r>
        <w:t xml:space="preserve"> </w:t>
      </w:r>
      <w:hyperlink r:id="rId13">
        <w:r w:rsidR="000C7583" w:rsidRPr="43D30524">
          <w:rPr>
            <w:rStyle w:val="Hyperlink"/>
            <w:rFonts w:ascii="Arial" w:hAnsi="Arial" w:cs="Arial"/>
            <w:color w:val="009AC9"/>
            <w:sz w:val="20"/>
            <w:szCs w:val="20"/>
          </w:rPr>
          <w:t>https://www.who.int/publications/i/item/antigen-detection-in-the-diagnosis-of-sars-cov-2infection-using-rapid-immunoassays</w:t>
        </w:r>
      </w:hyperlink>
      <w:r w:rsidR="004911D6" w:rsidRPr="43D30524">
        <w:rPr>
          <w:rStyle w:val="Hyperlink"/>
          <w:rFonts w:ascii="Arial" w:hAnsi="Arial" w:cs="Arial"/>
          <w:color w:val="000000" w:themeColor="text1"/>
          <w:sz w:val="20"/>
          <w:szCs w:val="20"/>
          <w:u w:val="none"/>
        </w:rPr>
        <w:t>).</w:t>
      </w:r>
    </w:p>
    <w:p w14:paraId="1CA04313" w14:textId="77777777" w:rsidR="008A1B65" w:rsidRPr="007D7E1F" w:rsidRDefault="008A1B65" w:rsidP="009D4DED">
      <w:pPr>
        <w:pStyle w:val="ListParagraph"/>
        <w:rPr>
          <w:rFonts w:ascii="Arial" w:hAnsi="Arial" w:cs="Arial"/>
          <w:sz w:val="20"/>
          <w:szCs w:val="20"/>
        </w:rPr>
      </w:pPr>
    </w:p>
    <w:p w14:paraId="6E9E3D60" w14:textId="77777777" w:rsidR="00F43E3E" w:rsidRDefault="00F43E3E" w:rsidP="43D30524">
      <w:pPr>
        <w:pStyle w:val="ListParagraph"/>
        <w:numPr>
          <w:ilvl w:val="0"/>
          <w:numId w:val="1"/>
        </w:numPr>
        <w:rPr>
          <w:rFonts w:ascii="Arial" w:hAnsi="Arial" w:cs="Arial"/>
          <w:b/>
          <w:bCs/>
          <w:sz w:val="20"/>
          <w:szCs w:val="20"/>
        </w:rPr>
      </w:pPr>
      <w:r w:rsidRPr="43D30524">
        <w:rPr>
          <w:rFonts w:ascii="Arial" w:hAnsi="Arial" w:cs="Arial"/>
          <w:b/>
          <w:bCs/>
          <w:sz w:val="20"/>
          <w:szCs w:val="20"/>
        </w:rPr>
        <w:t>What are the limitations of this test?</w:t>
      </w:r>
    </w:p>
    <w:p w14:paraId="47A580D7" w14:textId="60FE250F" w:rsidR="00397A70" w:rsidRPr="00416E89" w:rsidRDefault="00397A70" w:rsidP="00416E89">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The test procedure, precautions and interpretation of</w:t>
      </w:r>
      <w:r w:rsidR="00517EF1" w:rsidRPr="43D30524">
        <w:rPr>
          <w:rFonts w:ascii="Arial" w:hAnsi="Arial" w:cs="Arial"/>
          <w:sz w:val="20"/>
          <w:szCs w:val="20"/>
        </w:rPr>
        <w:t xml:space="preserve"> test</w:t>
      </w:r>
      <w:r w:rsidRPr="43D30524">
        <w:rPr>
          <w:rFonts w:ascii="Arial" w:hAnsi="Arial" w:cs="Arial"/>
          <w:sz w:val="20"/>
          <w:szCs w:val="20"/>
        </w:rPr>
        <w:t xml:space="preserve"> results must be followed strictly.</w:t>
      </w:r>
      <w:r w:rsidR="00416E89" w:rsidRPr="43D30524">
        <w:rPr>
          <w:rFonts w:ascii="Arial" w:hAnsi="Arial" w:cs="Arial"/>
          <w:sz w:val="20"/>
          <w:szCs w:val="20"/>
        </w:rPr>
        <w:t xml:space="preserve"> Failure to accurately follow the test procedure and interpretation of test results may adversely affect test performance and/or produce invalid results.</w:t>
      </w:r>
    </w:p>
    <w:p w14:paraId="334C806A" w14:textId="77777777"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The test should be used for the detection of SARS-CoV-2 antigen in human nasopharyngeal swab specimens.</w:t>
      </w:r>
    </w:p>
    <w:p w14:paraId="18E720DA" w14:textId="77777777"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Neither the quantitative value nor the rate of SARS-CoV-2 antigen concentration can be determined by this qualitative test.</w:t>
      </w:r>
    </w:p>
    <w:p w14:paraId="4765D5E1" w14:textId="6353FA6F"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 xml:space="preserve">A negative test result may occur if the level of extracted antigen in a specimen is below the sensitivity of the test or if a </w:t>
      </w:r>
      <w:r w:rsidR="008A1B65" w:rsidRPr="43D30524">
        <w:rPr>
          <w:rFonts w:ascii="Arial" w:hAnsi="Arial" w:cs="Arial"/>
          <w:sz w:val="20"/>
          <w:szCs w:val="20"/>
        </w:rPr>
        <w:t>poor-quality</w:t>
      </w:r>
      <w:r w:rsidRPr="43D30524">
        <w:rPr>
          <w:rFonts w:ascii="Arial" w:hAnsi="Arial" w:cs="Arial"/>
          <w:sz w:val="20"/>
          <w:szCs w:val="20"/>
        </w:rPr>
        <w:t xml:space="preserve"> specimen is obtained.</w:t>
      </w:r>
    </w:p>
    <w:p w14:paraId="28CAF713" w14:textId="244AA8DC"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For more accura</w:t>
      </w:r>
      <w:r w:rsidR="00517EF1" w:rsidRPr="43D30524">
        <w:rPr>
          <w:rFonts w:ascii="Arial" w:hAnsi="Arial" w:cs="Arial"/>
          <w:sz w:val="20"/>
          <w:szCs w:val="20"/>
        </w:rPr>
        <w:t>te assessment</w:t>
      </w:r>
      <w:r w:rsidRPr="43D30524">
        <w:rPr>
          <w:rFonts w:ascii="Arial" w:hAnsi="Arial" w:cs="Arial"/>
          <w:sz w:val="20"/>
          <w:szCs w:val="20"/>
        </w:rPr>
        <w:t xml:space="preserve"> of immune status, additional follow-up testing using other laboratory methods is recommended.</w:t>
      </w:r>
    </w:p>
    <w:p w14:paraId="0D7561AE" w14:textId="62C458B0"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The test result must always be evaluated</w:t>
      </w:r>
      <w:r w:rsidR="00517EF1" w:rsidRPr="43D30524">
        <w:rPr>
          <w:rFonts w:ascii="Arial" w:hAnsi="Arial" w:cs="Arial"/>
          <w:sz w:val="20"/>
          <w:szCs w:val="20"/>
        </w:rPr>
        <w:t xml:space="preserve"> along</w:t>
      </w:r>
      <w:r w:rsidRPr="43D30524">
        <w:rPr>
          <w:rFonts w:ascii="Arial" w:hAnsi="Arial" w:cs="Arial"/>
          <w:sz w:val="20"/>
          <w:szCs w:val="20"/>
        </w:rPr>
        <w:t xml:space="preserve"> with other data available to the physician.</w:t>
      </w:r>
    </w:p>
    <w:p w14:paraId="558664A8" w14:textId="02B4048F" w:rsidR="00397A70" w:rsidRPr="00397A70" w:rsidRDefault="00397A70" w:rsidP="00397A70">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Positive test results do not rule out coinfections with other pathogens.</w:t>
      </w:r>
    </w:p>
    <w:p w14:paraId="1FD05FAB" w14:textId="502880DB" w:rsidR="00397A70" w:rsidRDefault="00397A70" w:rsidP="00397A70">
      <w:pPr>
        <w:pStyle w:val="ListParagraph"/>
        <w:numPr>
          <w:ilvl w:val="0"/>
          <w:numId w:val="8"/>
        </w:numPr>
        <w:spacing w:line="259" w:lineRule="auto"/>
        <w:ind w:left="993" w:hanging="284"/>
        <w:jc w:val="both"/>
        <w:rPr>
          <w:rFonts w:ascii="Arial" w:hAnsi="Arial" w:cs="Arial"/>
          <w:sz w:val="20"/>
          <w:szCs w:val="20"/>
        </w:rPr>
      </w:pPr>
      <w:r w:rsidRPr="43D30524">
        <w:rPr>
          <w:rFonts w:ascii="Arial" w:hAnsi="Arial" w:cs="Arial"/>
          <w:sz w:val="20"/>
          <w:szCs w:val="20"/>
        </w:rPr>
        <w:t xml:space="preserve">Negative test results are not intended to rule </w:t>
      </w:r>
      <w:r w:rsidR="007A5DE2" w:rsidRPr="43D30524">
        <w:rPr>
          <w:rFonts w:ascii="Arial" w:hAnsi="Arial" w:cs="Arial"/>
          <w:sz w:val="20"/>
          <w:szCs w:val="20"/>
        </w:rPr>
        <w:t>out</w:t>
      </w:r>
      <w:r w:rsidRPr="43D30524">
        <w:rPr>
          <w:rFonts w:ascii="Arial" w:hAnsi="Arial" w:cs="Arial"/>
          <w:sz w:val="20"/>
          <w:szCs w:val="20"/>
        </w:rPr>
        <w:t xml:space="preserve"> </w:t>
      </w:r>
      <w:r w:rsidR="008A1B65" w:rsidRPr="43D30524">
        <w:rPr>
          <w:rFonts w:ascii="Arial" w:hAnsi="Arial" w:cs="Arial"/>
          <w:sz w:val="20"/>
          <w:szCs w:val="20"/>
        </w:rPr>
        <w:t>another</w:t>
      </w:r>
      <w:r w:rsidRPr="43D30524">
        <w:rPr>
          <w:rFonts w:ascii="Arial" w:hAnsi="Arial" w:cs="Arial"/>
          <w:sz w:val="20"/>
          <w:szCs w:val="20"/>
        </w:rPr>
        <w:t xml:space="preserve"> coronavirus infection</w:t>
      </w:r>
      <w:r w:rsidR="007A5DE2" w:rsidRPr="43D30524">
        <w:rPr>
          <w:rFonts w:ascii="Arial" w:hAnsi="Arial" w:cs="Arial"/>
          <w:sz w:val="20"/>
          <w:szCs w:val="20"/>
        </w:rPr>
        <w:t>, only</w:t>
      </w:r>
      <w:r w:rsidRPr="43D30524">
        <w:rPr>
          <w:rFonts w:ascii="Arial" w:hAnsi="Arial" w:cs="Arial"/>
          <w:sz w:val="20"/>
          <w:szCs w:val="20"/>
        </w:rPr>
        <w:t xml:space="preserve"> SARS-CoV</w:t>
      </w:r>
      <w:r w:rsidR="00500247" w:rsidRPr="43D30524">
        <w:rPr>
          <w:rFonts w:ascii="Arial" w:hAnsi="Arial" w:cs="Arial"/>
          <w:sz w:val="20"/>
          <w:szCs w:val="20"/>
        </w:rPr>
        <w:t>-2</w:t>
      </w:r>
      <w:r w:rsidRPr="43D30524">
        <w:rPr>
          <w:rFonts w:ascii="Arial" w:hAnsi="Arial" w:cs="Arial"/>
          <w:sz w:val="20"/>
          <w:szCs w:val="20"/>
        </w:rPr>
        <w:t>.</w:t>
      </w:r>
    </w:p>
    <w:p w14:paraId="64065A13" w14:textId="77777777" w:rsidR="00A55EBD" w:rsidRDefault="00A55EBD" w:rsidP="00A55EBD">
      <w:pPr>
        <w:pStyle w:val="ListParagraph"/>
        <w:spacing w:line="259" w:lineRule="auto"/>
        <w:ind w:left="993"/>
        <w:jc w:val="both"/>
        <w:rPr>
          <w:rFonts w:ascii="Arial" w:hAnsi="Arial" w:cs="Arial"/>
          <w:sz w:val="20"/>
          <w:szCs w:val="20"/>
        </w:rPr>
      </w:pPr>
    </w:p>
    <w:p w14:paraId="7EF3E25C" w14:textId="1614C7C0" w:rsidR="00792597" w:rsidRDefault="00792597" w:rsidP="43D30524">
      <w:pPr>
        <w:pStyle w:val="ListParagraph"/>
        <w:numPr>
          <w:ilvl w:val="0"/>
          <w:numId w:val="1"/>
        </w:numPr>
        <w:rPr>
          <w:rFonts w:ascii="Arial" w:hAnsi="Arial" w:cs="Arial"/>
          <w:b/>
          <w:bCs/>
          <w:sz w:val="20"/>
          <w:szCs w:val="20"/>
        </w:rPr>
      </w:pPr>
      <w:r w:rsidRPr="43D30524">
        <w:rPr>
          <w:rFonts w:ascii="Arial" w:hAnsi="Arial" w:cs="Arial"/>
          <w:b/>
          <w:bCs/>
          <w:sz w:val="20"/>
          <w:szCs w:val="20"/>
        </w:rPr>
        <w:t xml:space="preserve">How do variants </w:t>
      </w:r>
      <w:r w:rsidR="00A55EBD" w:rsidRPr="43D30524">
        <w:rPr>
          <w:rFonts w:ascii="Arial" w:hAnsi="Arial" w:cs="Arial"/>
          <w:b/>
          <w:bCs/>
          <w:sz w:val="20"/>
          <w:szCs w:val="20"/>
        </w:rPr>
        <w:t>affect the performance of this test?</w:t>
      </w:r>
    </w:p>
    <w:p w14:paraId="5FE9FB94" w14:textId="3CA8B22F" w:rsidR="006943E1" w:rsidRPr="005B15F8" w:rsidRDefault="005B15F8" w:rsidP="005B15F8">
      <w:pPr>
        <w:pStyle w:val="ListParagraph"/>
        <w:jc w:val="both"/>
        <w:rPr>
          <w:rFonts w:ascii="Arial" w:hAnsi="Arial" w:cs="Arial"/>
          <w:sz w:val="20"/>
          <w:szCs w:val="20"/>
        </w:rPr>
      </w:pPr>
      <w:r w:rsidRPr="43D30524">
        <w:rPr>
          <w:rFonts w:ascii="Arial" w:hAnsi="Arial" w:cs="Arial"/>
          <w:sz w:val="20"/>
          <w:szCs w:val="20"/>
        </w:rPr>
        <w:t>The SARS-CoV-2 virus has mutated over time, resulting in genetic variation in the population of circulating viral strains over the course of the COVID-19 pandemic. One consideration of how the mutations in these strains will impact antigen test performance is dependent upon whether the test detects nucleocapsid (N) or spike (S) protein. Healthcare professionals and laboratory personnel should be aware that false negative results may occur with **any** molecular test for the detection of SARS-CoV-2, particularly if a mutation occurs in the part of the virus' genome assessed by that test. Tests that have received WHO Emergency Use Listing Procedure (EUL) have not shown a decrease in their ability to detect SARS-CoV-2 virus variants.</w:t>
      </w:r>
    </w:p>
    <w:p w14:paraId="17A1A471" w14:textId="00544EE4" w:rsidR="006B6E41" w:rsidRDefault="006B6E41" w:rsidP="006B6E41">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t>Self-testing</w:t>
      </w:r>
    </w:p>
    <w:p w14:paraId="493C01F7" w14:textId="15DC24A2" w:rsidR="006B6E41" w:rsidRDefault="006B6E41" w:rsidP="43D30524">
      <w:pPr>
        <w:pStyle w:val="ListParagraph"/>
        <w:numPr>
          <w:ilvl w:val="0"/>
          <w:numId w:val="1"/>
        </w:numPr>
        <w:rPr>
          <w:rFonts w:ascii="Arial" w:hAnsi="Arial" w:cs="Arial"/>
          <w:b/>
          <w:bCs/>
          <w:sz w:val="20"/>
          <w:szCs w:val="20"/>
        </w:rPr>
      </w:pPr>
      <w:r w:rsidRPr="43D30524">
        <w:rPr>
          <w:rFonts w:ascii="Arial" w:hAnsi="Arial" w:cs="Arial"/>
          <w:b/>
          <w:bCs/>
          <w:sz w:val="20"/>
          <w:szCs w:val="20"/>
        </w:rPr>
        <w:t>W</w:t>
      </w:r>
      <w:r w:rsidR="0051537A" w:rsidRPr="43D30524">
        <w:rPr>
          <w:rFonts w:ascii="Arial" w:hAnsi="Arial" w:cs="Arial"/>
          <w:b/>
          <w:bCs/>
          <w:sz w:val="20"/>
          <w:szCs w:val="20"/>
        </w:rPr>
        <w:t>hat is the benefit of self-testing?</w:t>
      </w:r>
    </w:p>
    <w:p w14:paraId="17F37814" w14:textId="1BF9B22A" w:rsidR="001E6374" w:rsidRPr="001E6374" w:rsidRDefault="001E6374" w:rsidP="43D30524">
      <w:pPr>
        <w:pStyle w:val="ListParagraph"/>
        <w:numPr>
          <w:ilvl w:val="1"/>
          <w:numId w:val="15"/>
        </w:numPr>
        <w:ind w:left="993" w:hanging="284"/>
        <w:rPr>
          <w:rFonts w:ascii="Arial" w:hAnsi="Arial" w:cs="Arial"/>
          <w:sz w:val="20"/>
          <w:szCs w:val="20"/>
        </w:rPr>
      </w:pPr>
      <w:r w:rsidRPr="43D30524">
        <w:rPr>
          <w:rFonts w:ascii="Arial" w:hAnsi="Arial" w:cs="Arial"/>
          <w:sz w:val="20"/>
          <w:szCs w:val="20"/>
        </w:rPr>
        <w:t>COVID-19 self-testing is feasible, and self-testers can reliably and accurately perform SARS-CoV-2 Ag-RDTs, as compared to trained testers.</w:t>
      </w:r>
    </w:p>
    <w:p w14:paraId="725242CC" w14:textId="7BA198AC" w:rsidR="001E6374" w:rsidRPr="001E6374" w:rsidRDefault="001E6374" w:rsidP="43D30524">
      <w:pPr>
        <w:pStyle w:val="ListParagraph"/>
        <w:numPr>
          <w:ilvl w:val="1"/>
          <w:numId w:val="15"/>
        </w:numPr>
        <w:ind w:left="993" w:hanging="284"/>
        <w:rPr>
          <w:rFonts w:ascii="Arial" w:hAnsi="Arial" w:cs="Arial"/>
          <w:sz w:val="20"/>
          <w:szCs w:val="20"/>
        </w:rPr>
      </w:pPr>
      <w:r w:rsidRPr="43D30524">
        <w:rPr>
          <w:rFonts w:ascii="Arial" w:hAnsi="Arial" w:cs="Arial"/>
          <w:sz w:val="20"/>
          <w:szCs w:val="20"/>
        </w:rPr>
        <w:t>Offering COVID-19 self-testing is acceptable and has the potential to achieve good uptake.</w:t>
      </w:r>
    </w:p>
    <w:p w14:paraId="58D97A67" w14:textId="016B086E" w:rsidR="001E6374" w:rsidRPr="001E6374" w:rsidRDefault="001E6374" w:rsidP="43D30524">
      <w:pPr>
        <w:pStyle w:val="ListParagraph"/>
        <w:numPr>
          <w:ilvl w:val="1"/>
          <w:numId w:val="15"/>
        </w:numPr>
        <w:ind w:left="993" w:hanging="284"/>
        <w:rPr>
          <w:rFonts w:ascii="Arial" w:hAnsi="Arial" w:cs="Arial"/>
          <w:sz w:val="20"/>
          <w:szCs w:val="20"/>
        </w:rPr>
      </w:pPr>
      <w:r w:rsidRPr="43D30524">
        <w:rPr>
          <w:rFonts w:ascii="Arial" w:hAnsi="Arial" w:cs="Arial"/>
          <w:sz w:val="20"/>
          <w:szCs w:val="20"/>
        </w:rPr>
        <w:t xml:space="preserve">Offering COVID-19 self-testing has the potential to enable timely diagnosis and prompt risk-based decisions and post-test actions, particularly in hard-to-reach communities. </w:t>
      </w:r>
    </w:p>
    <w:p w14:paraId="68CA05E0" w14:textId="4586002C" w:rsidR="005B15F8" w:rsidRPr="001E6374" w:rsidRDefault="001E6374" w:rsidP="43D30524">
      <w:pPr>
        <w:pStyle w:val="ListParagraph"/>
        <w:numPr>
          <w:ilvl w:val="1"/>
          <w:numId w:val="15"/>
        </w:numPr>
        <w:ind w:left="993" w:hanging="284"/>
        <w:rPr>
          <w:rFonts w:ascii="Arial" w:hAnsi="Arial" w:cs="Arial"/>
          <w:sz w:val="20"/>
          <w:szCs w:val="20"/>
        </w:rPr>
      </w:pPr>
      <w:r w:rsidRPr="43D30524">
        <w:rPr>
          <w:rFonts w:ascii="Arial" w:hAnsi="Arial" w:cs="Arial"/>
          <w:sz w:val="20"/>
          <w:szCs w:val="20"/>
        </w:rPr>
        <w:t>Offering COVID-19 self-testing has the potential to enable additional individual and social benefits including enabling individuals to make quicker post-test actions, including decisions that may affect their health and the health of their families and communities.</w:t>
      </w:r>
    </w:p>
    <w:p w14:paraId="7FF9AABA" w14:textId="77777777" w:rsidR="0051537A" w:rsidRDefault="0051537A" w:rsidP="43D30524">
      <w:pPr>
        <w:pStyle w:val="ListParagraph"/>
        <w:rPr>
          <w:rFonts w:ascii="Arial" w:hAnsi="Arial" w:cs="Arial"/>
          <w:b/>
          <w:bCs/>
          <w:sz w:val="20"/>
          <w:szCs w:val="20"/>
        </w:rPr>
      </w:pPr>
    </w:p>
    <w:p w14:paraId="1B76AF0F" w14:textId="7BB1D16E" w:rsidR="006B6E41" w:rsidRDefault="006B6E41" w:rsidP="43D30524">
      <w:pPr>
        <w:pStyle w:val="ListParagraph"/>
        <w:numPr>
          <w:ilvl w:val="0"/>
          <w:numId w:val="1"/>
        </w:numPr>
        <w:rPr>
          <w:rFonts w:ascii="Arial" w:hAnsi="Arial" w:cs="Arial"/>
          <w:b/>
          <w:bCs/>
          <w:sz w:val="20"/>
          <w:szCs w:val="20"/>
        </w:rPr>
      </w:pPr>
      <w:r w:rsidRPr="43D30524">
        <w:rPr>
          <w:rFonts w:ascii="Arial" w:hAnsi="Arial" w:cs="Arial"/>
          <w:b/>
          <w:bCs/>
          <w:sz w:val="20"/>
          <w:szCs w:val="20"/>
        </w:rPr>
        <w:t xml:space="preserve">Can </w:t>
      </w:r>
      <w:r w:rsidR="007D5D84" w:rsidRPr="43D30524">
        <w:rPr>
          <w:rFonts w:ascii="Arial" w:hAnsi="Arial" w:cs="Arial"/>
          <w:b/>
          <w:bCs/>
          <w:sz w:val="20"/>
          <w:szCs w:val="20"/>
        </w:rPr>
        <w:t xml:space="preserve">all </w:t>
      </w:r>
      <w:r w:rsidRPr="43D30524">
        <w:rPr>
          <w:rFonts w:ascii="Arial" w:hAnsi="Arial" w:cs="Arial"/>
          <w:b/>
          <w:bCs/>
          <w:sz w:val="20"/>
          <w:szCs w:val="20"/>
        </w:rPr>
        <w:t>Ag-RDTs be used for self-testing?</w:t>
      </w:r>
    </w:p>
    <w:p w14:paraId="78E8D021" w14:textId="07E28334" w:rsidR="00214C6B" w:rsidRPr="00096C6C" w:rsidRDefault="00214C6B" w:rsidP="43D30524">
      <w:pPr>
        <w:pStyle w:val="ListParagraph"/>
        <w:rPr>
          <w:rFonts w:ascii="Arial" w:hAnsi="Arial" w:cs="Arial"/>
          <w:sz w:val="20"/>
          <w:szCs w:val="20"/>
        </w:rPr>
      </w:pPr>
      <w:r w:rsidRPr="43D30524">
        <w:rPr>
          <w:rFonts w:ascii="Arial" w:hAnsi="Arial" w:cs="Arial"/>
          <w:sz w:val="20"/>
          <w:szCs w:val="20"/>
        </w:rPr>
        <w:t>Ag-RDTs that</w:t>
      </w:r>
      <w:r w:rsidR="00383D52" w:rsidRPr="43D30524">
        <w:rPr>
          <w:rFonts w:ascii="Arial" w:hAnsi="Arial" w:cs="Arial"/>
          <w:sz w:val="20"/>
          <w:szCs w:val="20"/>
        </w:rPr>
        <w:t xml:space="preserve"> </w:t>
      </w:r>
      <w:r w:rsidR="00640DCA" w:rsidRPr="43D30524">
        <w:rPr>
          <w:rFonts w:ascii="Arial" w:hAnsi="Arial" w:cs="Arial"/>
          <w:sz w:val="20"/>
          <w:szCs w:val="20"/>
        </w:rPr>
        <w:t>have been</w:t>
      </w:r>
      <w:r w:rsidR="00383D52" w:rsidRPr="43D30524">
        <w:rPr>
          <w:rFonts w:ascii="Arial" w:hAnsi="Arial" w:cs="Arial"/>
          <w:sz w:val="20"/>
          <w:szCs w:val="20"/>
        </w:rPr>
        <w:t xml:space="preserve"> authorized for self-testing </w:t>
      </w:r>
      <w:r w:rsidR="00640DCA" w:rsidRPr="43D30524">
        <w:rPr>
          <w:rFonts w:ascii="Arial" w:hAnsi="Arial" w:cs="Arial"/>
          <w:sz w:val="20"/>
          <w:szCs w:val="20"/>
        </w:rPr>
        <w:t xml:space="preserve">can be used. </w:t>
      </w:r>
      <w:r w:rsidR="001E6374" w:rsidRPr="43D30524">
        <w:rPr>
          <w:rFonts w:ascii="Arial" w:hAnsi="Arial" w:cs="Arial"/>
          <w:sz w:val="20"/>
          <w:szCs w:val="20"/>
        </w:rPr>
        <w:t>Typically,</w:t>
      </w:r>
      <w:r w:rsidR="009F7EE8" w:rsidRPr="43D30524">
        <w:rPr>
          <w:rFonts w:ascii="Arial" w:hAnsi="Arial" w:cs="Arial"/>
          <w:sz w:val="20"/>
          <w:szCs w:val="20"/>
        </w:rPr>
        <w:t xml:space="preserve"> these tests</w:t>
      </w:r>
      <w:r w:rsidR="00D613F2" w:rsidRPr="43D30524">
        <w:rPr>
          <w:rFonts w:ascii="Arial" w:hAnsi="Arial" w:cs="Arial"/>
          <w:sz w:val="20"/>
          <w:szCs w:val="20"/>
        </w:rPr>
        <w:t xml:space="preserve"> are individually packaged with Instructions for Use (IFU) </w:t>
      </w:r>
      <w:r w:rsidR="000D1A27" w:rsidRPr="43D30524">
        <w:rPr>
          <w:rFonts w:ascii="Arial" w:hAnsi="Arial" w:cs="Arial"/>
          <w:sz w:val="20"/>
          <w:szCs w:val="20"/>
        </w:rPr>
        <w:t xml:space="preserve">for each test. </w:t>
      </w:r>
      <w:r w:rsidR="00640DCA" w:rsidRPr="43D30524">
        <w:rPr>
          <w:rFonts w:ascii="Arial" w:hAnsi="Arial" w:cs="Arial"/>
          <w:sz w:val="20"/>
          <w:szCs w:val="20"/>
        </w:rPr>
        <w:t>Professional use tests</w:t>
      </w:r>
      <w:r w:rsidR="000D1A27" w:rsidRPr="43D30524">
        <w:rPr>
          <w:rFonts w:ascii="Arial" w:hAnsi="Arial" w:cs="Arial"/>
          <w:sz w:val="20"/>
          <w:szCs w:val="20"/>
        </w:rPr>
        <w:t xml:space="preserve"> that have not been authorized for self-testing </w:t>
      </w:r>
      <w:r w:rsidR="00452374" w:rsidRPr="43D30524">
        <w:rPr>
          <w:rFonts w:ascii="Arial" w:hAnsi="Arial" w:cs="Arial"/>
          <w:sz w:val="20"/>
          <w:szCs w:val="20"/>
        </w:rPr>
        <w:t xml:space="preserve">that </w:t>
      </w:r>
      <w:r w:rsidR="000D1A27" w:rsidRPr="43D30524">
        <w:rPr>
          <w:rFonts w:ascii="Arial" w:hAnsi="Arial" w:cs="Arial"/>
          <w:sz w:val="20"/>
          <w:szCs w:val="20"/>
        </w:rPr>
        <w:t>have been</w:t>
      </w:r>
      <w:r w:rsidR="00452374" w:rsidRPr="43D30524">
        <w:rPr>
          <w:rFonts w:ascii="Arial" w:hAnsi="Arial" w:cs="Arial"/>
          <w:sz w:val="20"/>
          <w:szCs w:val="20"/>
        </w:rPr>
        <w:t xml:space="preserve"> re-packaged for self-testing should not be used.</w:t>
      </w:r>
      <w:r w:rsidR="000D1A27" w:rsidRPr="43D30524">
        <w:rPr>
          <w:rFonts w:ascii="Arial" w:hAnsi="Arial" w:cs="Arial"/>
          <w:sz w:val="20"/>
          <w:szCs w:val="20"/>
        </w:rPr>
        <w:t xml:space="preserve">  </w:t>
      </w:r>
      <w:r w:rsidR="00640DCA" w:rsidRPr="43D30524">
        <w:rPr>
          <w:rFonts w:ascii="Arial" w:hAnsi="Arial" w:cs="Arial"/>
          <w:sz w:val="20"/>
          <w:szCs w:val="20"/>
        </w:rPr>
        <w:t xml:space="preserve"> </w:t>
      </w:r>
      <w:r w:rsidRPr="43D30524">
        <w:rPr>
          <w:rFonts w:ascii="Arial" w:hAnsi="Arial" w:cs="Arial"/>
          <w:sz w:val="20"/>
          <w:szCs w:val="20"/>
        </w:rPr>
        <w:t xml:space="preserve"> </w:t>
      </w:r>
    </w:p>
    <w:p w14:paraId="0B8656E0" w14:textId="77777777" w:rsidR="006D1103" w:rsidRPr="006D1103" w:rsidRDefault="006D1103" w:rsidP="43D30524">
      <w:pPr>
        <w:pStyle w:val="ListParagraph"/>
        <w:rPr>
          <w:rFonts w:ascii="Arial" w:hAnsi="Arial" w:cs="Arial"/>
          <w:b/>
          <w:bCs/>
          <w:sz w:val="20"/>
          <w:szCs w:val="20"/>
        </w:rPr>
      </w:pPr>
    </w:p>
    <w:p w14:paraId="430AAC72" w14:textId="2B9C8841" w:rsidR="006D1103" w:rsidRDefault="006D1103" w:rsidP="43D30524">
      <w:pPr>
        <w:pStyle w:val="ListParagraph"/>
        <w:numPr>
          <w:ilvl w:val="0"/>
          <w:numId w:val="1"/>
        </w:numPr>
        <w:rPr>
          <w:rFonts w:ascii="Arial" w:hAnsi="Arial" w:cs="Arial"/>
          <w:b/>
          <w:bCs/>
          <w:sz w:val="20"/>
          <w:szCs w:val="20"/>
        </w:rPr>
      </w:pPr>
      <w:r w:rsidRPr="43D30524">
        <w:rPr>
          <w:rFonts w:ascii="Arial" w:hAnsi="Arial" w:cs="Arial"/>
          <w:b/>
          <w:bCs/>
          <w:sz w:val="20"/>
          <w:szCs w:val="20"/>
        </w:rPr>
        <w:t xml:space="preserve">How should </w:t>
      </w:r>
      <w:r w:rsidR="00E96D65" w:rsidRPr="43D30524">
        <w:rPr>
          <w:rFonts w:ascii="Arial" w:hAnsi="Arial" w:cs="Arial"/>
          <w:b/>
          <w:bCs/>
          <w:sz w:val="20"/>
          <w:szCs w:val="20"/>
        </w:rPr>
        <w:t>the results of a self-test be used?</w:t>
      </w:r>
    </w:p>
    <w:p w14:paraId="318D1F53" w14:textId="7190EF2C" w:rsidR="00A5746E" w:rsidRPr="00214C6B" w:rsidRDefault="00A5746E" w:rsidP="43D30524">
      <w:pPr>
        <w:pStyle w:val="ListParagraph"/>
        <w:jc w:val="both"/>
        <w:rPr>
          <w:rFonts w:ascii="Arial" w:hAnsi="Arial" w:cs="Arial"/>
          <w:sz w:val="20"/>
          <w:szCs w:val="20"/>
        </w:rPr>
      </w:pPr>
      <w:r w:rsidRPr="43D30524">
        <w:rPr>
          <w:rFonts w:ascii="Arial" w:hAnsi="Arial" w:cs="Arial"/>
          <w:sz w:val="20"/>
          <w:szCs w:val="20"/>
        </w:rPr>
        <w:t>For diag</w:t>
      </w:r>
      <w:r w:rsidR="00214C6B" w:rsidRPr="43D30524">
        <w:rPr>
          <w:rFonts w:ascii="Arial" w:hAnsi="Arial" w:cs="Arial"/>
          <w:sz w:val="20"/>
          <w:szCs w:val="20"/>
        </w:rPr>
        <w:t>nostic purposes, a</w:t>
      </w:r>
      <w:r w:rsidRPr="43D30524">
        <w:rPr>
          <w:rFonts w:ascii="Arial" w:hAnsi="Arial" w:cs="Arial"/>
          <w:sz w:val="20"/>
          <w:szCs w:val="20"/>
        </w:rPr>
        <w:t xml:space="preserve">n individual with a positive self-test result can be considered a probable case of SARS-CoV-2 infection and should take post-test actions, including infection control measures, according to current national guidelines. A negative self-test result is consistent with absence of current evidence of infection, but individuals should be made aware of the possibility of false-negative results. Individuals self-testing negative–especially those with persistent or progressing symptoms–should consider re-testing, </w:t>
      </w:r>
      <w:proofErr w:type="gramStart"/>
      <w:r w:rsidRPr="43D30524">
        <w:rPr>
          <w:rFonts w:ascii="Arial" w:hAnsi="Arial" w:cs="Arial"/>
          <w:sz w:val="20"/>
          <w:szCs w:val="20"/>
        </w:rPr>
        <w:t>e.g.</w:t>
      </w:r>
      <w:proofErr w:type="gramEnd"/>
      <w:r w:rsidRPr="43D30524">
        <w:rPr>
          <w:rFonts w:ascii="Arial" w:hAnsi="Arial" w:cs="Arial"/>
          <w:sz w:val="20"/>
          <w:szCs w:val="20"/>
        </w:rPr>
        <w:t xml:space="preserve"> 24 to 48 hours later and/or should seek testing for other diagnoses, including for other respiratory infections. Re-testing can be performed through a self-testing or through professional testing.  </w:t>
      </w:r>
    </w:p>
    <w:p w14:paraId="50DF43ED" w14:textId="08ED6D5C" w:rsidR="0050384A" w:rsidRPr="00416E89" w:rsidRDefault="0050384A" w:rsidP="008A1B65">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t>S</w:t>
      </w:r>
      <w:r w:rsidR="00E8286E" w:rsidRPr="43D30524">
        <w:rPr>
          <w:rFonts w:ascii="Arial" w:hAnsi="Arial" w:cs="Arial"/>
          <w:b/>
          <w:bCs/>
          <w:color w:val="auto"/>
          <w:sz w:val="26"/>
          <w:szCs w:val="26"/>
        </w:rPr>
        <w:t>pecimen requirements</w:t>
      </w:r>
    </w:p>
    <w:p w14:paraId="1E48DB51" w14:textId="77777777" w:rsidR="00FB63EB" w:rsidRDefault="00F61D4F" w:rsidP="00FB63EB">
      <w:pPr>
        <w:pStyle w:val="ListParagraph"/>
        <w:numPr>
          <w:ilvl w:val="0"/>
          <w:numId w:val="1"/>
        </w:numPr>
        <w:spacing w:after="0"/>
        <w:ind w:left="714" w:hanging="357"/>
        <w:jc w:val="both"/>
        <w:rPr>
          <w:rFonts w:ascii="Arial" w:hAnsi="Arial" w:cs="Arial"/>
          <w:b/>
          <w:bCs/>
          <w:sz w:val="20"/>
          <w:szCs w:val="20"/>
        </w:rPr>
      </w:pPr>
      <w:r w:rsidRPr="43D30524">
        <w:rPr>
          <w:rFonts w:ascii="Arial" w:hAnsi="Arial" w:cs="Arial"/>
          <w:b/>
          <w:bCs/>
          <w:sz w:val="20"/>
          <w:szCs w:val="20"/>
        </w:rPr>
        <w:t>What samples can I test using antigen tests?</w:t>
      </w:r>
    </w:p>
    <w:p w14:paraId="5EC2C214" w14:textId="447381D7" w:rsidR="00942B3A" w:rsidRPr="00FB63EB" w:rsidRDefault="00942B3A" w:rsidP="00FB63EB">
      <w:pPr>
        <w:spacing w:after="0"/>
        <w:ind w:left="709"/>
        <w:jc w:val="both"/>
        <w:rPr>
          <w:rFonts w:ascii="Arial" w:hAnsi="Arial" w:cs="Arial"/>
          <w:sz w:val="20"/>
          <w:szCs w:val="20"/>
        </w:rPr>
      </w:pPr>
      <w:r w:rsidRPr="43D30524">
        <w:rPr>
          <w:rFonts w:ascii="Arial" w:hAnsi="Arial" w:cs="Arial"/>
          <w:sz w:val="20"/>
          <w:szCs w:val="20"/>
        </w:rPr>
        <w:t xml:space="preserve">Nasopharyngeal swabs are the </w:t>
      </w:r>
      <w:r w:rsidR="00E96D65" w:rsidRPr="43D30524">
        <w:rPr>
          <w:rFonts w:ascii="Arial" w:hAnsi="Arial" w:cs="Arial"/>
          <w:sz w:val="20"/>
          <w:szCs w:val="20"/>
        </w:rPr>
        <w:t>often-preferred</w:t>
      </w:r>
      <w:r w:rsidRPr="43D30524">
        <w:rPr>
          <w:rFonts w:ascii="Arial" w:hAnsi="Arial" w:cs="Arial"/>
          <w:sz w:val="20"/>
          <w:szCs w:val="20"/>
        </w:rPr>
        <w:t xml:space="preserve"> sample for testing using SARS-CoV-2 Antigen RDTs. As new tests become available, other sample types are being used, such as nasal swabs. Always refer to the kit’s IFU which will specify the type of samples to use.</w:t>
      </w:r>
    </w:p>
    <w:p w14:paraId="5075F5FE" w14:textId="77777777" w:rsidR="00E96D65" w:rsidRPr="00E96D65" w:rsidRDefault="00E96D65" w:rsidP="00E96D65">
      <w:pPr>
        <w:jc w:val="both"/>
        <w:rPr>
          <w:rFonts w:ascii="Arial" w:hAnsi="Arial" w:cs="Arial"/>
          <w:sz w:val="20"/>
          <w:szCs w:val="20"/>
        </w:rPr>
      </w:pPr>
    </w:p>
    <w:p w14:paraId="6BF613C4" w14:textId="2BC1FF5C" w:rsidR="00E96D65" w:rsidRPr="00FB63EB" w:rsidRDefault="00E96D65" w:rsidP="43D30524">
      <w:pPr>
        <w:pStyle w:val="ListParagraph"/>
        <w:numPr>
          <w:ilvl w:val="0"/>
          <w:numId w:val="1"/>
        </w:numPr>
        <w:spacing w:after="0"/>
        <w:ind w:left="714" w:hanging="357"/>
        <w:jc w:val="both"/>
        <w:rPr>
          <w:rFonts w:ascii="Arial" w:hAnsi="Arial" w:cs="Arial"/>
          <w:b/>
          <w:bCs/>
          <w:sz w:val="20"/>
          <w:szCs w:val="20"/>
        </w:rPr>
      </w:pPr>
      <w:r w:rsidRPr="43D30524">
        <w:rPr>
          <w:rFonts w:ascii="Arial" w:hAnsi="Arial" w:cs="Arial"/>
          <w:b/>
          <w:bCs/>
          <w:sz w:val="20"/>
          <w:szCs w:val="20"/>
        </w:rPr>
        <w:t>What samples are commonly used for self-testing?</w:t>
      </w:r>
    </w:p>
    <w:p w14:paraId="270F2977" w14:textId="72B4F487" w:rsidR="00E96D65" w:rsidRPr="00E96D65" w:rsidRDefault="00E96D65" w:rsidP="00FB63EB">
      <w:pPr>
        <w:spacing w:after="0"/>
        <w:ind w:left="709"/>
        <w:jc w:val="both"/>
        <w:rPr>
          <w:rFonts w:ascii="Arial" w:hAnsi="Arial" w:cs="Arial"/>
          <w:sz w:val="20"/>
          <w:szCs w:val="20"/>
        </w:rPr>
      </w:pPr>
      <w:r w:rsidRPr="43D30524">
        <w:rPr>
          <w:rFonts w:ascii="Arial" w:hAnsi="Arial" w:cs="Arial"/>
          <w:sz w:val="20"/>
          <w:szCs w:val="20"/>
        </w:rPr>
        <w:t>Nas</w:t>
      </w:r>
      <w:r w:rsidR="00A14DB7" w:rsidRPr="43D30524">
        <w:rPr>
          <w:rFonts w:ascii="Arial" w:hAnsi="Arial" w:cs="Arial"/>
          <w:sz w:val="20"/>
          <w:szCs w:val="20"/>
        </w:rPr>
        <w:t>al</w:t>
      </w:r>
      <w:r w:rsidRPr="43D30524">
        <w:rPr>
          <w:rFonts w:ascii="Arial" w:hAnsi="Arial" w:cs="Arial"/>
          <w:sz w:val="20"/>
          <w:szCs w:val="20"/>
        </w:rPr>
        <w:t xml:space="preserve"> swabs are the often-preferred sample for </w:t>
      </w:r>
      <w:r w:rsidR="00A14DB7" w:rsidRPr="43D30524">
        <w:rPr>
          <w:rFonts w:ascii="Arial" w:hAnsi="Arial" w:cs="Arial"/>
          <w:sz w:val="20"/>
          <w:szCs w:val="20"/>
        </w:rPr>
        <w:t>self-</w:t>
      </w:r>
      <w:r w:rsidRPr="43D30524">
        <w:rPr>
          <w:rFonts w:ascii="Arial" w:hAnsi="Arial" w:cs="Arial"/>
          <w:sz w:val="20"/>
          <w:szCs w:val="20"/>
        </w:rPr>
        <w:t xml:space="preserve">testing using SARS-CoV-2 Antigen RDTs. As new tests become available, other sample types are being used, such as </w:t>
      </w:r>
      <w:r w:rsidR="00E304FF" w:rsidRPr="43D30524">
        <w:rPr>
          <w:rFonts w:ascii="Arial" w:hAnsi="Arial" w:cs="Arial"/>
          <w:sz w:val="20"/>
          <w:szCs w:val="20"/>
        </w:rPr>
        <w:t xml:space="preserve">throat </w:t>
      </w:r>
      <w:r w:rsidRPr="43D30524">
        <w:rPr>
          <w:rFonts w:ascii="Arial" w:hAnsi="Arial" w:cs="Arial"/>
          <w:sz w:val="20"/>
          <w:szCs w:val="20"/>
        </w:rPr>
        <w:t>swabs</w:t>
      </w:r>
      <w:r w:rsidR="00C842B0" w:rsidRPr="43D30524">
        <w:rPr>
          <w:rFonts w:ascii="Arial" w:hAnsi="Arial" w:cs="Arial"/>
          <w:sz w:val="20"/>
          <w:szCs w:val="20"/>
        </w:rPr>
        <w:t xml:space="preserve"> or saliva</w:t>
      </w:r>
      <w:r w:rsidRPr="43D30524">
        <w:rPr>
          <w:rFonts w:ascii="Arial" w:hAnsi="Arial" w:cs="Arial"/>
          <w:sz w:val="20"/>
          <w:szCs w:val="20"/>
        </w:rPr>
        <w:t>. Always refer to the kit’s IFU which will specify the type of samples to use.</w:t>
      </w:r>
    </w:p>
    <w:p w14:paraId="606881A8" w14:textId="77777777" w:rsidR="008A1B65" w:rsidRDefault="008A1B65" w:rsidP="00584997">
      <w:pPr>
        <w:pStyle w:val="ListParagraph"/>
        <w:jc w:val="both"/>
        <w:rPr>
          <w:rFonts w:ascii="Arial" w:hAnsi="Arial" w:cs="Arial"/>
          <w:sz w:val="20"/>
          <w:szCs w:val="20"/>
        </w:rPr>
      </w:pPr>
    </w:p>
    <w:p w14:paraId="326EB601" w14:textId="77777777" w:rsidR="00F61D4F" w:rsidRPr="00F61D4F" w:rsidRDefault="00F61D4F"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How long can samples be stored after collection before testing?</w:t>
      </w:r>
    </w:p>
    <w:p w14:paraId="5C4920C0" w14:textId="00691DE9" w:rsidR="00F61D4F" w:rsidRDefault="000B79FB" w:rsidP="00584997">
      <w:pPr>
        <w:pStyle w:val="ListParagraph"/>
        <w:jc w:val="both"/>
        <w:rPr>
          <w:rFonts w:ascii="Arial" w:hAnsi="Arial" w:cs="Arial"/>
          <w:sz w:val="20"/>
          <w:szCs w:val="20"/>
        </w:rPr>
      </w:pPr>
      <w:r w:rsidRPr="43D30524">
        <w:rPr>
          <w:rFonts w:ascii="Arial" w:hAnsi="Arial" w:cs="Arial"/>
          <w:sz w:val="20"/>
          <w:szCs w:val="20"/>
        </w:rPr>
        <w:t>Follow</w:t>
      </w:r>
      <w:r w:rsidR="001A4870" w:rsidRPr="43D30524">
        <w:rPr>
          <w:rFonts w:ascii="Arial" w:hAnsi="Arial" w:cs="Arial"/>
          <w:sz w:val="20"/>
          <w:szCs w:val="20"/>
        </w:rPr>
        <w:t xml:space="preserve"> the</w:t>
      </w:r>
      <w:r w:rsidRPr="43D30524">
        <w:rPr>
          <w:rFonts w:ascii="Arial" w:hAnsi="Arial" w:cs="Arial"/>
          <w:sz w:val="20"/>
          <w:szCs w:val="20"/>
        </w:rPr>
        <w:t xml:space="preserve"> </w:t>
      </w:r>
      <w:r w:rsidR="000D504F" w:rsidRPr="43D30524">
        <w:rPr>
          <w:rFonts w:ascii="Arial" w:hAnsi="Arial" w:cs="Arial"/>
          <w:sz w:val="20"/>
          <w:szCs w:val="20"/>
        </w:rPr>
        <w:t>manufacturer</w:t>
      </w:r>
      <w:r w:rsidR="001A4870" w:rsidRPr="43D30524">
        <w:rPr>
          <w:rFonts w:ascii="Arial" w:hAnsi="Arial" w:cs="Arial"/>
          <w:sz w:val="20"/>
          <w:szCs w:val="20"/>
        </w:rPr>
        <w:t>’</w:t>
      </w:r>
      <w:r w:rsidR="000D504F" w:rsidRPr="43D30524">
        <w:rPr>
          <w:rFonts w:ascii="Arial" w:hAnsi="Arial" w:cs="Arial"/>
          <w:sz w:val="20"/>
          <w:szCs w:val="20"/>
        </w:rPr>
        <w:t>s</w:t>
      </w:r>
      <w:r w:rsidRPr="43D30524">
        <w:rPr>
          <w:rFonts w:ascii="Arial" w:hAnsi="Arial" w:cs="Arial"/>
          <w:sz w:val="20"/>
          <w:szCs w:val="20"/>
        </w:rPr>
        <w:t xml:space="preserve"> instructions for use</w:t>
      </w:r>
      <w:r w:rsidR="007A5DE2" w:rsidRPr="43D30524">
        <w:rPr>
          <w:rFonts w:ascii="Arial" w:hAnsi="Arial" w:cs="Arial"/>
          <w:sz w:val="20"/>
          <w:szCs w:val="20"/>
        </w:rPr>
        <w:t>.</w:t>
      </w:r>
      <w:r w:rsidRPr="43D30524">
        <w:rPr>
          <w:rFonts w:ascii="Arial" w:hAnsi="Arial" w:cs="Arial"/>
          <w:sz w:val="20"/>
          <w:szCs w:val="20"/>
        </w:rPr>
        <w:t xml:space="preserve"> </w:t>
      </w:r>
      <w:r w:rsidR="007A5DE2" w:rsidRPr="43D30524">
        <w:rPr>
          <w:rFonts w:ascii="Arial" w:hAnsi="Arial" w:cs="Arial"/>
          <w:sz w:val="20"/>
          <w:szCs w:val="20"/>
        </w:rPr>
        <w:t>S</w:t>
      </w:r>
      <w:r w:rsidRPr="43D30524">
        <w:rPr>
          <w:rFonts w:ascii="Arial" w:hAnsi="Arial" w:cs="Arial"/>
          <w:sz w:val="20"/>
          <w:szCs w:val="20"/>
        </w:rPr>
        <w:t>ome test s</w:t>
      </w:r>
      <w:r w:rsidR="00F61D4F" w:rsidRPr="43D30524">
        <w:rPr>
          <w:rFonts w:ascii="Arial" w:hAnsi="Arial" w:cs="Arial"/>
          <w:sz w:val="20"/>
          <w:szCs w:val="20"/>
        </w:rPr>
        <w:t xml:space="preserve">amples should be tested within </w:t>
      </w:r>
      <w:r w:rsidR="007A5DE2" w:rsidRPr="43D30524">
        <w:rPr>
          <w:rFonts w:ascii="Arial" w:hAnsi="Arial" w:cs="Arial"/>
          <w:sz w:val="20"/>
          <w:szCs w:val="20"/>
        </w:rPr>
        <w:t>four</w:t>
      </w:r>
      <w:r w:rsidR="00F61D4F" w:rsidRPr="43D30524">
        <w:rPr>
          <w:rFonts w:ascii="Arial" w:hAnsi="Arial" w:cs="Arial"/>
          <w:sz w:val="20"/>
          <w:szCs w:val="20"/>
        </w:rPr>
        <w:t xml:space="preserve"> hours of collection when stored at ambient temperature.</w:t>
      </w:r>
    </w:p>
    <w:p w14:paraId="37041E7A" w14:textId="77777777" w:rsidR="008A1B65" w:rsidRPr="00F61D4F" w:rsidRDefault="008A1B65" w:rsidP="00584997">
      <w:pPr>
        <w:pStyle w:val="ListParagraph"/>
        <w:jc w:val="both"/>
        <w:rPr>
          <w:rFonts w:ascii="Arial" w:hAnsi="Arial" w:cs="Arial"/>
          <w:sz w:val="20"/>
          <w:szCs w:val="20"/>
        </w:rPr>
      </w:pPr>
    </w:p>
    <w:p w14:paraId="7C7A3E29" w14:textId="5BAD1942" w:rsidR="00F61D4F" w:rsidRPr="00F61D4F" w:rsidRDefault="00F61D4F"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 xml:space="preserve">How should samples be stored while </w:t>
      </w:r>
      <w:r w:rsidR="007A5DE2" w:rsidRPr="43D30524">
        <w:rPr>
          <w:rFonts w:ascii="Arial" w:hAnsi="Arial" w:cs="Arial"/>
          <w:b/>
          <w:bCs/>
          <w:sz w:val="20"/>
          <w:szCs w:val="20"/>
        </w:rPr>
        <w:t>a</w:t>
      </w:r>
      <w:r w:rsidRPr="43D30524">
        <w:rPr>
          <w:rFonts w:ascii="Arial" w:hAnsi="Arial" w:cs="Arial"/>
          <w:b/>
          <w:bCs/>
          <w:sz w:val="20"/>
          <w:szCs w:val="20"/>
        </w:rPr>
        <w:t>waiting testing</w:t>
      </w:r>
      <w:r w:rsidR="00923437" w:rsidRPr="43D30524">
        <w:rPr>
          <w:rFonts w:ascii="Arial" w:hAnsi="Arial" w:cs="Arial"/>
          <w:b/>
          <w:bCs/>
          <w:sz w:val="20"/>
          <w:szCs w:val="20"/>
        </w:rPr>
        <w:t xml:space="preserve"> or during shipment</w:t>
      </w:r>
      <w:r w:rsidRPr="43D30524">
        <w:rPr>
          <w:rFonts w:ascii="Arial" w:hAnsi="Arial" w:cs="Arial"/>
          <w:b/>
          <w:bCs/>
          <w:sz w:val="20"/>
          <w:szCs w:val="20"/>
        </w:rPr>
        <w:t>?</w:t>
      </w:r>
      <w:r w:rsidR="00AA3ED4" w:rsidRPr="43D30524">
        <w:rPr>
          <w:rFonts w:ascii="Arial" w:hAnsi="Arial" w:cs="Arial"/>
          <w:b/>
          <w:bCs/>
          <w:sz w:val="20"/>
          <w:szCs w:val="20"/>
        </w:rPr>
        <w:t xml:space="preserve"> </w:t>
      </w:r>
    </w:p>
    <w:p w14:paraId="78AFB7FB" w14:textId="5D42B48B" w:rsidR="00F61D4F" w:rsidRDefault="000B79FB" w:rsidP="00416E89">
      <w:pPr>
        <w:pStyle w:val="ListParagraph"/>
        <w:spacing w:after="0"/>
        <w:jc w:val="both"/>
        <w:rPr>
          <w:rFonts w:ascii="Arial" w:hAnsi="Arial" w:cs="Arial"/>
          <w:sz w:val="20"/>
          <w:szCs w:val="20"/>
        </w:rPr>
      </w:pPr>
      <w:r w:rsidRPr="43D30524">
        <w:rPr>
          <w:rFonts w:ascii="Arial" w:hAnsi="Arial" w:cs="Arial"/>
          <w:sz w:val="20"/>
          <w:szCs w:val="20"/>
        </w:rPr>
        <w:t>Follow</w:t>
      </w:r>
      <w:r w:rsidR="001A4870" w:rsidRPr="43D30524">
        <w:rPr>
          <w:rFonts w:ascii="Arial" w:hAnsi="Arial" w:cs="Arial"/>
          <w:sz w:val="20"/>
          <w:szCs w:val="20"/>
        </w:rPr>
        <w:t xml:space="preserve"> the</w:t>
      </w:r>
      <w:r w:rsidRPr="43D30524">
        <w:rPr>
          <w:rFonts w:ascii="Arial" w:hAnsi="Arial" w:cs="Arial"/>
          <w:sz w:val="20"/>
          <w:szCs w:val="20"/>
        </w:rPr>
        <w:t xml:space="preserve"> </w:t>
      </w:r>
      <w:r w:rsidR="000D504F" w:rsidRPr="43D30524">
        <w:rPr>
          <w:rFonts w:ascii="Arial" w:hAnsi="Arial" w:cs="Arial"/>
          <w:sz w:val="20"/>
          <w:szCs w:val="20"/>
        </w:rPr>
        <w:t>manufacturer</w:t>
      </w:r>
      <w:r w:rsidR="001A4870" w:rsidRPr="43D30524">
        <w:rPr>
          <w:rFonts w:ascii="Arial" w:hAnsi="Arial" w:cs="Arial"/>
          <w:sz w:val="20"/>
          <w:szCs w:val="20"/>
        </w:rPr>
        <w:t>’</w:t>
      </w:r>
      <w:r w:rsidR="000D504F" w:rsidRPr="43D30524">
        <w:rPr>
          <w:rFonts w:ascii="Arial" w:hAnsi="Arial" w:cs="Arial"/>
          <w:sz w:val="20"/>
          <w:szCs w:val="20"/>
        </w:rPr>
        <w:t>s</w:t>
      </w:r>
      <w:r w:rsidRPr="43D30524">
        <w:rPr>
          <w:rFonts w:ascii="Arial" w:hAnsi="Arial" w:cs="Arial"/>
          <w:sz w:val="20"/>
          <w:szCs w:val="20"/>
        </w:rPr>
        <w:t xml:space="preserve"> instructions for use</w:t>
      </w:r>
      <w:r w:rsidR="00A44719" w:rsidRPr="43D30524">
        <w:rPr>
          <w:rFonts w:ascii="Arial" w:hAnsi="Arial" w:cs="Arial"/>
          <w:sz w:val="20"/>
          <w:szCs w:val="20"/>
        </w:rPr>
        <w:t>. In some cases, s</w:t>
      </w:r>
      <w:r w:rsidR="00F61D4F" w:rsidRPr="43D30524">
        <w:rPr>
          <w:rFonts w:ascii="Arial" w:hAnsi="Arial" w:cs="Arial"/>
          <w:sz w:val="20"/>
          <w:szCs w:val="20"/>
        </w:rPr>
        <w:t xml:space="preserve">amples </w:t>
      </w:r>
      <w:r w:rsidR="00A44719" w:rsidRPr="43D30524">
        <w:rPr>
          <w:rFonts w:ascii="Arial" w:hAnsi="Arial" w:cs="Arial"/>
          <w:sz w:val="20"/>
          <w:szCs w:val="20"/>
        </w:rPr>
        <w:t>can</w:t>
      </w:r>
      <w:r w:rsidR="00F61D4F" w:rsidRPr="43D30524">
        <w:rPr>
          <w:rFonts w:ascii="Arial" w:hAnsi="Arial" w:cs="Arial"/>
          <w:sz w:val="20"/>
          <w:szCs w:val="20"/>
        </w:rPr>
        <w:t xml:space="preserve"> be stored at 4</w:t>
      </w:r>
      <w:r w:rsidR="007A5DE2" w:rsidRPr="43D30524">
        <w:rPr>
          <w:rFonts w:ascii="Arial" w:hAnsi="Arial" w:cs="Arial"/>
          <w:sz w:val="20"/>
          <w:szCs w:val="20"/>
        </w:rPr>
        <w:t>–</w:t>
      </w:r>
      <w:r w:rsidR="00F61D4F" w:rsidRPr="43D30524">
        <w:rPr>
          <w:rFonts w:ascii="Arial" w:hAnsi="Arial" w:cs="Arial"/>
          <w:sz w:val="20"/>
          <w:szCs w:val="20"/>
        </w:rPr>
        <w:t>30</w:t>
      </w:r>
      <w:r w:rsidR="00F614A3" w:rsidRPr="43D30524">
        <w:rPr>
          <w:rFonts w:ascii="Arial" w:hAnsi="Arial" w:cs="Arial"/>
          <w:sz w:val="20"/>
          <w:szCs w:val="20"/>
        </w:rPr>
        <w:t xml:space="preserve">°C </w:t>
      </w:r>
      <w:r w:rsidR="00F61D4F" w:rsidRPr="43D30524">
        <w:rPr>
          <w:rFonts w:ascii="Arial" w:hAnsi="Arial" w:cs="Arial"/>
          <w:sz w:val="20"/>
          <w:szCs w:val="20"/>
        </w:rPr>
        <w:t xml:space="preserve">prior to testing. If </w:t>
      </w:r>
      <w:r w:rsidR="007A5DE2" w:rsidRPr="43D30524">
        <w:rPr>
          <w:rFonts w:ascii="Arial" w:hAnsi="Arial" w:cs="Arial"/>
          <w:sz w:val="20"/>
          <w:szCs w:val="20"/>
        </w:rPr>
        <w:t xml:space="preserve">the </w:t>
      </w:r>
      <w:r w:rsidR="00F61D4F" w:rsidRPr="43D30524">
        <w:rPr>
          <w:rFonts w:ascii="Arial" w:hAnsi="Arial" w:cs="Arial"/>
          <w:sz w:val="20"/>
          <w:szCs w:val="20"/>
        </w:rPr>
        <w:t>ambient temperature is over 30</w:t>
      </w:r>
      <w:r w:rsidR="00F614A3" w:rsidRPr="43D30524">
        <w:rPr>
          <w:rFonts w:ascii="Arial" w:hAnsi="Arial" w:cs="Arial"/>
          <w:sz w:val="20"/>
          <w:szCs w:val="20"/>
        </w:rPr>
        <w:t>°C</w:t>
      </w:r>
      <w:r w:rsidR="00F61D4F" w:rsidRPr="43D30524">
        <w:rPr>
          <w:rFonts w:ascii="Arial" w:hAnsi="Arial" w:cs="Arial"/>
          <w:sz w:val="20"/>
          <w:szCs w:val="20"/>
        </w:rPr>
        <w:t>, samples should be stored in a refrigerator or cool box during transportation and prior to testing.</w:t>
      </w:r>
    </w:p>
    <w:p w14:paraId="2F324836" w14:textId="77777777" w:rsidR="008A1B65" w:rsidRPr="00416E89" w:rsidRDefault="008A1B65" w:rsidP="00416E89">
      <w:pPr>
        <w:spacing w:after="0"/>
        <w:jc w:val="both"/>
        <w:rPr>
          <w:rFonts w:ascii="Arial" w:hAnsi="Arial" w:cs="Arial"/>
          <w:sz w:val="20"/>
          <w:szCs w:val="20"/>
        </w:rPr>
      </w:pPr>
    </w:p>
    <w:p w14:paraId="08321997" w14:textId="77777777" w:rsidR="00F61D4F" w:rsidRPr="00F61D4F" w:rsidRDefault="00F61D4F"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The sample is bloody, can I still use it for testing?</w:t>
      </w:r>
    </w:p>
    <w:p w14:paraId="050C5DA5" w14:textId="6634C708" w:rsidR="00F61D4F" w:rsidRDefault="00F61D4F" w:rsidP="00584997">
      <w:pPr>
        <w:pStyle w:val="ListParagraph"/>
        <w:jc w:val="both"/>
        <w:rPr>
          <w:rFonts w:ascii="Arial" w:hAnsi="Arial" w:cs="Arial"/>
          <w:sz w:val="20"/>
          <w:szCs w:val="20"/>
        </w:rPr>
      </w:pPr>
      <w:r w:rsidRPr="43D30524">
        <w:rPr>
          <w:rFonts w:ascii="Arial" w:hAnsi="Arial" w:cs="Arial"/>
          <w:sz w:val="20"/>
          <w:szCs w:val="20"/>
        </w:rPr>
        <w:t xml:space="preserve">Yes. Samples </w:t>
      </w:r>
      <w:r w:rsidR="00B05AC4" w:rsidRPr="43D30524">
        <w:rPr>
          <w:rFonts w:ascii="Arial" w:hAnsi="Arial" w:cs="Arial"/>
          <w:sz w:val="20"/>
          <w:szCs w:val="20"/>
        </w:rPr>
        <w:t>that</w:t>
      </w:r>
      <w:r w:rsidRPr="43D30524">
        <w:rPr>
          <w:rFonts w:ascii="Arial" w:hAnsi="Arial" w:cs="Arial"/>
          <w:sz w:val="20"/>
          <w:szCs w:val="20"/>
        </w:rPr>
        <w:t xml:space="preserve"> contain traces of blood can still be used for testing </w:t>
      </w:r>
      <w:r w:rsidR="00C23842" w:rsidRPr="43D30524">
        <w:rPr>
          <w:rFonts w:ascii="Arial" w:hAnsi="Arial" w:cs="Arial"/>
          <w:sz w:val="20"/>
          <w:szCs w:val="20"/>
        </w:rPr>
        <w:t>with an</w:t>
      </w:r>
      <w:r w:rsidRPr="43D30524">
        <w:rPr>
          <w:rFonts w:ascii="Arial" w:hAnsi="Arial" w:cs="Arial"/>
          <w:sz w:val="20"/>
          <w:szCs w:val="20"/>
        </w:rPr>
        <w:t xml:space="preserve"> antigen test.</w:t>
      </w:r>
    </w:p>
    <w:p w14:paraId="29FCDDF9" w14:textId="77777777" w:rsidR="00966F68" w:rsidRDefault="00966F68" w:rsidP="00584997">
      <w:pPr>
        <w:pStyle w:val="ListParagraph"/>
        <w:jc w:val="both"/>
        <w:rPr>
          <w:rFonts w:ascii="Arial" w:hAnsi="Arial" w:cs="Arial"/>
          <w:sz w:val="20"/>
          <w:szCs w:val="20"/>
        </w:rPr>
      </w:pPr>
    </w:p>
    <w:p w14:paraId="467147BA" w14:textId="77777777" w:rsidR="00F61D4F" w:rsidRPr="00F61D4F" w:rsidRDefault="00F61D4F"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Can antigen RDTs be used to test blood samples?</w:t>
      </w:r>
    </w:p>
    <w:p w14:paraId="02D97AAC" w14:textId="11C45DAB" w:rsidR="00F61D4F" w:rsidRDefault="00F61D4F" w:rsidP="00584997">
      <w:pPr>
        <w:pStyle w:val="ListParagraph"/>
        <w:jc w:val="both"/>
        <w:rPr>
          <w:rFonts w:ascii="Arial" w:hAnsi="Arial" w:cs="Arial"/>
          <w:sz w:val="20"/>
          <w:szCs w:val="20"/>
        </w:rPr>
      </w:pPr>
      <w:r w:rsidRPr="43D30524">
        <w:rPr>
          <w:rFonts w:ascii="Arial" w:hAnsi="Arial" w:cs="Arial"/>
          <w:sz w:val="20"/>
          <w:szCs w:val="20"/>
        </w:rPr>
        <w:t xml:space="preserve">No. Antigen RDTs are currently approved for testing nasopharyngeal aspirates. </w:t>
      </w:r>
    </w:p>
    <w:p w14:paraId="62DA94ED" w14:textId="77777777" w:rsidR="008A1B65" w:rsidRDefault="008A1B65" w:rsidP="00584997">
      <w:pPr>
        <w:pStyle w:val="ListParagraph"/>
        <w:jc w:val="both"/>
        <w:rPr>
          <w:rFonts w:ascii="Arial" w:hAnsi="Arial" w:cs="Arial"/>
          <w:sz w:val="20"/>
          <w:szCs w:val="20"/>
        </w:rPr>
      </w:pPr>
    </w:p>
    <w:p w14:paraId="6C43D2A0" w14:textId="77777777" w:rsidR="00F61D4F" w:rsidRPr="00F61D4F" w:rsidRDefault="00F61D4F"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Can antigen RDTs be used to test saliva?</w:t>
      </w:r>
    </w:p>
    <w:p w14:paraId="00F44289" w14:textId="78012233" w:rsidR="00F61D4F" w:rsidRDefault="00F61D4F" w:rsidP="00584997">
      <w:pPr>
        <w:pStyle w:val="ListParagraph"/>
        <w:jc w:val="both"/>
        <w:rPr>
          <w:rFonts w:ascii="Arial" w:hAnsi="Arial" w:cs="Arial"/>
          <w:sz w:val="20"/>
          <w:szCs w:val="20"/>
        </w:rPr>
      </w:pPr>
      <w:r w:rsidRPr="43D30524">
        <w:rPr>
          <w:rFonts w:ascii="Arial" w:hAnsi="Arial" w:cs="Arial"/>
          <w:sz w:val="20"/>
          <w:szCs w:val="20"/>
        </w:rPr>
        <w:t xml:space="preserve">No. Antigen RDTs are currently approved for testing nasopharyngeal aspirates. Evaluations are ongoing to assess performance </w:t>
      </w:r>
      <w:r w:rsidR="006C7E06" w:rsidRPr="43D30524">
        <w:rPr>
          <w:rFonts w:ascii="Arial" w:hAnsi="Arial" w:cs="Arial"/>
          <w:sz w:val="20"/>
          <w:szCs w:val="20"/>
        </w:rPr>
        <w:t>with</w:t>
      </w:r>
      <w:r w:rsidRPr="43D30524">
        <w:rPr>
          <w:rFonts w:ascii="Arial" w:hAnsi="Arial" w:cs="Arial"/>
          <w:sz w:val="20"/>
          <w:szCs w:val="20"/>
        </w:rPr>
        <w:t xml:space="preserve"> other specimen types. </w:t>
      </w:r>
    </w:p>
    <w:p w14:paraId="35A9364C" w14:textId="2DF59E77" w:rsidR="007208E0" w:rsidRPr="00416E89" w:rsidRDefault="007208E0" w:rsidP="008A1B65">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lastRenderedPageBreak/>
        <w:t>Safety</w:t>
      </w:r>
    </w:p>
    <w:p w14:paraId="3794C1C0" w14:textId="77777777" w:rsidR="007208E0" w:rsidRPr="00F7741C" w:rsidRDefault="007208E0"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What safety requirements are needed for collecting samples?</w:t>
      </w:r>
    </w:p>
    <w:p w14:paraId="42F26027" w14:textId="33650781" w:rsidR="00E20754" w:rsidRDefault="007208E0" w:rsidP="00617B34">
      <w:pPr>
        <w:pStyle w:val="ListParagraph"/>
        <w:jc w:val="both"/>
        <w:rPr>
          <w:rFonts w:ascii="Arial" w:hAnsi="Arial" w:cs="Arial"/>
          <w:sz w:val="20"/>
          <w:szCs w:val="20"/>
        </w:rPr>
      </w:pPr>
      <w:r w:rsidRPr="43D30524">
        <w:rPr>
          <w:rFonts w:ascii="Arial" w:hAnsi="Arial" w:cs="Arial"/>
          <w:sz w:val="20"/>
          <w:szCs w:val="20"/>
        </w:rPr>
        <w:t>Personal protective equipment (PPE)</w:t>
      </w:r>
      <w:r w:rsidR="00E20754" w:rsidRPr="43D30524">
        <w:rPr>
          <w:rFonts w:ascii="Arial" w:hAnsi="Arial" w:cs="Arial"/>
          <w:sz w:val="20"/>
          <w:szCs w:val="20"/>
        </w:rPr>
        <w:t>,</w:t>
      </w:r>
      <w:r w:rsidRPr="43D30524">
        <w:rPr>
          <w:rFonts w:ascii="Arial" w:hAnsi="Arial" w:cs="Arial"/>
          <w:sz w:val="20"/>
          <w:szCs w:val="20"/>
        </w:rPr>
        <w:t xml:space="preserve"> including gloves,</w:t>
      </w:r>
      <w:r w:rsidR="00736AB5" w:rsidRPr="43D30524">
        <w:rPr>
          <w:rFonts w:ascii="Arial" w:hAnsi="Arial" w:cs="Arial"/>
          <w:sz w:val="20"/>
          <w:szCs w:val="20"/>
        </w:rPr>
        <w:t xml:space="preserve"> eye protection</w:t>
      </w:r>
      <w:r w:rsidR="005325FA" w:rsidRPr="43D30524">
        <w:rPr>
          <w:rFonts w:ascii="Arial" w:hAnsi="Arial" w:cs="Arial"/>
          <w:sz w:val="20"/>
          <w:szCs w:val="20"/>
        </w:rPr>
        <w:t xml:space="preserve">, </w:t>
      </w:r>
      <w:r w:rsidR="003A2FDC" w:rsidRPr="43D30524">
        <w:rPr>
          <w:rFonts w:ascii="Arial" w:hAnsi="Arial" w:cs="Arial"/>
          <w:sz w:val="20"/>
          <w:szCs w:val="20"/>
        </w:rPr>
        <w:t xml:space="preserve">medical </w:t>
      </w:r>
      <w:proofErr w:type="gramStart"/>
      <w:r w:rsidR="003A2FDC" w:rsidRPr="43D30524">
        <w:rPr>
          <w:rFonts w:ascii="Arial" w:hAnsi="Arial" w:cs="Arial"/>
          <w:sz w:val="20"/>
          <w:szCs w:val="20"/>
        </w:rPr>
        <w:t>mask</w:t>
      </w:r>
      <w:proofErr w:type="gramEnd"/>
      <w:r w:rsidR="003A2FDC" w:rsidRPr="43D30524">
        <w:rPr>
          <w:rFonts w:ascii="Arial" w:hAnsi="Arial" w:cs="Arial"/>
          <w:sz w:val="20"/>
          <w:szCs w:val="20"/>
        </w:rPr>
        <w:t xml:space="preserve"> </w:t>
      </w:r>
      <w:r w:rsidR="00E20754" w:rsidRPr="43D30524">
        <w:rPr>
          <w:rFonts w:ascii="Arial" w:hAnsi="Arial" w:cs="Arial"/>
          <w:sz w:val="20"/>
          <w:szCs w:val="20"/>
        </w:rPr>
        <w:t>and</w:t>
      </w:r>
      <w:r w:rsidRPr="43D30524">
        <w:rPr>
          <w:rFonts w:ascii="Arial" w:hAnsi="Arial" w:cs="Arial"/>
          <w:sz w:val="20"/>
          <w:szCs w:val="20"/>
        </w:rPr>
        <w:t xml:space="preserve"> gown</w:t>
      </w:r>
      <w:r w:rsidR="00E20754" w:rsidRPr="43D30524">
        <w:rPr>
          <w:rFonts w:ascii="Arial" w:hAnsi="Arial" w:cs="Arial"/>
          <w:sz w:val="20"/>
          <w:szCs w:val="20"/>
        </w:rPr>
        <w:t>,</w:t>
      </w:r>
      <w:r w:rsidRPr="43D30524">
        <w:rPr>
          <w:rFonts w:ascii="Arial" w:hAnsi="Arial" w:cs="Arial"/>
          <w:sz w:val="20"/>
          <w:szCs w:val="20"/>
        </w:rPr>
        <w:t xml:space="preserve"> must be worn while collecting samples from persons being investigated for COVID-19 infection</w:t>
      </w:r>
      <w:r w:rsidR="00E55C78" w:rsidRPr="43D30524">
        <w:rPr>
          <w:rFonts w:ascii="Arial" w:hAnsi="Arial" w:cs="Arial"/>
          <w:sz w:val="20"/>
          <w:szCs w:val="20"/>
        </w:rPr>
        <w:t xml:space="preserve"> </w:t>
      </w:r>
      <w:r w:rsidR="000C7583" w:rsidRPr="43D30524">
        <w:rPr>
          <w:rFonts w:ascii="Arial" w:hAnsi="Arial" w:cs="Arial"/>
          <w:sz w:val="20"/>
          <w:szCs w:val="20"/>
        </w:rPr>
        <w:t xml:space="preserve">(see </w:t>
      </w:r>
      <w:r w:rsidR="00E20754" w:rsidRPr="43D30524">
        <w:rPr>
          <w:rFonts w:ascii="Arial" w:hAnsi="Arial" w:cs="Arial"/>
          <w:sz w:val="20"/>
          <w:szCs w:val="20"/>
        </w:rPr>
        <w:t>WHO’s</w:t>
      </w:r>
      <w:r w:rsidR="00617B34" w:rsidRPr="43D30524">
        <w:rPr>
          <w:rFonts w:ascii="Arial" w:hAnsi="Arial" w:cs="Arial"/>
          <w:sz w:val="20"/>
          <w:szCs w:val="20"/>
        </w:rPr>
        <w:t xml:space="preserve"> </w:t>
      </w:r>
      <w:r w:rsidR="00617B34" w:rsidRPr="43D30524">
        <w:rPr>
          <w:rFonts w:ascii="Arial" w:hAnsi="Arial" w:cs="Arial"/>
          <w:i/>
          <w:iCs/>
          <w:sz w:val="20"/>
          <w:szCs w:val="20"/>
          <w:lang w:val="en-ZA"/>
        </w:rPr>
        <w:t>Personal protective equipment for COVID-19</w:t>
      </w:r>
      <w:r w:rsidR="00E20754" w:rsidRPr="43D30524">
        <w:rPr>
          <w:rFonts w:ascii="Arial" w:hAnsi="Arial" w:cs="Arial"/>
          <w:i/>
          <w:iCs/>
          <w:sz w:val="20"/>
          <w:szCs w:val="20"/>
          <w:lang w:val="en-ZA"/>
        </w:rPr>
        <w:t>:</w:t>
      </w:r>
      <w:r w:rsidR="00E20754" w:rsidRPr="43D30524">
        <w:rPr>
          <w:rFonts w:ascii="Arial" w:hAnsi="Arial" w:cs="Arial"/>
          <w:sz w:val="20"/>
          <w:szCs w:val="20"/>
        </w:rPr>
        <w:t xml:space="preserve"> </w:t>
      </w:r>
    </w:p>
    <w:p w14:paraId="60D9B445" w14:textId="4ED19098" w:rsidR="007208E0" w:rsidRPr="00E20754" w:rsidRDefault="007948A4">
      <w:pPr>
        <w:pStyle w:val="ListParagraph"/>
        <w:jc w:val="both"/>
        <w:rPr>
          <w:rFonts w:ascii="Arial" w:hAnsi="Arial" w:cs="Arial"/>
          <w:b/>
          <w:bCs/>
          <w:color w:val="009AC9"/>
          <w:sz w:val="20"/>
          <w:szCs w:val="20"/>
          <w:lang w:val="en-ZA"/>
        </w:rPr>
      </w:pPr>
      <w:hyperlink r:id="rId14">
        <w:r w:rsidR="008F161E" w:rsidRPr="43D30524">
          <w:rPr>
            <w:rStyle w:val="Hyperlink"/>
            <w:rFonts w:ascii="Arial" w:hAnsi="Arial" w:cs="Arial"/>
            <w:color w:val="009AC9"/>
            <w:sz w:val="20"/>
            <w:szCs w:val="20"/>
          </w:rPr>
          <w:t>https://www.who.int/medical_devices/priority/COVID_19_PPE/en/</w:t>
        </w:r>
      </w:hyperlink>
      <w:r w:rsidR="00E20754" w:rsidRPr="43D30524">
        <w:rPr>
          <w:rFonts w:ascii="Arial" w:hAnsi="Arial" w:cs="Arial"/>
          <w:color w:val="000000" w:themeColor="text1"/>
          <w:sz w:val="20"/>
          <w:szCs w:val="20"/>
        </w:rPr>
        <w:t>).</w:t>
      </w:r>
      <w:r w:rsidR="007208E0" w:rsidRPr="43D30524">
        <w:rPr>
          <w:rFonts w:ascii="Arial" w:hAnsi="Arial" w:cs="Arial"/>
          <w:color w:val="009AC9"/>
          <w:sz w:val="20"/>
          <w:szCs w:val="20"/>
        </w:rPr>
        <w:t xml:space="preserve">  </w:t>
      </w:r>
    </w:p>
    <w:p w14:paraId="648D7C91" w14:textId="77777777" w:rsidR="008A1B65" w:rsidRPr="00F7741C" w:rsidRDefault="008A1B65" w:rsidP="00F7741C">
      <w:pPr>
        <w:pStyle w:val="ListParagraph"/>
        <w:jc w:val="both"/>
        <w:rPr>
          <w:rFonts w:ascii="Arial" w:hAnsi="Arial" w:cs="Arial"/>
          <w:color w:val="FF0000"/>
          <w:sz w:val="20"/>
          <w:szCs w:val="20"/>
        </w:rPr>
      </w:pPr>
    </w:p>
    <w:p w14:paraId="1AE5ACE3" w14:textId="58A4FBB2" w:rsidR="007208E0" w:rsidRPr="00F7741C" w:rsidRDefault="007208E0"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What safety requirements are needed for performing antigen RDTs?</w:t>
      </w:r>
    </w:p>
    <w:p w14:paraId="78263091" w14:textId="1DC1A07C" w:rsidR="007208E0" w:rsidRDefault="007208E0" w:rsidP="00584997">
      <w:pPr>
        <w:pStyle w:val="ListParagraph"/>
        <w:jc w:val="both"/>
        <w:rPr>
          <w:rFonts w:ascii="Arial" w:hAnsi="Arial" w:cs="Arial"/>
          <w:sz w:val="20"/>
          <w:szCs w:val="20"/>
        </w:rPr>
      </w:pPr>
      <w:r w:rsidRPr="43D30524">
        <w:rPr>
          <w:rFonts w:ascii="Arial" w:hAnsi="Arial" w:cs="Arial"/>
          <w:sz w:val="20"/>
          <w:szCs w:val="20"/>
        </w:rPr>
        <w:t>Personal protective equipment (PPE)</w:t>
      </w:r>
      <w:r w:rsidR="00F614A3" w:rsidRPr="43D30524">
        <w:rPr>
          <w:rFonts w:ascii="Arial" w:hAnsi="Arial" w:cs="Arial"/>
          <w:sz w:val="20"/>
          <w:szCs w:val="20"/>
        </w:rPr>
        <w:t>,</w:t>
      </w:r>
      <w:r w:rsidRPr="43D30524">
        <w:rPr>
          <w:rFonts w:ascii="Arial" w:hAnsi="Arial" w:cs="Arial"/>
          <w:sz w:val="20"/>
          <w:szCs w:val="20"/>
        </w:rPr>
        <w:t xml:space="preserve"> including gloves, </w:t>
      </w:r>
      <w:r w:rsidR="00C16EAB" w:rsidRPr="43D30524">
        <w:rPr>
          <w:rFonts w:ascii="Arial" w:hAnsi="Arial" w:cs="Arial"/>
          <w:sz w:val="20"/>
          <w:szCs w:val="20"/>
        </w:rPr>
        <w:t xml:space="preserve">eye protection, </w:t>
      </w:r>
      <w:r w:rsidR="3F95E5BE" w:rsidRPr="43D30524">
        <w:rPr>
          <w:rFonts w:ascii="Arial" w:hAnsi="Arial" w:cs="Arial"/>
          <w:sz w:val="20"/>
          <w:szCs w:val="20"/>
        </w:rPr>
        <w:t xml:space="preserve">medical </w:t>
      </w:r>
      <w:proofErr w:type="gramStart"/>
      <w:r w:rsidRPr="43D30524">
        <w:rPr>
          <w:rFonts w:ascii="Arial" w:hAnsi="Arial" w:cs="Arial"/>
          <w:sz w:val="20"/>
          <w:szCs w:val="20"/>
        </w:rPr>
        <w:t>mask</w:t>
      </w:r>
      <w:proofErr w:type="gramEnd"/>
      <w:r w:rsidR="00527EF6" w:rsidRPr="43D30524">
        <w:rPr>
          <w:rFonts w:ascii="Arial" w:hAnsi="Arial" w:cs="Arial"/>
          <w:sz w:val="20"/>
          <w:szCs w:val="20"/>
        </w:rPr>
        <w:t xml:space="preserve"> </w:t>
      </w:r>
      <w:r w:rsidR="00F614A3" w:rsidRPr="43D30524">
        <w:rPr>
          <w:rFonts w:ascii="Arial" w:hAnsi="Arial" w:cs="Arial"/>
          <w:sz w:val="20"/>
          <w:szCs w:val="20"/>
        </w:rPr>
        <w:t>and</w:t>
      </w:r>
      <w:r w:rsidRPr="43D30524">
        <w:rPr>
          <w:rFonts w:ascii="Arial" w:hAnsi="Arial" w:cs="Arial"/>
          <w:sz w:val="20"/>
          <w:szCs w:val="20"/>
        </w:rPr>
        <w:t xml:space="preserve"> gown</w:t>
      </w:r>
      <w:r w:rsidR="00F614A3" w:rsidRPr="43D30524">
        <w:rPr>
          <w:rFonts w:ascii="Arial" w:hAnsi="Arial" w:cs="Arial"/>
          <w:sz w:val="20"/>
          <w:szCs w:val="20"/>
        </w:rPr>
        <w:t>,</w:t>
      </w:r>
      <w:r w:rsidRPr="43D30524">
        <w:rPr>
          <w:rFonts w:ascii="Arial" w:hAnsi="Arial" w:cs="Arial"/>
          <w:sz w:val="20"/>
          <w:szCs w:val="20"/>
        </w:rPr>
        <w:t xml:space="preserve"> must b</w:t>
      </w:r>
      <w:r w:rsidR="0009402F" w:rsidRPr="43D30524">
        <w:rPr>
          <w:rFonts w:ascii="Arial" w:hAnsi="Arial" w:cs="Arial"/>
          <w:sz w:val="20"/>
          <w:szCs w:val="20"/>
        </w:rPr>
        <w:t>e worn while performing RDTs.</w:t>
      </w:r>
      <w:r w:rsidRPr="43D30524">
        <w:rPr>
          <w:rFonts w:ascii="Arial" w:hAnsi="Arial" w:cs="Arial"/>
          <w:sz w:val="20"/>
          <w:szCs w:val="20"/>
        </w:rPr>
        <w:t xml:space="preserve">  </w:t>
      </w:r>
    </w:p>
    <w:p w14:paraId="069DBEDC" w14:textId="77777777" w:rsidR="008A1B65" w:rsidRPr="00EE4AF7" w:rsidRDefault="008A1B65" w:rsidP="00584997">
      <w:pPr>
        <w:pStyle w:val="ListParagraph"/>
        <w:jc w:val="both"/>
        <w:rPr>
          <w:rFonts w:ascii="Arial" w:hAnsi="Arial" w:cs="Arial"/>
          <w:color w:val="FF0000"/>
          <w:sz w:val="20"/>
          <w:szCs w:val="20"/>
        </w:rPr>
      </w:pPr>
    </w:p>
    <w:p w14:paraId="6C221C0A" w14:textId="77777777" w:rsidR="005E5491" w:rsidRDefault="005E5491"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What special precautions should I follow when testing?</w:t>
      </w:r>
    </w:p>
    <w:p w14:paraId="739AA517" w14:textId="1A919B58" w:rsidR="009F0E03" w:rsidRDefault="009F0E03" w:rsidP="43D30524">
      <w:pPr>
        <w:pStyle w:val="ListParagraph"/>
        <w:jc w:val="both"/>
        <w:rPr>
          <w:rFonts w:ascii="Arial" w:hAnsi="Arial" w:cs="Arial"/>
          <w:sz w:val="20"/>
          <w:szCs w:val="20"/>
        </w:rPr>
      </w:pPr>
      <w:r w:rsidRPr="43D30524">
        <w:rPr>
          <w:rFonts w:ascii="Arial" w:hAnsi="Arial" w:cs="Arial"/>
          <w:sz w:val="20"/>
          <w:szCs w:val="20"/>
        </w:rPr>
        <w:t>Adhere strictly to</w:t>
      </w:r>
      <w:r w:rsidR="005E7E1C" w:rsidRPr="43D30524">
        <w:rPr>
          <w:rFonts w:ascii="Arial" w:hAnsi="Arial" w:cs="Arial"/>
          <w:sz w:val="20"/>
          <w:szCs w:val="20"/>
        </w:rPr>
        <w:t xml:space="preserve"> the</w:t>
      </w:r>
      <w:r w:rsidRPr="43D30524">
        <w:rPr>
          <w:rFonts w:ascii="Arial" w:hAnsi="Arial" w:cs="Arial"/>
          <w:sz w:val="20"/>
          <w:szCs w:val="20"/>
        </w:rPr>
        <w:t xml:space="preserve"> manufacturer</w:t>
      </w:r>
      <w:r w:rsidR="005E7E1C" w:rsidRPr="43D30524">
        <w:rPr>
          <w:rFonts w:ascii="Arial" w:hAnsi="Arial" w:cs="Arial"/>
          <w:sz w:val="20"/>
          <w:szCs w:val="20"/>
        </w:rPr>
        <w:t>’</w:t>
      </w:r>
      <w:r w:rsidRPr="43D30524">
        <w:rPr>
          <w:rFonts w:ascii="Arial" w:hAnsi="Arial" w:cs="Arial"/>
          <w:sz w:val="20"/>
          <w:szCs w:val="20"/>
        </w:rPr>
        <w:t xml:space="preserve">s instructions for use </w:t>
      </w:r>
      <w:r w:rsidR="00F614A3" w:rsidRPr="43D30524">
        <w:rPr>
          <w:rFonts w:ascii="Arial" w:hAnsi="Arial" w:cs="Arial"/>
          <w:sz w:val="20"/>
          <w:szCs w:val="20"/>
        </w:rPr>
        <w:t>and</w:t>
      </w:r>
      <w:r w:rsidRPr="43D30524">
        <w:rPr>
          <w:rFonts w:ascii="Arial" w:hAnsi="Arial" w:cs="Arial"/>
          <w:sz w:val="20"/>
          <w:szCs w:val="20"/>
        </w:rPr>
        <w:t xml:space="preserve"> standard operating procedures (SOPs).</w:t>
      </w:r>
    </w:p>
    <w:p w14:paraId="35D3E50B" w14:textId="77777777" w:rsidR="008A1B65" w:rsidRPr="009F0E03" w:rsidRDefault="008A1B65" w:rsidP="43D30524">
      <w:pPr>
        <w:pStyle w:val="ListParagraph"/>
        <w:jc w:val="both"/>
        <w:rPr>
          <w:rFonts w:ascii="Arial" w:hAnsi="Arial" w:cs="Arial"/>
          <w:sz w:val="20"/>
          <w:szCs w:val="20"/>
        </w:rPr>
      </w:pPr>
    </w:p>
    <w:p w14:paraId="29C85827" w14:textId="550A48BF" w:rsidR="008A1B65" w:rsidRPr="008A1B65" w:rsidRDefault="005E5491" w:rsidP="008A1B65">
      <w:pPr>
        <w:pStyle w:val="ListParagraph"/>
        <w:numPr>
          <w:ilvl w:val="0"/>
          <w:numId w:val="1"/>
        </w:numPr>
        <w:jc w:val="both"/>
        <w:rPr>
          <w:rFonts w:ascii="Arial" w:hAnsi="Arial" w:cs="Arial"/>
          <w:b/>
          <w:bCs/>
          <w:sz w:val="20"/>
          <w:szCs w:val="20"/>
        </w:rPr>
      </w:pPr>
      <w:r w:rsidRPr="43D30524">
        <w:rPr>
          <w:rFonts w:ascii="Arial" w:hAnsi="Arial" w:cs="Arial"/>
          <w:b/>
          <w:bCs/>
          <w:sz w:val="20"/>
          <w:szCs w:val="20"/>
        </w:rPr>
        <w:t>How should I dispose of waste (</w:t>
      </w:r>
      <w:r w:rsidR="00F614A3" w:rsidRPr="43D30524">
        <w:rPr>
          <w:rFonts w:ascii="Arial" w:hAnsi="Arial" w:cs="Arial"/>
          <w:b/>
          <w:bCs/>
          <w:sz w:val="20"/>
          <w:szCs w:val="20"/>
        </w:rPr>
        <w:t xml:space="preserve">e.g., </w:t>
      </w:r>
      <w:r w:rsidRPr="43D30524">
        <w:rPr>
          <w:rFonts w:ascii="Arial" w:hAnsi="Arial" w:cs="Arial"/>
          <w:b/>
          <w:bCs/>
          <w:sz w:val="20"/>
          <w:szCs w:val="20"/>
        </w:rPr>
        <w:t>used tests, sample containers</w:t>
      </w:r>
      <w:r w:rsidR="00F614A3" w:rsidRPr="43D30524">
        <w:rPr>
          <w:rFonts w:ascii="Arial" w:hAnsi="Arial" w:cs="Arial"/>
          <w:b/>
          <w:bCs/>
          <w:sz w:val="20"/>
          <w:szCs w:val="20"/>
        </w:rPr>
        <w:t>,</w:t>
      </w:r>
      <w:r w:rsidRPr="43D30524">
        <w:rPr>
          <w:rFonts w:ascii="Arial" w:hAnsi="Arial" w:cs="Arial"/>
          <w:b/>
          <w:bCs/>
          <w:sz w:val="20"/>
          <w:szCs w:val="20"/>
        </w:rPr>
        <w:t xml:space="preserve"> etc.)?</w:t>
      </w:r>
    </w:p>
    <w:p w14:paraId="690E1BAE" w14:textId="564EE0B6" w:rsidR="0030549D" w:rsidRDefault="00382883" w:rsidP="43D30524">
      <w:pPr>
        <w:pStyle w:val="ListParagraph"/>
        <w:jc w:val="both"/>
        <w:rPr>
          <w:rFonts w:ascii="Arial" w:hAnsi="Arial" w:cs="Arial"/>
          <w:sz w:val="20"/>
          <w:szCs w:val="20"/>
        </w:rPr>
      </w:pPr>
      <w:r w:rsidRPr="43D30524">
        <w:rPr>
          <w:rFonts w:ascii="Arial" w:hAnsi="Arial" w:cs="Arial"/>
          <w:sz w:val="20"/>
          <w:szCs w:val="20"/>
        </w:rPr>
        <w:t xml:space="preserve">Unless indicated otherwise in the IFU, </w:t>
      </w:r>
      <w:r w:rsidR="00CD55BF" w:rsidRPr="43D30524">
        <w:rPr>
          <w:rFonts w:ascii="Arial" w:hAnsi="Arial" w:cs="Arial"/>
          <w:sz w:val="20"/>
          <w:szCs w:val="20"/>
        </w:rPr>
        <w:t>a</w:t>
      </w:r>
      <w:r w:rsidR="0030549D" w:rsidRPr="43D30524">
        <w:rPr>
          <w:rFonts w:ascii="Arial" w:hAnsi="Arial" w:cs="Arial"/>
          <w:sz w:val="20"/>
          <w:szCs w:val="20"/>
        </w:rPr>
        <w:t xml:space="preserve">ll waste generated from the testing of specimens from suspected or confirmed COVID-19 cases should be classified as biohazardous waste and should be handled </w:t>
      </w:r>
      <w:r w:rsidR="00F614A3" w:rsidRPr="43D30524">
        <w:rPr>
          <w:rFonts w:ascii="Arial" w:hAnsi="Arial" w:cs="Arial"/>
          <w:sz w:val="20"/>
          <w:szCs w:val="20"/>
        </w:rPr>
        <w:t xml:space="preserve">according to </w:t>
      </w:r>
      <w:r w:rsidR="0030549D" w:rsidRPr="43D30524">
        <w:rPr>
          <w:rFonts w:ascii="Arial" w:hAnsi="Arial" w:cs="Arial"/>
          <w:sz w:val="20"/>
          <w:szCs w:val="20"/>
        </w:rPr>
        <w:t>applicable local guidelines.</w:t>
      </w:r>
    </w:p>
    <w:p w14:paraId="6FDB297E" w14:textId="3DDFFF75" w:rsidR="001A2E3C" w:rsidRPr="001A2E3C" w:rsidRDefault="00B0357F" w:rsidP="43D30524">
      <w:pPr>
        <w:pStyle w:val="ListParagraph"/>
        <w:jc w:val="both"/>
        <w:rPr>
          <w:rFonts w:ascii="Arial" w:hAnsi="Arial" w:cs="Arial"/>
          <w:sz w:val="20"/>
          <w:szCs w:val="20"/>
        </w:rPr>
      </w:pPr>
      <w:r w:rsidRPr="43D30524">
        <w:rPr>
          <w:rFonts w:ascii="Arial" w:hAnsi="Arial" w:cs="Arial"/>
          <w:sz w:val="20"/>
          <w:szCs w:val="20"/>
        </w:rPr>
        <w:t>Note that s</w:t>
      </w:r>
      <w:r w:rsidR="001A2E3C" w:rsidRPr="43D30524">
        <w:rPr>
          <w:rFonts w:ascii="Arial" w:hAnsi="Arial" w:cs="Arial"/>
          <w:sz w:val="20"/>
          <w:szCs w:val="20"/>
        </w:rPr>
        <w:t>ome antigen RDT kits’ extraction buffers, when used according to the IFU, will inactivate SARS-CoV-2 virus when the sample is added to the buffer in the extraction tube. Indicated waste management procedures may be found in the IFU.</w:t>
      </w:r>
    </w:p>
    <w:p w14:paraId="5D48DE4A" w14:textId="77777777" w:rsidR="005E5491" w:rsidRPr="00416E89" w:rsidRDefault="005E5491" w:rsidP="008A1B65">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t>Pre-testing</w:t>
      </w:r>
    </w:p>
    <w:p w14:paraId="4F84B54B" w14:textId="77777777" w:rsidR="005E5491" w:rsidRDefault="00F53D28" w:rsidP="00584997">
      <w:pPr>
        <w:pStyle w:val="ListParagraph"/>
        <w:numPr>
          <w:ilvl w:val="0"/>
          <w:numId w:val="1"/>
        </w:numPr>
        <w:jc w:val="both"/>
        <w:rPr>
          <w:rFonts w:ascii="Arial" w:hAnsi="Arial" w:cs="Arial"/>
          <w:b/>
          <w:bCs/>
          <w:sz w:val="20"/>
          <w:szCs w:val="20"/>
        </w:rPr>
      </w:pPr>
      <w:r w:rsidRPr="43D30524">
        <w:rPr>
          <w:rFonts w:ascii="Arial" w:hAnsi="Arial" w:cs="Arial"/>
          <w:b/>
          <w:bCs/>
          <w:sz w:val="20"/>
          <w:szCs w:val="20"/>
        </w:rPr>
        <w:t>How should I store the kit</w:t>
      </w:r>
      <w:r w:rsidR="005E5491" w:rsidRPr="43D30524">
        <w:rPr>
          <w:rFonts w:ascii="Arial" w:hAnsi="Arial" w:cs="Arial"/>
          <w:b/>
          <w:bCs/>
          <w:sz w:val="20"/>
          <w:szCs w:val="20"/>
        </w:rPr>
        <w:t>?</w:t>
      </w:r>
    </w:p>
    <w:p w14:paraId="312BD41D" w14:textId="47995C82" w:rsidR="00F53D28" w:rsidRDefault="00C75714" w:rsidP="43D30524">
      <w:pPr>
        <w:pStyle w:val="ListParagraph"/>
        <w:jc w:val="both"/>
        <w:rPr>
          <w:rFonts w:ascii="Arial" w:hAnsi="Arial" w:cs="Arial"/>
          <w:sz w:val="20"/>
          <w:szCs w:val="20"/>
        </w:rPr>
      </w:pPr>
      <w:r w:rsidRPr="43D30524">
        <w:rPr>
          <w:rFonts w:ascii="Arial" w:hAnsi="Arial" w:cs="Arial"/>
          <w:sz w:val="20"/>
          <w:szCs w:val="20"/>
        </w:rPr>
        <w:t>Follow</w:t>
      </w:r>
      <w:r w:rsidR="00F614A3" w:rsidRPr="43D30524">
        <w:rPr>
          <w:rFonts w:ascii="Arial" w:hAnsi="Arial" w:cs="Arial"/>
          <w:sz w:val="20"/>
          <w:szCs w:val="20"/>
        </w:rPr>
        <w:t xml:space="preserve"> the</w:t>
      </w:r>
      <w:r w:rsidRPr="43D30524">
        <w:rPr>
          <w:rFonts w:ascii="Arial" w:hAnsi="Arial" w:cs="Arial"/>
          <w:sz w:val="20"/>
          <w:szCs w:val="20"/>
        </w:rPr>
        <w:t xml:space="preserve"> </w:t>
      </w:r>
      <w:r w:rsidR="005325FA" w:rsidRPr="43D30524">
        <w:rPr>
          <w:rFonts w:ascii="Arial" w:hAnsi="Arial" w:cs="Arial"/>
          <w:sz w:val="20"/>
          <w:szCs w:val="20"/>
        </w:rPr>
        <w:t>manufacturer</w:t>
      </w:r>
      <w:r w:rsidR="001A4870" w:rsidRPr="43D30524">
        <w:rPr>
          <w:rFonts w:ascii="Arial" w:hAnsi="Arial" w:cs="Arial"/>
          <w:sz w:val="20"/>
          <w:szCs w:val="20"/>
        </w:rPr>
        <w:t>’</w:t>
      </w:r>
      <w:r w:rsidR="005325FA" w:rsidRPr="43D30524">
        <w:rPr>
          <w:rFonts w:ascii="Arial" w:hAnsi="Arial" w:cs="Arial"/>
          <w:sz w:val="20"/>
          <w:szCs w:val="20"/>
        </w:rPr>
        <w:t>s</w:t>
      </w:r>
      <w:r w:rsidRPr="43D30524">
        <w:rPr>
          <w:rFonts w:ascii="Arial" w:hAnsi="Arial" w:cs="Arial"/>
          <w:sz w:val="20"/>
          <w:szCs w:val="20"/>
        </w:rPr>
        <w:t xml:space="preserve"> instructions</w:t>
      </w:r>
      <w:r w:rsidR="001A4870" w:rsidRPr="43D30524">
        <w:rPr>
          <w:rFonts w:ascii="Arial" w:hAnsi="Arial" w:cs="Arial"/>
          <w:sz w:val="20"/>
          <w:szCs w:val="20"/>
        </w:rPr>
        <w:t>,</w:t>
      </w:r>
      <w:r w:rsidRPr="43D30524">
        <w:rPr>
          <w:rFonts w:ascii="Arial" w:hAnsi="Arial" w:cs="Arial"/>
          <w:sz w:val="20"/>
          <w:szCs w:val="20"/>
        </w:rPr>
        <w:t xml:space="preserve"> typically found on the side of the</w:t>
      </w:r>
      <w:r w:rsidR="00441A8C" w:rsidRPr="43D30524">
        <w:rPr>
          <w:rFonts w:ascii="Arial" w:hAnsi="Arial" w:cs="Arial"/>
          <w:sz w:val="20"/>
          <w:szCs w:val="20"/>
        </w:rPr>
        <w:t xml:space="preserve"> box </w:t>
      </w:r>
      <w:r w:rsidR="00F614A3" w:rsidRPr="43D30524">
        <w:rPr>
          <w:rFonts w:ascii="Arial" w:hAnsi="Arial" w:cs="Arial"/>
          <w:sz w:val="20"/>
          <w:szCs w:val="20"/>
        </w:rPr>
        <w:t>for</w:t>
      </w:r>
      <w:r w:rsidR="00441A8C" w:rsidRPr="43D30524">
        <w:rPr>
          <w:rFonts w:ascii="Arial" w:hAnsi="Arial" w:cs="Arial"/>
          <w:sz w:val="20"/>
          <w:szCs w:val="20"/>
        </w:rPr>
        <w:t xml:space="preserve"> test kits. </w:t>
      </w:r>
      <w:r w:rsidR="005325FA" w:rsidRPr="43D30524">
        <w:rPr>
          <w:rFonts w:ascii="Arial" w:hAnsi="Arial" w:cs="Arial"/>
          <w:sz w:val="20"/>
          <w:szCs w:val="20"/>
        </w:rPr>
        <w:t>Typically</w:t>
      </w:r>
      <w:r w:rsidR="00441A8C" w:rsidRPr="43D30524">
        <w:rPr>
          <w:rFonts w:ascii="Arial" w:hAnsi="Arial" w:cs="Arial"/>
          <w:sz w:val="20"/>
          <w:szCs w:val="20"/>
        </w:rPr>
        <w:t>, t</w:t>
      </w:r>
      <w:r w:rsidR="00F53D28" w:rsidRPr="43D30524">
        <w:rPr>
          <w:rFonts w:ascii="Arial" w:hAnsi="Arial" w:cs="Arial"/>
          <w:sz w:val="20"/>
          <w:szCs w:val="20"/>
        </w:rPr>
        <w:t>he kit should be stored at 2</w:t>
      </w:r>
      <w:r w:rsidR="00F614A3" w:rsidRPr="43D30524">
        <w:rPr>
          <w:rFonts w:ascii="Arial" w:hAnsi="Arial" w:cs="Arial"/>
          <w:sz w:val="20"/>
          <w:szCs w:val="20"/>
        </w:rPr>
        <w:t>–</w:t>
      </w:r>
      <w:r w:rsidR="00F53D28" w:rsidRPr="43D30524">
        <w:rPr>
          <w:rFonts w:ascii="Arial" w:hAnsi="Arial" w:cs="Arial"/>
          <w:sz w:val="20"/>
          <w:szCs w:val="20"/>
        </w:rPr>
        <w:t>30°C / 36</w:t>
      </w:r>
      <w:r w:rsidR="00F614A3" w:rsidRPr="43D30524">
        <w:rPr>
          <w:rFonts w:ascii="Arial" w:hAnsi="Arial" w:cs="Arial"/>
          <w:sz w:val="20"/>
          <w:szCs w:val="20"/>
        </w:rPr>
        <w:t>–</w:t>
      </w:r>
      <w:r w:rsidR="00F53D28" w:rsidRPr="43D30524">
        <w:rPr>
          <w:rFonts w:ascii="Arial" w:hAnsi="Arial" w:cs="Arial"/>
          <w:sz w:val="20"/>
          <w:szCs w:val="20"/>
        </w:rPr>
        <w:t xml:space="preserve">86°F out of direct sunlight. </w:t>
      </w:r>
    </w:p>
    <w:p w14:paraId="161116E5" w14:textId="77777777" w:rsidR="008A1B65" w:rsidRDefault="008A1B65" w:rsidP="43D30524">
      <w:pPr>
        <w:pStyle w:val="ListParagraph"/>
        <w:jc w:val="both"/>
        <w:rPr>
          <w:rFonts w:ascii="Arial" w:hAnsi="Arial" w:cs="Arial"/>
          <w:sz w:val="20"/>
          <w:szCs w:val="20"/>
        </w:rPr>
      </w:pPr>
    </w:p>
    <w:p w14:paraId="79753C84" w14:textId="617EC5DC" w:rsidR="005E5491" w:rsidRPr="00F53D28" w:rsidRDefault="005E5491" w:rsidP="43D30524">
      <w:pPr>
        <w:pStyle w:val="ListParagraph"/>
        <w:numPr>
          <w:ilvl w:val="0"/>
          <w:numId w:val="1"/>
        </w:numPr>
        <w:jc w:val="both"/>
        <w:rPr>
          <w:rFonts w:ascii="Arial" w:hAnsi="Arial" w:cs="Arial"/>
          <w:sz w:val="20"/>
          <w:szCs w:val="20"/>
        </w:rPr>
      </w:pPr>
      <w:r w:rsidRPr="43D30524">
        <w:rPr>
          <w:rFonts w:ascii="Arial" w:hAnsi="Arial" w:cs="Arial"/>
          <w:b/>
          <w:bCs/>
          <w:sz w:val="20"/>
          <w:szCs w:val="20"/>
        </w:rPr>
        <w:t>What is</w:t>
      </w:r>
      <w:r w:rsidR="00F53D28" w:rsidRPr="43D30524">
        <w:rPr>
          <w:rFonts w:ascii="Arial" w:hAnsi="Arial" w:cs="Arial"/>
          <w:b/>
          <w:bCs/>
          <w:sz w:val="20"/>
          <w:szCs w:val="20"/>
        </w:rPr>
        <w:t xml:space="preserve"> the shelf</w:t>
      </w:r>
      <w:r w:rsidR="00B635FE" w:rsidRPr="43D30524">
        <w:rPr>
          <w:rFonts w:ascii="Arial" w:hAnsi="Arial" w:cs="Arial"/>
          <w:b/>
          <w:bCs/>
          <w:sz w:val="20"/>
          <w:szCs w:val="20"/>
        </w:rPr>
        <w:t xml:space="preserve"> </w:t>
      </w:r>
      <w:r w:rsidR="00F53D28" w:rsidRPr="43D30524">
        <w:rPr>
          <w:rFonts w:ascii="Arial" w:hAnsi="Arial" w:cs="Arial"/>
          <w:b/>
          <w:bCs/>
          <w:sz w:val="20"/>
          <w:szCs w:val="20"/>
        </w:rPr>
        <w:t>life of the kit</w:t>
      </w:r>
      <w:r w:rsidRPr="43D30524">
        <w:rPr>
          <w:rFonts w:ascii="Arial" w:hAnsi="Arial" w:cs="Arial"/>
          <w:b/>
          <w:bCs/>
          <w:sz w:val="20"/>
          <w:szCs w:val="20"/>
        </w:rPr>
        <w:t>?</w:t>
      </w:r>
    </w:p>
    <w:p w14:paraId="4D9DBBAB" w14:textId="692D2939" w:rsidR="008A1B65" w:rsidRPr="00556709" w:rsidRDefault="00F53D28" w:rsidP="43D30524">
      <w:pPr>
        <w:pStyle w:val="ListParagraph"/>
        <w:jc w:val="both"/>
        <w:rPr>
          <w:rFonts w:ascii="Arial" w:hAnsi="Arial" w:cs="Arial"/>
          <w:sz w:val="20"/>
          <w:szCs w:val="20"/>
        </w:rPr>
      </w:pPr>
      <w:r w:rsidRPr="43D30524">
        <w:rPr>
          <w:rFonts w:ascii="Arial" w:hAnsi="Arial" w:cs="Arial"/>
          <w:sz w:val="20"/>
          <w:szCs w:val="20"/>
        </w:rPr>
        <w:t>Kit materials are stable until the expiration date printed on the outer box.</w:t>
      </w:r>
      <w:r w:rsidR="00B635FE" w:rsidRPr="43D30524">
        <w:rPr>
          <w:rFonts w:ascii="Arial" w:hAnsi="Arial" w:cs="Arial"/>
          <w:sz w:val="20"/>
          <w:szCs w:val="20"/>
        </w:rPr>
        <w:t xml:space="preserve"> </w:t>
      </w:r>
      <w:r w:rsidR="00441A8C" w:rsidRPr="43D30524">
        <w:rPr>
          <w:rFonts w:ascii="Arial" w:hAnsi="Arial" w:cs="Arial"/>
          <w:sz w:val="20"/>
          <w:szCs w:val="20"/>
        </w:rPr>
        <w:t>Typically, shelf life is 12 months from</w:t>
      </w:r>
      <w:r w:rsidR="00B635FE" w:rsidRPr="43D30524">
        <w:rPr>
          <w:rFonts w:ascii="Arial" w:hAnsi="Arial" w:cs="Arial"/>
          <w:sz w:val="20"/>
          <w:szCs w:val="20"/>
        </w:rPr>
        <w:t xml:space="preserve"> the</w:t>
      </w:r>
      <w:r w:rsidR="00441A8C" w:rsidRPr="43D30524">
        <w:rPr>
          <w:rFonts w:ascii="Arial" w:hAnsi="Arial" w:cs="Arial"/>
          <w:sz w:val="20"/>
          <w:szCs w:val="20"/>
        </w:rPr>
        <w:t xml:space="preserve"> date of manufacture. </w:t>
      </w:r>
    </w:p>
    <w:p w14:paraId="0D6B4F56" w14:textId="77777777" w:rsidR="005E5491" w:rsidRPr="00416E89" w:rsidRDefault="005E5491" w:rsidP="008A1B65">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t>Testing</w:t>
      </w:r>
    </w:p>
    <w:p w14:paraId="68CF4898" w14:textId="77777777" w:rsidR="00EE2C25" w:rsidRDefault="00EE2C25" w:rsidP="00584997">
      <w:pPr>
        <w:pStyle w:val="ListParagraph"/>
        <w:numPr>
          <w:ilvl w:val="0"/>
          <w:numId w:val="2"/>
        </w:numPr>
        <w:jc w:val="both"/>
        <w:rPr>
          <w:rFonts w:ascii="Arial" w:hAnsi="Arial" w:cs="Arial"/>
          <w:b/>
          <w:bCs/>
          <w:sz w:val="20"/>
          <w:szCs w:val="20"/>
        </w:rPr>
      </w:pPr>
      <w:r w:rsidRPr="43D30524">
        <w:rPr>
          <w:rFonts w:ascii="Arial" w:hAnsi="Arial" w:cs="Arial"/>
          <w:b/>
          <w:bCs/>
          <w:sz w:val="20"/>
          <w:szCs w:val="20"/>
        </w:rPr>
        <w:t>How much sample should be used?</w:t>
      </w:r>
    </w:p>
    <w:p w14:paraId="33B60AFC" w14:textId="049355EA" w:rsidR="005E7E1C" w:rsidRDefault="00C84E9E" w:rsidP="43D30524">
      <w:pPr>
        <w:pStyle w:val="ListParagraph"/>
        <w:spacing w:after="0"/>
        <w:jc w:val="both"/>
        <w:rPr>
          <w:rFonts w:ascii="Arial" w:hAnsi="Arial" w:cs="Arial"/>
          <w:sz w:val="20"/>
          <w:szCs w:val="20"/>
        </w:rPr>
      </w:pPr>
      <w:r w:rsidRPr="43D30524">
        <w:rPr>
          <w:rFonts w:ascii="Arial" w:hAnsi="Arial" w:cs="Arial"/>
          <w:sz w:val="20"/>
          <w:szCs w:val="20"/>
        </w:rPr>
        <w:t>See</w:t>
      </w:r>
      <w:r w:rsidR="00B635FE" w:rsidRPr="43D30524">
        <w:rPr>
          <w:rFonts w:ascii="Arial" w:hAnsi="Arial" w:cs="Arial"/>
          <w:sz w:val="20"/>
          <w:szCs w:val="20"/>
        </w:rPr>
        <w:t xml:space="preserve"> the manufacturer</w:t>
      </w:r>
      <w:r w:rsidR="001A4870" w:rsidRPr="43D30524">
        <w:rPr>
          <w:rFonts w:ascii="Arial" w:hAnsi="Arial" w:cs="Arial"/>
          <w:sz w:val="20"/>
          <w:szCs w:val="20"/>
        </w:rPr>
        <w:t>’</w:t>
      </w:r>
      <w:r w:rsidR="00B635FE" w:rsidRPr="43D30524">
        <w:rPr>
          <w:rFonts w:ascii="Arial" w:hAnsi="Arial" w:cs="Arial"/>
          <w:sz w:val="20"/>
          <w:szCs w:val="20"/>
        </w:rPr>
        <w:t>s</w:t>
      </w:r>
      <w:r w:rsidRPr="43D30524">
        <w:rPr>
          <w:rFonts w:ascii="Arial" w:hAnsi="Arial" w:cs="Arial"/>
          <w:sz w:val="20"/>
          <w:szCs w:val="20"/>
        </w:rPr>
        <w:t xml:space="preserve"> instructions for use</w:t>
      </w:r>
      <w:r w:rsidR="00B635FE" w:rsidRPr="43D30524">
        <w:rPr>
          <w:rFonts w:ascii="Arial" w:hAnsi="Arial" w:cs="Arial"/>
          <w:sz w:val="20"/>
          <w:szCs w:val="20"/>
        </w:rPr>
        <w:t>.</w:t>
      </w:r>
    </w:p>
    <w:p w14:paraId="1689FCBB" w14:textId="77777777" w:rsidR="008A1B65" w:rsidRPr="00416E89" w:rsidRDefault="008A1B65" w:rsidP="43D30524">
      <w:pPr>
        <w:spacing w:after="0"/>
        <w:rPr>
          <w:rFonts w:ascii="Arial" w:hAnsi="Arial" w:cs="Arial"/>
          <w:sz w:val="20"/>
          <w:szCs w:val="20"/>
        </w:rPr>
      </w:pPr>
    </w:p>
    <w:p w14:paraId="4C2A11FB" w14:textId="77777777" w:rsidR="00EE2C25" w:rsidRDefault="00EE2C25" w:rsidP="00584997">
      <w:pPr>
        <w:pStyle w:val="ListParagraph"/>
        <w:numPr>
          <w:ilvl w:val="0"/>
          <w:numId w:val="2"/>
        </w:numPr>
        <w:jc w:val="both"/>
        <w:rPr>
          <w:rFonts w:ascii="Arial" w:hAnsi="Arial" w:cs="Arial"/>
          <w:b/>
          <w:bCs/>
          <w:sz w:val="20"/>
          <w:szCs w:val="20"/>
        </w:rPr>
      </w:pPr>
      <w:r w:rsidRPr="43D30524">
        <w:rPr>
          <w:rFonts w:ascii="Arial" w:hAnsi="Arial" w:cs="Arial"/>
          <w:b/>
          <w:bCs/>
          <w:sz w:val="20"/>
          <w:szCs w:val="20"/>
        </w:rPr>
        <w:t xml:space="preserve">What if I added too </w:t>
      </w:r>
      <w:proofErr w:type="gramStart"/>
      <w:r w:rsidRPr="43D30524">
        <w:rPr>
          <w:rFonts w:ascii="Arial" w:hAnsi="Arial" w:cs="Arial"/>
          <w:b/>
          <w:bCs/>
          <w:sz w:val="20"/>
          <w:szCs w:val="20"/>
        </w:rPr>
        <w:t>much</w:t>
      </w:r>
      <w:proofErr w:type="gramEnd"/>
      <w:r w:rsidRPr="43D30524">
        <w:rPr>
          <w:rFonts w:ascii="Arial" w:hAnsi="Arial" w:cs="Arial"/>
          <w:b/>
          <w:bCs/>
          <w:sz w:val="20"/>
          <w:szCs w:val="20"/>
        </w:rPr>
        <w:t xml:space="preserve"> sample</w:t>
      </w:r>
      <w:r w:rsidR="00E71108" w:rsidRPr="43D30524">
        <w:rPr>
          <w:rFonts w:ascii="Arial" w:hAnsi="Arial" w:cs="Arial"/>
          <w:b/>
          <w:bCs/>
          <w:sz w:val="20"/>
          <w:szCs w:val="20"/>
        </w:rPr>
        <w:t xml:space="preserve"> or too little sample</w:t>
      </w:r>
      <w:r w:rsidRPr="43D30524">
        <w:rPr>
          <w:rFonts w:ascii="Arial" w:hAnsi="Arial" w:cs="Arial"/>
          <w:b/>
          <w:bCs/>
          <w:sz w:val="20"/>
          <w:szCs w:val="20"/>
        </w:rPr>
        <w:t>?</w:t>
      </w:r>
    </w:p>
    <w:p w14:paraId="07D1A720" w14:textId="23539C32" w:rsidR="00EE2C25" w:rsidRDefault="00E71108" w:rsidP="43D30524">
      <w:pPr>
        <w:pStyle w:val="ListParagraph"/>
        <w:jc w:val="both"/>
        <w:rPr>
          <w:rFonts w:ascii="Arial" w:hAnsi="Arial" w:cs="Arial"/>
          <w:sz w:val="20"/>
          <w:szCs w:val="20"/>
        </w:rPr>
      </w:pPr>
      <w:r w:rsidRPr="43D30524">
        <w:rPr>
          <w:rFonts w:ascii="Arial" w:hAnsi="Arial" w:cs="Arial"/>
          <w:sz w:val="20"/>
          <w:szCs w:val="20"/>
        </w:rPr>
        <w:t>Adding too much or too little sample can prevent the device from working correctly</w:t>
      </w:r>
      <w:r w:rsidR="001A4870" w:rsidRPr="43D30524">
        <w:rPr>
          <w:rFonts w:ascii="Arial" w:hAnsi="Arial" w:cs="Arial"/>
          <w:sz w:val="20"/>
          <w:szCs w:val="20"/>
        </w:rPr>
        <w:t>,</w:t>
      </w:r>
      <w:r w:rsidRPr="43D30524">
        <w:rPr>
          <w:rFonts w:ascii="Arial" w:hAnsi="Arial" w:cs="Arial"/>
          <w:sz w:val="20"/>
          <w:szCs w:val="20"/>
        </w:rPr>
        <w:t xml:space="preserve"> thereby </w:t>
      </w:r>
      <w:r w:rsidR="001A4870" w:rsidRPr="43D30524">
        <w:rPr>
          <w:rFonts w:ascii="Arial" w:hAnsi="Arial" w:cs="Arial"/>
          <w:sz w:val="20"/>
          <w:szCs w:val="20"/>
        </w:rPr>
        <w:t xml:space="preserve">generating </w:t>
      </w:r>
      <w:r w:rsidRPr="43D30524">
        <w:rPr>
          <w:rFonts w:ascii="Arial" w:hAnsi="Arial" w:cs="Arial"/>
          <w:sz w:val="20"/>
          <w:szCs w:val="20"/>
        </w:rPr>
        <w:t>an inva</w:t>
      </w:r>
      <w:r w:rsidR="00547BC5" w:rsidRPr="43D30524">
        <w:rPr>
          <w:rFonts w:ascii="Arial" w:hAnsi="Arial" w:cs="Arial"/>
          <w:sz w:val="20"/>
          <w:szCs w:val="20"/>
        </w:rPr>
        <w:t>lid result or a result that might</w:t>
      </w:r>
      <w:r w:rsidR="005B3ACD" w:rsidRPr="43D30524">
        <w:rPr>
          <w:rFonts w:ascii="Arial" w:hAnsi="Arial" w:cs="Arial"/>
          <w:sz w:val="20"/>
          <w:szCs w:val="20"/>
        </w:rPr>
        <w:t xml:space="preserve"> be difficult to read.</w:t>
      </w:r>
    </w:p>
    <w:p w14:paraId="66518152" w14:textId="77777777" w:rsidR="00C97468" w:rsidRDefault="00C97468" w:rsidP="43D30524">
      <w:pPr>
        <w:pStyle w:val="ListParagraph"/>
        <w:jc w:val="both"/>
        <w:rPr>
          <w:rFonts w:ascii="Arial" w:hAnsi="Arial" w:cs="Arial"/>
          <w:sz w:val="20"/>
          <w:szCs w:val="20"/>
        </w:rPr>
      </w:pPr>
    </w:p>
    <w:p w14:paraId="1DDCAF7C" w14:textId="77777777" w:rsidR="008A1B65" w:rsidRPr="005B3ACD" w:rsidRDefault="008A1B65" w:rsidP="43D30524">
      <w:pPr>
        <w:pStyle w:val="ListParagraph"/>
        <w:jc w:val="both"/>
        <w:rPr>
          <w:rFonts w:ascii="Arial" w:hAnsi="Arial" w:cs="Arial"/>
          <w:sz w:val="20"/>
          <w:szCs w:val="20"/>
        </w:rPr>
      </w:pPr>
    </w:p>
    <w:p w14:paraId="11053C89" w14:textId="77777777" w:rsidR="00F43E3E" w:rsidRPr="00962C24" w:rsidRDefault="00F43E3E" w:rsidP="00F43E3E">
      <w:pPr>
        <w:pStyle w:val="ListParagraph"/>
        <w:numPr>
          <w:ilvl w:val="0"/>
          <w:numId w:val="6"/>
        </w:numPr>
        <w:rPr>
          <w:rFonts w:ascii="Arial" w:eastAsia="Times New Roman" w:hAnsi="Arial" w:cs="Arial"/>
          <w:b/>
          <w:bCs/>
          <w:sz w:val="20"/>
          <w:szCs w:val="20"/>
        </w:rPr>
      </w:pPr>
      <w:r w:rsidRPr="43D30524">
        <w:rPr>
          <w:rFonts w:ascii="Arial" w:eastAsia="Times New Roman" w:hAnsi="Arial" w:cs="Arial"/>
          <w:b/>
          <w:bCs/>
          <w:sz w:val="20"/>
          <w:szCs w:val="20"/>
        </w:rPr>
        <w:t>What factors can potentially affect the quality of the test?</w:t>
      </w:r>
    </w:p>
    <w:p w14:paraId="10F0194E" w14:textId="77777777" w:rsidR="00962C24" w:rsidRPr="00962C24" w:rsidRDefault="00962C24" w:rsidP="43D30524">
      <w:pPr>
        <w:pStyle w:val="ListParagraph"/>
        <w:numPr>
          <w:ilvl w:val="0"/>
          <w:numId w:val="8"/>
        </w:numPr>
        <w:ind w:left="1134" w:hanging="283"/>
        <w:rPr>
          <w:rFonts w:ascii="Arial" w:eastAsia="Times New Roman" w:hAnsi="Arial" w:cs="Arial"/>
          <w:sz w:val="20"/>
          <w:szCs w:val="20"/>
        </w:rPr>
      </w:pPr>
      <w:r w:rsidRPr="43D30524">
        <w:rPr>
          <w:rFonts w:ascii="Arial" w:eastAsia="Times New Roman" w:hAnsi="Arial" w:cs="Arial"/>
          <w:sz w:val="20"/>
          <w:szCs w:val="20"/>
        </w:rPr>
        <w:t>The quality of the sample</w:t>
      </w:r>
    </w:p>
    <w:p w14:paraId="66078E64" w14:textId="77777777" w:rsidR="00962C24" w:rsidRDefault="00962C24" w:rsidP="43D30524">
      <w:pPr>
        <w:pStyle w:val="ListParagraph"/>
        <w:numPr>
          <w:ilvl w:val="0"/>
          <w:numId w:val="8"/>
        </w:numPr>
        <w:ind w:left="1134" w:hanging="283"/>
        <w:rPr>
          <w:rFonts w:ascii="Arial" w:eastAsia="Times New Roman" w:hAnsi="Arial" w:cs="Arial"/>
          <w:sz w:val="20"/>
          <w:szCs w:val="20"/>
        </w:rPr>
      </w:pPr>
      <w:r w:rsidRPr="43D30524">
        <w:rPr>
          <w:rFonts w:ascii="Arial" w:eastAsia="Times New Roman" w:hAnsi="Arial" w:cs="Arial"/>
          <w:sz w:val="20"/>
          <w:szCs w:val="20"/>
        </w:rPr>
        <w:t>Using expired test kits</w:t>
      </w:r>
    </w:p>
    <w:p w14:paraId="4AEE6FFD" w14:textId="2CE034BA" w:rsidR="00962C24" w:rsidRDefault="00962C24" w:rsidP="43D30524">
      <w:pPr>
        <w:pStyle w:val="ListParagraph"/>
        <w:numPr>
          <w:ilvl w:val="0"/>
          <w:numId w:val="8"/>
        </w:numPr>
        <w:ind w:left="1134" w:hanging="283"/>
        <w:rPr>
          <w:rFonts w:ascii="Arial" w:eastAsia="Times New Roman" w:hAnsi="Arial" w:cs="Arial"/>
          <w:sz w:val="20"/>
          <w:szCs w:val="20"/>
        </w:rPr>
      </w:pPr>
      <w:r w:rsidRPr="43D30524">
        <w:rPr>
          <w:rFonts w:ascii="Arial" w:eastAsia="Times New Roman" w:hAnsi="Arial" w:cs="Arial"/>
          <w:sz w:val="20"/>
          <w:szCs w:val="20"/>
        </w:rPr>
        <w:t>Exceeding</w:t>
      </w:r>
      <w:r w:rsidR="001A4870" w:rsidRPr="43D30524">
        <w:rPr>
          <w:rFonts w:ascii="Arial" w:eastAsia="Times New Roman" w:hAnsi="Arial" w:cs="Arial"/>
          <w:sz w:val="20"/>
          <w:szCs w:val="20"/>
        </w:rPr>
        <w:t xml:space="preserve"> the</w:t>
      </w:r>
      <w:r w:rsidRPr="43D30524">
        <w:rPr>
          <w:rFonts w:ascii="Arial" w:eastAsia="Times New Roman" w:hAnsi="Arial" w:cs="Arial"/>
          <w:sz w:val="20"/>
          <w:szCs w:val="20"/>
        </w:rPr>
        <w:t xml:space="preserve"> recommended storage conditions for the kits </w:t>
      </w:r>
    </w:p>
    <w:p w14:paraId="4C76A3A0" w14:textId="7772356C" w:rsidR="00F87EEA" w:rsidRDefault="00F87EEA" w:rsidP="43D30524">
      <w:pPr>
        <w:pStyle w:val="ListParagraph"/>
        <w:numPr>
          <w:ilvl w:val="0"/>
          <w:numId w:val="8"/>
        </w:numPr>
        <w:ind w:left="1134" w:hanging="283"/>
        <w:rPr>
          <w:rFonts w:ascii="Arial" w:eastAsia="Times New Roman" w:hAnsi="Arial" w:cs="Arial"/>
          <w:sz w:val="20"/>
          <w:szCs w:val="20"/>
        </w:rPr>
      </w:pPr>
      <w:r w:rsidRPr="43D30524">
        <w:rPr>
          <w:rFonts w:ascii="Arial" w:eastAsia="Times New Roman" w:hAnsi="Arial" w:cs="Arial"/>
          <w:sz w:val="20"/>
          <w:szCs w:val="20"/>
        </w:rPr>
        <w:t xml:space="preserve">Poor packaging </w:t>
      </w:r>
    </w:p>
    <w:p w14:paraId="384B18B3" w14:textId="30537E04" w:rsidR="00962C24" w:rsidRDefault="00962C24" w:rsidP="43D30524">
      <w:pPr>
        <w:pStyle w:val="ListParagraph"/>
        <w:numPr>
          <w:ilvl w:val="0"/>
          <w:numId w:val="8"/>
        </w:numPr>
        <w:ind w:left="1134" w:hanging="283"/>
        <w:rPr>
          <w:rFonts w:ascii="Arial" w:eastAsia="Times New Roman" w:hAnsi="Arial" w:cs="Arial"/>
          <w:sz w:val="20"/>
          <w:szCs w:val="20"/>
        </w:rPr>
      </w:pPr>
      <w:r w:rsidRPr="43D30524">
        <w:rPr>
          <w:rFonts w:ascii="Arial" w:eastAsia="Times New Roman" w:hAnsi="Arial" w:cs="Arial"/>
          <w:sz w:val="20"/>
          <w:szCs w:val="20"/>
        </w:rPr>
        <w:lastRenderedPageBreak/>
        <w:t>Not following the instructions for use</w:t>
      </w:r>
      <w:r w:rsidR="001A4870" w:rsidRPr="43D30524">
        <w:rPr>
          <w:rFonts w:ascii="Arial" w:eastAsia="Times New Roman" w:hAnsi="Arial" w:cs="Arial"/>
          <w:sz w:val="20"/>
          <w:szCs w:val="20"/>
        </w:rPr>
        <w:t>.</w:t>
      </w:r>
    </w:p>
    <w:p w14:paraId="0E8348DE" w14:textId="77777777" w:rsidR="008A1B65" w:rsidRPr="00962C24" w:rsidRDefault="008A1B65" w:rsidP="43D30524">
      <w:pPr>
        <w:pStyle w:val="ListParagraph"/>
        <w:ind w:left="1134"/>
        <w:rPr>
          <w:rFonts w:ascii="Arial" w:eastAsia="Times New Roman" w:hAnsi="Arial" w:cs="Arial"/>
          <w:sz w:val="20"/>
          <w:szCs w:val="20"/>
        </w:rPr>
      </w:pPr>
    </w:p>
    <w:p w14:paraId="33FF520F" w14:textId="77777777" w:rsidR="00EE2C25" w:rsidRDefault="00EE2C25" w:rsidP="00584997">
      <w:pPr>
        <w:pStyle w:val="ListParagraph"/>
        <w:numPr>
          <w:ilvl w:val="0"/>
          <w:numId w:val="4"/>
        </w:numPr>
        <w:jc w:val="both"/>
        <w:rPr>
          <w:rFonts w:ascii="Arial" w:hAnsi="Arial" w:cs="Arial"/>
          <w:b/>
          <w:bCs/>
          <w:sz w:val="20"/>
          <w:szCs w:val="20"/>
        </w:rPr>
      </w:pPr>
      <w:r w:rsidRPr="43D30524">
        <w:rPr>
          <w:rFonts w:ascii="Arial" w:hAnsi="Arial" w:cs="Arial"/>
          <w:b/>
          <w:bCs/>
          <w:sz w:val="20"/>
          <w:szCs w:val="20"/>
        </w:rPr>
        <w:t>How long should the test be incubated before reading the result?</w:t>
      </w:r>
    </w:p>
    <w:p w14:paraId="64FBEAC7" w14:textId="4D16BCCA" w:rsidR="00B20782" w:rsidRPr="00B20782" w:rsidRDefault="00E253CF" w:rsidP="43D30524">
      <w:pPr>
        <w:pStyle w:val="ListParagraph"/>
        <w:jc w:val="both"/>
        <w:rPr>
          <w:rFonts w:ascii="Arial" w:hAnsi="Arial" w:cs="Arial"/>
          <w:sz w:val="20"/>
          <w:szCs w:val="20"/>
        </w:rPr>
      </w:pPr>
      <w:r w:rsidRPr="43D30524">
        <w:rPr>
          <w:rFonts w:ascii="Arial" w:hAnsi="Arial" w:cs="Arial"/>
          <w:sz w:val="20"/>
          <w:szCs w:val="20"/>
        </w:rPr>
        <w:t>Follow</w:t>
      </w:r>
      <w:r w:rsidR="001A4870" w:rsidRPr="43D30524">
        <w:rPr>
          <w:rFonts w:ascii="Arial" w:hAnsi="Arial" w:cs="Arial"/>
          <w:sz w:val="20"/>
          <w:szCs w:val="20"/>
        </w:rPr>
        <w:t xml:space="preserve"> the</w:t>
      </w:r>
      <w:r w:rsidRPr="43D30524">
        <w:rPr>
          <w:rFonts w:ascii="Arial" w:hAnsi="Arial" w:cs="Arial"/>
          <w:sz w:val="20"/>
          <w:szCs w:val="20"/>
        </w:rPr>
        <w:t xml:space="preserve"> </w:t>
      </w:r>
      <w:r w:rsidR="000D504F" w:rsidRPr="43D30524">
        <w:rPr>
          <w:rFonts w:ascii="Arial" w:hAnsi="Arial" w:cs="Arial"/>
          <w:sz w:val="20"/>
          <w:szCs w:val="20"/>
        </w:rPr>
        <w:t>manufacturer’s</w:t>
      </w:r>
      <w:r w:rsidRPr="43D30524">
        <w:rPr>
          <w:rFonts w:ascii="Arial" w:hAnsi="Arial" w:cs="Arial"/>
          <w:sz w:val="20"/>
          <w:szCs w:val="20"/>
        </w:rPr>
        <w:t xml:space="preserve"> instructions</w:t>
      </w:r>
      <w:r w:rsidR="00D11DD2" w:rsidRPr="43D30524">
        <w:rPr>
          <w:rFonts w:ascii="Arial" w:hAnsi="Arial" w:cs="Arial"/>
          <w:sz w:val="20"/>
          <w:szCs w:val="20"/>
        </w:rPr>
        <w:t xml:space="preserve"> for use</w:t>
      </w:r>
      <w:r w:rsidRPr="43D30524">
        <w:rPr>
          <w:rFonts w:ascii="Arial" w:hAnsi="Arial" w:cs="Arial"/>
          <w:sz w:val="20"/>
          <w:szCs w:val="20"/>
        </w:rPr>
        <w:t>. Typically, r</w:t>
      </w:r>
      <w:r w:rsidR="005D2F0A" w:rsidRPr="43D30524">
        <w:rPr>
          <w:rFonts w:ascii="Arial" w:hAnsi="Arial" w:cs="Arial"/>
          <w:sz w:val="20"/>
          <w:szCs w:val="20"/>
        </w:rPr>
        <w:t>esults are read in 1</w:t>
      </w:r>
      <w:r w:rsidRPr="43D30524">
        <w:rPr>
          <w:rFonts w:ascii="Arial" w:hAnsi="Arial" w:cs="Arial"/>
          <w:sz w:val="20"/>
          <w:szCs w:val="20"/>
        </w:rPr>
        <w:t>0</w:t>
      </w:r>
      <w:r w:rsidR="001A4870" w:rsidRPr="43D30524">
        <w:rPr>
          <w:rFonts w:ascii="Arial" w:hAnsi="Arial" w:cs="Arial"/>
          <w:sz w:val="20"/>
          <w:szCs w:val="20"/>
        </w:rPr>
        <w:t>–</w:t>
      </w:r>
      <w:r w:rsidR="00B20782" w:rsidRPr="43D30524">
        <w:rPr>
          <w:rFonts w:ascii="Arial" w:hAnsi="Arial" w:cs="Arial"/>
          <w:sz w:val="20"/>
          <w:szCs w:val="20"/>
        </w:rPr>
        <w:t xml:space="preserve">30 minutes. Do not read </w:t>
      </w:r>
      <w:r w:rsidR="00D263E2" w:rsidRPr="43D30524">
        <w:rPr>
          <w:rFonts w:ascii="Arial" w:hAnsi="Arial" w:cs="Arial"/>
          <w:sz w:val="20"/>
          <w:szCs w:val="20"/>
        </w:rPr>
        <w:t>after</w:t>
      </w:r>
      <w:r w:rsidR="001A4870" w:rsidRPr="43D30524">
        <w:rPr>
          <w:rFonts w:ascii="Arial" w:hAnsi="Arial" w:cs="Arial"/>
          <w:sz w:val="20"/>
          <w:szCs w:val="20"/>
        </w:rPr>
        <w:t xml:space="preserve"> the</w:t>
      </w:r>
      <w:r w:rsidR="00D263E2" w:rsidRPr="43D30524">
        <w:rPr>
          <w:rFonts w:ascii="Arial" w:hAnsi="Arial" w:cs="Arial"/>
          <w:sz w:val="20"/>
          <w:szCs w:val="20"/>
        </w:rPr>
        <w:t xml:space="preserve"> </w:t>
      </w:r>
      <w:r w:rsidRPr="43D30524">
        <w:rPr>
          <w:rFonts w:ascii="Arial" w:hAnsi="Arial" w:cs="Arial"/>
          <w:sz w:val="20"/>
          <w:szCs w:val="20"/>
        </w:rPr>
        <w:t xml:space="preserve">maximum time limit </w:t>
      </w:r>
      <w:r w:rsidR="004D420A" w:rsidRPr="43D30524">
        <w:rPr>
          <w:rFonts w:ascii="Arial" w:hAnsi="Arial" w:cs="Arial"/>
          <w:sz w:val="20"/>
          <w:szCs w:val="20"/>
        </w:rPr>
        <w:t xml:space="preserve">set by the </w:t>
      </w:r>
      <w:r w:rsidR="000D504F" w:rsidRPr="43D30524">
        <w:rPr>
          <w:rFonts w:ascii="Arial" w:hAnsi="Arial" w:cs="Arial"/>
          <w:sz w:val="20"/>
          <w:szCs w:val="20"/>
        </w:rPr>
        <w:t>manufacturer</w:t>
      </w:r>
      <w:r w:rsidR="001A4870" w:rsidRPr="43D30524">
        <w:rPr>
          <w:rFonts w:ascii="Arial" w:hAnsi="Arial" w:cs="Arial"/>
          <w:sz w:val="20"/>
          <w:szCs w:val="20"/>
        </w:rPr>
        <w:t>,</w:t>
      </w:r>
      <w:r w:rsidR="000D504F" w:rsidRPr="43D30524">
        <w:rPr>
          <w:rFonts w:ascii="Arial" w:hAnsi="Arial" w:cs="Arial"/>
          <w:sz w:val="20"/>
          <w:szCs w:val="20"/>
        </w:rPr>
        <w:t xml:space="preserve"> as</w:t>
      </w:r>
      <w:r w:rsidR="00D263E2" w:rsidRPr="43D30524">
        <w:rPr>
          <w:rFonts w:ascii="Arial" w:hAnsi="Arial" w:cs="Arial"/>
          <w:sz w:val="20"/>
          <w:szCs w:val="20"/>
        </w:rPr>
        <w:t xml:space="preserve"> </w:t>
      </w:r>
      <w:r w:rsidR="009773EE" w:rsidRPr="43D30524">
        <w:rPr>
          <w:rFonts w:ascii="Arial" w:hAnsi="Arial" w:cs="Arial"/>
          <w:sz w:val="20"/>
          <w:szCs w:val="20"/>
        </w:rPr>
        <w:t xml:space="preserve">test results </w:t>
      </w:r>
      <w:r w:rsidR="00D263E2" w:rsidRPr="43D30524">
        <w:rPr>
          <w:rFonts w:ascii="Arial" w:hAnsi="Arial" w:cs="Arial"/>
          <w:sz w:val="20"/>
          <w:szCs w:val="20"/>
        </w:rPr>
        <w:t xml:space="preserve">in such situations </w:t>
      </w:r>
      <w:r w:rsidR="009773EE" w:rsidRPr="43D30524">
        <w:rPr>
          <w:rFonts w:ascii="Arial" w:hAnsi="Arial" w:cs="Arial"/>
          <w:sz w:val="20"/>
          <w:szCs w:val="20"/>
        </w:rPr>
        <w:t xml:space="preserve">are unreliable and </w:t>
      </w:r>
      <w:r w:rsidR="00B20782" w:rsidRPr="43D30524">
        <w:rPr>
          <w:rFonts w:ascii="Arial" w:hAnsi="Arial" w:cs="Arial"/>
          <w:sz w:val="20"/>
          <w:szCs w:val="20"/>
        </w:rPr>
        <w:t xml:space="preserve">may give false </w:t>
      </w:r>
      <w:r w:rsidR="009773EE" w:rsidRPr="43D30524">
        <w:rPr>
          <w:rFonts w:ascii="Arial" w:hAnsi="Arial" w:cs="Arial"/>
          <w:sz w:val="20"/>
          <w:szCs w:val="20"/>
        </w:rPr>
        <w:t xml:space="preserve">positive </w:t>
      </w:r>
      <w:r w:rsidR="004D420A" w:rsidRPr="43D30524">
        <w:rPr>
          <w:rFonts w:ascii="Arial" w:hAnsi="Arial" w:cs="Arial"/>
          <w:sz w:val="20"/>
          <w:szCs w:val="20"/>
        </w:rPr>
        <w:t xml:space="preserve">or negative </w:t>
      </w:r>
      <w:r w:rsidR="00B20782" w:rsidRPr="43D30524">
        <w:rPr>
          <w:rFonts w:ascii="Arial" w:hAnsi="Arial" w:cs="Arial"/>
          <w:sz w:val="20"/>
          <w:szCs w:val="20"/>
        </w:rPr>
        <w:t>results.</w:t>
      </w:r>
      <w:r w:rsidR="009773EE" w:rsidRPr="43D30524">
        <w:rPr>
          <w:rFonts w:ascii="Arial" w:hAnsi="Arial" w:cs="Arial"/>
          <w:sz w:val="20"/>
          <w:szCs w:val="20"/>
        </w:rPr>
        <w:t xml:space="preserve"> </w:t>
      </w:r>
      <w:r w:rsidR="001A4870" w:rsidRPr="43D30524">
        <w:rPr>
          <w:rFonts w:ascii="Arial" w:hAnsi="Arial" w:cs="Arial"/>
          <w:sz w:val="20"/>
          <w:szCs w:val="20"/>
        </w:rPr>
        <w:t>If there is</w:t>
      </w:r>
      <w:r w:rsidR="004D420A" w:rsidRPr="43D30524">
        <w:rPr>
          <w:rFonts w:ascii="Arial" w:hAnsi="Arial" w:cs="Arial"/>
          <w:sz w:val="20"/>
          <w:szCs w:val="20"/>
        </w:rPr>
        <w:t xml:space="preserve"> any doubt, t</w:t>
      </w:r>
      <w:r w:rsidR="009773EE" w:rsidRPr="43D30524">
        <w:rPr>
          <w:rFonts w:ascii="Arial" w:hAnsi="Arial" w:cs="Arial"/>
          <w:sz w:val="20"/>
          <w:szCs w:val="20"/>
        </w:rPr>
        <w:t>esting should be repeat</w:t>
      </w:r>
      <w:r w:rsidR="00D263E2" w:rsidRPr="43D30524">
        <w:rPr>
          <w:rFonts w:ascii="Arial" w:hAnsi="Arial" w:cs="Arial"/>
          <w:sz w:val="20"/>
          <w:szCs w:val="20"/>
        </w:rPr>
        <w:t>ed.</w:t>
      </w:r>
    </w:p>
    <w:p w14:paraId="2F6AD2A0" w14:textId="77777777" w:rsidR="00325BD9" w:rsidRPr="00416E89" w:rsidRDefault="00325BD9" w:rsidP="008A1B65">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t>Interpreting results</w:t>
      </w:r>
    </w:p>
    <w:p w14:paraId="301F010B" w14:textId="63FB1272" w:rsidR="00584997" w:rsidRPr="00584997" w:rsidRDefault="00584997" w:rsidP="00584997">
      <w:pPr>
        <w:pStyle w:val="ListParagraph"/>
        <w:numPr>
          <w:ilvl w:val="0"/>
          <w:numId w:val="5"/>
        </w:numPr>
        <w:jc w:val="both"/>
        <w:rPr>
          <w:rFonts w:ascii="Arial" w:hAnsi="Arial" w:cs="Arial"/>
          <w:b/>
          <w:bCs/>
          <w:sz w:val="20"/>
          <w:szCs w:val="20"/>
        </w:rPr>
      </w:pPr>
      <w:r w:rsidRPr="43D30524">
        <w:rPr>
          <w:rFonts w:ascii="Arial" w:hAnsi="Arial" w:cs="Arial"/>
          <w:b/>
          <w:bCs/>
          <w:sz w:val="20"/>
          <w:szCs w:val="20"/>
        </w:rPr>
        <w:t xml:space="preserve">What does an </w:t>
      </w:r>
      <w:r w:rsidR="005B3ACD" w:rsidRPr="43D30524">
        <w:rPr>
          <w:rFonts w:ascii="Arial" w:hAnsi="Arial" w:cs="Arial"/>
          <w:b/>
          <w:bCs/>
          <w:sz w:val="20"/>
          <w:szCs w:val="20"/>
        </w:rPr>
        <w:t>invalid or</w:t>
      </w:r>
      <w:r w:rsidRPr="43D30524">
        <w:rPr>
          <w:rFonts w:ascii="Arial" w:hAnsi="Arial" w:cs="Arial"/>
          <w:b/>
          <w:bCs/>
          <w:sz w:val="20"/>
          <w:szCs w:val="20"/>
        </w:rPr>
        <w:t xml:space="preserve"> unsuccessful antigen RDT result mean?</w:t>
      </w:r>
    </w:p>
    <w:p w14:paraId="3077D053" w14:textId="0CB7E3E5" w:rsidR="00584997" w:rsidRDefault="00584997" w:rsidP="00584997">
      <w:pPr>
        <w:pStyle w:val="ListParagraph"/>
        <w:jc w:val="both"/>
        <w:rPr>
          <w:rFonts w:ascii="Arial" w:hAnsi="Arial" w:cs="Arial"/>
          <w:sz w:val="20"/>
          <w:szCs w:val="20"/>
        </w:rPr>
      </w:pPr>
      <w:r w:rsidRPr="43D30524">
        <w:rPr>
          <w:rFonts w:ascii="Arial" w:hAnsi="Arial" w:cs="Arial"/>
          <w:sz w:val="20"/>
          <w:szCs w:val="20"/>
        </w:rPr>
        <w:t>Occasionally, a person will have an invalid or unsatisfactory test result, which may be the result of excessive mucus in the sample, which interferes with the test, or other issues with specimen collection. This person should have a repeat swab collected and sent for SARS-CoV-2 testing</w:t>
      </w:r>
      <w:r w:rsidR="00CB1306" w:rsidRPr="43D30524">
        <w:rPr>
          <w:rFonts w:ascii="Arial" w:hAnsi="Arial" w:cs="Arial"/>
          <w:sz w:val="20"/>
          <w:szCs w:val="20"/>
        </w:rPr>
        <w:t>.</w:t>
      </w:r>
    </w:p>
    <w:p w14:paraId="2364E6F3" w14:textId="77777777" w:rsidR="008A1B65" w:rsidRPr="00584997" w:rsidRDefault="008A1B65" w:rsidP="00584997">
      <w:pPr>
        <w:pStyle w:val="ListParagraph"/>
        <w:jc w:val="both"/>
        <w:rPr>
          <w:rFonts w:ascii="Arial" w:hAnsi="Arial" w:cs="Arial"/>
          <w:sz w:val="20"/>
          <w:szCs w:val="20"/>
        </w:rPr>
      </w:pPr>
    </w:p>
    <w:p w14:paraId="7F7FC502" w14:textId="7C557DE0" w:rsidR="00584997" w:rsidRPr="00584997" w:rsidRDefault="00584997" w:rsidP="00584997">
      <w:pPr>
        <w:pStyle w:val="ListParagraph"/>
        <w:numPr>
          <w:ilvl w:val="0"/>
          <w:numId w:val="5"/>
        </w:numPr>
        <w:jc w:val="both"/>
        <w:rPr>
          <w:rFonts w:ascii="Arial" w:hAnsi="Arial" w:cs="Arial"/>
          <w:b/>
          <w:bCs/>
          <w:sz w:val="20"/>
          <w:szCs w:val="20"/>
        </w:rPr>
      </w:pPr>
      <w:r w:rsidRPr="43D30524">
        <w:rPr>
          <w:rFonts w:ascii="Arial" w:hAnsi="Arial" w:cs="Arial"/>
          <w:b/>
          <w:bCs/>
          <w:sz w:val="20"/>
          <w:szCs w:val="20"/>
        </w:rPr>
        <w:t xml:space="preserve">Can a patient with a negative antigen RDT </w:t>
      </w:r>
      <w:r w:rsidR="00D11DD2" w:rsidRPr="43D30524">
        <w:rPr>
          <w:rFonts w:ascii="Arial" w:hAnsi="Arial" w:cs="Arial"/>
          <w:b/>
          <w:bCs/>
          <w:sz w:val="20"/>
          <w:szCs w:val="20"/>
        </w:rPr>
        <w:t xml:space="preserve">result </w:t>
      </w:r>
      <w:r w:rsidRPr="43D30524">
        <w:rPr>
          <w:rFonts w:ascii="Arial" w:hAnsi="Arial" w:cs="Arial"/>
          <w:b/>
          <w:bCs/>
          <w:sz w:val="20"/>
          <w:szCs w:val="20"/>
        </w:rPr>
        <w:t>still have COVID-19 infection?</w:t>
      </w:r>
    </w:p>
    <w:p w14:paraId="76EE2499" w14:textId="6412D07A" w:rsidR="008A1B65" w:rsidRDefault="00584997" w:rsidP="005325FA">
      <w:pPr>
        <w:pStyle w:val="ListParagraph"/>
        <w:jc w:val="both"/>
        <w:rPr>
          <w:rFonts w:ascii="Arial" w:hAnsi="Arial" w:cs="Arial"/>
          <w:sz w:val="20"/>
          <w:szCs w:val="20"/>
        </w:rPr>
      </w:pPr>
      <w:r w:rsidRPr="43D30524">
        <w:rPr>
          <w:rFonts w:ascii="Arial" w:hAnsi="Arial" w:cs="Arial"/>
          <w:sz w:val="20"/>
          <w:szCs w:val="20"/>
        </w:rPr>
        <w:t>Yes. Persons infected with COVID-19 may have a negative test result. Current data suggest that 15</w:t>
      </w:r>
      <w:r w:rsidR="00CB1306" w:rsidRPr="43D30524">
        <w:rPr>
          <w:rFonts w:ascii="Arial" w:hAnsi="Arial" w:cs="Arial"/>
          <w:sz w:val="20"/>
          <w:szCs w:val="20"/>
        </w:rPr>
        <w:t>–</w:t>
      </w:r>
      <w:r w:rsidRPr="43D30524">
        <w:rPr>
          <w:rFonts w:ascii="Arial" w:hAnsi="Arial" w:cs="Arial"/>
          <w:sz w:val="20"/>
          <w:szCs w:val="20"/>
        </w:rPr>
        <w:t>20% of patients may be missed with antigen tests.</w:t>
      </w:r>
    </w:p>
    <w:p w14:paraId="5746E394" w14:textId="77777777" w:rsidR="005325FA" w:rsidRPr="005325FA" w:rsidRDefault="005325FA" w:rsidP="005325FA">
      <w:pPr>
        <w:pStyle w:val="ListParagraph"/>
        <w:jc w:val="both"/>
        <w:rPr>
          <w:rFonts w:ascii="Arial" w:hAnsi="Arial" w:cs="Arial"/>
          <w:sz w:val="20"/>
          <w:szCs w:val="20"/>
        </w:rPr>
      </w:pPr>
    </w:p>
    <w:p w14:paraId="53CBBD87" w14:textId="1399EBF9" w:rsidR="00584997" w:rsidRPr="00584997" w:rsidRDefault="00584997" w:rsidP="00584997">
      <w:pPr>
        <w:pStyle w:val="ListParagraph"/>
        <w:numPr>
          <w:ilvl w:val="0"/>
          <w:numId w:val="5"/>
        </w:numPr>
        <w:jc w:val="both"/>
        <w:rPr>
          <w:rFonts w:ascii="Arial" w:hAnsi="Arial" w:cs="Arial"/>
          <w:b/>
          <w:bCs/>
          <w:sz w:val="20"/>
          <w:szCs w:val="20"/>
        </w:rPr>
      </w:pPr>
      <w:r w:rsidRPr="43D30524">
        <w:rPr>
          <w:rFonts w:ascii="Arial" w:hAnsi="Arial" w:cs="Arial"/>
          <w:b/>
          <w:bCs/>
          <w:sz w:val="20"/>
          <w:szCs w:val="20"/>
        </w:rPr>
        <w:t>Should I re</w:t>
      </w:r>
      <w:r w:rsidR="00CB1306" w:rsidRPr="43D30524">
        <w:rPr>
          <w:rFonts w:ascii="Arial" w:hAnsi="Arial" w:cs="Arial"/>
          <w:b/>
          <w:bCs/>
          <w:sz w:val="20"/>
          <w:szCs w:val="20"/>
        </w:rPr>
        <w:t>-</w:t>
      </w:r>
      <w:r w:rsidRPr="43D30524">
        <w:rPr>
          <w:rFonts w:ascii="Arial" w:hAnsi="Arial" w:cs="Arial"/>
          <w:b/>
          <w:bCs/>
          <w:sz w:val="20"/>
          <w:szCs w:val="20"/>
        </w:rPr>
        <w:t>test patients with a negative antigen RDT result using a second RDT?</w:t>
      </w:r>
    </w:p>
    <w:p w14:paraId="56F7B02A" w14:textId="55E2D1FE" w:rsidR="008A1B65" w:rsidRDefault="002C24D4" w:rsidP="00584997">
      <w:pPr>
        <w:pStyle w:val="ListParagraph"/>
        <w:jc w:val="both"/>
        <w:rPr>
          <w:rFonts w:ascii="Arial" w:hAnsi="Arial" w:cs="Arial"/>
          <w:sz w:val="20"/>
          <w:szCs w:val="20"/>
        </w:rPr>
      </w:pPr>
      <w:r w:rsidRPr="43D30524">
        <w:rPr>
          <w:rFonts w:ascii="Arial" w:hAnsi="Arial" w:cs="Arial"/>
          <w:sz w:val="20"/>
          <w:szCs w:val="20"/>
        </w:rPr>
        <w:t xml:space="preserve">It is preferable to re-test </w:t>
      </w:r>
      <w:r w:rsidR="00CB1306" w:rsidRPr="43D30524">
        <w:rPr>
          <w:rFonts w:ascii="Arial" w:hAnsi="Arial" w:cs="Arial"/>
          <w:sz w:val="20"/>
          <w:szCs w:val="20"/>
        </w:rPr>
        <w:t xml:space="preserve">antigen </w:t>
      </w:r>
      <w:r w:rsidRPr="43D30524">
        <w:rPr>
          <w:rFonts w:ascii="Arial" w:hAnsi="Arial" w:cs="Arial"/>
          <w:sz w:val="20"/>
          <w:szCs w:val="20"/>
        </w:rPr>
        <w:t>RDT</w:t>
      </w:r>
      <w:r w:rsidR="00CB1306" w:rsidRPr="43D30524">
        <w:rPr>
          <w:rFonts w:ascii="Arial" w:hAnsi="Arial" w:cs="Arial"/>
          <w:sz w:val="20"/>
          <w:szCs w:val="20"/>
        </w:rPr>
        <w:t>-</w:t>
      </w:r>
      <w:r w:rsidRPr="43D30524">
        <w:rPr>
          <w:rFonts w:ascii="Arial" w:hAnsi="Arial" w:cs="Arial"/>
          <w:sz w:val="20"/>
          <w:szCs w:val="20"/>
        </w:rPr>
        <w:t>negative patients with a more sensitive test such as RT-PCR. However, if molecular</w:t>
      </w:r>
      <w:r w:rsidR="00CB1306" w:rsidRPr="43D30524">
        <w:rPr>
          <w:rFonts w:ascii="Arial" w:hAnsi="Arial" w:cs="Arial"/>
          <w:sz w:val="20"/>
          <w:szCs w:val="20"/>
        </w:rPr>
        <w:t>-</w:t>
      </w:r>
      <w:r w:rsidRPr="43D30524">
        <w:rPr>
          <w:rFonts w:ascii="Arial" w:hAnsi="Arial" w:cs="Arial"/>
          <w:sz w:val="20"/>
          <w:szCs w:val="20"/>
        </w:rPr>
        <w:t xml:space="preserve">based testing is not available, then repeat testing with a second </w:t>
      </w:r>
      <w:r w:rsidR="00CB1306" w:rsidRPr="43D30524">
        <w:rPr>
          <w:rFonts w:ascii="Arial" w:hAnsi="Arial" w:cs="Arial"/>
          <w:sz w:val="20"/>
          <w:szCs w:val="20"/>
        </w:rPr>
        <w:t xml:space="preserve">antigen </w:t>
      </w:r>
      <w:r w:rsidRPr="43D30524">
        <w:rPr>
          <w:rFonts w:ascii="Arial" w:hAnsi="Arial" w:cs="Arial"/>
          <w:sz w:val="20"/>
          <w:szCs w:val="20"/>
        </w:rPr>
        <w:t xml:space="preserve">RDT in the </w:t>
      </w:r>
      <w:r w:rsidR="00CB1306" w:rsidRPr="43D30524">
        <w:rPr>
          <w:rFonts w:ascii="Arial" w:hAnsi="Arial" w:cs="Arial"/>
          <w:sz w:val="20"/>
          <w:szCs w:val="20"/>
        </w:rPr>
        <w:t xml:space="preserve">subsequent </w:t>
      </w:r>
      <w:r w:rsidRPr="43D30524">
        <w:rPr>
          <w:rFonts w:ascii="Arial" w:hAnsi="Arial" w:cs="Arial"/>
          <w:sz w:val="20"/>
          <w:szCs w:val="20"/>
        </w:rPr>
        <w:t>48 hours can be considered</w:t>
      </w:r>
      <w:r w:rsidR="00CB1306" w:rsidRPr="43D30524">
        <w:rPr>
          <w:rFonts w:ascii="Arial" w:hAnsi="Arial" w:cs="Arial"/>
          <w:sz w:val="20"/>
          <w:szCs w:val="20"/>
        </w:rPr>
        <w:t>,</w:t>
      </w:r>
      <w:r w:rsidRPr="43D30524">
        <w:rPr>
          <w:rFonts w:ascii="Arial" w:hAnsi="Arial" w:cs="Arial"/>
          <w:sz w:val="20"/>
          <w:szCs w:val="20"/>
        </w:rPr>
        <w:t xml:space="preserve"> especially if symptoms persist or progress. </w:t>
      </w:r>
    </w:p>
    <w:p w14:paraId="19666FA5" w14:textId="77777777" w:rsidR="000D504F" w:rsidRPr="00584997" w:rsidRDefault="000D504F" w:rsidP="00584997">
      <w:pPr>
        <w:pStyle w:val="ListParagraph"/>
        <w:jc w:val="both"/>
        <w:rPr>
          <w:rFonts w:ascii="Arial" w:hAnsi="Arial" w:cs="Arial"/>
          <w:sz w:val="20"/>
          <w:szCs w:val="20"/>
        </w:rPr>
      </w:pPr>
    </w:p>
    <w:p w14:paraId="17F3358B" w14:textId="799ED71C" w:rsidR="00584997" w:rsidRPr="00584997" w:rsidRDefault="00584997" w:rsidP="00584997">
      <w:pPr>
        <w:pStyle w:val="ListParagraph"/>
        <w:numPr>
          <w:ilvl w:val="0"/>
          <w:numId w:val="5"/>
        </w:numPr>
        <w:jc w:val="both"/>
        <w:rPr>
          <w:rFonts w:ascii="Arial" w:hAnsi="Arial" w:cs="Arial"/>
          <w:b/>
          <w:bCs/>
          <w:sz w:val="20"/>
          <w:szCs w:val="20"/>
        </w:rPr>
      </w:pPr>
      <w:r w:rsidRPr="43D30524">
        <w:rPr>
          <w:rFonts w:ascii="Arial" w:hAnsi="Arial" w:cs="Arial"/>
          <w:b/>
          <w:bCs/>
          <w:sz w:val="20"/>
          <w:szCs w:val="20"/>
        </w:rPr>
        <w:t>Should I confirm a positive antigen RDT result with PCR?</w:t>
      </w:r>
    </w:p>
    <w:p w14:paraId="6859D495" w14:textId="27FEDBCC" w:rsidR="00584997" w:rsidRDefault="00FF606C" w:rsidP="00584997">
      <w:pPr>
        <w:pStyle w:val="ListParagraph"/>
        <w:jc w:val="both"/>
        <w:rPr>
          <w:rFonts w:ascii="Arial" w:hAnsi="Arial" w:cs="Arial"/>
          <w:sz w:val="20"/>
          <w:szCs w:val="20"/>
        </w:rPr>
      </w:pPr>
      <w:r w:rsidRPr="43D30524">
        <w:rPr>
          <w:rFonts w:ascii="Arial" w:hAnsi="Arial" w:cs="Arial"/>
          <w:sz w:val="20"/>
          <w:szCs w:val="20"/>
        </w:rPr>
        <w:t xml:space="preserve">If RDTs are used </w:t>
      </w:r>
      <w:r w:rsidR="742A0C7B" w:rsidRPr="43D30524">
        <w:rPr>
          <w:rFonts w:ascii="Arial" w:hAnsi="Arial" w:cs="Arial"/>
          <w:sz w:val="20"/>
          <w:szCs w:val="20"/>
        </w:rPr>
        <w:t>to</w:t>
      </w:r>
      <w:r w:rsidRPr="43D30524">
        <w:rPr>
          <w:rFonts w:ascii="Arial" w:hAnsi="Arial" w:cs="Arial"/>
          <w:sz w:val="20"/>
          <w:szCs w:val="20"/>
        </w:rPr>
        <w:t xml:space="preserve"> diagnose symptomatic patients or asymptomatic contact</w:t>
      </w:r>
      <w:r w:rsidR="00CB1306" w:rsidRPr="43D30524">
        <w:rPr>
          <w:rFonts w:ascii="Arial" w:hAnsi="Arial" w:cs="Arial"/>
          <w:sz w:val="20"/>
          <w:szCs w:val="20"/>
        </w:rPr>
        <w:t>s</w:t>
      </w:r>
      <w:r w:rsidRPr="43D30524">
        <w:rPr>
          <w:rFonts w:ascii="Arial" w:hAnsi="Arial" w:cs="Arial"/>
          <w:sz w:val="20"/>
          <w:szCs w:val="20"/>
        </w:rPr>
        <w:t xml:space="preserve"> of cases in areas with widespread community transmission, the positive </w:t>
      </w:r>
      <w:r w:rsidR="00CB1306" w:rsidRPr="43D30524">
        <w:rPr>
          <w:rFonts w:ascii="Arial" w:hAnsi="Arial" w:cs="Arial"/>
          <w:sz w:val="20"/>
          <w:szCs w:val="20"/>
        </w:rPr>
        <w:t xml:space="preserve">antigen </w:t>
      </w:r>
      <w:r w:rsidRPr="43D30524">
        <w:rPr>
          <w:rFonts w:ascii="Arial" w:hAnsi="Arial" w:cs="Arial"/>
          <w:sz w:val="20"/>
          <w:szCs w:val="20"/>
        </w:rPr>
        <w:t xml:space="preserve">RDT result is sufficient to </w:t>
      </w:r>
      <w:r w:rsidR="00334129" w:rsidRPr="43D30524">
        <w:rPr>
          <w:rFonts w:ascii="Arial" w:hAnsi="Arial" w:cs="Arial"/>
          <w:sz w:val="20"/>
          <w:szCs w:val="20"/>
        </w:rPr>
        <w:t>confirm a case and confirmatory testing is not needed. However</w:t>
      </w:r>
      <w:r w:rsidR="00CB1306" w:rsidRPr="43D30524">
        <w:rPr>
          <w:rFonts w:ascii="Arial" w:hAnsi="Arial" w:cs="Arial"/>
          <w:sz w:val="20"/>
          <w:szCs w:val="20"/>
        </w:rPr>
        <w:t>,</w:t>
      </w:r>
      <w:r w:rsidR="00334129" w:rsidRPr="43D30524">
        <w:rPr>
          <w:rFonts w:ascii="Arial" w:hAnsi="Arial" w:cs="Arial"/>
          <w:sz w:val="20"/>
          <w:szCs w:val="20"/>
        </w:rPr>
        <w:t xml:space="preserve"> if </w:t>
      </w:r>
      <w:r w:rsidR="00CB1306" w:rsidRPr="43D30524">
        <w:rPr>
          <w:rFonts w:ascii="Arial" w:hAnsi="Arial" w:cs="Arial"/>
          <w:sz w:val="20"/>
          <w:szCs w:val="20"/>
        </w:rPr>
        <w:t xml:space="preserve">antigen </w:t>
      </w:r>
      <w:r w:rsidR="00334129" w:rsidRPr="43D30524">
        <w:rPr>
          <w:rFonts w:ascii="Arial" w:hAnsi="Arial" w:cs="Arial"/>
          <w:sz w:val="20"/>
          <w:szCs w:val="20"/>
        </w:rPr>
        <w:t>RDTs are used in low prevalence settings, positive results may be more likely to be false positives than true positives</w:t>
      </w:r>
      <w:r w:rsidR="00CB1306" w:rsidRPr="43D30524">
        <w:rPr>
          <w:rFonts w:ascii="Arial" w:hAnsi="Arial" w:cs="Arial"/>
          <w:sz w:val="20"/>
          <w:szCs w:val="20"/>
        </w:rPr>
        <w:t>,</w:t>
      </w:r>
      <w:r w:rsidR="00334129" w:rsidRPr="43D30524">
        <w:rPr>
          <w:rFonts w:ascii="Arial" w:hAnsi="Arial" w:cs="Arial"/>
          <w:sz w:val="20"/>
          <w:szCs w:val="20"/>
        </w:rPr>
        <w:t xml:space="preserve"> and confirmatory testing of </w:t>
      </w:r>
      <w:r w:rsidR="00DB61D8" w:rsidRPr="43D30524">
        <w:rPr>
          <w:rFonts w:ascii="Arial" w:hAnsi="Arial" w:cs="Arial"/>
          <w:sz w:val="20"/>
          <w:szCs w:val="20"/>
        </w:rPr>
        <w:t xml:space="preserve">RDT positives is strongly </w:t>
      </w:r>
      <w:r w:rsidR="000D504F" w:rsidRPr="43D30524">
        <w:rPr>
          <w:rFonts w:ascii="Arial" w:hAnsi="Arial" w:cs="Arial"/>
          <w:sz w:val="20"/>
          <w:szCs w:val="20"/>
        </w:rPr>
        <w:t>advised</w:t>
      </w:r>
      <w:r w:rsidR="00DB61D8" w:rsidRPr="43D30524">
        <w:rPr>
          <w:rFonts w:ascii="Arial" w:hAnsi="Arial" w:cs="Arial"/>
          <w:sz w:val="20"/>
          <w:szCs w:val="20"/>
        </w:rPr>
        <w:t>.</w:t>
      </w:r>
    </w:p>
    <w:p w14:paraId="4233607B" w14:textId="77777777" w:rsidR="008A1B65" w:rsidRPr="00584997" w:rsidRDefault="008A1B65" w:rsidP="00584997">
      <w:pPr>
        <w:pStyle w:val="ListParagraph"/>
        <w:jc w:val="both"/>
        <w:rPr>
          <w:rFonts w:ascii="Arial" w:hAnsi="Arial" w:cs="Arial"/>
          <w:sz w:val="20"/>
          <w:szCs w:val="20"/>
        </w:rPr>
      </w:pPr>
    </w:p>
    <w:p w14:paraId="593D5615" w14:textId="77777777" w:rsidR="00584997" w:rsidRPr="00584997" w:rsidRDefault="00584997" w:rsidP="00584997">
      <w:pPr>
        <w:pStyle w:val="ListParagraph"/>
        <w:numPr>
          <w:ilvl w:val="0"/>
          <w:numId w:val="5"/>
        </w:numPr>
        <w:jc w:val="both"/>
        <w:rPr>
          <w:rFonts w:ascii="Arial" w:hAnsi="Arial" w:cs="Arial"/>
          <w:b/>
          <w:bCs/>
          <w:sz w:val="20"/>
          <w:szCs w:val="20"/>
        </w:rPr>
      </w:pPr>
      <w:r w:rsidRPr="43D30524">
        <w:rPr>
          <w:rFonts w:ascii="Arial" w:hAnsi="Arial" w:cs="Arial"/>
          <w:b/>
          <w:bCs/>
          <w:sz w:val="20"/>
          <w:szCs w:val="20"/>
        </w:rPr>
        <w:t>No control band is visible on the test after incubation for the required time. What should I do?</w:t>
      </w:r>
    </w:p>
    <w:p w14:paraId="211C4A6F" w14:textId="0045D2D4" w:rsidR="00584997" w:rsidRDefault="00DB61D8" w:rsidP="00584997">
      <w:pPr>
        <w:pStyle w:val="ListParagraph"/>
        <w:jc w:val="both"/>
        <w:rPr>
          <w:rFonts w:ascii="Arial" w:hAnsi="Arial" w:cs="Arial"/>
          <w:sz w:val="20"/>
          <w:szCs w:val="20"/>
        </w:rPr>
      </w:pPr>
      <w:r w:rsidRPr="43D30524">
        <w:rPr>
          <w:rFonts w:ascii="Arial" w:hAnsi="Arial" w:cs="Arial"/>
          <w:sz w:val="20"/>
          <w:szCs w:val="20"/>
        </w:rPr>
        <w:t>Take a new sample and r</w:t>
      </w:r>
      <w:r w:rsidR="00584997" w:rsidRPr="43D30524">
        <w:rPr>
          <w:rFonts w:ascii="Arial" w:hAnsi="Arial" w:cs="Arial"/>
          <w:sz w:val="20"/>
          <w:szCs w:val="20"/>
        </w:rPr>
        <w:t>epeat the test.</w:t>
      </w:r>
    </w:p>
    <w:p w14:paraId="223D7EE7" w14:textId="77777777" w:rsidR="008A1B65" w:rsidRPr="00584997" w:rsidRDefault="008A1B65" w:rsidP="00584997">
      <w:pPr>
        <w:pStyle w:val="ListParagraph"/>
        <w:jc w:val="both"/>
        <w:rPr>
          <w:rFonts w:ascii="Arial" w:hAnsi="Arial" w:cs="Arial"/>
          <w:sz w:val="20"/>
          <w:szCs w:val="20"/>
        </w:rPr>
      </w:pPr>
    </w:p>
    <w:p w14:paraId="55603FE4" w14:textId="77777777" w:rsidR="00584997" w:rsidRPr="00584997" w:rsidRDefault="00584997" w:rsidP="00584997">
      <w:pPr>
        <w:pStyle w:val="ListParagraph"/>
        <w:numPr>
          <w:ilvl w:val="0"/>
          <w:numId w:val="5"/>
        </w:numPr>
        <w:jc w:val="both"/>
        <w:rPr>
          <w:rFonts w:ascii="Arial" w:hAnsi="Arial" w:cs="Arial"/>
          <w:b/>
          <w:bCs/>
          <w:sz w:val="20"/>
          <w:szCs w:val="20"/>
        </w:rPr>
      </w:pPr>
      <w:r w:rsidRPr="43D30524">
        <w:rPr>
          <w:rFonts w:ascii="Arial" w:hAnsi="Arial" w:cs="Arial"/>
          <w:b/>
          <w:bCs/>
          <w:sz w:val="20"/>
          <w:szCs w:val="20"/>
        </w:rPr>
        <w:t>What can cause a false negative test result?</w:t>
      </w:r>
    </w:p>
    <w:p w14:paraId="4E916D7B" w14:textId="67C1357D" w:rsidR="008A1B65" w:rsidRDefault="00584997" w:rsidP="007948A4">
      <w:pPr>
        <w:pStyle w:val="ListParagraph"/>
        <w:jc w:val="both"/>
        <w:rPr>
          <w:rFonts w:ascii="Arial" w:hAnsi="Arial" w:cs="Arial"/>
          <w:sz w:val="20"/>
          <w:szCs w:val="20"/>
        </w:rPr>
      </w:pPr>
      <w:r w:rsidRPr="43D30524">
        <w:rPr>
          <w:rFonts w:ascii="Arial" w:hAnsi="Arial" w:cs="Arial"/>
          <w:sz w:val="20"/>
          <w:szCs w:val="20"/>
        </w:rPr>
        <w:t xml:space="preserve">False negative results (a negative test result from a patient with COVID-19 infection) can occur when </w:t>
      </w:r>
      <w:r w:rsidR="001C7C9B" w:rsidRPr="43D30524">
        <w:rPr>
          <w:rFonts w:ascii="Arial" w:hAnsi="Arial" w:cs="Arial"/>
          <w:sz w:val="20"/>
          <w:szCs w:val="20"/>
        </w:rPr>
        <w:t>the amount of viral antigen in the sample is below the limit of detection of</w:t>
      </w:r>
      <w:r w:rsidR="00293F68" w:rsidRPr="43D30524">
        <w:rPr>
          <w:rFonts w:ascii="Arial" w:hAnsi="Arial" w:cs="Arial"/>
          <w:sz w:val="20"/>
          <w:szCs w:val="20"/>
        </w:rPr>
        <w:t xml:space="preserve"> the</w:t>
      </w:r>
      <w:r w:rsidR="001C7C9B" w:rsidRPr="43D30524">
        <w:rPr>
          <w:rFonts w:ascii="Arial" w:hAnsi="Arial" w:cs="Arial"/>
          <w:sz w:val="20"/>
          <w:szCs w:val="20"/>
        </w:rPr>
        <w:t xml:space="preserve"> test</w:t>
      </w:r>
      <w:r w:rsidR="00293F68" w:rsidRPr="43D30524">
        <w:rPr>
          <w:rFonts w:ascii="Arial" w:hAnsi="Arial" w:cs="Arial"/>
          <w:sz w:val="20"/>
          <w:szCs w:val="20"/>
        </w:rPr>
        <w:t>.</w:t>
      </w:r>
      <w:r w:rsidR="001C7C9B" w:rsidRPr="43D30524">
        <w:rPr>
          <w:rFonts w:ascii="Arial" w:hAnsi="Arial" w:cs="Arial"/>
          <w:sz w:val="20"/>
          <w:szCs w:val="20"/>
        </w:rPr>
        <w:t xml:space="preserve"> </w:t>
      </w:r>
      <w:r w:rsidR="00293F68" w:rsidRPr="43D30524">
        <w:rPr>
          <w:rFonts w:ascii="Arial" w:hAnsi="Arial" w:cs="Arial"/>
          <w:sz w:val="20"/>
          <w:szCs w:val="20"/>
        </w:rPr>
        <w:t>T</w:t>
      </w:r>
      <w:r w:rsidR="001C7C9B" w:rsidRPr="43D30524">
        <w:rPr>
          <w:rFonts w:ascii="Arial" w:hAnsi="Arial" w:cs="Arial"/>
          <w:sz w:val="20"/>
          <w:szCs w:val="20"/>
        </w:rPr>
        <w:t xml:space="preserve">his may happen </w:t>
      </w:r>
      <w:r w:rsidR="0086089D" w:rsidRPr="43D30524">
        <w:rPr>
          <w:rFonts w:ascii="Arial" w:hAnsi="Arial" w:cs="Arial"/>
          <w:sz w:val="20"/>
          <w:szCs w:val="20"/>
        </w:rPr>
        <w:t xml:space="preserve">because of poor sample collection methods or sampling </w:t>
      </w:r>
      <w:r w:rsidR="001C7C9B" w:rsidRPr="43D30524">
        <w:rPr>
          <w:rFonts w:ascii="Arial" w:hAnsi="Arial" w:cs="Arial"/>
          <w:sz w:val="20"/>
          <w:szCs w:val="20"/>
        </w:rPr>
        <w:t>when viral loads are low</w:t>
      </w:r>
      <w:r w:rsidR="00293F68" w:rsidRPr="43D30524">
        <w:rPr>
          <w:rFonts w:ascii="Arial" w:hAnsi="Arial" w:cs="Arial"/>
          <w:sz w:val="20"/>
          <w:szCs w:val="20"/>
        </w:rPr>
        <w:t>,</w:t>
      </w:r>
      <w:r w:rsidR="0086089D" w:rsidRPr="43D30524">
        <w:rPr>
          <w:rFonts w:ascii="Arial" w:hAnsi="Arial" w:cs="Arial"/>
          <w:sz w:val="20"/>
          <w:szCs w:val="20"/>
        </w:rPr>
        <w:t xml:space="preserve"> such as in very early disease or later in the illness</w:t>
      </w:r>
      <w:r w:rsidR="00293F68" w:rsidRPr="43D30524">
        <w:rPr>
          <w:rFonts w:ascii="Arial" w:hAnsi="Arial" w:cs="Arial"/>
          <w:sz w:val="20"/>
          <w:szCs w:val="20"/>
        </w:rPr>
        <w:t>,</w:t>
      </w:r>
      <w:r w:rsidR="0086089D" w:rsidRPr="43D30524">
        <w:rPr>
          <w:rFonts w:ascii="Arial" w:hAnsi="Arial" w:cs="Arial"/>
          <w:sz w:val="20"/>
          <w:szCs w:val="20"/>
        </w:rPr>
        <w:t xml:space="preserve"> e</w:t>
      </w:r>
      <w:r w:rsidR="00293F68" w:rsidRPr="43D30524">
        <w:rPr>
          <w:rFonts w:ascii="Arial" w:hAnsi="Arial" w:cs="Arial"/>
          <w:sz w:val="20"/>
          <w:szCs w:val="20"/>
        </w:rPr>
        <w:t>.</w:t>
      </w:r>
      <w:r w:rsidR="0086089D" w:rsidRPr="43D30524">
        <w:rPr>
          <w:rFonts w:ascii="Arial" w:hAnsi="Arial" w:cs="Arial"/>
          <w:sz w:val="20"/>
          <w:szCs w:val="20"/>
        </w:rPr>
        <w:t>g.</w:t>
      </w:r>
      <w:r w:rsidR="00293F68" w:rsidRPr="43D30524">
        <w:rPr>
          <w:rFonts w:ascii="Arial" w:hAnsi="Arial" w:cs="Arial"/>
          <w:sz w:val="20"/>
          <w:szCs w:val="20"/>
        </w:rPr>
        <w:t>,</w:t>
      </w:r>
      <w:r w:rsidR="0086089D" w:rsidRPr="43D30524">
        <w:rPr>
          <w:rFonts w:ascii="Arial" w:hAnsi="Arial" w:cs="Arial"/>
          <w:sz w:val="20"/>
          <w:szCs w:val="20"/>
        </w:rPr>
        <w:t xml:space="preserve"> </w:t>
      </w:r>
      <w:r w:rsidR="00D11DD2" w:rsidRPr="43D30524">
        <w:rPr>
          <w:rFonts w:ascii="Arial" w:hAnsi="Arial" w:cs="Arial"/>
          <w:sz w:val="20"/>
          <w:szCs w:val="20"/>
        </w:rPr>
        <w:t xml:space="preserve">more than </w:t>
      </w:r>
      <w:r w:rsidR="00293F68" w:rsidRPr="43D30524">
        <w:rPr>
          <w:rFonts w:ascii="Arial" w:hAnsi="Arial" w:cs="Arial"/>
          <w:sz w:val="20"/>
          <w:szCs w:val="20"/>
        </w:rPr>
        <w:t>seven</w:t>
      </w:r>
      <w:r w:rsidR="0086089D" w:rsidRPr="43D30524">
        <w:rPr>
          <w:rFonts w:ascii="Arial" w:hAnsi="Arial" w:cs="Arial"/>
          <w:sz w:val="20"/>
          <w:szCs w:val="20"/>
        </w:rPr>
        <w:t xml:space="preserve"> days post onset of symptoms. </w:t>
      </w:r>
      <w:r w:rsidRPr="43D30524">
        <w:rPr>
          <w:rFonts w:ascii="Arial" w:hAnsi="Arial" w:cs="Arial"/>
          <w:sz w:val="20"/>
          <w:szCs w:val="20"/>
        </w:rPr>
        <w:t xml:space="preserve">Tests work best when persons are tested </w:t>
      </w:r>
      <w:r w:rsidR="00E9585C" w:rsidRPr="43D30524">
        <w:rPr>
          <w:rFonts w:ascii="Arial" w:hAnsi="Arial" w:cs="Arial"/>
          <w:sz w:val="20"/>
          <w:szCs w:val="20"/>
        </w:rPr>
        <w:t xml:space="preserve">within the first </w:t>
      </w:r>
      <w:r w:rsidR="00293F68" w:rsidRPr="43D30524">
        <w:rPr>
          <w:rFonts w:ascii="Arial" w:hAnsi="Arial" w:cs="Arial"/>
          <w:sz w:val="20"/>
          <w:szCs w:val="20"/>
        </w:rPr>
        <w:t>five to seven</w:t>
      </w:r>
      <w:r w:rsidR="00E9585C" w:rsidRPr="43D30524">
        <w:rPr>
          <w:rFonts w:ascii="Arial" w:hAnsi="Arial" w:cs="Arial"/>
          <w:sz w:val="20"/>
          <w:szCs w:val="20"/>
        </w:rPr>
        <w:t xml:space="preserve"> days after</w:t>
      </w:r>
      <w:r w:rsidR="00293F68" w:rsidRPr="43D30524">
        <w:rPr>
          <w:rFonts w:ascii="Arial" w:hAnsi="Arial" w:cs="Arial"/>
          <w:sz w:val="20"/>
          <w:szCs w:val="20"/>
        </w:rPr>
        <w:t xml:space="preserve"> the</w:t>
      </w:r>
      <w:r w:rsidR="00E9585C" w:rsidRPr="43D30524">
        <w:rPr>
          <w:rFonts w:ascii="Arial" w:hAnsi="Arial" w:cs="Arial"/>
          <w:sz w:val="20"/>
          <w:szCs w:val="20"/>
        </w:rPr>
        <w:t xml:space="preserve"> onset of symptoms. </w:t>
      </w:r>
    </w:p>
    <w:p w14:paraId="4F555AD2" w14:textId="77777777" w:rsidR="007948A4" w:rsidRPr="007948A4" w:rsidRDefault="007948A4" w:rsidP="007948A4">
      <w:pPr>
        <w:pStyle w:val="ListParagraph"/>
        <w:jc w:val="both"/>
        <w:rPr>
          <w:rFonts w:ascii="Arial" w:hAnsi="Arial" w:cs="Arial"/>
          <w:sz w:val="20"/>
          <w:szCs w:val="20"/>
        </w:rPr>
      </w:pPr>
    </w:p>
    <w:p w14:paraId="103A6207" w14:textId="77777777" w:rsidR="003B748D" w:rsidRDefault="003B748D" w:rsidP="003B748D">
      <w:pPr>
        <w:pStyle w:val="ListParagraph"/>
        <w:numPr>
          <w:ilvl w:val="0"/>
          <w:numId w:val="5"/>
        </w:numPr>
        <w:rPr>
          <w:rFonts w:ascii="Arial" w:hAnsi="Arial" w:cs="Arial"/>
          <w:b/>
          <w:bCs/>
          <w:sz w:val="20"/>
          <w:szCs w:val="20"/>
        </w:rPr>
      </w:pPr>
      <w:r w:rsidRPr="43D30524">
        <w:rPr>
          <w:rFonts w:ascii="Arial" w:hAnsi="Arial" w:cs="Arial"/>
          <w:b/>
          <w:bCs/>
          <w:sz w:val="20"/>
          <w:szCs w:val="20"/>
        </w:rPr>
        <w:t>The control (C) and the test (T) band are both visible. What does this mean?</w:t>
      </w:r>
    </w:p>
    <w:p w14:paraId="2ACF5081" w14:textId="6062CE0C" w:rsidR="00083AB8" w:rsidRDefault="00083AB8" w:rsidP="43D30524">
      <w:pPr>
        <w:pStyle w:val="ListParagraph"/>
        <w:rPr>
          <w:rFonts w:ascii="Arial" w:hAnsi="Arial" w:cs="Arial"/>
          <w:sz w:val="20"/>
          <w:szCs w:val="20"/>
        </w:rPr>
      </w:pPr>
      <w:r w:rsidRPr="43D30524">
        <w:rPr>
          <w:rFonts w:ascii="Arial" w:hAnsi="Arial" w:cs="Arial"/>
          <w:sz w:val="20"/>
          <w:szCs w:val="20"/>
        </w:rPr>
        <w:t>When both</w:t>
      </w:r>
      <w:r w:rsidR="00FD5DC5" w:rsidRPr="43D30524">
        <w:rPr>
          <w:rFonts w:ascii="Arial" w:hAnsi="Arial" w:cs="Arial"/>
          <w:sz w:val="20"/>
          <w:szCs w:val="20"/>
        </w:rPr>
        <w:t xml:space="preserve"> the</w:t>
      </w:r>
      <w:r w:rsidRPr="43D30524">
        <w:rPr>
          <w:rFonts w:ascii="Arial" w:hAnsi="Arial" w:cs="Arial"/>
          <w:sz w:val="20"/>
          <w:szCs w:val="20"/>
        </w:rPr>
        <w:t xml:space="preserve"> control and test bands are visible, it means the test is positive.</w:t>
      </w:r>
    </w:p>
    <w:p w14:paraId="79EFADB2" w14:textId="77777777" w:rsidR="008A1B65" w:rsidRPr="00083AB8" w:rsidRDefault="008A1B65" w:rsidP="43D30524">
      <w:pPr>
        <w:pStyle w:val="ListParagraph"/>
        <w:rPr>
          <w:rFonts w:ascii="Arial" w:hAnsi="Arial" w:cs="Arial"/>
          <w:sz w:val="20"/>
          <w:szCs w:val="20"/>
        </w:rPr>
      </w:pPr>
    </w:p>
    <w:p w14:paraId="6E5033E9" w14:textId="35FB562D" w:rsidR="003B748D" w:rsidRDefault="003B748D" w:rsidP="003B748D">
      <w:pPr>
        <w:pStyle w:val="ListParagraph"/>
        <w:numPr>
          <w:ilvl w:val="0"/>
          <w:numId w:val="5"/>
        </w:numPr>
        <w:rPr>
          <w:rFonts w:ascii="Arial" w:hAnsi="Arial" w:cs="Arial"/>
          <w:b/>
          <w:bCs/>
          <w:sz w:val="20"/>
          <w:szCs w:val="20"/>
        </w:rPr>
      </w:pPr>
      <w:r w:rsidRPr="43D30524">
        <w:rPr>
          <w:rFonts w:ascii="Arial" w:hAnsi="Arial" w:cs="Arial"/>
          <w:b/>
          <w:bCs/>
          <w:sz w:val="20"/>
          <w:szCs w:val="20"/>
        </w:rPr>
        <w:t>The control (C) band is visible</w:t>
      </w:r>
      <w:r w:rsidR="00FD5DC5" w:rsidRPr="43D30524">
        <w:rPr>
          <w:rFonts w:ascii="Arial" w:hAnsi="Arial" w:cs="Arial"/>
          <w:b/>
          <w:bCs/>
          <w:sz w:val="20"/>
          <w:szCs w:val="20"/>
        </w:rPr>
        <w:t>,</w:t>
      </w:r>
      <w:r w:rsidRPr="43D30524">
        <w:rPr>
          <w:rFonts w:ascii="Arial" w:hAnsi="Arial" w:cs="Arial"/>
          <w:b/>
          <w:bCs/>
          <w:sz w:val="20"/>
          <w:szCs w:val="20"/>
        </w:rPr>
        <w:t xml:space="preserve"> but the </w:t>
      </w:r>
      <w:r w:rsidR="00FD5DC5" w:rsidRPr="43D30524">
        <w:rPr>
          <w:rFonts w:ascii="Arial" w:hAnsi="Arial" w:cs="Arial"/>
          <w:b/>
          <w:bCs/>
          <w:sz w:val="20"/>
          <w:szCs w:val="20"/>
        </w:rPr>
        <w:t>t</w:t>
      </w:r>
      <w:r w:rsidRPr="43D30524">
        <w:rPr>
          <w:rFonts w:ascii="Arial" w:hAnsi="Arial" w:cs="Arial"/>
          <w:b/>
          <w:bCs/>
          <w:sz w:val="20"/>
          <w:szCs w:val="20"/>
        </w:rPr>
        <w:t>est (T) band is not visible. What does this mean?</w:t>
      </w:r>
    </w:p>
    <w:p w14:paraId="75D11C18" w14:textId="0625C70E" w:rsidR="00F61D4F" w:rsidRPr="00556709" w:rsidRDefault="00083AB8" w:rsidP="43D30524">
      <w:pPr>
        <w:pStyle w:val="ListParagraph"/>
        <w:rPr>
          <w:rFonts w:ascii="Arial" w:hAnsi="Arial" w:cs="Arial"/>
          <w:sz w:val="20"/>
          <w:szCs w:val="20"/>
        </w:rPr>
      </w:pPr>
      <w:r w:rsidRPr="43D30524">
        <w:rPr>
          <w:rFonts w:ascii="Arial" w:hAnsi="Arial" w:cs="Arial"/>
          <w:sz w:val="20"/>
          <w:szCs w:val="20"/>
        </w:rPr>
        <w:t xml:space="preserve">When the control band is </w:t>
      </w:r>
      <w:r w:rsidR="008A1B65" w:rsidRPr="43D30524">
        <w:rPr>
          <w:rFonts w:ascii="Arial" w:hAnsi="Arial" w:cs="Arial"/>
          <w:sz w:val="20"/>
          <w:szCs w:val="20"/>
        </w:rPr>
        <w:t>visible,</w:t>
      </w:r>
      <w:r w:rsidRPr="43D30524">
        <w:rPr>
          <w:rFonts w:ascii="Arial" w:hAnsi="Arial" w:cs="Arial"/>
          <w:sz w:val="20"/>
          <w:szCs w:val="20"/>
        </w:rPr>
        <w:t xml:space="preserve"> but the test band is not visible, it means the test is negative</w:t>
      </w:r>
      <w:r w:rsidR="008E5C3B" w:rsidRPr="43D30524">
        <w:rPr>
          <w:rFonts w:ascii="Arial" w:hAnsi="Arial" w:cs="Arial"/>
          <w:sz w:val="20"/>
          <w:szCs w:val="20"/>
        </w:rPr>
        <w:t>.</w:t>
      </w:r>
    </w:p>
    <w:p w14:paraId="4981232B" w14:textId="2E812463" w:rsidR="00500247" w:rsidRPr="00416E89" w:rsidRDefault="00500247" w:rsidP="00500247">
      <w:pPr>
        <w:pStyle w:val="Heading2"/>
        <w:keepNext w:val="0"/>
        <w:keepLines w:val="0"/>
        <w:spacing w:before="480" w:after="160" w:line="276" w:lineRule="auto"/>
        <w:rPr>
          <w:rFonts w:ascii="Arial" w:hAnsi="Arial" w:cs="Arial"/>
          <w:b/>
          <w:bCs/>
          <w:color w:val="auto"/>
          <w:sz w:val="26"/>
          <w:szCs w:val="26"/>
        </w:rPr>
      </w:pPr>
      <w:r w:rsidRPr="43D30524">
        <w:rPr>
          <w:rFonts w:ascii="Arial" w:hAnsi="Arial" w:cs="Arial"/>
          <w:b/>
          <w:bCs/>
          <w:color w:val="auto"/>
          <w:sz w:val="26"/>
          <w:szCs w:val="26"/>
        </w:rPr>
        <w:lastRenderedPageBreak/>
        <w:t xml:space="preserve">Where can I find more information on </w:t>
      </w:r>
      <w:r w:rsidR="0040628F" w:rsidRPr="43D30524">
        <w:rPr>
          <w:rFonts w:ascii="Arial" w:hAnsi="Arial" w:cs="Arial"/>
          <w:b/>
          <w:bCs/>
          <w:color w:val="auto"/>
          <w:sz w:val="26"/>
          <w:szCs w:val="26"/>
        </w:rPr>
        <w:t>SARS-CoV-2 diagnostics</w:t>
      </w:r>
      <w:r w:rsidRPr="43D30524">
        <w:rPr>
          <w:rFonts w:ascii="Arial" w:hAnsi="Arial" w:cs="Arial"/>
          <w:b/>
          <w:bCs/>
          <w:color w:val="auto"/>
          <w:sz w:val="26"/>
          <w:szCs w:val="26"/>
        </w:rPr>
        <w:t>?</w:t>
      </w:r>
    </w:p>
    <w:p w14:paraId="331524A4" w14:textId="72521B3B" w:rsidR="0040628F" w:rsidRPr="0048332A" w:rsidRDefault="0040628F" w:rsidP="43D30524">
      <w:pPr>
        <w:pStyle w:val="ListParagraph"/>
        <w:numPr>
          <w:ilvl w:val="0"/>
          <w:numId w:val="11"/>
        </w:numPr>
        <w:rPr>
          <w:rFonts w:ascii="Arial" w:hAnsi="Arial" w:cs="Arial"/>
          <w:color w:val="009AC9"/>
          <w:sz w:val="20"/>
          <w:szCs w:val="20"/>
          <w:u w:val="single"/>
        </w:rPr>
      </w:pPr>
      <w:r w:rsidRPr="43D30524">
        <w:rPr>
          <w:rFonts w:ascii="Arial" w:hAnsi="Arial" w:cs="Arial"/>
          <w:sz w:val="20"/>
          <w:szCs w:val="20"/>
        </w:rPr>
        <w:t xml:space="preserve">World Health Organization. </w:t>
      </w:r>
      <w:r w:rsidRPr="43D30524">
        <w:rPr>
          <w:rFonts w:ascii="Arial" w:hAnsi="Arial" w:cs="Arial"/>
          <w:color w:val="000000" w:themeColor="text1"/>
          <w:sz w:val="20"/>
          <w:szCs w:val="20"/>
        </w:rPr>
        <w:t>Antigen-detection in the diagnosis of SARS-CoV-2 infection using rapid immunoassays</w:t>
      </w:r>
      <w:r w:rsidR="00FD5DC5" w:rsidRPr="43D30524">
        <w:rPr>
          <w:rFonts w:ascii="Arial" w:hAnsi="Arial" w:cs="Arial"/>
          <w:color w:val="000000" w:themeColor="text1"/>
          <w:sz w:val="20"/>
          <w:szCs w:val="20"/>
        </w:rPr>
        <w:t>.</w:t>
      </w:r>
      <w:r w:rsidRPr="43D30524">
        <w:rPr>
          <w:rFonts w:ascii="Arial" w:hAnsi="Arial" w:cs="Arial"/>
          <w:color w:val="000000" w:themeColor="text1"/>
          <w:sz w:val="20"/>
          <w:szCs w:val="20"/>
        </w:rPr>
        <w:t xml:space="preserve"> Interim guidance</w:t>
      </w:r>
      <w:r w:rsidR="00FD5DC5" w:rsidRPr="43D30524">
        <w:rPr>
          <w:rFonts w:ascii="Arial" w:hAnsi="Arial" w:cs="Arial"/>
          <w:color w:val="000000" w:themeColor="text1"/>
          <w:sz w:val="20"/>
          <w:szCs w:val="20"/>
        </w:rPr>
        <w:t xml:space="preserve"> –</w:t>
      </w:r>
      <w:r w:rsidR="00103FA2" w:rsidRPr="43D30524">
        <w:rPr>
          <w:rFonts w:ascii="Arial" w:hAnsi="Arial" w:cs="Arial"/>
          <w:color w:val="000000" w:themeColor="text1"/>
          <w:sz w:val="20"/>
          <w:szCs w:val="20"/>
        </w:rPr>
        <w:t xml:space="preserve"> </w:t>
      </w:r>
      <w:r w:rsidRPr="43D30524">
        <w:rPr>
          <w:rFonts w:ascii="Arial" w:hAnsi="Arial" w:cs="Arial"/>
          <w:color w:val="000000" w:themeColor="text1"/>
          <w:sz w:val="20"/>
          <w:szCs w:val="20"/>
        </w:rPr>
        <w:t xml:space="preserve">11 September 2020: </w:t>
      </w:r>
      <w:hyperlink r:id="rId15">
        <w:r w:rsidRPr="43D30524">
          <w:rPr>
            <w:rStyle w:val="Hyperlink"/>
            <w:rFonts w:ascii="Arial" w:hAnsi="Arial" w:cs="Arial"/>
            <w:color w:val="009AC9"/>
            <w:sz w:val="20"/>
            <w:szCs w:val="20"/>
          </w:rPr>
          <w:t>https://www.who.int/publications/i/item/antigen-detection-in-the-diagnosis-of-sars-cov-2infection-using-rapid-immunoassays</w:t>
        </w:r>
      </w:hyperlink>
    </w:p>
    <w:p w14:paraId="71AE5555" w14:textId="017E6B39" w:rsidR="0040628F" w:rsidRPr="0048332A" w:rsidRDefault="000074F6" w:rsidP="43D30524">
      <w:pPr>
        <w:pStyle w:val="ListParagraph"/>
        <w:numPr>
          <w:ilvl w:val="0"/>
          <w:numId w:val="11"/>
        </w:numPr>
        <w:rPr>
          <w:rFonts w:ascii="Arial" w:hAnsi="Arial" w:cs="Arial"/>
          <w:color w:val="009AC9"/>
          <w:sz w:val="20"/>
          <w:szCs w:val="20"/>
          <w:u w:val="single"/>
        </w:rPr>
      </w:pPr>
      <w:r w:rsidRPr="43D30524">
        <w:rPr>
          <w:rFonts w:ascii="Arial" w:hAnsi="Arial" w:cs="Arial"/>
          <w:sz w:val="20"/>
          <w:szCs w:val="20"/>
        </w:rPr>
        <w:t>World Health Organization.</w:t>
      </w:r>
      <w:r w:rsidR="0040628F" w:rsidRPr="43D30524">
        <w:rPr>
          <w:rFonts w:ascii="Arial" w:hAnsi="Arial" w:cs="Arial"/>
          <w:sz w:val="20"/>
          <w:szCs w:val="20"/>
        </w:rPr>
        <w:t xml:space="preserve"> Country &amp; </w:t>
      </w:r>
      <w:r w:rsidR="00FD5DC5" w:rsidRPr="43D30524">
        <w:rPr>
          <w:rFonts w:ascii="Arial" w:hAnsi="Arial" w:cs="Arial"/>
          <w:sz w:val="20"/>
          <w:szCs w:val="20"/>
        </w:rPr>
        <w:t>t</w:t>
      </w:r>
      <w:r w:rsidR="0040628F" w:rsidRPr="43D30524">
        <w:rPr>
          <w:rFonts w:ascii="Arial" w:hAnsi="Arial" w:cs="Arial"/>
          <w:sz w:val="20"/>
          <w:szCs w:val="20"/>
        </w:rPr>
        <w:t xml:space="preserve">echnical </w:t>
      </w:r>
      <w:r w:rsidR="00FD5DC5" w:rsidRPr="43D30524">
        <w:rPr>
          <w:rFonts w:ascii="Arial" w:hAnsi="Arial" w:cs="Arial"/>
          <w:sz w:val="20"/>
          <w:szCs w:val="20"/>
        </w:rPr>
        <w:t>g</w:t>
      </w:r>
      <w:r w:rsidR="0040628F" w:rsidRPr="43D30524">
        <w:rPr>
          <w:rFonts w:ascii="Arial" w:hAnsi="Arial" w:cs="Arial"/>
          <w:sz w:val="20"/>
          <w:szCs w:val="20"/>
        </w:rPr>
        <w:t xml:space="preserve">uidance </w:t>
      </w:r>
      <w:r w:rsidR="00103FA2" w:rsidRPr="43D30524">
        <w:rPr>
          <w:rFonts w:ascii="Arial" w:hAnsi="Arial" w:cs="Arial"/>
          <w:sz w:val="20"/>
          <w:szCs w:val="20"/>
        </w:rPr>
        <w:t>–</w:t>
      </w:r>
      <w:r w:rsidR="0040628F" w:rsidRPr="43D30524">
        <w:rPr>
          <w:rFonts w:ascii="Arial" w:hAnsi="Arial" w:cs="Arial"/>
          <w:sz w:val="20"/>
          <w:szCs w:val="20"/>
        </w:rPr>
        <w:t xml:space="preserve"> Coronavirus disease (COVID-19): </w:t>
      </w:r>
      <w:hyperlink r:id="rId16">
        <w:r w:rsidR="0040628F" w:rsidRPr="43D30524">
          <w:rPr>
            <w:rStyle w:val="Hyperlink"/>
            <w:rFonts w:ascii="Arial" w:hAnsi="Arial" w:cs="Arial"/>
            <w:color w:val="009AC9"/>
            <w:sz w:val="20"/>
            <w:szCs w:val="20"/>
          </w:rPr>
          <w:t>https://www.who.int/emergencies/diseases/novel-coronavirus-2019/technical-guidance</w:t>
        </w:r>
      </w:hyperlink>
      <w:r w:rsidR="0040628F" w:rsidRPr="43D30524">
        <w:rPr>
          <w:rFonts w:ascii="Arial" w:hAnsi="Arial" w:cs="Arial"/>
          <w:color w:val="009AC9"/>
          <w:sz w:val="20"/>
          <w:szCs w:val="20"/>
        </w:rPr>
        <w:t xml:space="preserve"> </w:t>
      </w:r>
    </w:p>
    <w:p w14:paraId="3FB2541D" w14:textId="69E41E3B" w:rsidR="000074F6" w:rsidRPr="0048332A" w:rsidRDefault="000074F6" w:rsidP="43D30524">
      <w:pPr>
        <w:pStyle w:val="ListParagraph"/>
        <w:numPr>
          <w:ilvl w:val="0"/>
          <w:numId w:val="11"/>
        </w:numPr>
        <w:rPr>
          <w:rFonts w:ascii="Arial" w:hAnsi="Arial" w:cs="Arial"/>
          <w:color w:val="009AC9"/>
          <w:sz w:val="20"/>
          <w:szCs w:val="20"/>
          <w:u w:val="single"/>
        </w:rPr>
      </w:pPr>
      <w:r w:rsidRPr="43D30524">
        <w:rPr>
          <w:rFonts w:ascii="Arial" w:hAnsi="Arial" w:cs="Arial"/>
          <w:sz w:val="20"/>
          <w:szCs w:val="20"/>
        </w:rPr>
        <w:t>World Health Organization.</w:t>
      </w:r>
      <w:r w:rsidR="0040628F" w:rsidRPr="43D30524">
        <w:rPr>
          <w:rFonts w:ascii="Arial" w:hAnsi="Arial" w:cs="Arial"/>
          <w:sz w:val="20"/>
          <w:szCs w:val="20"/>
        </w:rPr>
        <w:t xml:space="preserve"> Diagnostic testing for SARS-CoV-2</w:t>
      </w:r>
      <w:r w:rsidR="00FD5DC5" w:rsidRPr="43D30524">
        <w:rPr>
          <w:rFonts w:ascii="Arial" w:hAnsi="Arial" w:cs="Arial"/>
          <w:sz w:val="20"/>
          <w:szCs w:val="20"/>
        </w:rPr>
        <w:t>.</w:t>
      </w:r>
      <w:r w:rsidR="0040628F" w:rsidRPr="43D30524">
        <w:rPr>
          <w:rFonts w:ascii="Arial" w:hAnsi="Arial" w:cs="Arial"/>
          <w:sz w:val="20"/>
          <w:szCs w:val="20"/>
        </w:rPr>
        <w:t xml:space="preserve"> Interim guidance</w:t>
      </w:r>
      <w:r w:rsidR="00FD5DC5" w:rsidRPr="43D30524">
        <w:rPr>
          <w:rFonts w:ascii="Arial" w:hAnsi="Arial" w:cs="Arial"/>
          <w:sz w:val="20"/>
          <w:szCs w:val="20"/>
        </w:rPr>
        <w:t xml:space="preserve"> –</w:t>
      </w:r>
      <w:r w:rsidR="00103FA2" w:rsidRPr="43D30524">
        <w:rPr>
          <w:rFonts w:ascii="Arial" w:hAnsi="Arial" w:cs="Arial"/>
          <w:sz w:val="20"/>
          <w:szCs w:val="20"/>
        </w:rPr>
        <w:t xml:space="preserve"> </w:t>
      </w:r>
      <w:r w:rsidR="0040628F" w:rsidRPr="43D30524">
        <w:rPr>
          <w:rFonts w:ascii="Arial" w:hAnsi="Arial" w:cs="Arial"/>
          <w:sz w:val="20"/>
          <w:szCs w:val="20"/>
        </w:rPr>
        <w:t xml:space="preserve">11 September 2020: </w:t>
      </w:r>
      <w:hyperlink r:id="rId17">
        <w:r w:rsidR="0040628F" w:rsidRPr="43D30524">
          <w:rPr>
            <w:rStyle w:val="Hyperlink"/>
            <w:rFonts w:ascii="Arial" w:hAnsi="Arial" w:cs="Arial"/>
            <w:color w:val="009AC9"/>
            <w:sz w:val="20"/>
            <w:szCs w:val="20"/>
            <w:lang w:val="en-ZA"/>
          </w:rPr>
          <w:t>https://www.who.int/publications/i/item/diagnostic-testing-for-sars-cov-2</w:t>
        </w:r>
      </w:hyperlink>
    </w:p>
    <w:p w14:paraId="5DFDF865" w14:textId="6F68A3EF" w:rsidR="000074F6" w:rsidRDefault="000074F6" w:rsidP="43D30524">
      <w:pPr>
        <w:pStyle w:val="ListParagraph"/>
        <w:numPr>
          <w:ilvl w:val="0"/>
          <w:numId w:val="11"/>
        </w:numPr>
        <w:rPr>
          <w:rFonts w:ascii="Arial" w:hAnsi="Arial" w:cs="Arial"/>
          <w:color w:val="009AC9"/>
          <w:sz w:val="20"/>
          <w:szCs w:val="20"/>
          <w:u w:val="single"/>
        </w:rPr>
      </w:pPr>
      <w:r w:rsidRPr="43D30524">
        <w:rPr>
          <w:rFonts w:ascii="Arial" w:hAnsi="Arial" w:cs="Arial"/>
          <w:sz w:val="20"/>
          <w:szCs w:val="20"/>
        </w:rPr>
        <w:t xml:space="preserve">World Health Organization. Coronavirus disease (COVID-19) </w:t>
      </w:r>
      <w:r w:rsidR="00FD5DC5" w:rsidRPr="43D30524">
        <w:rPr>
          <w:rFonts w:ascii="Arial" w:hAnsi="Arial" w:cs="Arial"/>
          <w:sz w:val="20"/>
          <w:szCs w:val="20"/>
        </w:rPr>
        <w:t>p</w:t>
      </w:r>
      <w:r w:rsidRPr="43D30524">
        <w:rPr>
          <w:rFonts w:ascii="Arial" w:hAnsi="Arial" w:cs="Arial"/>
          <w:sz w:val="20"/>
          <w:szCs w:val="20"/>
        </w:rPr>
        <w:t xml:space="preserve">andemic – Emergency Use Listing Procedure (EUL) open for in vitro diagnostics: </w:t>
      </w:r>
      <w:hyperlink r:id="rId18">
        <w:r w:rsidRPr="43D30524">
          <w:rPr>
            <w:rFonts w:ascii="Arial" w:hAnsi="Arial" w:cs="Arial"/>
            <w:color w:val="009AC9"/>
            <w:sz w:val="20"/>
            <w:szCs w:val="20"/>
            <w:u w:val="single"/>
          </w:rPr>
          <w:t>https://www.who.int/diagnostics_laboratory/EUL/en/</w:t>
        </w:r>
      </w:hyperlink>
      <w:r w:rsidRPr="43D30524">
        <w:rPr>
          <w:rFonts w:ascii="Arial" w:hAnsi="Arial" w:cs="Arial"/>
          <w:color w:val="009AC9"/>
          <w:sz w:val="20"/>
          <w:szCs w:val="20"/>
          <w:u w:val="single"/>
        </w:rPr>
        <w:t xml:space="preserve">  </w:t>
      </w:r>
    </w:p>
    <w:p w14:paraId="6F118DA4" w14:textId="2BB88404" w:rsidR="00B70C09" w:rsidRPr="00B70C09" w:rsidRDefault="00B70C09" w:rsidP="43D30524">
      <w:pPr>
        <w:pStyle w:val="ListParagraph"/>
        <w:numPr>
          <w:ilvl w:val="0"/>
          <w:numId w:val="11"/>
        </w:numPr>
        <w:rPr>
          <w:rFonts w:ascii="Arial" w:hAnsi="Arial" w:cs="Arial"/>
          <w:color w:val="009AC9"/>
          <w:sz w:val="20"/>
          <w:szCs w:val="20"/>
          <w:u w:val="single"/>
          <w:lang w:val="en-ZA"/>
        </w:rPr>
      </w:pPr>
      <w:r w:rsidRPr="43D30524">
        <w:rPr>
          <w:rFonts w:ascii="Arial" w:hAnsi="Arial" w:cs="Arial"/>
          <w:sz w:val="20"/>
          <w:szCs w:val="20"/>
        </w:rPr>
        <w:t xml:space="preserve">World Health Organization. </w:t>
      </w:r>
      <w:r w:rsidRPr="43D30524">
        <w:rPr>
          <w:rFonts w:ascii="Arial" w:hAnsi="Arial" w:cs="Arial"/>
          <w:color w:val="000000" w:themeColor="text1"/>
          <w:sz w:val="20"/>
          <w:szCs w:val="20"/>
          <w:lang w:val="en-GB"/>
        </w:rPr>
        <w:t xml:space="preserve">Use of SARS-CoV-2 antigen-detection rapid diagnostic tests for COVID-19 self-testing. Interim guidance- 9 March 2022. Geneva. World Health Organization. </w:t>
      </w:r>
      <w:hyperlink r:id="rId19">
        <w:r w:rsidRPr="43D30524">
          <w:rPr>
            <w:rStyle w:val="Hyperlink"/>
            <w:rFonts w:ascii="Arial" w:hAnsi="Arial" w:cs="Arial"/>
            <w:color w:val="5B9BD5" w:themeColor="accent1"/>
            <w:sz w:val="20"/>
            <w:szCs w:val="20"/>
            <w:lang w:val="en-GB"/>
          </w:rPr>
          <w:t>https://www.who.int/publications/i/item/WHO-2019-nCoV-Ag-RDTs-Self_testing-2022.1</w:t>
        </w:r>
      </w:hyperlink>
    </w:p>
    <w:p w14:paraId="52098A0A" w14:textId="355B85D2" w:rsidR="000074F6" w:rsidRPr="0048332A" w:rsidRDefault="000074F6" w:rsidP="43D30524">
      <w:pPr>
        <w:pStyle w:val="ListParagraph"/>
        <w:numPr>
          <w:ilvl w:val="0"/>
          <w:numId w:val="11"/>
        </w:numPr>
        <w:rPr>
          <w:rStyle w:val="Hyperlink"/>
          <w:rFonts w:ascii="Arial" w:hAnsi="Arial" w:cs="Arial"/>
          <w:color w:val="009AC9"/>
          <w:sz w:val="20"/>
          <w:szCs w:val="20"/>
        </w:rPr>
      </w:pPr>
      <w:r w:rsidRPr="43D30524">
        <w:rPr>
          <w:rFonts w:ascii="Arial" w:hAnsi="Arial" w:cs="Arial"/>
          <w:sz w:val="20"/>
          <w:szCs w:val="20"/>
        </w:rPr>
        <w:t xml:space="preserve">World Health Organization. Post-market surveillance for in vitro diagnostics (IVDs): </w:t>
      </w:r>
      <w:hyperlink r:id="rId20">
        <w:r w:rsidRPr="43D30524">
          <w:rPr>
            <w:rStyle w:val="Hyperlink"/>
            <w:rFonts w:ascii="Arial" w:hAnsi="Arial" w:cs="Arial"/>
            <w:color w:val="009AC9"/>
            <w:sz w:val="20"/>
            <w:szCs w:val="20"/>
          </w:rPr>
          <w:t>https://www.who.int/diagnostics_laboratory/postmarket/en/</w:t>
        </w:r>
      </w:hyperlink>
    </w:p>
    <w:p w14:paraId="1C42F7CF" w14:textId="1C65FFB6" w:rsidR="00DE11BB" w:rsidRPr="0048332A" w:rsidRDefault="00DE11BB" w:rsidP="00DE11BB">
      <w:pPr>
        <w:pStyle w:val="ListParagraph"/>
        <w:numPr>
          <w:ilvl w:val="0"/>
          <w:numId w:val="11"/>
        </w:numPr>
        <w:jc w:val="both"/>
        <w:rPr>
          <w:rFonts w:ascii="Arial" w:hAnsi="Arial" w:cs="Arial"/>
          <w:sz w:val="20"/>
          <w:szCs w:val="20"/>
        </w:rPr>
      </w:pPr>
      <w:r w:rsidRPr="43D30524">
        <w:rPr>
          <w:rFonts w:ascii="Arial" w:hAnsi="Arial" w:cs="Arial"/>
          <w:sz w:val="20"/>
          <w:szCs w:val="20"/>
        </w:rPr>
        <w:t xml:space="preserve">World Health Organization. </w:t>
      </w:r>
      <w:r w:rsidRPr="43D30524">
        <w:rPr>
          <w:rFonts w:ascii="Arial" w:hAnsi="Arial" w:cs="Arial"/>
          <w:sz w:val="20"/>
          <w:szCs w:val="20"/>
          <w:lang w:val="en-ZA"/>
        </w:rPr>
        <w:t>Personal protective equipment for COVID-19</w:t>
      </w:r>
      <w:r w:rsidR="00FD5DC5" w:rsidRPr="43D30524">
        <w:rPr>
          <w:rFonts w:ascii="Arial" w:hAnsi="Arial" w:cs="Arial"/>
          <w:sz w:val="20"/>
          <w:szCs w:val="20"/>
        </w:rPr>
        <w:t>:</w:t>
      </w:r>
    </w:p>
    <w:p w14:paraId="5029777F" w14:textId="77777777" w:rsidR="00DE11BB" w:rsidRPr="0048332A" w:rsidRDefault="007948A4" w:rsidP="00DE11BB">
      <w:pPr>
        <w:pStyle w:val="ListParagraph"/>
        <w:numPr>
          <w:ilvl w:val="0"/>
          <w:numId w:val="11"/>
        </w:numPr>
        <w:jc w:val="both"/>
        <w:rPr>
          <w:rFonts w:ascii="Arial" w:hAnsi="Arial" w:cs="Arial"/>
          <w:b/>
          <w:bCs/>
          <w:color w:val="009AC9"/>
          <w:sz w:val="20"/>
          <w:szCs w:val="20"/>
          <w:lang w:val="en-ZA"/>
        </w:rPr>
      </w:pPr>
      <w:hyperlink r:id="rId21">
        <w:r w:rsidR="00DE11BB" w:rsidRPr="43D30524">
          <w:rPr>
            <w:rStyle w:val="Hyperlink"/>
            <w:rFonts w:ascii="Arial" w:hAnsi="Arial" w:cs="Arial"/>
            <w:color w:val="009AC9"/>
            <w:sz w:val="20"/>
            <w:szCs w:val="20"/>
          </w:rPr>
          <w:t>https://www.who.int/medical_devices/priority/COVID_19_PPE/en/</w:t>
        </w:r>
      </w:hyperlink>
      <w:r w:rsidR="00DE11BB" w:rsidRPr="43D30524">
        <w:rPr>
          <w:rFonts w:ascii="Arial" w:hAnsi="Arial" w:cs="Arial"/>
          <w:color w:val="009AC9"/>
          <w:sz w:val="20"/>
          <w:szCs w:val="20"/>
        </w:rPr>
        <w:t xml:space="preserve">   </w:t>
      </w:r>
    </w:p>
    <w:p w14:paraId="30816B63" w14:textId="458F1B82" w:rsidR="000074F6" w:rsidRPr="0048332A" w:rsidRDefault="00A65045" w:rsidP="43D30524">
      <w:pPr>
        <w:pStyle w:val="ListParagraph"/>
        <w:numPr>
          <w:ilvl w:val="0"/>
          <w:numId w:val="11"/>
        </w:numPr>
        <w:rPr>
          <w:rFonts w:ascii="Arial" w:hAnsi="Arial" w:cs="Arial"/>
          <w:color w:val="009AC9"/>
          <w:sz w:val="20"/>
          <w:szCs w:val="20"/>
          <w:u w:val="single"/>
        </w:rPr>
      </w:pPr>
      <w:r w:rsidRPr="43D30524">
        <w:rPr>
          <w:rFonts w:ascii="Arial" w:hAnsi="Arial" w:cs="Arial"/>
          <w:sz w:val="20"/>
          <w:szCs w:val="20"/>
        </w:rPr>
        <w:t>Center</w:t>
      </w:r>
      <w:r w:rsidR="00FD5DC5" w:rsidRPr="43D30524">
        <w:rPr>
          <w:rFonts w:ascii="Arial" w:hAnsi="Arial" w:cs="Arial"/>
          <w:sz w:val="20"/>
          <w:szCs w:val="20"/>
        </w:rPr>
        <w:t>s</w:t>
      </w:r>
      <w:r w:rsidRPr="43D30524">
        <w:rPr>
          <w:rFonts w:ascii="Arial" w:hAnsi="Arial" w:cs="Arial"/>
          <w:sz w:val="20"/>
          <w:szCs w:val="20"/>
        </w:rPr>
        <w:t xml:space="preserve"> for Disease Control and Prevention. Coronavirus </w:t>
      </w:r>
      <w:r w:rsidR="00103FA2" w:rsidRPr="43D30524">
        <w:rPr>
          <w:rFonts w:ascii="Arial" w:hAnsi="Arial" w:cs="Arial"/>
          <w:sz w:val="20"/>
          <w:szCs w:val="20"/>
        </w:rPr>
        <w:t>d</w:t>
      </w:r>
      <w:r w:rsidRPr="43D30524">
        <w:rPr>
          <w:rFonts w:ascii="Arial" w:hAnsi="Arial" w:cs="Arial"/>
          <w:sz w:val="20"/>
          <w:szCs w:val="20"/>
        </w:rPr>
        <w:t>isease 2019 (COVID-19)</w:t>
      </w:r>
      <w:r w:rsidR="00D430F8" w:rsidRPr="43D30524">
        <w:rPr>
          <w:rFonts w:ascii="Arial" w:hAnsi="Arial" w:cs="Arial"/>
          <w:sz w:val="20"/>
          <w:szCs w:val="20"/>
        </w:rPr>
        <w:t xml:space="preserve"> – </w:t>
      </w:r>
      <w:r w:rsidRPr="43D30524">
        <w:rPr>
          <w:rFonts w:ascii="Arial" w:hAnsi="Arial" w:cs="Arial"/>
          <w:sz w:val="20"/>
          <w:szCs w:val="20"/>
        </w:rPr>
        <w:t xml:space="preserve">Guidance documents: </w:t>
      </w:r>
      <w:hyperlink r:id="rId22">
        <w:r w:rsidRPr="43D30524">
          <w:rPr>
            <w:rStyle w:val="Hyperlink"/>
            <w:rFonts w:ascii="Arial" w:hAnsi="Arial" w:cs="Arial"/>
            <w:color w:val="009AC9"/>
            <w:sz w:val="20"/>
            <w:szCs w:val="20"/>
          </w:rPr>
          <w:t>https://www.cdc.gov/coronavirus/2019-ncov/communication/guidance-list.html?Sort=Date%3A%3Adesc</w:t>
        </w:r>
      </w:hyperlink>
      <w:r w:rsidRPr="43D30524">
        <w:rPr>
          <w:rFonts w:ascii="Arial" w:hAnsi="Arial" w:cs="Arial"/>
          <w:color w:val="009AC9"/>
          <w:sz w:val="20"/>
          <w:szCs w:val="20"/>
        </w:rPr>
        <w:t xml:space="preserve"> </w:t>
      </w:r>
    </w:p>
    <w:p w14:paraId="36E8B165" w14:textId="6D2184DE" w:rsidR="007A2999" w:rsidRPr="0048332A" w:rsidRDefault="007A2999" w:rsidP="007A2999">
      <w:pPr>
        <w:pStyle w:val="ListParagraph"/>
        <w:numPr>
          <w:ilvl w:val="0"/>
          <w:numId w:val="11"/>
        </w:numPr>
        <w:rPr>
          <w:rFonts w:ascii="Arial" w:hAnsi="Arial" w:cs="Arial"/>
          <w:bCs/>
          <w:color w:val="009AC9"/>
          <w:sz w:val="20"/>
          <w:szCs w:val="20"/>
          <w:u w:val="single"/>
          <w:lang w:val="en-ZA"/>
        </w:rPr>
      </w:pPr>
      <w:r w:rsidRPr="0048332A">
        <w:rPr>
          <w:rFonts w:ascii="Arial" w:hAnsi="Arial" w:cs="Arial"/>
          <w:bCs/>
          <w:sz w:val="20"/>
          <w:szCs w:val="20"/>
        </w:rPr>
        <w:t>Africa Center for Disease Control and Prevention</w:t>
      </w:r>
      <w:r w:rsidR="0048183E" w:rsidRPr="0048332A">
        <w:rPr>
          <w:rFonts w:ascii="Arial" w:hAnsi="Arial" w:cs="Arial"/>
          <w:bCs/>
          <w:sz w:val="20"/>
          <w:szCs w:val="20"/>
        </w:rPr>
        <w:t xml:space="preserve">. </w:t>
      </w:r>
      <w:r w:rsidRPr="0048332A">
        <w:rPr>
          <w:rFonts w:ascii="Arial" w:hAnsi="Arial" w:cs="Arial"/>
          <w:bCs/>
          <w:color w:val="000000" w:themeColor="text1"/>
          <w:sz w:val="20"/>
          <w:szCs w:val="20"/>
          <w:lang w:val="en-ZA"/>
        </w:rPr>
        <w:t xml:space="preserve">COVID-19 </w:t>
      </w:r>
      <w:r w:rsidR="00D430F8" w:rsidRPr="0048332A">
        <w:rPr>
          <w:rFonts w:ascii="Arial" w:hAnsi="Arial" w:cs="Arial"/>
          <w:bCs/>
          <w:color w:val="000000" w:themeColor="text1"/>
          <w:sz w:val="20"/>
          <w:szCs w:val="20"/>
          <w:lang w:val="en-ZA"/>
        </w:rPr>
        <w:t>g</w:t>
      </w:r>
      <w:r w:rsidRPr="0048332A">
        <w:rPr>
          <w:rFonts w:ascii="Arial" w:hAnsi="Arial" w:cs="Arial"/>
          <w:bCs/>
          <w:color w:val="000000" w:themeColor="text1"/>
          <w:sz w:val="20"/>
          <w:szCs w:val="20"/>
          <w:lang w:val="en-ZA"/>
        </w:rPr>
        <w:t>uidance on use of personal protective equipment for different clinical settings and activities</w:t>
      </w:r>
      <w:r w:rsidR="00D430F8" w:rsidRPr="0048332A">
        <w:rPr>
          <w:rFonts w:ascii="Arial" w:hAnsi="Arial" w:cs="Arial"/>
          <w:bCs/>
          <w:color w:val="000000" w:themeColor="text1"/>
          <w:sz w:val="20"/>
          <w:szCs w:val="20"/>
          <w:lang w:val="en-ZA"/>
        </w:rPr>
        <w:t>,</w:t>
      </w:r>
      <w:r w:rsidR="0048183E" w:rsidRPr="0048332A">
        <w:rPr>
          <w:rFonts w:ascii="Arial" w:hAnsi="Arial" w:cs="Arial"/>
          <w:bCs/>
          <w:color w:val="000000" w:themeColor="text1"/>
          <w:sz w:val="20"/>
          <w:szCs w:val="20"/>
          <w:lang w:val="en-ZA"/>
        </w:rPr>
        <w:t xml:space="preserve"> </w:t>
      </w:r>
      <w:r w:rsidR="00BB23D0" w:rsidRPr="0048332A">
        <w:rPr>
          <w:rFonts w:ascii="Arial" w:hAnsi="Arial" w:cs="Arial"/>
          <w:bCs/>
          <w:color w:val="000000" w:themeColor="text1"/>
          <w:sz w:val="20"/>
          <w:szCs w:val="20"/>
          <w:lang w:val="en-ZA"/>
        </w:rPr>
        <w:t>May 2020</w:t>
      </w:r>
      <w:r w:rsidR="00D430F8" w:rsidRPr="0048332A">
        <w:rPr>
          <w:rFonts w:ascii="Arial" w:hAnsi="Arial" w:cs="Arial"/>
          <w:bCs/>
          <w:color w:val="000000" w:themeColor="text1"/>
          <w:sz w:val="20"/>
          <w:szCs w:val="20"/>
          <w:lang w:val="en-ZA"/>
        </w:rPr>
        <w:t>:</w:t>
      </w:r>
    </w:p>
    <w:p w14:paraId="45AA1B97" w14:textId="77777777" w:rsidR="005E0D66" w:rsidRPr="0048332A" w:rsidRDefault="007948A4" w:rsidP="43D30524">
      <w:pPr>
        <w:pStyle w:val="ListParagraph"/>
        <w:rPr>
          <w:rStyle w:val="Hyperlink"/>
          <w:rFonts w:ascii="Arial" w:hAnsi="Arial" w:cs="Arial"/>
          <w:color w:val="009AC9"/>
          <w:sz w:val="20"/>
          <w:szCs w:val="20"/>
          <w:lang w:val="en-ZA"/>
        </w:rPr>
      </w:pPr>
      <w:hyperlink r:id="rId23">
        <w:r w:rsidR="00BB23D0" w:rsidRPr="43D30524">
          <w:rPr>
            <w:rStyle w:val="Hyperlink"/>
            <w:rFonts w:ascii="Arial" w:hAnsi="Arial" w:cs="Arial"/>
            <w:color w:val="009AC9"/>
            <w:sz w:val="20"/>
            <w:szCs w:val="20"/>
            <w:lang w:val="en-ZA"/>
          </w:rPr>
          <w:t>https://africacdc.org/download/covid-19-guidance-on-use-of-personal-protective-equipment-for-different-clinical-settings-and-activities/</w:t>
        </w:r>
      </w:hyperlink>
    </w:p>
    <w:p w14:paraId="2BB923A4" w14:textId="3E5107EE" w:rsidR="00104E53" w:rsidRPr="00B70C09" w:rsidRDefault="005E0D66" w:rsidP="43D30524">
      <w:pPr>
        <w:pStyle w:val="ListParagraph"/>
        <w:numPr>
          <w:ilvl w:val="0"/>
          <w:numId w:val="14"/>
        </w:numPr>
        <w:ind w:left="714" w:hanging="357"/>
        <w:rPr>
          <w:rFonts w:ascii="Arial" w:hAnsi="Arial" w:cs="Arial"/>
          <w:color w:val="000000" w:themeColor="text1"/>
          <w:sz w:val="20"/>
          <w:szCs w:val="20"/>
          <w:u w:val="single"/>
          <w:lang w:val="en-ZA"/>
        </w:rPr>
      </w:pPr>
      <w:r w:rsidRPr="43D30524">
        <w:rPr>
          <w:rFonts w:ascii="Arial" w:hAnsi="Arial" w:cs="Arial"/>
          <w:color w:val="000000" w:themeColor="text1"/>
          <w:sz w:val="20"/>
          <w:szCs w:val="20"/>
        </w:rPr>
        <w:t>US Food and Drug Administration. SARS-CoV-2 Viral Mutations: Impact on COVID-19 Tests.</w:t>
      </w:r>
      <w:r w:rsidRPr="43D30524">
        <w:rPr>
          <w:rFonts w:ascii="Arial" w:hAnsi="Arial" w:cs="Arial"/>
          <w:color w:val="000000" w:themeColor="text1"/>
          <w:sz w:val="20"/>
          <w:szCs w:val="20"/>
          <w:u w:val="single"/>
          <w:lang w:val="en-ZA"/>
        </w:rPr>
        <w:t xml:space="preserve"> </w:t>
      </w:r>
      <w:r w:rsidRPr="43D30524">
        <w:rPr>
          <w:rStyle w:val="Hyperlink"/>
          <w:rFonts w:ascii="Arial" w:hAnsi="Arial" w:cs="Arial"/>
          <w:color w:val="009AC9"/>
          <w:sz w:val="20"/>
          <w:szCs w:val="20"/>
          <w:lang w:val="en-ZA"/>
        </w:rPr>
        <w:t>https://www.fda.gov/medical-devices/coronavirus-covid-19-and-medical-devices/sars-cov-2-viral-mutations-impact-covid-19-tests.</w:t>
      </w:r>
    </w:p>
    <w:p w14:paraId="0B22EF58" w14:textId="77777777" w:rsidR="00445522" w:rsidRPr="00452374" w:rsidRDefault="00445522" w:rsidP="00452374">
      <w:pPr>
        <w:jc w:val="both"/>
        <w:rPr>
          <w:rFonts w:ascii="Arial" w:hAnsi="Arial" w:cs="Arial"/>
          <w:b/>
          <w:sz w:val="20"/>
          <w:szCs w:val="20"/>
        </w:rPr>
      </w:pPr>
    </w:p>
    <w:p w14:paraId="2D1306E6" w14:textId="77777777" w:rsidR="00496B11" w:rsidRDefault="00496B11" w:rsidP="00496B11">
      <w:r>
        <w:rPr>
          <w:noProof/>
        </w:rPr>
        <mc:AlternateContent>
          <mc:Choice Requires="wps">
            <w:drawing>
              <wp:anchor distT="0" distB="0" distL="114300" distR="114300" simplePos="0" relativeHeight="251659264" behindDoc="0" locked="0" layoutInCell="1" allowOverlap="1" wp14:anchorId="6E4A72E2" wp14:editId="052B2B86">
                <wp:simplePos x="0" y="0"/>
                <wp:positionH relativeFrom="margin">
                  <wp:align>right</wp:align>
                </wp:positionH>
                <wp:positionV relativeFrom="paragraph">
                  <wp:posOffset>103455</wp:posOffset>
                </wp:positionV>
                <wp:extent cx="6000108" cy="2763748"/>
                <wp:effectExtent l="0" t="0" r="20320" b="17780"/>
                <wp:wrapNone/>
                <wp:docPr id="1" name="Rectangle 1"/>
                <wp:cNvGraphicFramePr/>
                <a:graphic xmlns:a="http://schemas.openxmlformats.org/drawingml/2006/main">
                  <a:graphicData uri="http://schemas.microsoft.com/office/word/2010/wordprocessingShape">
                    <wps:wsp>
                      <wps:cNvSpPr/>
                      <wps:spPr>
                        <a:xfrm>
                          <a:off x="0" y="0"/>
                          <a:ext cx="6000108" cy="27637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v:rect id="Rectangle 1" style="position:absolute;margin-left:421.25pt;margin-top:8.15pt;width:472.45pt;height:21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black [3213]" strokeweight="1pt" w14:anchorId="6A90B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JlQIAAIUFAAAOAAAAZHJzL2Uyb0RvYy54bWysVEtv2zAMvg/YfxB0X+1k6WNGnSJo0WFA&#10;0RVth55VWYoNSKImKXGyXz9Ksp2gK3YYdpFFkfz48EdeXu20IlvhfAemprOTkhJhODSdWdf0x/Pt&#10;pwtKfGCmYQqMqOleeHq1/PjhsreVmEMLqhGOIIjxVW9r2oZgq6LwvBWa+ROwwqBSgtMsoOjWReNY&#10;j+haFfOyPCt6cI11wIX3+HqTlXSZ8KUUPHyX0otAVE0xt5BOl87XeBbLS1atHbNtx4c02D9koVln&#10;MOgEdcMCIxvX/QGlO+7AgwwnHHQBUnZcpBqwmln5ppqnllmRasHmeDu1yf8/WH6/fXCka/DfUWKY&#10;xl/0iE1jZq0EmcX29NZXaPVkH9wgebzGWnfS6fjFKsgutXQ/tVTsAuH4eFaWWBeSgKNufn72+Xxx&#10;EVGLg7t1PnwVoEm81NRh+NRKtr3zIZuOJjGagdtOKXxnlTLx9KC6Jr4lIRJHXCtHtgx/edilGjDa&#10;kRVK0bOIleVa0i3slcioj0JiSzD7eUokkfGAyTgXJsyyqmWNyKFOsdLEpxhszCIVqgwCRmSJSU7Y&#10;A8BomUFG7Fz2YB9dReLy5Fz+LbHsPHmkyGDC5Kw7A+49AIVVDZGz/dik3JrYpVdo9kgYB3mSvOW3&#10;Hf62O+bDA3M4OjhkuA7Cdzykgr6mMNwoacH9eu892iOjUUtJj6NYU/9zw5ygRH0zyPUvs8Uizm4S&#10;FqfncxTcseb1WGM2+hrw1yOfMbt0jfZBjVfpQL/g1ljFqKhihmPsmvLgRuE65BWBe4eL1SqZ4bxa&#10;Fu7Mk+URPHY10vJ598KcHbgbkPb3MI4tq95QONtGTwOrTQDZJX4f+jr0G2c9EWfYS3GZHMvJ6rA9&#10;l78BAAD//wMAUEsDBBQABgAIAAAAIQAJnuXh3wAAAAcBAAAPAAAAZHJzL2Rvd25yZXYueG1sTI/B&#10;TsMwEETvSPyDtUhcKuoE0oqGOBUCgXpASBQ4cNvESxIa21G8bcPfs5zguDOjmbfFenK9OtAYu+AN&#10;pPMEFPk62M43Bt5eHy6uQUVGb7EPngx8U4R1eXpSYG7D0b/QYcuNkhIfczTQMg+51rFuyWGch4G8&#10;eJ9hdMhyjo22Ix6l3PX6MkmW2mHnZaHFge5aqnfbvTPwsZm4+Uof+WmHs/fZpq3q5/vKmPOz6fYG&#10;FNPEf2H4xRd0KIWpCntvo+oNyCMs6vIKlLirLFuBqgxki3QBuiz0f/7yBwAA//8DAFBLAQItABQA&#10;BgAIAAAAIQC2gziS/gAAAOEBAAATAAAAAAAAAAAAAAAAAAAAAABbQ29udGVudF9UeXBlc10ueG1s&#10;UEsBAi0AFAAGAAgAAAAhADj9If/WAAAAlAEAAAsAAAAAAAAAAAAAAAAALwEAAF9yZWxzLy5yZWxz&#10;UEsBAi0AFAAGAAgAAAAhAF0IlYmVAgAAhQUAAA4AAAAAAAAAAAAAAAAALgIAAGRycy9lMm9Eb2Mu&#10;eG1sUEsBAi0AFAAGAAgAAAAhAAme5eHfAAAABwEAAA8AAAAAAAAAAAAAAAAA7wQAAGRycy9kb3du&#10;cmV2LnhtbFBLBQYAAAAABAAEAPMAAAD7BQAAAAA=&#10;">
                <w10:wrap anchorx="margin"/>
              </v:rect>
            </w:pict>
          </mc:Fallback>
        </mc:AlternateContent>
      </w:r>
    </w:p>
    <w:p w14:paraId="4DFC785A" w14:textId="77777777" w:rsidR="00496B11" w:rsidRPr="008E6A60" w:rsidRDefault="00496B11" w:rsidP="00496B11">
      <w:pPr>
        <w:rPr>
          <w:rFonts w:ascii="Arial" w:hAnsi="Arial" w:cs="Arial"/>
          <w:b/>
          <w:bCs/>
          <w:color w:val="0070C0"/>
          <w:sz w:val="24"/>
          <w:szCs w:val="24"/>
        </w:rPr>
      </w:pPr>
      <w:r w:rsidRPr="008E6A60">
        <w:rPr>
          <w:rFonts w:ascii="Arial" w:hAnsi="Arial" w:cs="Arial"/>
          <w:b/>
          <w:bCs/>
          <w:color w:val="0070C0"/>
          <w:sz w:val="24"/>
          <w:szCs w:val="24"/>
        </w:rPr>
        <w:t>Disclaimer</w:t>
      </w:r>
    </w:p>
    <w:p w14:paraId="69A1E385" w14:textId="77777777" w:rsidR="00496B11" w:rsidRPr="008E6A60" w:rsidRDefault="00496B11" w:rsidP="00496B11">
      <w:pPr>
        <w:rPr>
          <w:rFonts w:ascii="Arial" w:hAnsi="Arial" w:cs="Arial"/>
          <w:b/>
          <w:bCs/>
          <w:szCs w:val="24"/>
        </w:rPr>
      </w:pPr>
      <w:r w:rsidRPr="008E6A60">
        <w:rPr>
          <w:rFonts w:ascii="Arial" w:hAnsi="Arial" w:cs="Arial"/>
          <w:b/>
          <w:bCs/>
          <w:szCs w:val="24"/>
        </w:rPr>
        <w:t>WHO Health Security Learning Platform - Training Materials</w:t>
      </w:r>
    </w:p>
    <w:p w14:paraId="02A24275" w14:textId="1BA4204E" w:rsidR="00496B11" w:rsidRPr="008E6A60" w:rsidRDefault="00496B11" w:rsidP="43D30524">
      <w:pPr>
        <w:rPr>
          <w:rFonts w:ascii="Arial" w:hAnsi="Arial" w:cs="Arial"/>
        </w:rPr>
      </w:pPr>
      <w:r w:rsidRPr="43D30524">
        <w:rPr>
          <w:rFonts w:ascii="Arial" w:hAnsi="Arial" w:cs="Arial"/>
        </w:rPr>
        <w:t>These WHO Training Materials are © World Health Organization (WHO) 2022. All rights reserved.</w:t>
      </w:r>
    </w:p>
    <w:p w14:paraId="25DC2D84" w14:textId="77777777" w:rsidR="00496B11" w:rsidRPr="008E6A60" w:rsidRDefault="00496B11" w:rsidP="00496B11">
      <w:pPr>
        <w:rPr>
          <w:rFonts w:ascii="Arial" w:hAnsi="Arial" w:cs="Arial"/>
          <w:szCs w:val="24"/>
        </w:rPr>
      </w:pPr>
      <w:r w:rsidRPr="008E6A60">
        <w:rPr>
          <w:rFonts w:ascii="Arial" w:hAnsi="Arial" w:cs="Arial"/>
          <w:szCs w:val="24"/>
        </w:rPr>
        <w:t>Your use of these materials is subject to the “</w:t>
      </w:r>
      <w:hyperlink r:id="rId24" w:history="1">
        <w:r w:rsidRPr="008E6A60">
          <w:rPr>
            <w:rStyle w:val="Hyperlink"/>
            <w:rFonts w:ascii="Arial" w:hAnsi="Arial" w:cs="Arial"/>
            <w:szCs w:val="24"/>
          </w:rPr>
          <w:t>WHO Health Security Learning Platform, Training Materials – Terms of Use</w:t>
        </w:r>
      </w:hyperlink>
      <w:r w:rsidRPr="008E6A60">
        <w:rPr>
          <w:rFonts w:ascii="Arial" w:hAnsi="Arial" w:cs="Arial"/>
          <w:szCs w:val="24"/>
        </w:rPr>
        <w:t xml:space="preserve">”, which you accepted when downloading them and which are available on the Health Security Learning Platform at: </w:t>
      </w:r>
      <w:hyperlink r:id="rId25" w:history="1">
        <w:r w:rsidRPr="008E6A60">
          <w:rPr>
            <w:rStyle w:val="Hyperlink"/>
            <w:rFonts w:ascii="Arial" w:hAnsi="Arial" w:cs="Arial"/>
            <w:szCs w:val="24"/>
          </w:rPr>
          <w:t>https://extranet.who.int/hslp</w:t>
        </w:r>
      </w:hyperlink>
      <w:r w:rsidRPr="008E6A60">
        <w:rPr>
          <w:rFonts w:ascii="Arial" w:hAnsi="Arial" w:cs="Arial"/>
          <w:szCs w:val="24"/>
        </w:rPr>
        <w:t xml:space="preserve"> .  </w:t>
      </w:r>
    </w:p>
    <w:p w14:paraId="0ACADE7A" w14:textId="77777777" w:rsidR="00496B11" w:rsidRPr="008E6A60" w:rsidRDefault="00496B11" w:rsidP="00496B11">
      <w:pPr>
        <w:rPr>
          <w:rFonts w:ascii="Arial" w:hAnsi="Arial" w:cs="Arial"/>
          <w:szCs w:val="24"/>
        </w:rPr>
      </w:pPr>
      <w:r w:rsidRPr="008E6A60">
        <w:rPr>
          <w:rFonts w:ascii="Arial" w:hAnsi="Arial" w:cs="Arial"/>
          <w:szCs w:val="24"/>
        </w:rPr>
        <w:t xml:space="preserve">Should you adapt, modify, translate, or in any other way revise the contents of these materials, you shall not imply that WHO is any way affiliated with such modifications and shall not use the WHO name or emblem in such modified materials.  </w:t>
      </w:r>
    </w:p>
    <w:p w14:paraId="5644B3F9" w14:textId="392661DB" w:rsidR="00250F5F" w:rsidRPr="00250F5F" w:rsidRDefault="00496B11" w:rsidP="00496B11">
      <w:pPr>
        <w:spacing w:line="259" w:lineRule="auto"/>
        <w:rPr>
          <w:rFonts w:ascii="Arial" w:hAnsi="Arial" w:cs="Arial"/>
          <w:color w:val="9A127D"/>
          <w:sz w:val="20"/>
          <w:szCs w:val="20"/>
        </w:rPr>
      </w:pPr>
      <w:r w:rsidRPr="008E6A60">
        <w:rPr>
          <w:rFonts w:ascii="Arial" w:hAnsi="Arial" w:cs="Arial"/>
          <w:szCs w:val="24"/>
        </w:rPr>
        <w:t xml:space="preserve">Further, please inform WHO of any modifications of these materials that you use publicly, for record-keeping purposes and continued development, by emailing </w:t>
      </w:r>
      <w:hyperlink r:id="rId26" w:history="1">
        <w:r w:rsidRPr="008E6A60">
          <w:rPr>
            <w:rStyle w:val="Hyperlink"/>
            <w:rFonts w:ascii="Arial" w:hAnsi="Arial" w:cs="Arial"/>
            <w:szCs w:val="24"/>
          </w:rPr>
          <w:t>ihrhrt@who.int</w:t>
        </w:r>
      </w:hyperlink>
      <w:r w:rsidRPr="008E6A60">
        <w:rPr>
          <w:rFonts w:ascii="Arial" w:hAnsi="Arial" w:cs="Arial"/>
          <w:szCs w:val="24"/>
        </w:rPr>
        <w:t xml:space="preserve">. </w:t>
      </w:r>
    </w:p>
    <w:sectPr w:rsidR="00250F5F" w:rsidRPr="00250F5F" w:rsidSect="00997917">
      <w:headerReference w:type="default" r:id="rId27"/>
      <w:footerReference w:type="default" r:id="rId28"/>
      <w:pgSz w:w="12240" w:h="15840"/>
      <w:pgMar w:top="661"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9B5B" w14:textId="77777777" w:rsidR="00C0708F" w:rsidRDefault="00C0708F" w:rsidP="00993E35">
      <w:pPr>
        <w:spacing w:after="0" w:line="240" w:lineRule="auto"/>
      </w:pPr>
      <w:r>
        <w:separator/>
      </w:r>
    </w:p>
  </w:endnote>
  <w:endnote w:type="continuationSeparator" w:id="0">
    <w:p w14:paraId="3794771A" w14:textId="77777777" w:rsidR="00C0708F" w:rsidRDefault="00C0708F" w:rsidP="0099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57247"/>
      <w:docPartObj>
        <w:docPartGallery w:val="Page Numbers (Bottom of Page)"/>
        <w:docPartUnique/>
      </w:docPartObj>
    </w:sdtPr>
    <w:sdtEndPr/>
    <w:sdtContent>
      <w:sdt>
        <w:sdtPr>
          <w:id w:val="-1769616900"/>
          <w:docPartObj>
            <w:docPartGallery w:val="Page Numbers (Top of Page)"/>
            <w:docPartUnique/>
          </w:docPartObj>
        </w:sdtPr>
        <w:sdtEndPr/>
        <w:sdtContent>
          <w:p w14:paraId="14B28CB1" w14:textId="080EF75A" w:rsidR="008E5C3B" w:rsidRDefault="0039026B" w:rsidP="0039026B">
            <w:pPr>
              <w:pStyle w:val="Footer"/>
              <w:ind w:right="360"/>
            </w:pPr>
            <w:r w:rsidRPr="00B90281">
              <w:rPr>
                <w:b/>
                <w:bCs/>
                <w:lang w:val="en-GB"/>
              </w:rPr>
              <w:t>SARS-CoV-2 Antigen Rapid Diagnostic Test Training Workshop – v</w:t>
            </w:r>
            <w:r w:rsidR="007948A4">
              <w:rPr>
                <w:b/>
                <w:bCs/>
                <w:lang w:val="en-GB"/>
              </w:rPr>
              <w:t>3</w:t>
            </w:r>
            <w:r w:rsidRPr="00B90281">
              <w:rPr>
                <w:b/>
                <w:bCs/>
                <w:lang w:val="en-GB"/>
              </w:rPr>
              <w:t>.0</w:t>
            </w:r>
            <w:r>
              <w:tab/>
            </w:r>
            <w:r w:rsidR="008E5C3B">
              <w:t xml:space="preserve">Page </w:t>
            </w:r>
            <w:r w:rsidR="008E5C3B">
              <w:rPr>
                <w:b/>
                <w:bCs/>
                <w:sz w:val="24"/>
                <w:szCs w:val="24"/>
              </w:rPr>
              <w:fldChar w:fldCharType="begin"/>
            </w:r>
            <w:r w:rsidR="008E5C3B">
              <w:rPr>
                <w:b/>
                <w:bCs/>
              </w:rPr>
              <w:instrText xml:space="preserve"> PAGE </w:instrText>
            </w:r>
            <w:r w:rsidR="008E5C3B">
              <w:rPr>
                <w:b/>
                <w:bCs/>
                <w:sz w:val="24"/>
                <w:szCs w:val="24"/>
              </w:rPr>
              <w:fldChar w:fldCharType="separate"/>
            </w:r>
            <w:r w:rsidR="00FC5961">
              <w:rPr>
                <w:b/>
                <w:bCs/>
                <w:noProof/>
              </w:rPr>
              <w:t>1</w:t>
            </w:r>
            <w:r w:rsidR="008E5C3B">
              <w:rPr>
                <w:b/>
                <w:bCs/>
                <w:sz w:val="24"/>
                <w:szCs w:val="24"/>
              </w:rPr>
              <w:fldChar w:fldCharType="end"/>
            </w:r>
            <w:r w:rsidR="008E5C3B">
              <w:t xml:space="preserve"> of </w:t>
            </w:r>
            <w:r w:rsidR="008E5C3B">
              <w:rPr>
                <w:b/>
                <w:bCs/>
                <w:sz w:val="24"/>
                <w:szCs w:val="24"/>
              </w:rPr>
              <w:fldChar w:fldCharType="begin"/>
            </w:r>
            <w:r w:rsidR="008E5C3B">
              <w:rPr>
                <w:b/>
                <w:bCs/>
              </w:rPr>
              <w:instrText xml:space="preserve"> NUMPAGES  </w:instrText>
            </w:r>
            <w:r w:rsidR="008E5C3B">
              <w:rPr>
                <w:b/>
                <w:bCs/>
                <w:sz w:val="24"/>
                <w:szCs w:val="24"/>
              </w:rPr>
              <w:fldChar w:fldCharType="separate"/>
            </w:r>
            <w:r w:rsidR="00FC5961">
              <w:rPr>
                <w:b/>
                <w:bCs/>
                <w:noProof/>
              </w:rPr>
              <w:t>1</w:t>
            </w:r>
            <w:r w:rsidR="008E5C3B">
              <w:rPr>
                <w:b/>
                <w:bCs/>
                <w:sz w:val="24"/>
                <w:szCs w:val="24"/>
              </w:rPr>
              <w:fldChar w:fldCharType="end"/>
            </w:r>
          </w:p>
        </w:sdtContent>
      </w:sdt>
    </w:sdtContent>
  </w:sdt>
  <w:p w14:paraId="20CC31A7" w14:textId="77777777" w:rsidR="008E5C3B" w:rsidRDefault="008E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5752" w14:textId="77777777" w:rsidR="00C0708F" w:rsidRDefault="00C0708F" w:rsidP="00993E35">
      <w:pPr>
        <w:spacing w:after="0" w:line="240" w:lineRule="auto"/>
      </w:pPr>
      <w:r>
        <w:separator/>
      </w:r>
    </w:p>
  </w:footnote>
  <w:footnote w:type="continuationSeparator" w:id="0">
    <w:p w14:paraId="33F8569D" w14:textId="77777777" w:rsidR="00C0708F" w:rsidRDefault="00C0708F" w:rsidP="0099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DFB6" w14:textId="737F85A2" w:rsidR="008E5C3B" w:rsidRDefault="008E5C3B" w:rsidP="008A1B65">
    <w:pPr>
      <w:pStyle w:val="Header"/>
      <w:spacing w:after="24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DEB"/>
    <w:multiLevelType w:val="hybridMultilevel"/>
    <w:tmpl w:val="7EBC6A5C"/>
    <w:lvl w:ilvl="0" w:tplc="7598EB88">
      <w:start w:val="1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40906"/>
    <w:multiLevelType w:val="hybridMultilevel"/>
    <w:tmpl w:val="DBF27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7479"/>
    <w:multiLevelType w:val="hybridMultilevel"/>
    <w:tmpl w:val="2B7A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63825"/>
    <w:multiLevelType w:val="hybridMultilevel"/>
    <w:tmpl w:val="DAC2DAF2"/>
    <w:lvl w:ilvl="0" w:tplc="FFFFFFFF">
      <w:start w:val="1"/>
      <w:numFmt w:val="bullet"/>
      <w:lvlText w:val=""/>
      <w:lvlJc w:val="left"/>
      <w:pPr>
        <w:ind w:left="720" w:hanging="360"/>
      </w:pPr>
      <w:rPr>
        <w:rFonts w:ascii="Wingdings" w:hAnsi="Wingdings" w:hint="default"/>
      </w:rPr>
    </w:lvl>
    <w:lvl w:ilvl="1" w:tplc="BA18B0E8">
      <w:start w:val="16"/>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3E7826"/>
    <w:multiLevelType w:val="hybridMultilevel"/>
    <w:tmpl w:val="414A3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2EA28E6"/>
    <w:multiLevelType w:val="hybridMultilevel"/>
    <w:tmpl w:val="7A44E884"/>
    <w:lvl w:ilvl="0" w:tplc="BA18B0E8">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E309A2"/>
    <w:multiLevelType w:val="hybridMultilevel"/>
    <w:tmpl w:val="3AB224F4"/>
    <w:lvl w:ilvl="0" w:tplc="BA18B0E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42C35"/>
    <w:multiLevelType w:val="hybridMultilevel"/>
    <w:tmpl w:val="47F62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41F64"/>
    <w:multiLevelType w:val="hybridMultilevel"/>
    <w:tmpl w:val="EE061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91F1E"/>
    <w:multiLevelType w:val="hybridMultilevel"/>
    <w:tmpl w:val="F1A05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C56B0"/>
    <w:multiLevelType w:val="hybridMultilevel"/>
    <w:tmpl w:val="A6CA2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EF6A7F"/>
    <w:multiLevelType w:val="hybridMultilevel"/>
    <w:tmpl w:val="480C5D5E"/>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4732C"/>
    <w:multiLevelType w:val="hybridMultilevel"/>
    <w:tmpl w:val="C3A4F5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33EFF"/>
    <w:multiLevelType w:val="hybridMultilevel"/>
    <w:tmpl w:val="1A48A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18677F"/>
    <w:multiLevelType w:val="hybridMultilevel"/>
    <w:tmpl w:val="615459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4"/>
  </w:num>
  <w:num w:numId="4">
    <w:abstractNumId w:val="1"/>
  </w:num>
  <w:num w:numId="5">
    <w:abstractNumId w:val="8"/>
  </w:num>
  <w:num w:numId="6">
    <w:abstractNumId w:val="7"/>
  </w:num>
  <w:num w:numId="7">
    <w:abstractNumId w:val="0"/>
  </w:num>
  <w:num w:numId="8">
    <w:abstractNumId w:val="6"/>
  </w:num>
  <w:num w:numId="9">
    <w:abstractNumId w:val="2"/>
  </w:num>
  <w:num w:numId="10">
    <w:abstractNumId w:val="4"/>
  </w:num>
  <w:num w:numId="11">
    <w:abstractNumId w:val="11"/>
  </w:num>
  <w:num w:numId="12">
    <w:abstractNumId w:val="5"/>
  </w:num>
  <w:num w:numId="13">
    <w:abstractNumId w:val="1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35"/>
    <w:rsid w:val="00005B82"/>
    <w:rsid w:val="000074F6"/>
    <w:rsid w:val="00037DB4"/>
    <w:rsid w:val="00054DD7"/>
    <w:rsid w:val="00062125"/>
    <w:rsid w:val="00063B3E"/>
    <w:rsid w:val="00083AB8"/>
    <w:rsid w:val="0009402F"/>
    <w:rsid w:val="00096C6C"/>
    <w:rsid w:val="00097A6A"/>
    <w:rsid w:val="000A2446"/>
    <w:rsid w:val="000B79FB"/>
    <w:rsid w:val="000B7EF7"/>
    <w:rsid w:val="000C7583"/>
    <w:rsid w:val="000D1A27"/>
    <w:rsid w:val="000D504F"/>
    <w:rsid w:val="000D6ECC"/>
    <w:rsid w:val="000E0CF2"/>
    <w:rsid w:val="000E50AB"/>
    <w:rsid w:val="000E6176"/>
    <w:rsid w:val="00103FA2"/>
    <w:rsid w:val="00104E53"/>
    <w:rsid w:val="00112F79"/>
    <w:rsid w:val="00114A00"/>
    <w:rsid w:val="00121DD0"/>
    <w:rsid w:val="00121EC0"/>
    <w:rsid w:val="00141603"/>
    <w:rsid w:val="00151707"/>
    <w:rsid w:val="00160175"/>
    <w:rsid w:val="001873CF"/>
    <w:rsid w:val="001A2E3C"/>
    <w:rsid w:val="001A4870"/>
    <w:rsid w:val="001C7C9B"/>
    <w:rsid w:val="001E1251"/>
    <w:rsid w:val="001E6374"/>
    <w:rsid w:val="00210853"/>
    <w:rsid w:val="00214C6B"/>
    <w:rsid w:val="00227032"/>
    <w:rsid w:val="002362FF"/>
    <w:rsid w:val="00240D81"/>
    <w:rsid w:val="00250F5F"/>
    <w:rsid w:val="002562F1"/>
    <w:rsid w:val="002875C0"/>
    <w:rsid w:val="00293F68"/>
    <w:rsid w:val="002C24D4"/>
    <w:rsid w:val="002C7139"/>
    <w:rsid w:val="003035E9"/>
    <w:rsid w:val="0030549D"/>
    <w:rsid w:val="003240CD"/>
    <w:rsid w:val="00325BD9"/>
    <w:rsid w:val="0033252B"/>
    <w:rsid w:val="00334129"/>
    <w:rsid w:val="00361571"/>
    <w:rsid w:val="00382883"/>
    <w:rsid w:val="00383D52"/>
    <w:rsid w:val="0039026B"/>
    <w:rsid w:val="00397A70"/>
    <w:rsid w:val="003A2FDC"/>
    <w:rsid w:val="003B03F8"/>
    <w:rsid w:val="003B748D"/>
    <w:rsid w:val="003C7FF4"/>
    <w:rsid w:val="003E6C27"/>
    <w:rsid w:val="004051B7"/>
    <w:rsid w:val="0040628F"/>
    <w:rsid w:val="00416E89"/>
    <w:rsid w:val="004222CD"/>
    <w:rsid w:val="00440952"/>
    <w:rsid w:val="00441A8C"/>
    <w:rsid w:val="00445522"/>
    <w:rsid w:val="00452374"/>
    <w:rsid w:val="0046560E"/>
    <w:rsid w:val="0048183E"/>
    <w:rsid w:val="0048332A"/>
    <w:rsid w:val="004911D6"/>
    <w:rsid w:val="00496B11"/>
    <w:rsid w:val="004D08E0"/>
    <w:rsid w:val="004D296B"/>
    <w:rsid w:val="004D420A"/>
    <w:rsid w:val="00500247"/>
    <w:rsid w:val="0050384A"/>
    <w:rsid w:val="0051537A"/>
    <w:rsid w:val="00517EF1"/>
    <w:rsid w:val="005222EE"/>
    <w:rsid w:val="00527EF6"/>
    <w:rsid w:val="005325FA"/>
    <w:rsid w:val="0054184B"/>
    <w:rsid w:val="00547BC5"/>
    <w:rsid w:val="00550404"/>
    <w:rsid w:val="00556709"/>
    <w:rsid w:val="00573431"/>
    <w:rsid w:val="00584997"/>
    <w:rsid w:val="00590A27"/>
    <w:rsid w:val="005A0A72"/>
    <w:rsid w:val="005B15F8"/>
    <w:rsid w:val="005B3ACD"/>
    <w:rsid w:val="005B4183"/>
    <w:rsid w:val="005D2F0A"/>
    <w:rsid w:val="005E0D66"/>
    <w:rsid w:val="005E5491"/>
    <w:rsid w:val="005E7E1C"/>
    <w:rsid w:val="00617B34"/>
    <w:rsid w:val="00640DCA"/>
    <w:rsid w:val="00650FBB"/>
    <w:rsid w:val="00655E0A"/>
    <w:rsid w:val="00660273"/>
    <w:rsid w:val="0066297F"/>
    <w:rsid w:val="0067561F"/>
    <w:rsid w:val="00690322"/>
    <w:rsid w:val="006943E1"/>
    <w:rsid w:val="006B6E41"/>
    <w:rsid w:val="006C5355"/>
    <w:rsid w:val="006C7E06"/>
    <w:rsid w:val="006D0C0C"/>
    <w:rsid w:val="006D1103"/>
    <w:rsid w:val="006D637E"/>
    <w:rsid w:val="006F0D7B"/>
    <w:rsid w:val="0070624E"/>
    <w:rsid w:val="007208E0"/>
    <w:rsid w:val="00725361"/>
    <w:rsid w:val="00736AB5"/>
    <w:rsid w:val="00743DAA"/>
    <w:rsid w:val="00751B60"/>
    <w:rsid w:val="0076227C"/>
    <w:rsid w:val="0077757A"/>
    <w:rsid w:val="00784E2F"/>
    <w:rsid w:val="00792597"/>
    <w:rsid w:val="007948A4"/>
    <w:rsid w:val="007A2999"/>
    <w:rsid w:val="007A5DE2"/>
    <w:rsid w:val="007B4A2B"/>
    <w:rsid w:val="007C5467"/>
    <w:rsid w:val="007C7C09"/>
    <w:rsid w:val="007D5D84"/>
    <w:rsid w:val="007D7E1F"/>
    <w:rsid w:val="00834E20"/>
    <w:rsid w:val="0086089D"/>
    <w:rsid w:val="008876B8"/>
    <w:rsid w:val="008A1B65"/>
    <w:rsid w:val="008B5503"/>
    <w:rsid w:val="008B7EFC"/>
    <w:rsid w:val="008C0DA0"/>
    <w:rsid w:val="008E08FE"/>
    <w:rsid w:val="008E5C3B"/>
    <w:rsid w:val="008F161E"/>
    <w:rsid w:val="00910422"/>
    <w:rsid w:val="00923437"/>
    <w:rsid w:val="00942B3A"/>
    <w:rsid w:val="00943281"/>
    <w:rsid w:val="00962C24"/>
    <w:rsid w:val="00966F68"/>
    <w:rsid w:val="0097564A"/>
    <w:rsid w:val="009773EE"/>
    <w:rsid w:val="00993E35"/>
    <w:rsid w:val="00995821"/>
    <w:rsid w:val="00997917"/>
    <w:rsid w:val="00997D4E"/>
    <w:rsid w:val="009A371B"/>
    <w:rsid w:val="009A5430"/>
    <w:rsid w:val="009B52D2"/>
    <w:rsid w:val="009B585A"/>
    <w:rsid w:val="009C7FEC"/>
    <w:rsid w:val="009D4DED"/>
    <w:rsid w:val="009F0E03"/>
    <w:rsid w:val="009F7EE8"/>
    <w:rsid w:val="00A1023D"/>
    <w:rsid w:val="00A143D4"/>
    <w:rsid w:val="00A14DB7"/>
    <w:rsid w:val="00A44719"/>
    <w:rsid w:val="00A45C86"/>
    <w:rsid w:val="00A55EBD"/>
    <w:rsid w:val="00A5746E"/>
    <w:rsid w:val="00A65045"/>
    <w:rsid w:val="00A8565C"/>
    <w:rsid w:val="00AA2E25"/>
    <w:rsid w:val="00AA3ED4"/>
    <w:rsid w:val="00AB4BFE"/>
    <w:rsid w:val="00AD1285"/>
    <w:rsid w:val="00AF2C8F"/>
    <w:rsid w:val="00AF5E42"/>
    <w:rsid w:val="00B0357F"/>
    <w:rsid w:val="00B05AC4"/>
    <w:rsid w:val="00B17922"/>
    <w:rsid w:val="00B20782"/>
    <w:rsid w:val="00B43DB8"/>
    <w:rsid w:val="00B447AB"/>
    <w:rsid w:val="00B635FE"/>
    <w:rsid w:val="00B70C09"/>
    <w:rsid w:val="00BB23D0"/>
    <w:rsid w:val="00BB42C3"/>
    <w:rsid w:val="00BC245C"/>
    <w:rsid w:val="00BD37E8"/>
    <w:rsid w:val="00BE71C3"/>
    <w:rsid w:val="00C04387"/>
    <w:rsid w:val="00C0708F"/>
    <w:rsid w:val="00C16EAB"/>
    <w:rsid w:val="00C23842"/>
    <w:rsid w:val="00C5650B"/>
    <w:rsid w:val="00C75714"/>
    <w:rsid w:val="00C842B0"/>
    <w:rsid w:val="00C84E9E"/>
    <w:rsid w:val="00C92B06"/>
    <w:rsid w:val="00C95AFC"/>
    <w:rsid w:val="00C969DA"/>
    <w:rsid w:val="00C97468"/>
    <w:rsid w:val="00CB1306"/>
    <w:rsid w:val="00CB2AA4"/>
    <w:rsid w:val="00CD55BF"/>
    <w:rsid w:val="00D01811"/>
    <w:rsid w:val="00D11DD2"/>
    <w:rsid w:val="00D263E2"/>
    <w:rsid w:val="00D404A4"/>
    <w:rsid w:val="00D430F8"/>
    <w:rsid w:val="00D5254D"/>
    <w:rsid w:val="00D5662F"/>
    <w:rsid w:val="00D613F2"/>
    <w:rsid w:val="00D66B50"/>
    <w:rsid w:val="00D703F3"/>
    <w:rsid w:val="00DA74A0"/>
    <w:rsid w:val="00DB61D8"/>
    <w:rsid w:val="00DD26E8"/>
    <w:rsid w:val="00DE11BB"/>
    <w:rsid w:val="00DE1A0E"/>
    <w:rsid w:val="00DE4DD0"/>
    <w:rsid w:val="00DE75C7"/>
    <w:rsid w:val="00E062C5"/>
    <w:rsid w:val="00E10E66"/>
    <w:rsid w:val="00E15A17"/>
    <w:rsid w:val="00E20754"/>
    <w:rsid w:val="00E253CF"/>
    <w:rsid w:val="00E30000"/>
    <w:rsid w:val="00E304FF"/>
    <w:rsid w:val="00E45FD9"/>
    <w:rsid w:val="00E47080"/>
    <w:rsid w:val="00E55C78"/>
    <w:rsid w:val="00E71108"/>
    <w:rsid w:val="00E8286E"/>
    <w:rsid w:val="00E86608"/>
    <w:rsid w:val="00E9585C"/>
    <w:rsid w:val="00E96D65"/>
    <w:rsid w:val="00EB066A"/>
    <w:rsid w:val="00ED258E"/>
    <w:rsid w:val="00EE2C25"/>
    <w:rsid w:val="00EE4AF7"/>
    <w:rsid w:val="00EF1F77"/>
    <w:rsid w:val="00EF724E"/>
    <w:rsid w:val="00F43E3E"/>
    <w:rsid w:val="00F53D28"/>
    <w:rsid w:val="00F614A3"/>
    <w:rsid w:val="00F61D4F"/>
    <w:rsid w:val="00F72E7E"/>
    <w:rsid w:val="00F7741C"/>
    <w:rsid w:val="00F85B06"/>
    <w:rsid w:val="00F87EEA"/>
    <w:rsid w:val="00FB63EB"/>
    <w:rsid w:val="00FC5961"/>
    <w:rsid w:val="00FD5DC5"/>
    <w:rsid w:val="00FD6A69"/>
    <w:rsid w:val="00FF0C49"/>
    <w:rsid w:val="00FF606C"/>
    <w:rsid w:val="015EF4D9"/>
    <w:rsid w:val="05BE51F6"/>
    <w:rsid w:val="1C0FD368"/>
    <w:rsid w:val="3EA84B1F"/>
    <w:rsid w:val="3F95E5BE"/>
    <w:rsid w:val="43D30524"/>
    <w:rsid w:val="49F6DA49"/>
    <w:rsid w:val="5909C912"/>
    <w:rsid w:val="59E32A42"/>
    <w:rsid w:val="604BA33F"/>
    <w:rsid w:val="669908FF"/>
    <w:rsid w:val="6EE27F4D"/>
    <w:rsid w:val="742A0C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1887D"/>
  <w15:chartTrackingRefBased/>
  <w15:docId w15:val="{205D326F-63C6-47E7-91BD-B60AB8A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17"/>
  </w:style>
  <w:style w:type="paragraph" w:styleId="Heading1">
    <w:name w:val="heading 1"/>
    <w:basedOn w:val="Normal"/>
    <w:next w:val="Normal"/>
    <w:link w:val="Heading1Char"/>
    <w:uiPriority w:val="9"/>
    <w:qFormat/>
    <w:rsid w:val="009979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9979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9979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979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979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979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979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9979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9979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35"/>
  </w:style>
  <w:style w:type="paragraph" w:styleId="Footer">
    <w:name w:val="footer"/>
    <w:basedOn w:val="Normal"/>
    <w:link w:val="FooterChar"/>
    <w:uiPriority w:val="99"/>
    <w:unhideWhenUsed/>
    <w:rsid w:val="0099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35"/>
  </w:style>
  <w:style w:type="character" w:customStyle="1" w:styleId="Heading1Char">
    <w:name w:val="Heading 1 Char"/>
    <w:basedOn w:val="DefaultParagraphFont"/>
    <w:link w:val="Heading1"/>
    <w:uiPriority w:val="9"/>
    <w:rsid w:val="0099791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9979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9979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979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979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979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979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979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979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979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979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979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979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97917"/>
    <w:rPr>
      <w:caps/>
      <w:color w:val="404040" w:themeColor="text1" w:themeTint="BF"/>
      <w:spacing w:val="20"/>
      <w:sz w:val="28"/>
      <w:szCs w:val="28"/>
    </w:rPr>
  </w:style>
  <w:style w:type="character" w:styleId="Strong">
    <w:name w:val="Strong"/>
    <w:basedOn w:val="DefaultParagraphFont"/>
    <w:uiPriority w:val="22"/>
    <w:qFormat/>
    <w:rsid w:val="00997917"/>
    <w:rPr>
      <w:b/>
      <w:bCs/>
    </w:rPr>
  </w:style>
  <w:style w:type="character" w:styleId="Emphasis">
    <w:name w:val="Emphasis"/>
    <w:basedOn w:val="DefaultParagraphFont"/>
    <w:uiPriority w:val="20"/>
    <w:qFormat/>
    <w:rsid w:val="00997917"/>
    <w:rPr>
      <w:i/>
      <w:iCs/>
      <w:color w:val="000000" w:themeColor="text1"/>
    </w:rPr>
  </w:style>
  <w:style w:type="paragraph" w:styleId="NoSpacing">
    <w:name w:val="No Spacing"/>
    <w:uiPriority w:val="1"/>
    <w:qFormat/>
    <w:rsid w:val="00997917"/>
    <w:pPr>
      <w:spacing w:after="0" w:line="240" w:lineRule="auto"/>
    </w:pPr>
  </w:style>
  <w:style w:type="paragraph" w:styleId="Quote">
    <w:name w:val="Quote"/>
    <w:basedOn w:val="Normal"/>
    <w:next w:val="Normal"/>
    <w:link w:val="QuoteChar"/>
    <w:uiPriority w:val="29"/>
    <w:qFormat/>
    <w:rsid w:val="009979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979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979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979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97917"/>
    <w:rPr>
      <w:i/>
      <w:iCs/>
      <w:color w:val="595959" w:themeColor="text1" w:themeTint="A6"/>
    </w:rPr>
  </w:style>
  <w:style w:type="character" w:styleId="IntenseEmphasis">
    <w:name w:val="Intense Emphasis"/>
    <w:basedOn w:val="DefaultParagraphFont"/>
    <w:uiPriority w:val="21"/>
    <w:qFormat/>
    <w:rsid w:val="00997917"/>
    <w:rPr>
      <w:b/>
      <w:bCs/>
      <w:i/>
      <w:iCs/>
      <w:caps w:val="0"/>
      <w:smallCaps w:val="0"/>
      <w:strike w:val="0"/>
      <w:dstrike w:val="0"/>
      <w:color w:val="ED7D31" w:themeColor="accent2"/>
    </w:rPr>
  </w:style>
  <w:style w:type="character" w:styleId="SubtleReference">
    <w:name w:val="Subtle Reference"/>
    <w:basedOn w:val="DefaultParagraphFont"/>
    <w:uiPriority w:val="31"/>
    <w:qFormat/>
    <w:rsid w:val="0099791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97917"/>
    <w:rPr>
      <w:b/>
      <w:bCs/>
      <w:caps w:val="0"/>
      <w:smallCaps/>
      <w:color w:val="auto"/>
      <w:spacing w:val="0"/>
      <w:u w:val="single"/>
    </w:rPr>
  </w:style>
  <w:style w:type="character" w:styleId="BookTitle">
    <w:name w:val="Book Title"/>
    <w:basedOn w:val="DefaultParagraphFont"/>
    <w:uiPriority w:val="33"/>
    <w:qFormat/>
    <w:rsid w:val="00997917"/>
    <w:rPr>
      <w:b/>
      <w:bCs/>
      <w:caps w:val="0"/>
      <w:smallCaps/>
      <w:spacing w:val="0"/>
    </w:rPr>
  </w:style>
  <w:style w:type="paragraph" w:styleId="TOCHeading">
    <w:name w:val="TOC Heading"/>
    <w:basedOn w:val="Heading1"/>
    <w:next w:val="Normal"/>
    <w:uiPriority w:val="39"/>
    <w:semiHidden/>
    <w:unhideWhenUsed/>
    <w:qFormat/>
    <w:rsid w:val="00997917"/>
    <w:pPr>
      <w:outlineLvl w:val="9"/>
    </w:pPr>
  </w:style>
  <w:style w:type="table" w:styleId="TableGrid">
    <w:name w:val="Table Grid"/>
    <w:basedOn w:val="TableNormal"/>
    <w:uiPriority w:val="39"/>
    <w:rsid w:val="00997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99791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45522"/>
    <w:pPr>
      <w:ind w:left="720"/>
      <w:contextualSpacing/>
    </w:pPr>
  </w:style>
  <w:style w:type="character" w:styleId="CommentReference">
    <w:name w:val="annotation reference"/>
    <w:basedOn w:val="DefaultParagraphFont"/>
    <w:uiPriority w:val="99"/>
    <w:semiHidden/>
    <w:unhideWhenUsed/>
    <w:rsid w:val="00210853"/>
    <w:rPr>
      <w:sz w:val="16"/>
      <w:szCs w:val="16"/>
    </w:rPr>
  </w:style>
  <w:style w:type="paragraph" w:styleId="CommentText">
    <w:name w:val="annotation text"/>
    <w:basedOn w:val="Normal"/>
    <w:link w:val="CommentTextChar"/>
    <w:uiPriority w:val="99"/>
    <w:semiHidden/>
    <w:unhideWhenUsed/>
    <w:rsid w:val="00210853"/>
    <w:pPr>
      <w:spacing w:line="240" w:lineRule="auto"/>
    </w:pPr>
    <w:rPr>
      <w:sz w:val="20"/>
      <w:szCs w:val="20"/>
    </w:rPr>
  </w:style>
  <w:style w:type="character" w:customStyle="1" w:styleId="CommentTextChar">
    <w:name w:val="Comment Text Char"/>
    <w:basedOn w:val="DefaultParagraphFont"/>
    <w:link w:val="CommentText"/>
    <w:uiPriority w:val="99"/>
    <w:semiHidden/>
    <w:rsid w:val="00210853"/>
    <w:rPr>
      <w:sz w:val="20"/>
      <w:szCs w:val="20"/>
    </w:rPr>
  </w:style>
  <w:style w:type="paragraph" w:styleId="CommentSubject">
    <w:name w:val="annotation subject"/>
    <w:basedOn w:val="CommentText"/>
    <w:next w:val="CommentText"/>
    <w:link w:val="CommentSubjectChar"/>
    <w:uiPriority w:val="99"/>
    <w:semiHidden/>
    <w:unhideWhenUsed/>
    <w:rsid w:val="00210853"/>
    <w:rPr>
      <w:b/>
      <w:bCs/>
    </w:rPr>
  </w:style>
  <w:style w:type="character" w:customStyle="1" w:styleId="CommentSubjectChar">
    <w:name w:val="Comment Subject Char"/>
    <w:basedOn w:val="CommentTextChar"/>
    <w:link w:val="CommentSubject"/>
    <w:uiPriority w:val="99"/>
    <w:semiHidden/>
    <w:rsid w:val="00210853"/>
    <w:rPr>
      <w:b/>
      <w:bCs/>
      <w:sz w:val="20"/>
      <w:szCs w:val="20"/>
    </w:rPr>
  </w:style>
  <w:style w:type="paragraph" w:styleId="BalloonText">
    <w:name w:val="Balloon Text"/>
    <w:basedOn w:val="Normal"/>
    <w:link w:val="BalloonTextChar"/>
    <w:uiPriority w:val="99"/>
    <w:semiHidden/>
    <w:unhideWhenUsed/>
    <w:rsid w:val="0021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53"/>
    <w:rPr>
      <w:rFonts w:ascii="Segoe UI" w:hAnsi="Segoe UI" w:cs="Segoe UI"/>
      <w:sz w:val="18"/>
      <w:szCs w:val="18"/>
    </w:rPr>
  </w:style>
  <w:style w:type="character" w:styleId="Hyperlink">
    <w:name w:val="Hyperlink"/>
    <w:basedOn w:val="DefaultParagraphFont"/>
    <w:uiPriority w:val="99"/>
    <w:unhideWhenUsed/>
    <w:rsid w:val="00210853"/>
    <w:rPr>
      <w:color w:val="0563C1" w:themeColor="hyperlink"/>
      <w:u w:val="single"/>
    </w:rPr>
  </w:style>
  <w:style w:type="character" w:styleId="FollowedHyperlink">
    <w:name w:val="FollowedHyperlink"/>
    <w:basedOn w:val="DefaultParagraphFont"/>
    <w:uiPriority w:val="99"/>
    <w:semiHidden/>
    <w:unhideWhenUsed/>
    <w:rsid w:val="00AA3ED4"/>
    <w:rPr>
      <w:color w:val="954F72" w:themeColor="followedHyperlink"/>
      <w:u w:val="single"/>
    </w:rPr>
  </w:style>
  <w:style w:type="character" w:styleId="UnresolvedMention">
    <w:name w:val="Unresolved Mention"/>
    <w:basedOn w:val="DefaultParagraphFont"/>
    <w:uiPriority w:val="99"/>
    <w:semiHidden/>
    <w:unhideWhenUsed/>
    <w:rsid w:val="000074F6"/>
    <w:rPr>
      <w:color w:val="605E5C"/>
      <w:shd w:val="clear" w:color="auto" w:fill="E1DFDD"/>
    </w:rPr>
  </w:style>
  <w:style w:type="paragraph" w:styleId="Revision">
    <w:name w:val="Revision"/>
    <w:hidden/>
    <w:uiPriority w:val="99"/>
    <w:semiHidden/>
    <w:rsid w:val="00405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64">
      <w:bodyDiv w:val="1"/>
      <w:marLeft w:val="0"/>
      <w:marRight w:val="0"/>
      <w:marTop w:val="0"/>
      <w:marBottom w:val="0"/>
      <w:divBdr>
        <w:top w:val="none" w:sz="0" w:space="0" w:color="auto"/>
        <w:left w:val="none" w:sz="0" w:space="0" w:color="auto"/>
        <w:bottom w:val="none" w:sz="0" w:space="0" w:color="auto"/>
        <w:right w:val="none" w:sz="0" w:space="0" w:color="auto"/>
      </w:divBdr>
    </w:div>
    <w:div w:id="28377537">
      <w:bodyDiv w:val="1"/>
      <w:marLeft w:val="0"/>
      <w:marRight w:val="0"/>
      <w:marTop w:val="0"/>
      <w:marBottom w:val="0"/>
      <w:divBdr>
        <w:top w:val="none" w:sz="0" w:space="0" w:color="auto"/>
        <w:left w:val="none" w:sz="0" w:space="0" w:color="auto"/>
        <w:bottom w:val="none" w:sz="0" w:space="0" w:color="auto"/>
        <w:right w:val="none" w:sz="0" w:space="0" w:color="auto"/>
      </w:divBdr>
    </w:div>
    <w:div w:id="39940420">
      <w:bodyDiv w:val="1"/>
      <w:marLeft w:val="0"/>
      <w:marRight w:val="0"/>
      <w:marTop w:val="0"/>
      <w:marBottom w:val="0"/>
      <w:divBdr>
        <w:top w:val="none" w:sz="0" w:space="0" w:color="auto"/>
        <w:left w:val="none" w:sz="0" w:space="0" w:color="auto"/>
        <w:bottom w:val="none" w:sz="0" w:space="0" w:color="auto"/>
        <w:right w:val="none" w:sz="0" w:space="0" w:color="auto"/>
      </w:divBdr>
    </w:div>
    <w:div w:id="43453082">
      <w:bodyDiv w:val="1"/>
      <w:marLeft w:val="0"/>
      <w:marRight w:val="0"/>
      <w:marTop w:val="0"/>
      <w:marBottom w:val="0"/>
      <w:divBdr>
        <w:top w:val="none" w:sz="0" w:space="0" w:color="auto"/>
        <w:left w:val="none" w:sz="0" w:space="0" w:color="auto"/>
        <w:bottom w:val="none" w:sz="0" w:space="0" w:color="auto"/>
        <w:right w:val="none" w:sz="0" w:space="0" w:color="auto"/>
      </w:divBdr>
    </w:div>
    <w:div w:id="62801063">
      <w:bodyDiv w:val="1"/>
      <w:marLeft w:val="0"/>
      <w:marRight w:val="0"/>
      <w:marTop w:val="0"/>
      <w:marBottom w:val="0"/>
      <w:divBdr>
        <w:top w:val="none" w:sz="0" w:space="0" w:color="auto"/>
        <w:left w:val="none" w:sz="0" w:space="0" w:color="auto"/>
        <w:bottom w:val="none" w:sz="0" w:space="0" w:color="auto"/>
        <w:right w:val="none" w:sz="0" w:space="0" w:color="auto"/>
      </w:divBdr>
    </w:div>
    <w:div w:id="111024046">
      <w:bodyDiv w:val="1"/>
      <w:marLeft w:val="0"/>
      <w:marRight w:val="0"/>
      <w:marTop w:val="0"/>
      <w:marBottom w:val="0"/>
      <w:divBdr>
        <w:top w:val="none" w:sz="0" w:space="0" w:color="auto"/>
        <w:left w:val="none" w:sz="0" w:space="0" w:color="auto"/>
        <w:bottom w:val="none" w:sz="0" w:space="0" w:color="auto"/>
        <w:right w:val="none" w:sz="0" w:space="0" w:color="auto"/>
      </w:divBdr>
    </w:div>
    <w:div w:id="119500131">
      <w:bodyDiv w:val="1"/>
      <w:marLeft w:val="0"/>
      <w:marRight w:val="0"/>
      <w:marTop w:val="0"/>
      <w:marBottom w:val="0"/>
      <w:divBdr>
        <w:top w:val="none" w:sz="0" w:space="0" w:color="auto"/>
        <w:left w:val="none" w:sz="0" w:space="0" w:color="auto"/>
        <w:bottom w:val="none" w:sz="0" w:space="0" w:color="auto"/>
        <w:right w:val="none" w:sz="0" w:space="0" w:color="auto"/>
      </w:divBdr>
    </w:div>
    <w:div w:id="173692574">
      <w:bodyDiv w:val="1"/>
      <w:marLeft w:val="0"/>
      <w:marRight w:val="0"/>
      <w:marTop w:val="0"/>
      <w:marBottom w:val="0"/>
      <w:divBdr>
        <w:top w:val="none" w:sz="0" w:space="0" w:color="auto"/>
        <w:left w:val="none" w:sz="0" w:space="0" w:color="auto"/>
        <w:bottom w:val="none" w:sz="0" w:space="0" w:color="auto"/>
        <w:right w:val="none" w:sz="0" w:space="0" w:color="auto"/>
      </w:divBdr>
    </w:div>
    <w:div w:id="208342215">
      <w:bodyDiv w:val="1"/>
      <w:marLeft w:val="0"/>
      <w:marRight w:val="0"/>
      <w:marTop w:val="0"/>
      <w:marBottom w:val="0"/>
      <w:divBdr>
        <w:top w:val="none" w:sz="0" w:space="0" w:color="auto"/>
        <w:left w:val="none" w:sz="0" w:space="0" w:color="auto"/>
        <w:bottom w:val="none" w:sz="0" w:space="0" w:color="auto"/>
        <w:right w:val="none" w:sz="0" w:space="0" w:color="auto"/>
      </w:divBdr>
    </w:div>
    <w:div w:id="209192163">
      <w:bodyDiv w:val="1"/>
      <w:marLeft w:val="0"/>
      <w:marRight w:val="0"/>
      <w:marTop w:val="0"/>
      <w:marBottom w:val="0"/>
      <w:divBdr>
        <w:top w:val="none" w:sz="0" w:space="0" w:color="auto"/>
        <w:left w:val="none" w:sz="0" w:space="0" w:color="auto"/>
        <w:bottom w:val="none" w:sz="0" w:space="0" w:color="auto"/>
        <w:right w:val="none" w:sz="0" w:space="0" w:color="auto"/>
      </w:divBdr>
    </w:div>
    <w:div w:id="253973097">
      <w:bodyDiv w:val="1"/>
      <w:marLeft w:val="0"/>
      <w:marRight w:val="0"/>
      <w:marTop w:val="0"/>
      <w:marBottom w:val="0"/>
      <w:divBdr>
        <w:top w:val="none" w:sz="0" w:space="0" w:color="auto"/>
        <w:left w:val="none" w:sz="0" w:space="0" w:color="auto"/>
        <w:bottom w:val="none" w:sz="0" w:space="0" w:color="auto"/>
        <w:right w:val="none" w:sz="0" w:space="0" w:color="auto"/>
      </w:divBdr>
    </w:div>
    <w:div w:id="262347344">
      <w:bodyDiv w:val="1"/>
      <w:marLeft w:val="0"/>
      <w:marRight w:val="0"/>
      <w:marTop w:val="0"/>
      <w:marBottom w:val="0"/>
      <w:divBdr>
        <w:top w:val="none" w:sz="0" w:space="0" w:color="auto"/>
        <w:left w:val="none" w:sz="0" w:space="0" w:color="auto"/>
        <w:bottom w:val="none" w:sz="0" w:space="0" w:color="auto"/>
        <w:right w:val="none" w:sz="0" w:space="0" w:color="auto"/>
      </w:divBdr>
    </w:div>
    <w:div w:id="294070233">
      <w:bodyDiv w:val="1"/>
      <w:marLeft w:val="0"/>
      <w:marRight w:val="0"/>
      <w:marTop w:val="0"/>
      <w:marBottom w:val="0"/>
      <w:divBdr>
        <w:top w:val="none" w:sz="0" w:space="0" w:color="auto"/>
        <w:left w:val="none" w:sz="0" w:space="0" w:color="auto"/>
        <w:bottom w:val="none" w:sz="0" w:space="0" w:color="auto"/>
        <w:right w:val="none" w:sz="0" w:space="0" w:color="auto"/>
      </w:divBdr>
    </w:div>
    <w:div w:id="306865370">
      <w:bodyDiv w:val="1"/>
      <w:marLeft w:val="0"/>
      <w:marRight w:val="0"/>
      <w:marTop w:val="0"/>
      <w:marBottom w:val="0"/>
      <w:divBdr>
        <w:top w:val="none" w:sz="0" w:space="0" w:color="auto"/>
        <w:left w:val="none" w:sz="0" w:space="0" w:color="auto"/>
        <w:bottom w:val="none" w:sz="0" w:space="0" w:color="auto"/>
        <w:right w:val="none" w:sz="0" w:space="0" w:color="auto"/>
      </w:divBdr>
    </w:div>
    <w:div w:id="356127475">
      <w:bodyDiv w:val="1"/>
      <w:marLeft w:val="0"/>
      <w:marRight w:val="0"/>
      <w:marTop w:val="0"/>
      <w:marBottom w:val="0"/>
      <w:divBdr>
        <w:top w:val="none" w:sz="0" w:space="0" w:color="auto"/>
        <w:left w:val="none" w:sz="0" w:space="0" w:color="auto"/>
        <w:bottom w:val="none" w:sz="0" w:space="0" w:color="auto"/>
        <w:right w:val="none" w:sz="0" w:space="0" w:color="auto"/>
      </w:divBdr>
    </w:div>
    <w:div w:id="372660759">
      <w:bodyDiv w:val="1"/>
      <w:marLeft w:val="0"/>
      <w:marRight w:val="0"/>
      <w:marTop w:val="0"/>
      <w:marBottom w:val="0"/>
      <w:divBdr>
        <w:top w:val="none" w:sz="0" w:space="0" w:color="auto"/>
        <w:left w:val="none" w:sz="0" w:space="0" w:color="auto"/>
        <w:bottom w:val="none" w:sz="0" w:space="0" w:color="auto"/>
        <w:right w:val="none" w:sz="0" w:space="0" w:color="auto"/>
      </w:divBdr>
    </w:div>
    <w:div w:id="385883002">
      <w:bodyDiv w:val="1"/>
      <w:marLeft w:val="0"/>
      <w:marRight w:val="0"/>
      <w:marTop w:val="0"/>
      <w:marBottom w:val="0"/>
      <w:divBdr>
        <w:top w:val="none" w:sz="0" w:space="0" w:color="auto"/>
        <w:left w:val="none" w:sz="0" w:space="0" w:color="auto"/>
        <w:bottom w:val="none" w:sz="0" w:space="0" w:color="auto"/>
        <w:right w:val="none" w:sz="0" w:space="0" w:color="auto"/>
      </w:divBdr>
    </w:div>
    <w:div w:id="392047795">
      <w:bodyDiv w:val="1"/>
      <w:marLeft w:val="0"/>
      <w:marRight w:val="0"/>
      <w:marTop w:val="0"/>
      <w:marBottom w:val="0"/>
      <w:divBdr>
        <w:top w:val="none" w:sz="0" w:space="0" w:color="auto"/>
        <w:left w:val="none" w:sz="0" w:space="0" w:color="auto"/>
        <w:bottom w:val="none" w:sz="0" w:space="0" w:color="auto"/>
        <w:right w:val="none" w:sz="0" w:space="0" w:color="auto"/>
      </w:divBdr>
    </w:div>
    <w:div w:id="464733923">
      <w:bodyDiv w:val="1"/>
      <w:marLeft w:val="0"/>
      <w:marRight w:val="0"/>
      <w:marTop w:val="0"/>
      <w:marBottom w:val="0"/>
      <w:divBdr>
        <w:top w:val="none" w:sz="0" w:space="0" w:color="auto"/>
        <w:left w:val="none" w:sz="0" w:space="0" w:color="auto"/>
        <w:bottom w:val="none" w:sz="0" w:space="0" w:color="auto"/>
        <w:right w:val="none" w:sz="0" w:space="0" w:color="auto"/>
      </w:divBdr>
    </w:div>
    <w:div w:id="493374850">
      <w:bodyDiv w:val="1"/>
      <w:marLeft w:val="0"/>
      <w:marRight w:val="0"/>
      <w:marTop w:val="0"/>
      <w:marBottom w:val="0"/>
      <w:divBdr>
        <w:top w:val="none" w:sz="0" w:space="0" w:color="auto"/>
        <w:left w:val="none" w:sz="0" w:space="0" w:color="auto"/>
        <w:bottom w:val="none" w:sz="0" w:space="0" w:color="auto"/>
        <w:right w:val="none" w:sz="0" w:space="0" w:color="auto"/>
      </w:divBdr>
    </w:div>
    <w:div w:id="506142273">
      <w:bodyDiv w:val="1"/>
      <w:marLeft w:val="0"/>
      <w:marRight w:val="0"/>
      <w:marTop w:val="0"/>
      <w:marBottom w:val="0"/>
      <w:divBdr>
        <w:top w:val="none" w:sz="0" w:space="0" w:color="auto"/>
        <w:left w:val="none" w:sz="0" w:space="0" w:color="auto"/>
        <w:bottom w:val="none" w:sz="0" w:space="0" w:color="auto"/>
        <w:right w:val="none" w:sz="0" w:space="0" w:color="auto"/>
      </w:divBdr>
    </w:div>
    <w:div w:id="510529286">
      <w:bodyDiv w:val="1"/>
      <w:marLeft w:val="0"/>
      <w:marRight w:val="0"/>
      <w:marTop w:val="0"/>
      <w:marBottom w:val="0"/>
      <w:divBdr>
        <w:top w:val="none" w:sz="0" w:space="0" w:color="auto"/>
        <w:left w:val="none" w:sz="0" w:space="0" w:color="auto"/>
        <w:bottom w:val="none" w:sz="0" w:space="0" w:color="auto"/>
        <w:right w:val="none" w:sz="0" w:space="0" w:color="auto"/>
      </w:divBdr>
    </w:div>
    <w:div w:id="527260589">
      <w:bodyDiv w:val="1"/>
      <w:marLeft w:val="0"/>
      <w:marRight w:val="0"/>
      <w:marTop w:val="0"/>
      <w:marBottom w:val="0"/>
      <w:divBdr>
        <w:top w:val="none" w:sz="0" w:space="0" w:color="auto"/>
        <w:left w:val="none" w:sz="0" w:space="0" w:color="auto"/>
        <w:bottom w:val="none" w:sz="0" w:space="0" w:color="auto"/>
        <w:right w:val="none" w:sz="0" w:space="0" w:color="auto"/>
      </w:divBdr>
    </w:div>
    <w:div w:id="539898816">
      <w:bodyDiv w:val="1"/>
      <w:marLeft w:val="0"/>
      <w:marRight w:val="0"/>
      <w:marTop w:val="0"/>
      <w:marBottom w:val="0"/>
      <w:divBdr>
        <w:top w:val="none" w:sz="0" w:space="0" w:color="auto"/>
        <w:left w:val="none" w:sz="0" w:space="0" w:color="auto"/>
        <w:bottom w:val="none" w:sz="0" w:space="0" w:color="auto"/>
        <w:right w:val="none" w:sz="0" w:space="0" w:color="auto"/>
      </w:divBdr>
    </w:div>
    <w:div w:id="545220431">
      <w:bodyDiv w:val="1"/>
      <w:marLeft w:val="0"/>
      <w:marRight w:val="0"/>
      <w:marTop w:val="0"/>
      <w:marBottom w:val="0"/>
      <w:divBdr>
        <w:top w:val="none" w:sz="0" w:space="0" w:color="auto"/>
        <w:left w:val="none" w:sz="0" w:space="0" w:color="auto"/>
        <w:bottom w:val="none" w:sz="0" w:space="0" w:color="auto"/>
        <w:right w:val="none" w:sz="0" w:space="0" w:color="auto"/>
      </w:divBdr>
    </w:div>
    <w:div w:id="559557328">
      <w:bodyDiv w:val="1"/>
      <w:marLeft w:val="0"/>
      <w:marRight w:val="0"/>
      <w:marTop w:val="0"/>
      <w:marBottom w:val="0"/>
      <w:divBdr>
        <w:top w:val="none" w:sz="0" w:space="0" w:color="auto"/>
        <w:left w:val="none" w:sz="0" w:space="0" w:color="auto"/>
        <w:bottom w:val="none" w:sz="0" w:space="0" w:color="auto"/>
        <w:right w:val="none" w:sz="0" w:space="0" w:color="auto"/>
      </w:divBdr>
    </w:div>
    <w:div w:id="570046255">
      <w:bodyDiv w:val="1"/>
      <w:marLeft w:val="0"/>
      <w:marRight w:val="0"/>
      <w:marTop w:val="0"/>
      <w:marBottom w:val="0"/>
      <w:divBdr>
        <w:top w:val="none" w:sz="0" w:space="0" w:color="auto"/>
        <w:left w:val="none" w:sz="0" w:space="0" w:color="auto"/>
        <w:bottom w:val="none" w:sz="0" w:space="0" w:color="auto"/>
        <w:right w:val="none" w:sz="0" w:space="0" w:color="auto"/>
      </w:divBdr>
    </w:div>
    <w:div w:id="573394685">
      <w:bodyDiv w:val="1"/>
      <w:marLeft w:val="0"/>
      <w:marRight w:val="0"/>
      <w:marTop w:val="0"/>
      <w:marBottom w:val="0"/>
      <w:divBdr>
        <w:top w:val="none" w:sz="0" w:space="0" w:color="auto"/>
        <w:left w:val="none" w:sz="0" w:space="0" w:color="auto"/>
        <w:bottom w:val="none" w:sz="0" w:space="0" w:color="auto"/>
        <w:right w:val="none" w:sz="0" w:space="0" w:color="auto"/>
      </w:divBdr>
    </w:div>
    <w:div w:id="590436605">
      <w:bodyDiv w:val="1"/>
      <w:marLeft w:val="0"/>
      <w:marRight w:val="0"/>
      <w:marTop w:val="0"/>
      <w:marBottom w:val="0"/>
      <w:divBdr>
        <w:top w:val="none" w:sz="0" w:space="0" w:color="auto"/>
        <w:left w:val="none" w:sz="0" w:space="0" w:color="auto"/>
        <w:bottom w:val="none" w:sz="0" w:space="0" w:color="auto"/>
        <w:right w:val="none" w:sz="0" w:space="0" w:color="auto"/>
      </w:divBdr>
    </w:div>
    <w:div w:id="625308268">
      <w:bodyDiv w:val="1"/>
      <w:marLeft w:val="0"/>
      <w:marRight w:val="0"/>
      <w:marTop w:val="0"/>
      <w:marBottom w:val="0"/>
      <w:divBdr>
        <w:top w:val="none" w:sz="0" w:space="0" w:color="auto"/>
        <w:left w:val="none" w:sz="0" w:space="0" w:color="auto"/>
        <w:bottom w:val="none" w:sz="0" w:space="0" w:color="auto"/>
        <w:right w:val="none" w:sz="0" w:space="0" w:color="auto"/>
      </w:divBdr>
    </w:div>
    <w:div w:id="626471418">
      <w:bodyDiv w:val="1"/>
      <w:marLeft w:val="0"/>
      <w:marRight w:val="0"/>
      <w:marTop w:val="0"/>
      <w:marBottom w:val="0"/>
      <w:divBdr>
        <w:top w:val="none" w:sz="0" w:space="0" w:color="auto"/>
        <w:left w:val="none" w:sz="0" w:space="0" w:color="auto"/>
        <w:bottom w:val="none" w:sz="0" w:space="0" w:color="auto"/>
        <w:right w:val="none" w:sz="0" w:space="0" w:color="auto"/>
      </w:divBdr>
    </w:div>
    <w:div w:id="639575264">
      <w:bodyDiv w:val="1"/>
      <w:marLeft w:val="0"/>
      <w:marRight w:val="0"/>
      <w:marTop w:val="0"/>
      <w:marBottom w:val="0"/>
      <w:divBdr>
        <w:top w:val="none" w:sz="0" w:space="0" w:color="auto"/>
        <w:left w:val="none" w:sz="0" w:space="0" w:color="auto"/>
        <w:bottom w:val="none" w:sz="0" w:space="0" w:color="auto"/>
        <w:right w:val="none" w:sz="0" w:space="0" w:color="auto"/>
      </w:divBdr>
    </w:div>
    <w:div w:id="677773929">
      <w:bodyDiv w:val="1"/>
      <w:marLeft w:val="0"/>
      <w:marRight w:val="0"/>
      <w:marTop w:val="0"/>
      <w:marBottom w:val="0"/>
      <w:divBdr>
        <w:top w:val="none" w:sz="0" w:space="0" w:color="auto"/>
        <w:left w:val="none" w:sz="0" w:space="0" w:color="auto"/>
        <w:bottom w:val="none" w:sz="0" w:space="0" w:color="auto"/>
        <w:right w:val="none" w:sz="0" w:space="0" w:color="auto"/>
      </w:divBdr>
    </w:div>
    <w:div w:id="679307990">
      <w:bodyDiv w:val="1"/>
      <w:marLeft w:val="0"/>
      <w:marRight w:val="0"/>
      <w:marTop w:val="0"/>
      <w:marBottom w:val="0"/>
      <w:divBdr>
        <w:top w:val="none" w:sz="0" w:space="0" w:color="auto"/>
        <w:left w:val="none" w:sz="0" w:space="0" w:color="auto"/>
        <w:bottom w:val="none" w:sz="0" w:space="0" w:color="auto"/>
        <w:right w:val="none" w:sz="0" w:space="0" w:color="auto"/>
      </w:divBdr>
    </w:div>
    <w:div w:id="731582637">
      <w:bodyDiv w:val="1"/>
      <w:marLeft w:val="0"/>
      <w:marRight w:val="0"/>
      <w:marTop w:val="0"/>
      <w:marBottom w:val="0"/>
      <w:divBdr>
        <w:top w:val="none" w:sz="0" w:space="0" w:color="auto"/>
        <w:left w:val="none" w:sz="0" w:space="0" w:color="auto"/>
        <w:bottom w:val="none" w:sz="0" w:space="0" w:color="auto"/>
        <w:right w:val="none" w:sz="0" w:space="0" w:color="auto"/>
      </w:divBdr>
    </w:div>
    <w:div w:id="762602457">
      <w:bodyDiv w:val="1"/>
      <w:marLeft w:val="0"/>
      <w:marRight w:val="0"/>
      <w:marTop w:val="0"/>
      <w:marBottom w:val="0"/>
      <w:divBdr>
        <w:top w:val="none" w:sz="0" w:space="0" w:color="auto"/>
        <w:left w:val="none" w:sz="0" w:space="0" w:color="auto"/>
        <w:bottom w:val="none" w:sz="0" w:space="0" w:color="auto"/>
        <w:right w:val="none" w:sz="0" w:space="0" w:color="auto"/>
      </w:divBdr>
    </w:div>
    <w:div w:id="792480455">
      <w:bodyDiv w:val="1"/>
      <w:marLeft w:val="0"/>
      <w:marRight w:val="0"/>
      <w:marTop w:val="0"/>
      <w:marBottom w:val="0"/>
      <w:divBdr>
        <w:top w:val="none" w:sz="0" w:space="0" w:color="auto"/>
        <w:left w:val="none" w:sz="0" w:space="0" w:color="auto"/>
        <w:bottom w:val="none" w:sz="0" w:space="0" w:color="auto"/>
        <w:right w:val="none" w:sz="0" w:space="0" w:color="auto"/>
      </w:divBdr>
    </w:div>
    <w:div w:id="825049522">
      <w:bodyDiv w:val="1"/>
      <w:marLeft w:val="0"/>
      <w:marRight w:val="0"/>
      <w:marTop w:val="0"/>
      <w:marBottom w:val="0"/>
      <w:divBdr>
        <w:top w:val="none" w:sz="0" w:space="0" w:color="auto"/>
        <w:left w:val="none" w:sz="0" w:space="0" w:color="auto"/>
        <w:bottom w:val="none" w:sz="0" w:space="0" w:color="auto"/>
        <w:right w:val="none" w:sz="0" w:space="0" w:color="auto"/>
      </w:divBdr>
    </w:div>
    <w:div w:id="869142869">
      <w:bodyDiv w:val="1"/>
      <w:marLeft w:val="0"/>
      <w:marRight w:val="0"/>
      <w:marTop w:val="0"/>
      <w:marBottom w:val="0"/>
      <w:divBdr>
        <w:top w:val="none" w:sz="0" w:space="0" w:color="auto"/>
        <w:left w:val="none" w:sz="0" w:space="0" w:color="auto"/>
        <w:bottom w:val="none" w:sz="0" w:space="0" w:color="auto"/>
        <w:right w:val="none" w:sz="0" w:space="0" w:color="auto"/>
      </w:divBdr>
    </w:div>
    <w:div w:id="892620120">
      <w:bodyDiv w:val="1"/>
      <w:marLeft w:val="0"/>
      <w:marRight w:val="0"/>
      <w:marTop w:val="0"/>
      <w:marBottom w:val="0"/>
      <w:divBdr>
        <w:top w:val="none" w:sz="0" w:space="0" w:color="auto"/>
        <w:left w:val="none" w:sz="0" w:space="0" w:color="auto"/>
        <w:bottom w:val="none" w:sz="0" w:space="0" w:color="auto"/>
        <w:right w:val="none" w:sz="0" w:space="0" w:color="auto"/>
      </w:divBdr>
    </w:div>
    <w:div w:id="900024609">
      <w:bodyDiv w:val="1"/>
      <w:marLeft w:val="0"/>
      <w:marRight w:val="0"/>
      <w:marTop w:val="0"/>
      <w:marBottom w:val="0"/>
      <w:divBdr>
        <w:top w:val="none" w:sz="0" w:space="0" w:color="auto"/>
        <w:left w:val="none" w:sz="0" w:space="0" w:color="auto"/>
        <w:bottom w:val="none" w:sz="0" w:space="0" w:color="auto"/>
        <w:right w:val="none" w:sz="0" w:space="0" w:color="auto"/>
      </w:divBdr>
    </w:div>
    <w:div w:id="974068294">
      <w:bodyDiv w:val="1"/>
      <w:marLeft w:val="0"/>
      <w:marRight w:val="0"/>
      <w:marTop w:val="0"/>
      <w:marBottom w:val="0"/>
      <w:divBdr>
        <w:top w:val="none" w:sz="0" w:space="0" w:color="auto"/>
        <w:left w:val="none" w:sz="0" w:space="0" w:color="auto"/>
        <w:bottom w:val="none" w:sz="0" w:space="0" w:color="auto"/>
        <w:right w:val="none" w:sz="0" w:space="0" w:color="auto"/>
      </w:divBdr>
    </w:div>
    <w:div w:id="987443807">
      <w:bodyDiv w:val="1"/>
      <w:marLeft w:val="0"/>
      <w:marRight w:val="0"/>
      <w:marTop w:val="0"/>
      <w:marBottom w:val="0"/>
      <w:divBdr>
        <w:top w:val="none" w:sz="0" w:space="0" w:color="auto"/>
        <w:left w:val="none" w:sz="0" w:space="0" w:color="auto"/>
        <w:bottom w:val="none" w:sz="0" w:space="0" w:color="auto"/>
        <w:right w:val="none" w:sz="0" w:space="0" w:color="auto"/>
      </w:divBdr>
    </w:div>
    <w:div w:id="988048602">
      <w:bodyDiv w:val="1"/>
      <w:marLeft w:val="0"/>
      <w:marRight w:val="0"/>
      <w:marTop w:val="0"/>
      <w:marBottom w:val="0"/>
      <w:divBdr>
        <w:top w:val="none" w:sz="0" w:space="0" w:color="auto"/>
        <w:left w:val="none" w:sz="0" w:space="0" w:color="auto"/>
        <w:bottom w:val="none" w:sz="0" w:space="0" w:color="auto"/>
        <w:right w:val="none" w:sz="0" w:space="0" w:color="auto"/>
      </w:divBdr>
    </w:div>
    <w:div w:id="1000963031">
      <w:bodyDiv w:val="1"/>
      <w:marLeft w:val="0"/>
      <w:marRight w:val="0"/>
      <w:marTop w:val="0"/>
      <w:marBottom w:val="0"/>
      <w:divBdr>
        <w:top w:val="none" w:sz="0" w:space="0" w:color="auto"/>
        <w:left w:val="none" w:sz="0" w:space="0" w:color="auto"/>
        <w:bottom w:val="none" w:sz="0" w:space="0" w:color="auto"/>
        <w:right w:val="none" w:sz="0" w:space="0" w:color="auto"/>
      </w:divBdr>
    </w:div>
    <w:div w:id="1016034656">
      <w:bodyDiv w:val="1"/>
      <w:marLeft w:val="0"/>
      <w:marRight w:val="0"/>
      <w:marTop w:val="0"/>
      <w:marBottom w:val="0"/>
      <w:divBdr>
        <w:top w:val="none" w:sz="0" w:space="0" w:color="auto"/>
        <w:left w:val="none" w:sz="0" w:space="0" w:color="auto"/>
        <w:bottom w:val="none" w:sz="0" w:space="0" w:color="auto"/>
        <w:right w:val="none" w:sz="0" w:space="0" w:color="auto"/>
      </w:divBdr>
    </w:div>
    <w:div w:id="1021052494">
      <w:bodyDiv w:val="1"/>
      <w:marLeft w:val="0"/>
      <w:marRight w:val="0"/>
      <w:marTop w:val="0"/>
      <w:marBottom w:val="0"/>
      <w:divBdr>
        <w:top w:val="none" w:sz="0" w:space="0" w:color="auto"/>
        <w:left w:val="none" w:sz="0" w:space="0" w:color="auto"/>
        <w:bottom w:val="none" w:sz="0" w:space="0" w:color="auto"/>
        <w:right w:val="none" w:sz="0" w:space="0" w:color="auto"/>
      </w:divBdr>
    </w:div>
    <w:div w:id="1031229868">
      <w:bodyDiv w:val="1"/>
      <w:marLeft w:val="0"/>
      <w:marRight w:val="0"/>
      <w:marTop w:val="0"/>
      <w:marBottom w:val="0"/>
      <w:divBdr>
        <w:top w:val="none" w:sz="0" w:space="0" w:color="auto"/>
        <w:left w:val="none" w:sz="0" w:space="0" w:color="auto"/>
        <w:bottom w:val="none" w:sz="0" w:space="0" w:color="auto"/>
        <w:right w:val="none" w:sz="0" w:space="0" w:color="auto"/>
      </w:divBdr>
    </w:div>
    <w:div w:id="1059480545">
      <w:bodyDiv w:val="1"/>
      <w:marLeft w:val="0"/>
      <w:marRight w:val="0"/>
      <w:marTop w:val="0"/>
      <w:marBottom w:val="0"/>
      <w:divBdr>
        <w:top w:val="none" w:sz="0" w:space="0" w:color="auto"/>
        <w:left w:val="none" w:sz="0" w:space="0" w:color="auto"/>
        <w:bottom w:val="none" w:sz="0" w:space="0" w:color="auto"/>
        <w:right w:val="none" w:sz="0" w:space="0" w:color="auto"/>
      </w:divBdr>
    </w:div>
    <w:div w:id="1074816880">
      <w:bodyDiv w:val="1"/>
      <w:marLeft w:val="0"/>
      <w:marRight w:val="0"/>
      <w:marTop w:val="0"/>
      <w:marBottom w:val="0"/>
      <w:divBdr>
        <w:top w:val="none" w:sz="0" w:space="0" w:color="auto"/>
        <w:left w:val="none" w:sz="0" w:space="0" w:color="auto"/>
        <w:bottom w:val="none" w:sz="0" w:space="0" w:color="auto"/>
        <w:right w:val="none" w:sz="0" w:space="0" w:color="auto"/>
      </w:divBdr>
    </w:div>
    <w:div w:id="1144587861">
      <w:bodyDiv w:val="1"/>
      <w:marLeft w:val="0"/>
      <w:marRight w:val="0"/>
      <w:marTop w:val="0"/>
      <w:marBottom w:val="0"/>
      <w:divBdr>
        <w:top w:val="none" w:sz="0" w:space="0" w:color="auto"/>
        <w:left w:val="none" w:sz="0" w:space="0" w:color="auto"/>
        <w:bottom w:val="none" w:sz="0" w:space="0" w:color="auto"/>
        <w:right w:val="none" w:sz="0" w:space="0" w:color="auto"/>
      </w:divBdr>
    </w:div>
    <w:div w:id="1156989836">
      <w:bodyDiv w:val="1"/>
      <w:marLeft w:val="0"/>
      <w:marRight w:val="0"/>
      <w:marTop w:val="0"/>
      <w:marBottom w:val="0"/>
      <w:divBdr>
        <w:top w:val="none" w:sz="0" w:space="0" w:color="auto"/>
        <w:left w:val="none" w:sz="0" w:space="0" w:color="auto"/>
        <w:bottom w:val="none" w:sz="0" w:space="0" w:color="auto"/>
        <w:right w:val="none" w:sz="0" w:space="0" w:color="auto"/>
      </w:divBdr>
    </w:div>
    <w:div w:id="1183668255">
      <w:bodyDiv w:val="1"/>
      <w:marLeft w:val="0"/>
      <w:marRight w:val="0"/>
      <w:marTop w:val="0"/>
      <w:marBottom w:val="0"/>
      <w:divBdr>
        <w:top w:val="none" w:sz="0" w:space="0" w:color="auto"/>
        <w:left w:val="none" w:sz="0" w:space="0" w:color="auto"/>
        <w:bottom w:val="none" w:sz="0" w:space="0" w:color="auto"/>
        <w:right w:val="none" w:sz="0" w:space="0" w:color="auto"/>
      </w:divBdr>
    </w:div>
    <w:div w:id="1219241870">
      <w:bodyDiv w:val="1"/>
      <w:marLeft w:val="0"/>
      <w:marRight w:val="0"/>
      <w:marTop w:val="0"/>
      <w:marBottom w:val="0"/>
      <w:divBdr>
        <w:top w:val="none" w:sz="0" w:space="0" w:color="auto"/>
        <w:left w:val="none" w:sz="0" w:space="0" w:color="auto"/>
        <w:bottom w:val="none" w:sz="0" w:space="0" w:color="auto"/>
        <w:right w:val="none" w:sz="0" w:space="0" w:color="auto"/>
      </w:divBdr>
    </w:div>
    <w:div w:id="1227493966">
      <w:bodyDiv w:val="1"/>
      <w:marLeft w:val="0"/>
      <w:marRight w:val="0"/>
      <w:marTop w:val="0"/>
      <w:marBottom w:val="0"/>
      <w:divBdr>
        <w:top w:val="none" w:sz="0" w:space="0" w:color="auto"/>
        <w:left w:val="none" w:sz="0" w:space="0" w:color="auto"/>
        <w:bottom w:val="none" w:sz="0" w:space="0" w:color="auto"/>
        <w:right w:val="none" w:sz="0" w:space="0" w:color="auto"/>
      </w:divBdr>
    </w:div>
    <w:div w:id="1237790396">
      <w:bodyDiv w:val="1"/>
      <w:marLeft w:val="0"/>
      <w:marRight w:val="0"/>
      <w:marTop w:val="0"/>
      <w:marBottom w:val="0"/>
      <w:divBdr>
        <w:top w:val="none" w:sz="0" w:space="0" w:color="auto"/>
        <w:left w:val="none" w:sz="0" w:space="0" w:color="auto"/>
        <w:bottom w:val="none" w:sz="0" w:space="0" w:color="auto"/>
        <w:right w:val="none" w:sz="0" w:space="0" w:color="auto"/>
      </w:divBdr>
    </w:div>
    <w:div w:id="1261334567">
      <w:bodyDiv w:val="1"/>
      <w:marLeft w:val="0"/>
      <w:marRight w:val="0"/>
      <w:marTop w:val="0"/>
      <w:marBottom w:val="0"/>
      <w:divBdr>
        <w:top w:val="none" w:sz="0" w:space="0" w:color="auto"/>
        <w:left w:val="none" w:sz="0" w:space="0" w:color="auto"/>
        <w:bottom w:val="none" w:sz="0" w:space="0" w:color="auto"/>
        <w:right w:val="none" w:sz="0" w:space="0" w:color="auto"/>
      </w:divBdr>
    </w:div>
    <w:div w:id="1280181156">
      <w:bodyDiv w:val="1"/>
      <w:marLeft w:val="0"/>
      <w:marRight w:val="0"/>
      <w:marTop w:val="0"/>
      <w:marBottom w:val="0"/>
      <w:divBdr>
        <w:top w:val="none" w:sz="0" w:space="0" w:color="auto"/>
        <w:left w:val="none" w:sz="0" w:space="0" w:color="auto"/>
        <w:bottom w:val="none" w:sz="0" w:space="0" w:color="auto"/>
        <w:right w:val="none" w:sz="0" w:space="0" w:color="auto"/>
      </w:divBdr>
    </w:div>
    <w:div w:id="1344237127">
      <w:bodyDiv w:val="1"/>
      <w:marLeft w:val="0"/>
      <w:marRight w:val="0"/>
      <w:marTop w:val="0"/>
      <w:marBottom w:val="0"/>
      <w:divBdr>
        <w:top w:val="none" w:sz="0" w:space="0" w:color="auto"/>
        <w:left w:val="none" w:sz="0" w:space="0" w:color="auto"/>
        <w:bottom w:val="none" w:sz="0" w:space="0" w:color="auto"/>
        <w:right w:val="none" w:sz="0" w:space="0" w:color="auto"/>
      </w:divBdr>
    </w:div>
    <w:div w:id="1445492969">
      <w:bodyDiv w:val="1"/>
      <w:marLeft w:val="0"/>
      <w:marRight w:val="0"/>
      <w:marTop w:val="0"/>
      <w:marBottom w:val="0"/>
      <w:divBdr>
        <w:top w:val="none" w:sz="0" w:space="0" w:color="auto"/>
        <w:left w:val="none" w:sz="0" w:space="0" w:color="auto"/>
        <w:bottom w:val="none" w:sz="0" w:space="0" w:color="auto"/>
        <w:right w:val="none" w:sz="0" w:space="0" w:color="auto"/>
      </w:divBdr>
    </w:div>
    <w:div w:id="1471248445">
      <w:bodyDiv w:val="1"/>
      <w:marLeft w:val="0"/>
      <w:marRight w:val="0"/>
      <w:marTop w:val="0"/>
      <w:marBottom w:val="0"/>
      <w:divBdr>
        <w:top w:val="none" w:sz="0" w:space="0" w:color="auto"/>
        <w:left w:val="none" w:sz="0" w:space="0" w:color="auto"/>
        <w:bottom w:val="none" w:sz="0" w:space="0" w:color="auto"/>
        <w:right w:val="none" w:sz="0" w:space="0" w:color="auto"/>
      </w:divBdr>
    </w:div>
    <w:div w:id="1512260119">
      <w:bodyDiv w:val="1"/>
      <w:marLeft w:val="0"/>
      <w:marRight w:val="0"/>
      <w:marTop w:val="0"/>
      <w:marBottom w:val="0"/>
      <w:divBdr>
        <w:top w:val="none" w:sz="0" w:space="0" w:color="auto"/>
        <w:left w:val="none" w:sz="0" w:space="0" w:color="auto"/>
        <w:bottom w:val="none" w:sz="0" w:space="0" w:color="auto"/>
        <w:right w:val="none" w:sz="0" w:space="0" w:color="auto"/>
      </w:divBdr>
    </w:div>
    <w:div w:id="1546870161">
      <w:bodyDiv w:val="1"/>
      <w:marLeft w:val="0"/>
      <w:marRight w:val="0"/>
      <w:marTop w:val="0"/>
      <w:marBottom w:val="0"/>
      <w:divBdr>
        <w:top w:val="none" w:sz="0" w:space="0" w:color="auto"/>
        <w:left w:val="none" w:sz="0" w:space="0" w:color="auto"/>
        <w:bottom w:val="none" w:sz="0" w:space="0" w:color="auto"/>
        <w:right w:val="none" w:sz="0" w:space="0" w:color="auto"/>
      </w:divBdr>
    </w:div>
    <w:div w:id="1554655176">
      <w:bodyDiv w:val="1"/>
      <w:marLeft w:val="0"/>
      <w:marRight w:val="0"/>
      <w:marTop w:val="0"/>
      <w:marBottom w:val="0"/>
      <w:divBdr>
        <w:top w:val="none" w:sz="0" w:space="0" w:color="auto"/>
        <w:left w:val="none" w:sz="0" w:space="0" w:color="auto"/>
        <w:bottom w:val="none" w:sz="0" w:space="0" w:color="auto"/>
        <w:right w:val="none" w:sz="0" w:space="0" w:color="auto"/>
      </w:divBdr>
    </w:div>
    <w:div w:id="1600872641">
      <w:bodyDiv w:val="1"/>
      <w:marLeft w:val="0"/>
      <w:marRight w:val="0"/>
      <w:marTop w:val="0"/>
      <w:marBottom w:val="0"/>
      <w:divBdr>
        <w:top w:val="none" w:sz="0" w:space="0" w:color="auto"/>
        <w:left w:val="none" w:sz="0" w:space="0" w:color="auto"/>
        <w:bottom w:val="none" w:sz="0" w:space="0" w:color="auto"/>
        <w:right w:val="none" w:sz="0" w:space="0" w:color="auto"/>
      </w:divBdr>
    </w:div>
    <w:div w:id="1607997817">
      <w:bodyDiv w:val="1"/>
      <w:marLeft w:val="0"/>
      <w:marRight w:val="0"/>
      <w:marTop w:val="0"/>
      <w:marBottom w:val="0"/>
      <w:divBdr>
        <w:top w:val="none" w:sz="0" w:space="0" w:color="auto"/>
        <w:left w:val="none" w:sz="0" w:space="0" w:color="auto"/>
        <w:bottom w:val="none" w:sz="0" w:space="0" w:color="auto"/>
        <w:right w:val="none" w:sz="0" w:space="0" w:color="auto"/>
      </w:divBdr>
    </w:div>
    <w:div w:id="1647590813">
      <w:bodyDiv w:val="1"/>
      <w:marLeft w:val="0"/>
      <w:marRight w:val="0"/>
      <w:marTop w:val="0"/>
      <w:marBottom w:val="0"/>
      <w:divBdr>
        <w:top w:val="none" w:sz="0" w:space="0" w:color="auto"/>
        <w:left w:val="none" w:sz="0" w:space="0" w:color="auto"/>
        <w:bottom w:val="none" w:sz="0" w:space="0" w:color="auto"/>
        <w:right w:val="none" w:sz="0" w:space="0" w:color="auto"/>
      </w:divBdr>
    </w:div>
    <w:div w:id="1686050715">
      <w:bodyDiv w:val="1"/>
      <w:marLeft w:val="0"/>
      <w:marRight w:val="0"/>
      <w:marTop w:val="0"/>
      <w:marBottom w:val="0"/>
      <w:divBdr>
        <w:top w:val="none" w:sz="0" w:space="0" w:color="auto"/>
        <w:left w:val="none" w:sz="0" w:space="0" w:color="auto"/>
        <w:bottom w:val="none" w:sz="0" w:space="0" w:color="auto"/>
        <w:right w:val="none" w:sz="0" w:space="0" w:color="auto"/>
      </w:divBdr>
    </w:div>
    <w:div w:id="1687828727">
      <w:bodyDiv w:val="1"/>
      <w:marLeft w:val="0"/>
      <w:marRight w:val="0"/>
      <w:marTop w:val="0"/>
      <w:marBottom w:val="0"/>
      <w:divBdr>
        <w:top w:val="none" w:sz="0" w:space="0" w:color="auto"/>
        <w:left w:val="none" w:sz="0" w:space="0" w:color="auto"/>
        <w:bottom w:val="none" w:sz="0" w:space="0" w:color="auto"/>
        <w:right w:val="none" w:sz="0" w:space="0" w:color="auto"/>
      </w:divBdr>
    </w:div>
    <w:div w:id="1708331026">
      <w:bodyDiv w:val="1"/>
      <w:marLeft w:val="0"/>
      <w:marRight w:val="0"/>
      <w:marTop w:val="0"/>
      <w:marBottom w:val="0"/>
      <w:divBdr>
        <w:top w:val="none" w:sz="0" w:space="0" w:color="auto"/>
        <w:left w:val="none" w:sz="0" w:space="0" w:color="auto"/>
        <w:bottom w:val="none" w:sz="0" w:space="0" w:color="auto"/>
        <w:right w:val="none" w:sz="0" w:space="0" w:color="auto"/>
      </w:divBdr>
    </w:div>
    <w:div w:id="1732458322">
      <w:bodyDiv w:val="1"/>
      <w:marLeft w:val="0"/>
      <w:marRight w:val="0"/>
      <w:marTop w:val="0"/>
      <w:marBottom w:val="0"/>
      <w:divBdr>
        <w:top w:val="none" w:sz="0" w:space="0" w:color="auto"/>
        <w:left w:val="none" w:sz="0" w:space="0" w:color="auto"/>
        <w:bottom w:val="none" w:sz="0" w:space="0" w:color="auto"/>
        <w:right w:val="none" w:sz="0" w:space="0" w:color="auto"/>
      </w:divBdr>
    </w:div>
    <w:div w:id="1759985648">
      <w:bodyDiv w:val="1"/>
      <w:marLeft w:val="0"/>
      <w:marRight w:val="0"/>
      <w:marTop w:val="0"/>
      <w:marBottom w:val="0"/>
      <w:divBdr>
        <w:top w:val="none" w:sz="0" w:space="0" w:color="auto"/>
        <w:left w:val="none" w:sz="0" w:space="0" w:color="auto"/>
        <w:bottom w:val="none" w:sz="0" w:space="0" w:color="auto"/>
        <w:right w:val="none" w:sz="0" w:space="0" w:color="auto"/>
      </w:divBdr>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
    <w:div w:id="1832528919">
      <w:bodyDiv w:val="1"/>
      <w:marLeft w:val="0"/>
      <w:marRight w:val="0"/>
      <w:marTop w:val="0"/>
      <w:marBottom w:val="0"/>
      <w:divBdr>
        <w:top w:val="none" w:sz="0" w:space="0" w:color="auto"/>
        <w:left w:val="none" w:sz="0" w:space="0" w:color="auto"/>
        <w:bottom w:val="none" w:sz="0" w:space="0" w:color="auto"/>
        <w:right w:val="none" w:sz="0" w:space="0" w:color="auto"/>
      </w:divBdr>
    </w:div>
    <w:div w:id="1835605560">
      <w:bodyDiv w:val="1"/>
      <w:marLeft w:val="0"/>
      <w:marRight w:val="0"/>
      <w:marTop w:val="0"/>
      <w:marBottom w:val="0"/>
      <w:divBdr>
        <w:top w:val="none" w:sz="0" w:space="0" w:color="auto"/>
        <w:left w:val="none" w:sz="0" w:space="0" w:color="auto"/>
        <w:bottom w:val="none" w:sz="0" w:space="0" w:color="auto"/>
        <w:right w:val="none" w:sz="0" w:space="0" w:color="auto"/>
      </w:divBdr>
    </w:div>
    <w:div w:id="1848209996">
      <w:bodyDiv w:val="1"/>
      <w:marLeft w:val="0"/>
      <w:marRight w:val="0"/>
      <w:marTop w:val="0"/>
      <w:marBottom w:val="0"/>
      <w:divBdr>
        <w:top w:val="none" w:sz="0" w:space="0" w:color="auto"/>
        <w:left w:val="none" w:sz="0" w:space="0" w:color="auto"/>
        <w:bottom w:val="none" w:sz="0" w:space="0" w:color="auto"/>
        <w:right w:val="none" w:sz="0" w:space="0" w:color="auto"/>
      </w:divBdr>
    </w:div>
    <w:div w:id="1892111952">
      <w:bodyDiv w:val="1"/>
      <w:marLeft w:val="0"/>
      <w:marRight w:val="0"/>
      <w:marTop w:val="0"/>
      <w:marBottom w:val="0"/>
      <w:divBdr>
        <w:top w:val="none" w:sz="0" w:space="0" w:color="auto"/>
        <w:left w:val="none" w:sz="0" w:space="0" w:color="auto"/>
        <w:bottom w:val="none" w:sz="0" w:space="0" w:color="auto"/>
        <w:right w:val="none" w:sz="0" w:space="0" w:color="auto"/>
      </w:divBdr>
    </w:div>
    <w:div w:id="1905025663">
      <w:bodyDiv w:val="1"/>
      <w:marLeft w:val="0"/>
      <w:marRight w:val="0"/>
      <w:marTop w:val="0"/>
      <w:marBottom w:val="0"/>
      <w:divBdr>
        <w:top w:val="none" w:sz="0" w:space="0" w:color="auto"/>
        <w:left w:val="none" w:sz="0" w:space="0" w:color="auto"/>
        <w:bottom w:val="none" w:sz="0" w:space="0" w:color="auto"/>
        <w:right w:val="none" w:sz="0" w:space="0" w:color="auto"/>
      </w:divBdr>
    </w:div>
    <w:div w:id="1940287282">
      <w:bodyDiv w:val="1"/>
      <w:marLeft w:val="0"/>
      <w:marRight w:val="0"/>
      <w:marTop w:val="0"/>
      <w:marBottom w:val="0"/>
      <w:divBdr>
        <w:top w:val="none" w:sz="0" w:space="0" w:color="auto"/>
        <w:left w:val="none" w:sz="0" w:space="0" w:color="auto"/>
        <w:bottom w:val="none" w:sz="0" w:space="0" w:color="auto"/>
        <w:right w:val="none" w:sz="0" w:space="0" w:color="auto"/>
      </w:divBdr>
    </w:div>
    <w:div w:id="2052341646">
      <w:bodyDiv w:val="1"/>
      <w:marLeft w:val="0"/>
      <w:marRight w:val="0"/>
      <w:marTop w:val="0"/>
      <w:marBottom w:val="0"/>
      <w:divBdr>
        <w:top w:val="none" w:sz="0" w:space="0" w:color="auto"/>
        <w:left w:val="none" w:sz="0" w:space="0" w:color="auto"/>
        <w:bottom w:val="none" w:sz="0" w:space="0" w:color="auto"/>
        <w:right w:val="none" w:sz="0" w:space="0" w:color="auto"/>
      </w:divBdr>
    </w:div>
    <w:div w:id="2084058489">
      <w:bodyDiv w:val="1"/>
      <w:marLeft w:val="0"/>
      <w:marRight w:val="0"/>
      <w:marTop w:val="0"/>
      <w:marBottom w:val="0"/>
      <w:divBdr>
        <w:top w:val="none" w:sz="0" w:space="0" w:color="auto"/>
        <w:left w:val="none" w:sz="0" w:space="0" w:color="auto"/>
        <w:bottom w:val="none" w:sz="0" w:space="0" w:color="auto"/>
        <w:right w:val="none" w:sz="0" w:space="0" w:color="auto"/>
      </w:divBdr>
    </w:div>
    <w:div w:id="2120447108">
      <w:bodyDiv w:val="1"/>
      <w:marLeft w:val="0"/>
      <w:marRight w:val="0"/>
      <w:marTop w:val="0"/>
      <w:marBottom w:val="0"/>
      <w:divBdr>
        <w:top w:val="none" w:sz="0" w:space="0" w:color="auto"/>
        <w:left w:val="none" w:sz="0" w:space="0" w:color="auto"/>
        <w:bottom w:val="none" w:sz="0" w:space="0" w:color="auto"/>
        <w:right w:val="none" w:sz="0" w:space="0" w:color="auto"/>
      </w:divBdr>
    </w:div>
    <w:div w:id="21305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antigen-detection-in-the-diagnosis-of-sars-cov-2infection-using-rapid-immunoassays" TargetMode="External"/><Relationship Id="rId18" Type="http://schemas.openxmlformats.org/officeDocument/2006/relationships/hyperlink" Target="https://www.who.int/diagnostics_laboratory/EUL/en/" TargetMode="External"/><Relationship Id="rId26" Type="http://schemas.openxmlformats.org/officeDocument/2006/relationships/hyperlink" Target="mailto:ihrhrt@who.int" TargetMode="External"/><Relationship Id="rId3" Type="http://schemas.openxmlformats.org/officeDocument/2006/relationships/customXml" Target="../customXml/item3.xml"/><Relationship Id="rId21" Type="http://schemas.openxmlformats.org/officeDocument/2006/relationships/hyperlink" Target="https://www.who.int/medical_devices/priority/COVID_19_PPE/en/" TargetMode="External"/><Relationship Id="rId7" Type="http://schemas.openxmlformats.org/officeDocument/2006/relationships/settings" Target="settings.xml"/><Relationship Id="rId12" Type="http://schemas.openxmlformats.org/officeDocument/2006/relationships/hyperlink" Target="https://www.finddx.org/covid-19/sarscov2-eval-antigen/" TargetMode="External"/><Relationship Id="rId17" Type="http://schemas.openxmlformats.org/officeDocument/2006/relationships/hyperlink" Target="https://www.who.int/publications/i/item/diagnostic-testing-for-sars-cov-2" TargetMode="External"/><Relationship Id="rId25" Type="http://schemas.openxmlformats.org/officeDocument/2006/relationships/hyperlink" Target="https://extranet.who.int/hslp" TargetMode="External"/><Relationship Id="rId2" Type="http://schemas.openxmlformats.org/officeDocument/2006/relationships/customXml" Target="../customXml/item2.xml"/><Relationship Id="rId16" Type="http://schemas.openxmlformats.org/officeDocument/2006/relationships/hyperlink" Target="https://www.who.int/emergencies/diseases/novel-coronavirus-2019/technical-guidance" TargetMode="External"/><Relationship Id="rId20" Type="http://schemas.openxmlformats.org/officeDocument/2006/relationships/hyperlink" Target="https://www.who.int/diagnostics_laboratory/postmarket/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hranelibrary.com/cdsr/doi/10.1002/14651858.CD013705/full" TargetMode="External"/><Relationship Id="rId24" Type="http://schemas.openxmlformats.org/officeDocument/2006/relationships/hyperlink" Target="https://extranet.who.int/hslp/?q=content/terms-use" TargetMode="External"/><Relationship Id="rId5" Type="http://schemas.openxmlformats.org/officeDocument/2006/relationships/numbering" Target="numbering.xml"/><Relationship Id="rId15" Type="http://schemas.openxmlformats.org/officeDocument/2006/relationships/hyperlink" Target="https://www.who.int/publications/i/item/antigen-detection-in-the-diagnosis-of-sars-cov-2infection-using-rapid-immunoassays" TargetMode="External"/><Relationship Id="rId23" Type="http://schemas.openxmlformats.org/officeDocument/2006/relationships/hyperlink" Target="https://africacdc.org/download/covid-19-guidance-on-use-of-personal-protective-equipment-for-different-clinical-settings-and-activit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ho.int/publications/i/item/WHO-2019-nCoV-Ag-RDTs-Self_testing-202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medical_devices/priority/COVID_19_PPE/en/" TargetMode="External"/><Relationship Id="rId22" Type="http://schemas.openxmlformats.org/officeDocument/2006/relationships/hyperlink" Target="https://www.cdc.gov/coronavirus/2019-ncov/communication/guidance-list.html?Sort=Date%3A%3Ades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3D374AC358D84BA6364FA28EECC454" ma:contentTypeVersion="13" ma:contentTypeDescription="Create a new document." ma:contentTypeScope="" ma:versionID="183add760b869b0c0ab930e4b95a9578">
  <xsd:schema xmlns:xsd="http://www.w3.org/2001/XMLSchema" xmlns:xs="http://www.w3.org/2001/XMLSchema" xmlns:p="http://schemas.microsoft.com/office/2006/metadata/properties" xmlns:ns3="c943fba8-a31a-47ee-b572-3ea37c614314" xmlns:ns4="ab68876f-4888-4f76-8953-366c36b33330" targetNamespace="http://schemas.microsoft.com/office/2006/metadata/properties" ma:root="true" ma:fieldsID="c61532b64061abf018f215a5de93731d" ns3:_="" ns4:_="">
    <xsd:import namespace="c943fba8-a31a-47ee-b572-3ea37c614314"/>
    <xsd:import namespace="ab68876f-4888-4f76-8953-366c36b333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fba8-a31a-47ee-b572-3ea37c614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68876f-4888-4f76-8953-366c36b333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6DFB4-DA9A-4F1D-8F4C-4B29AD0ED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9DCB47-3B48-443A-B880-BDD1BCCC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fba8-a31a-47ee-b572-3ea37c614314"/>
    <ds:schemaRef ds:uri="ab68876f-4888-4f76-8953-366c36b33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E67F2-49A4-4F3A-95F1-B9D9B2190A6C}">
  <ds:schemaRefs>
    <ds:schemaRef ds:uri="http://schemas.openxmlformats.org/officeDocument/2006/bibliography"/>
  </ds:schemaRefs>
</ds:datastoreItem>
</file>

<file path=customXml/itemProps4.xml><?xml version="1.0" encoding="utf-8"?>
<ds:datastoreItem xmlns:ds="http://schemas.openxmlformats.org/officeDocument/2006/customXml" ds:itemID="{B393F03D-67E2-452D-9D22-A5F0C43AF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2745</Words>
  <Characters>15650</Characters>
  <Application>Microsoft Office Word</Application>
  <DocSecurity>0</DocSecurity>
  <Lines>130</Lines>
  <Paragraphs>36</Paragraphs>
  <ScaleCrop>false</ScaleCrop>
  <Company>HP</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HANESH</dc:creator>
  <cp:keywords/>
  <dc:description/>
  <cp:lastModifiedBy>BARNADAS, Céline</cp:lastModifiedBy>
  <cp:revision>48</cp:revision>
  <dcterms:created xsi:type="dcterms:W3CDTF">2020-11-10T15:54:00Z</dcterms:created>
  <dcterms:modified xsi:type="dcterms:W3CDTF">2022-07-18T21:22:00Z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0x0101009E3D374AC358D84BA6364FA28EECC454</vt:lpwstr>
  </property>
</Properties>
</file>