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30A6" w14:textId="6BB1A383" w:rsidR="00401D89" w:rsidRPr="00463600" w:rsidRDefault="00401D89" w:rsidP="00401D89">
      <w:pPr>
        <w:pStyle w:val="Heading1"/>
        <w:keepLines w:val="0"/>
        <w:spacing w:before="0"/>
        <w:rPr>
          <w:rFonts w:ascii="Arial" w:hAnsi="Arial" w:cs="Arial"/>
          <w:b/>
          <w:bCs/>
          <w:color w:val="009AC9"/>
          <w:kern w:val="36"/>
          <w:sz w:val="36"/>
          <w:szCs w:val="36"/>
          <w:lang w:val="pt-PT"/>
        </w:rPr>
      </w:pPr>
      <w:r w:rsidRPr="00463600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 xml:space="preserve">Teste de </w:t>
      </w:r>
      <w:r w:rsidR="00881059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>D</w:t>
      </w:r>
      <w:r w:rsidR="00881059" w:rsidRPr="00463600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 xml:space="preserve">iagnóstico </w:t>
      </w:r>
      <w:r w:rsidR="00881059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>R</w:t>
      </w:r>
      <w:r w:rsidR="00881059" w:rsidRPr="00463600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 xml:space="preserve">ápido </w:t>
      </w:r>
      <w:r w:rsidR="00881059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 xml:space="preserve">(TDR) </w:t>
      </w:r>
      <w:r w:rsidRPr="00463600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 xml:space="preserve">de </w:t>
      </w:r>
      <w:r w:rsidR="000A3199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>antigénio para o</w:t>
      </w:r>
      <w:r w:rsidRPr="00463600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 xml:space="preserve"> SARS-COV-2 − </w:t>
      </w:r>
    </w:p>
    <w:p w14:paraId="708D4B0A" w14:textId="166DD59B" w:rsidR="00401D89" w:rsidRPr="00463600" w:rsidRDefault="00401D89" w:rsidP="00401D89">
      <w:pPr>
        <w:pStyle w:val="Heading1"/>
        <w:keepLines w:val="0"/>
        <w:spacing w:before="0"/>
        <w:rPr>
          <w:rFonts w:ascii="Arial" w:hAnsi="Arial" w:cs="Arial"/>
          <w:b/>
          <w:bCs/>
          <w:color w:val="009AC9"/>
          <w:kern w:val="36"/>
          <w:sz w:val="36"/>
          <w:szCs w:val="36"/>
          <w:lang w:val="pt-PT"/>
        </w:rPr>
      </w:pPr>
      <w:r w:rsidRPr="00463600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 xml:space="preserve">Lista de verificação do material </w:t>
      </w:r>
      <w:r w:rsidR="002A0B2E">
        <w:rPr>
          <w:rFonts w:ascii="Arial" w:eastAsia="Arial" w:hAnsi="Arial" w:cs="Arial"/>
          <w:b/>
          <w:color w:val="009AC9"/>
          <w:kern w:val="36"/>
          <w:sz w:val="36"/>
          <w:szCs w:val="36"/>
          <w:lang w:val="pt-PT" w:bidi="pt-PT"/>
        </w:rPr>
        <w:t>para capacitação</w:t>
      </w:r>
    </w:p>
    <w:p w14:paraId="71607C0B" w14:textId="77777777" w:rsidR="00DE1699" w:rsidRPr="00463600" w:rsidRDefault="00DE1699" w:rsidP="00DE1699">
      <w:pPr>
        <w:pStyle w:val="Heading3"/>
        <w:spacing w:line="276" w:lineRule="auto"/>
        <w:rPr>
          <w:rFonts w:ascii="Arial" w:hAnsi="Arial" w:cs="Arial"/>
          <w:sz w:val="20"/>
          <w:szCs w:val="20"/>
          <w:lang w:val="pt-PT"/>
        </w:rPr>
      </w:pPr>
      <w:r w:rsidRPr="0057792A">
        <w:rPr>
          <w:rFonts w:ascii="Arial" w:eastAsia="Arial" w:hAnsi="Arial" w:cs="Arial"/>
          <w:sz w:val="20"/>
          <w:szCs w:val="20"/>
          <w:lang w:val="pt-PT" w:bidi="pt-PT"/>
        </w:rPr>
        <w:t>Equipamento da sala de formação (Sala A)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317"/>
        <w:gridCol w:w="3077"/>
      </w:tblGrid>
      <w:tr w:rsidR="00DE1699" w:rsidRPr="00F702D4" w14:paraId="497128CF" w14:textId="77777777" w:rsidTr="00A2554B">
        <w:trPr>
          <w:jc w:val="center"/>
        </w:trPr>
        <w:tc>
          <w:tcPr>
            <w:tcW w:w="4957" w:type="dxa"/>
            <w:shd w:val="clear" w:color="auto" w:fill="009AC9"/>
          </w:tcPr>
          <w:p w14:paraId="1D83A2D7" w14:textId="77777777" w:rsidR="00DE1699" w:rsidRPr="00F702D4" w:rsidRDefault="00DE1699" w:rsidP="004255D8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pt-PT" w:bidi="pt-PT"/>
              </w:rPr>
              <w:t>Artigos</w:t>
            </w:r>
          </w:p>
        </w:tc>
        <w:tc>
          <w:tcPr>
            <w:tcW w:w="1317" w:type="dxa"/>
            <w:shd w:val="clear" w:color="auto" w:fill="009AC9"/>
            <w:vAlign w:val="center"/>
          </w:tcPr>
          <w:p w14:paraId="5E0ADADC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pt-PT" w:bidi="pt-PT"/>
              </w:rPr>
              <w:t>Quantidade</w:t>
            </w:r>
          </w:p>
        </w:tc>
        <w:tc>
          <w:tcPr>
            <w:tcW w:w="3077" w:type="dxa"/>
            <w:shd w:val="clear" w:color="auto" w:fill="009AC9"/>
          </w:tcPr>
          <w:p w14:paraId="617B1212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pt-PT" w:bidi="pt-PT"/>
              </w:rPr>
              <w:t>Assinalar</w:t>
            </w:r>
          </w:p>
        </w:tc>
      </w:tr>
      <w:tr w:rsidR="00DE1699" w:rsidRPr="00F702D4" w14:paraId="08D78FAA" w14:textId="77777777" w:rsidTr="00A2554B">
        <w:trPr>
          <w:jc w:val="center"/>
        </w:trPr>
        <w:tc>
          <w:tcPr>
            <w:tcW w:w="4957" w:type="dxa"/>
            <w:vAlign w:val="center"/>
          </w:tcPr>
          <w:p w14:paraId="15377919" w14:textId="77777777" w:rsidR="00DE1699" w:rsidRPr="00F702D4" w:rsidRDefault="00DE1699" w:rsidP="004255D8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i/>
                <w:sz w:val="20"/>
                <w:szCs w:val="20"/>
                <w:lang w:val="pt-PT" w:bidi="pt-PT"/>
              </w:rPr>
              <w:t xml:space="preserve">Flipcharts 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com cavalete</w:t>
            </w:r>
          </w:p>
        </w:tc>
        <w:tc>
          <w:tcPr>
            <w:tcW w:w="1317" w:type="dxa"/>
            <w:vAlign w:val="center"/>
          </w:tcPr>
          <w:p w14:paraId="0C2D7D24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2</w:t>
            </w:r>
          </w:p>
        </w:tc>
        <w:tc>
          <w:tcPr>
            <w:tcW w:w="3077" w:type="dxa"/>
            <w:vAlign w:val="center"/>
          </w:tcPr>
          <w:p w14:paraId="48268560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790981D7" w14:textId="77777777" w:rsidTr="00A2554B">
        <w:trPr>
          <w:trHeight w:val="400"/>
          <w:jc w:val="center"/>
        </w:trPr>
        <w:tc>
          <w:tcPr>
            <w:tcW w:w="4957" w:type="dxa"/>
            <w:vAlign w:val="center"/>
          </w:tcPr>
          <w:p w14:paraId="50AF33CA" w14:textId="77777777" w:rsidR="00DE1699" w:rsidRPr="00F702D4" w:rsidRDefault="00DE1699" w:rsidP="004255D8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Computador portátil</w:t>
            </w:r>
          </w:p>
        </w:tc>
        <w:tc>
          <w:tcPr>
            <w:tcW w:w="1317" w:type="dxa"/>
            <w:vAlign w:val="center"/>
          </w:tcPr>
          <w:p w14:paraId="6C62ADB6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3077" w:type="dxa"/>
            <w:vAlign w:val="center"/>
          </w:tcPr>
          <w:p w14:paraId="20AF1D73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2E0D05B9" w14:textId="77777777" w:rsidTr="00A2554B">
        <w:trPr>
          <w:trHeight w:val="352"/>
          <w:jc w:val="center"/>
        </w:trPr>
        <w:tc>
          <w:tcPr>
            <w:tcW w:w="4957" w:type="dxa"/>
            <w:vAlign w:val="center"/>
          </w:tcPr>
          <w:p w14:paraId="7CC716BA" w14:textId="71301B35" w:rsidR="00DE1699" w:rsidRPr="00F702D4" w:rsidRDefault="00DE1699" w:rsidP="004255D8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Projetor compatível com computador</w:t>
            </w:r>
          </w:p>
        </w:tc>
        <w:tc>
          <w:tcPr>
            <w:tcW w:w="1317" w:type="dxa"/>
            <w:vAlign w:val="center"/>
          </w:tcPr>
          <w:p w14:paraId="7CBFE70F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3077" w:type="dxa"/>
            <w:vAlign w:val="center"/>
          </w:tcPr>
          <w:p w14:paraId="691036A3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2BB2BE03" w14:textId="77777777" w:rsidTr="00A2554B">
        <w:trPr>
          <w:jc w:val="center"/>
        </w:trPr>
        <w:tc>
          <w:tcPr>
            <w:tcW w:w="4957" w:type="dxa"/>
            <w:vAlign w:val="center"/>
          </w:tcPr>
          <w:p w14:paraId="44A1635F" w14:textId="5D90B73D" w:rsidR="00DE1699" w:rsidRPr="00F702D4" w:rsidRDefault="00DE1699" w:rsidP="00463600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Extensão elétrica</w:t>
            </w:r>
          </w:p>
        </w:tc>
        <w:tc>
          <w:tcPr>
            <w:tcW w:w="1317" w:type="dxa"/>
            <w:vAlign w:val="center"/>
          </w:tcPr>
          <w:p w14:paraId="7E6E1331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3077" w:type="dxa"/>
            <w:vAlign w:val="center"/>
          </w:tcPr>
          <w:p w14:paraId="5FE33D47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1780192A" w14:textId="77777777" w:rsidTr="00A2554B">
        <w:trPr>
          <w:jc w:val="center"/>
        </w:trPr>
        <w:tc>
          <w:tcPr>
            <w:tcW w:w="4957" w:type="dxa"/>
            <w:vAlign w:val="center"/>
          </w:tcPr>
          <w:p w14:paraId="03303E2E" w14:textId="13D28A16" w:rsidR="00DE1699" w:rsidRPr="00F702D4" w:rsidRDefault="00881059" w:rsidP="00463600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C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esto</w:t>
            </w:r>
            <w:r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 </w:t>
            </w:r>
            <w:r w:rsidR="00DE1699"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de lixo</w:t>
            </w:r>
          </w:p>
        </w:tc>
        <w:tc>
          <w:tcPr>
            <w:tcW w:w="1317" w:type="dxa"/>
            <w:vAlign w:val="center"/>
          </w:tcPr>
          <w:p w14:paraId="6CCE09F4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3077" w:type="dxa"/>
            <w:vAlign w:val="center"/>
          </w:tcPr>
          <w:p w14:paraId="3760CC08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5D0B6EE1" w14:textId="77777777" w:rsidTr="00A2554B">
        <w:trPr>
          <w:jc w:val="center"/>
        </w:trPr>
        <w:tc>
          <w:tcPr>
            <w:tcW w:w="4957" w:type="dxa"/>
            <w:vAlign w:val="center"/>
          </w:tcPr>
          <w:p w14:paraId="285213F6" w14:textId="77777777" w:rsidR="00DE1699" w:rsidRPr="00F702D4" w:rsidRDefault="00DE1699" w:rsidP="00463600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Marcadores</w:t>
            </w:r>
          </w:p>
        </w:tc>
        <w:tc>
          <w:tcPr>
            <w:tcW w:w="1317" w:type="dxa"/>
            <w:vAlign w:val="center"/>
          </w:tcPr>
          <w:p w14:paraId="6FD48494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3</w:t>
            </w:r>
          </w:p>
        </w:tc>
        <w:tc>
          <w:tcPr>
            <w:tcW w:w="3077" w:type="dxa"/>
            <w:vAlign w:val="center"/>
          </w:tcPr>
          <w:p w14:paraId="46EF1528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57F1D699" w14:textId="77777777" w:rsidTr="00A2554B">
        <w:trPr>
          <w:jc w:val="center"/>
        </w:trPr>
        <w:tc>
          <w:tcPr>
            <w:tcW w:w="4957" w:type="dxa"/>
            <w:vAlign w:val="center"/>
          </w:tcPr>
          <w:p w14:paraId="1AA9954B" w14:textId="0F082930" w:rsidR="00DE1699" w:rsidRPr="00463600" w:rsidRDefault="00DE1699" w:rsidP="004255D8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Fita-</w:t>
            </w:r>
            <w:r w:rsidR="00881059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adesiva</w:t>
            </w:r>
            <w:r w:rsidR="00881059"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 </w:t>
            </w:r>
            <w:r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para colar no </w:t>
            </w:r>
            <w:r w:rsidRPr="00F702D4">
              <w:rPr>
                <w:rFonts w:ascii="Arial" w:eastAsia="Arial" w:hAnsi="Arial" w:cs="Arial"/>
                <w:b w:val="0"/>
                <w:i/>
                <w:sz w:val="20"/>
                <w:szCs w:val="20"/>
                <w:lang w:val="pt-PT" w:bidi="pt-PT"/>
              </w:rPr>
              <w:t>flipchart</w:t>
            </w:r>
          </w:p>
        </w:tc>
        <w:tc>
          <w:tcPr>
            <w:tcW w:w="1317" w:type="dxa"/>
            <w:vAlign w:val="center"/>
          </w:tcPr>
          <w:p w14:paraId="76D112C5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3077" w:type="dxa"/>
            <w:vAlign w:val="center"/>
          </w:tcPr>
          <w:p w14:paraId="4DC9F611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00E67559" w14:textId="77777777" w:rsidTr="00A2554B">
        <w:trPr>
          <w:jc w:val="center"/>
        </w:trPr>
        <w:tc>
          <w:tcPr>
            <w:tcW w:w="4957" w:type="dxa"/>
            <w:vAlign w:val="center"/>
          </w:tcPr>
          <w:p w14:paraId="73C27F0D" w14:textId="77777777" w:rsidR="00DE1699" w:rsidRPr="00F702D4" w:rsidRDefault="00DE1699" w:rsidP="004255D8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Bloco de notas</w:t>
            </w:r>
          </w:p>
        </w:tc>
        <w:tc>
          <w:tcPr>
            <w:tcW w:w="1317" w:type="dxa"/>
            <w:vAlign w:val="center"/>
          </w:tcPr>
          <w:p w14:paraId="0790FCE7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por participante</w:t>
            </w:r>
          </w:p>
        </w:tc>
        <w:tc>
          <w:tcPr>
            <w:tcW w:w="3077" w:type="dxa"/>
            <w:vAlign w:val="center"/>
          </w:tcPr>
          <w:p w14:paraId="6042E20A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3FFC87F8" w14:textId="77777777" w:rsidTr="00A2554B">
        <w:trPr>
          <w:jc w:val="center"/>
        </w:trPr>
        <w:tc>
          <w:tcPr>
            <w:tcW w:w="4957" w:type="dxa"/>
            <w:vAlign w:val="center"/>
          </w:tcPr>
          <w:p w14:paraId="24309766" w14:textId="77777777" w:rsidR="00DE1699" w:rsidRPr="00F702D4" w:rsidRDefault="00DE1699" w:rsidP="004255D8">
            <w:pPr>
              <w:spacing w:line="360" w:lineRule="auto"/>
              <w:rPr>
                <w:rFonts w:ascii="Arial" w:hAnsi="Arial" w:cs="Arial"/>
              </w:rPr>
            </w:pPr>
            <w:r w:rsidRPr="00F702D4">
              <w:rPr>
                <w:rFonts w:ascii="Arial" w:eastAsia="Arial" w:hAnsi="Arial" w:cs="Arial"/>
                <w:lang w:val="pt-PT" w:bidi="pt-PT"/>
              </w:rPr>
              <w:t xml:space="preserve">Canetas e lápis </w:t>
            </w:r>
          </w:p>
        </w:tc>
        <w:tc>
          <w:tcPr>
            <w:tcW w:w="1317" w:type="dxa"/>
            <w:vAlign w:val="center"/>
          </w:tcPr>
          <w:p w14:paraId="772CE324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por participante</w:t>
            </w:r>
          </w:p>
        </w:tc>
        <w:tc>
          <w:tcPr>
            <w:tcW w:w="3077" w:type="dxa"/>
            <w:vAlign w:val="center"/>
          </w:tcPr>
          <w:p w14:paraId="1012E58A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</w:tbl>
    <w:p w14:paraId="55F90EB5" w14:textId="3E67E57F" w:rsidR="00DE1699" w:rsidRPr="00463600" w:rsidRDefault="00A2554B" w:rsidP="00DE1699">
      <w:pPr>
        <w:pStyle w:val="Heading3"/>
        <w:spacing w:line="276" w:lineRule="auto"/>
        <w:rPr>
          <w:rFonts w:ascii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 w:bidi="pt-PT"/>
        </w:rPr>
        <w:t xml:space="preserve">     </w:t>
      </w:r>
      <w:r w:rsidR="00DE1699" w:rsidRPr="00AB33F9">
        <w:rPr>
          <w:rFonts w:ascii="Arial" w:eastAsia="Arial" w:hAnsi="Arial" w:cs="Arial"/>
          <w:sz w:val="20"/>
          <w:szCs w:val="20"/>
          <w:lang w:val="pt-PT" w:bidi="pt-PT"/>
        </w:rPr>
        <w:t>Demonstração e prática (Sala B)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701"/>
        <w:gridCol w:w="2976"/>
      </w:tblGrid>
      <w:tr w:rsidR="00DE1699" w:rsidRPr="00F702D4" w14:paraId="2F2922B7" w14:textId="77777777" w:rsidTr="00A2554B">
        <w:trPr>
          <w:tblHeader/>
          <w:jc w:val="center"/>
        </w:trPr>
        <w:tc>
          <w:tcPr>
            <w:tcW w:w="4957" w:type="dxa"/>
            <w:shd w:val="clear" w:color="auto" w:fill="009AC9"/>
            <w:vAlign w:val="center"/>
          </w:tcPr>
          <w:p w14:paraId="4EB618E2" w14:textId="77777777" w:rsidR="00DE1699" w:rsidRPr="002B19A1" w:rsidRDefault="00DE1699" w:rsidP="004255D8">
            <w:pPr>
              <w:pStyle w:val="Heading3"/>
              <w:spacing w:before="0" w:after="0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B19A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pt-PT" w:bidi="pt-PT"/>
              </w:rPr>
              <w:t>Artigos</w:t>
            </w:r>
          </w:p>
        </w:tc>
        <w:tc>
          <w:tcPr>
            <w:tcW w:w="1701" w:type="dxa"/>
            <w:shd w:val="clear" w:color="auto" w:fill="009AC9"/>
            <w:vAlign w:val="center"/>
          </w:tcPr>
          <w:p w14:paraId="3AE57BDB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pt-PT" w:bidi="pt-PT"/>
              </w:rPr>
              <w:t>Quantidade</w:t>
            </w:r>
          </w:p>
        </w:tc>
        <w:tc>
          <w:tcPr>
            <w:tcW w:w="2976" w:type="dxa"/>
            <w:shd w:val="clear" w:color="auto" w:fill="009AC9"/>
          </w:tcPr>
          <w:p w14:paraId="10CD4DAA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pt-PT" w:bidi="pt-PT"/>
              </w:rPr>
              <w:t>Assinalar</w:t>
            </w:r>
          </w:p>
        </w:tc>
      </w:tr>
      <w:tr w:rsidR="00DE1699" w:rsidRPr="00F702D4" w14:paraId="7D471F56" w14:textId="77777777" w:rsidTr="00A2554B">
        <w:trPr>
          <w:trHeight w:val="546"/>
          <w:jc w:val="center"/>
        </w:trPr>
        <w:tc>
          <w:tcPr>
            <w:tcW w:w="4957" w:type="dxa"/>
            <w:vAlign w:val="center"/>
          </w:tcPr>
          <w:p w14:paraId="5825838C" w14:textId="0517E7D5" w:rsidR="00DE1699" w:rsidRPr="00463600" w:rsidRDefault="00881059" w:rsidP="004255D8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Swabs</w:t>
            </w:r>
            <w:r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 nov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o</w:t>
            </w:r>
            <w:r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s </w:t>
            </w:r>
            <w:r w:rsidR="00DE1699"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(não </w:t>
            </w:r>
            <w:r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abert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o</w:t>
            </w:r>
            <w:r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s</w:t>
            </w:r>
            <w:r w:rsidR="00DE1699"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) estéreis</w:t>
            </w:r>
          </w:p>
        </w:tc>
        <w:tc>
          <w:tcPr>
            <w:tcW w:w="1701" w:type="dxa"/>
            <w:vAlign w:val="center"/>
          </w:tcPr>
          <w:p w14:paraId="32346D20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3 por participante</w:t>
            </w:r>
          </w:p>
        </w:tc>
        <w:tc>
          <w:tcPr>
            <w:tcW w:w="2976" w:type="dxa"/>
            <w:vAlign w:val="center"/>
          </w:tcPr>
          <w:p w14:paraId="204B213F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0A3199" w14:paraId="4A453CEC" w14:textId="77777777" w:rsidTr="00A2554B">
        <w:trPr>
          <w:trHeight w:val="428"/>
          <w:jc w:val="center"/>
        </w:trPr>
        <w:tc>
          <w:tcPr>
            <w:tcW w:w="9634" w:type="dxa"/>
            <w:gridSpan w:val="3"/>
            <w:vAlign w:val="center"/>
          </w:tcPr>
          <w:p w14:paraId="2C8A21F3" w14:textId="012590AD" w:rsidR="00DE1699" w:rsidRPr="00463600" w:rsidRDefault="00DE1699" w:rsidP="004255D8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Equipamento de </w:t>
            </w:r>
            <w:r w:rsidR="0033338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proteção</w:t>
            </w:r>
            <w:r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 individual (EPI), incluindo:</w:t>
            </w:r>
          </w:p>
        </w:tc>
      </w:tr>
      <w:tr w:rsidR="00DE1699" w:rsidRPr="00F702D4" w14:paraId="2FA26D87" w14:textId="77777777" w:rsidTr="00A2554B">
        <w:trPr>
          <w:jc w:val="center"/>
        </w:trPr>
        <w:tc>
          <w:tcPr>
            <w:tcW w:w="4957" w:type="dxa"/>
            <w:vAlign w:val="center"/>
          </w:tcPr>
          <w:p w14:paraId="5D3EF4D0" w14:textId="77777777" w:rsidR="00DE1699" w:rsidRPr="00A47FAC" w:rsidRDefault="00DE1699" w:rsidP="004255D8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Luvas (vários tamanhos)</w:t>
            </w:r>
          </w:p>
        </w:tc>
        <w:tc>
          <w:tcPr>
            <w:tcW w:w="1701" w:type="dxa"/>
            <w:vAlign w:val="center"/>
          </w:tcPr>
          <w:p w14:paraId="5342A98D" w14:textId="77777777" w:rsidR="00DE1699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5 pares por participante</w:t>
            </w:r>
          </w:p>
        </w:tc>
        <w:tc>
          <w:tcPr>
            <w:tcW w:w="2976" w:type="dxa"/>
            <w:vAlign w:val="center"/>
          </w:tcPr>
          <w:p w14:paraId="3F6F65D5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03A5C39E" w14:textId="77777777" w:rsidTr="00A2554B">
        <w:trPr>
          <w:jc w:val="center"/>
        </w:trPr>
        <w:tc>
          <w:tcPr>
            <w:tcW w:w="4957" w:type="dxa"/>
            <w:vAlign w:val="center"/>
          </w:tcPr>
          <w:p w14:paraId="0550A305" w14:textId="192BFC77" w:rsidR="00DE1699" w:rsidRPr="00A47FAC" w:rsidRDefault="00BB354F" w:rsidP="004255D8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Jalecos</w:t>
            </w:r>
          </w:p>
        </w:tc>
        <w:tc>
          <w:tcPr>
            <w:tcW w:w="1701" w:type="dxa"/>
            <w:vAlign w:val="center"/>
          </w:tcPr>
          <w:p w14:paraId="018ABB88" w14:textId="77777777" w:rsidR="00DE1699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por participante</w:t>
            </w:r>
          </w:p>
        </w:tc>
        <w:tc>
          <w:tcPr>
            <w:tcW w:w="2976" w:type="dxa"/>
            <w:vAlign w:val="center"/>
          </w:tcPr>
          <w:p w14:paraId="4248F32C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46F22C1E" w14:textId="77777777" w:rsidTr="00A2554B">
        <w:trPr>
          <w:jc w:val="center"/>
        </w:trPr>
        <w:tc>
          <w:tcPr>
            <w:tcW w:w="4957" w:type="dxa"/>
            <w:vAlign w:val="center"/>
          </w:tcPr>
          <w:p w14:paraId="094E412B" w14:textId="47811CE0" w:rsidR="00DE1699" w:rsidRPr="00463600" w:rsidRDefault="00DE1699" w:rsidP="004255D8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Óculos de proteção ou viseiras</w:t>
            </w:r>
          </w:p>
        </w:tc>
        <w:tc>
          <w:tcPr>
            <w:tcW w:w="1701" w:type="dxa"/>
            <w:vAlign w:val="center"/>
          </w:tcPr>
          <w:p w14:paraId="1A26CE03" w14:textId="77777777" w:rsidR="00DE1699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por participante</w:t>
            </w:r>
          </w:p>
        </w:tc>
        <w:tc>
          <w:tcPr>
            <w:tcW w:w="2976" w:type="dxa"/>
            <w:vAlign w:val="center"/>
          </w:tcPr>
          <w:p w14:paraId="5DBA1631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6C30A53E" w14:textId="77777777" w:rsidTr="00A2554B">
        <w:trPr>
          <w:jc w:val="center"/>
        </w:trPr>
        <w:tc>
          <w:tcPr>
            <w:tcW w:w="4957" w:type="dxa"/>
            <w:vAlign w:val="center"/>
          </w:tcPr>
          <w:p w14:paraId="53935E54" w14:textId="3836C242" w:rsidR="00DE1699" w:rsidRPr="006F680A" w:rsidRDefault="00881059" w:rsidP="004255D8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Máscaras</w:t>
            </w:r>
            <w:r w:rsidRPr="006F680A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 </w:t>
            </w:r>
            <w:r w:rsidR="006F680A" w:rsidRPr="006F680A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(N95 ou FFP2)</w:t>
            </w:r>
          </w:p>
        </w:tc>
        <w:tc>
          <w:tcPr>
            <w:tcW w:w="1701" w:type="dxa"/>
            <w:vAlign w:val="center"/>
          </w:tcPr>
          <w:p w14:paraId="579697C7" w14:textId="77777777" w:rsidR="00DE1699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por participante</w:t>
            </w:r>
          </w:p>
        </w:tc>
        <w:tc>
          <w:tcPr>
            <w:tcW w:w="2976" w:type="dxa"/>
            <w:vAlign w:val="center"/>
          </w:tcPr>
          <w:p w14:paraId="47499046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45C953F5" w14:textId="77777777" w:rsidTr="00A2554B">
        <w:trPr>
          <w:jc w:val="center"/>
        </w:trPr>
        <w:tc>
          <w:tcPr>
            <w:tcW w:w="4957" w:type="dxa"/>
            <w:vAlign w:val="center"/>
          </w:tcPr>
          <w:p w14:paraId="2140373B" w14:textId="4B954E07" w:rsidR="00DE1699" w:rsidRPr="00463600" w:rsidRDefault="00DE1699" w:rsidP="004255D8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Canetas para marcar ou rotular</w:t>
            </w:r>
          </w:p>
        </w:tc>
        <w:tc>
          <w:tcPr>
            <w:tcW w:w="1701" w:type="dxa"/>
            <w:vAlign w:val="center"/>
          </w:tcPr>
          <w:p w14:paraId="3793A814" w14:textId="77777777" w:rsidR="00DE1699" w:rsidRPr="00F702D4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por participante</w:t>
            </w:r>
          </w:p>
        </w:tc>
        <w:tc>
          <w:tcPr>
            <w:tcW w:w="2976" w:type="dxa"/>
            <w:vAlign w:val="center"/>
          </w:tcPr>
          <w:p w14:paraId="36A3D258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0A3199" w14:paraId="32C5012F" w14:textId="77777777" w:rsidTr="00A2554B">
        <w:trPr>
          <w:jc w:val="center"/>
        </w:trPr>
        <w:tc>
          <w:tcPr>
            <w:tcW w:w="9634" w:type="dxa"/>
            <w:gridSpan w:val="3"/>
            <w:vAlign w:val="center"/>
          </w:tcPr>
          <w:p w14:paraId="57A6BD9C" w14:textId="1180D2CF" w:rsidR="00DE1699" w:rsidRPr="00463600" w:rsidRDefault="00DE1699" w:rsidP="004255D8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Desinfectantes e sabonete para lavar as mãos:</w:t>
            </w:r>
          </w:p>
        </w:tc>
      </w:tr>
      <w:tr w:rsidR="00DE1699" w:rsidRPr="00F702D4" w14:paraId="0548E7C6" w14:textId="77777777" w:rsidTr="00A2554B">
        <w:trPr>
          <w:jc w:val="center"/>
        </w:trPr>
        <w:tc>
          <w:tcPr>
            <w:tcW w:w="4957" w:type="dxa"/>
            <w:vAlign w:val="center"/>
          </w:tcPr>
          <w:p w14:paraId="4ACB370C" w14:textId="1D0C08C3" w:rsidR="00DE1699" w:rsidRPr="00A47FAC" w:rsidRDefault="00881059" w:rsidP="00463600">
            <w:pPr>
              <w:pStyle w:val="Heading3"/>
              <w:spacing w:before="0" w:after="0"/>
              <w:ind w:left="22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Hipoclorito de Sódio </w:t>
            </w:r>
            <w:r w:rsidR="00DE1699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(3–5%)</w:t>
            </w:r>
          </w:p>
        </w:tc>
        <w:tc>
          <w:tcPr>
            <w:tcW w:w="1701" w:type="dxa"/>
            <w:vAlign w:val="center"/>
          </w:tcPr>
          <w:p w14:paraId="710BB26E" w14:textId="14A727DB" w:rsidR="00DE1699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frasco (1L)</w:t>
            </w:r>
          </w:p>
        </w:tc>
        <w:tc>
          <w:tcPr>
            <w:tcW w:w="2976" w:type="dxa"/>
            <w:vAlign w:val="center"/>
          </w:tcPr>
          <w:p w14:paraId="68C91574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2112D9C1" w14:textId="77777777" w:rsidTr="00A2554B">
        <w:trPr>
          <w:jc w:val="center"/>
        </w:trPr>
        <w:tc>
          <w:tcPr>
            <w:tcW w:w="4957" w:type="dxa"/>
            <w:vAlign w:val="center"/>
          </w:tcPr>
          <w:p w14:paraId="58F0483B" w14:textId="0D8D61B3" w:rsidR="00DE1699" w:rsidRPr="00A47FAC" w:rsidRDefault="00DE1699" w:rsidP="00463600">
            <w:pPr>
              <w:pStyle w:val="Heading3"/>
              <w:spacing w:before="0" w:after="0"/>
              <w:ind w:left="22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lastRenderedPageBreak/>
              <w:t>Etanol (70%)</w:t>
            </w:r>
          </w:p>
        </w:tc>
        <w:tc>
          <w:tcPr>
            <w:tcW w:w="1701" w:type="dxa"/>
            <w:vAlign w:val="center"/>
          </w:tcPr>
          <w:p w14:paraId="150FED35" w14:textId="6BB0C96F" w:rsidR="00DE1699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frasco (1L)</w:t>
            </w:r>
          </w:p>
        </w:tc>
        <w:tc>
          <w:tcPr>
            <w:tcW w:w="2976" w:type="dxa"/>
            <w:vAlign w:val="center"/>
          </w:tcPr>
          <w:p w14:paraId="1F0BC1B4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27D8A91D" w14:textId="77777777" w:rsidTr="00A2554B">
        <w:trPr>
          <w:jc w:val="center"/>
        </w:trPr>
        <w:tc>
          <w:tcPr>
            <w:tcW w:w="4957" w:type="dxa"/>
            <w:vAlign w:val="center"/>
          </w:tcPr>
          <w:p w14:paraId="6B387FE7" w14:textId="17ACFCD7" w:rsidR="00DE1699" w:rsidRPr="00463600" w:rsidRDefault="00B34E66" w:rsidP="00463600">
            <w:pPr>
              <w:pStyle w:val="Heading3"/>
              <w:spacing w:before="0" w:after="0"/>
              <w:ind w:left="22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 w:rsidRPr="00B34E66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Sabonete para lavar as mãos ou solução desinfectante à base de álcool</w:t>
            </w:r>
          </w:p>
        </w:tc>
        <w:tc>
          <w:tcPr>
            <w:tcW w:w="1701" w:type="dxa"/>
            <w:vAlign w:val="center"/>
          </w:tcPr>
          <w:p w14:paraId="718FA2FF" w14:textId="782C8F19" w:rsidR="00DE1699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frasco (500 mL)</w:t>
            </w:r>
          </w:p>
        </w:tc>
        <w:tc>
          <w:tcPr>
            <w:tcW w:w="2976" w:type="dxa"/>
            <w:vAlign w:val="center"/>
          </w:tcPr>
          <w:p w14:paraId="2E6D0800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21527075" w14:textId="77777777" w:rsidTr="00A2554B">
        <w:trPr>
          <w:jc w:val="center"/>
        </w:trPr>
        <w:tc>
          <w:tcPr>
            <w:tcW w:w="4957" w:type="dxa"/>
            <w:vAlign w:val="center"/>
          </w:tcPr>
          <w:p w14:paraId="3DDC9175" w14:textId="4D58055A" w:rsidR="00DE1699" w:rsidRPr="00463600" w:rsidRDefault="00DE1699" w:rsidP="00463600">
            <w:pPr>
              <w:pStyle w:val="Heading3"/>
              <w:spacing w:before="0" w:after="0"/>
              <w:ind w:left="22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Toalhas de papel para limpar a área de trabalho e as mãos</w:t>
            </w:r>
          </w:p>
        </w:tc>
        <w:tc>
          <w:tcPr>
            <w:tcW w:w="1701" w:type="dxa"/>
            <w:vAlign w:val="center"/>
          </w:tcPr>
          <w:p w14:paraId="51C4F9C3" w14:textId="77777777" w:rsidR="00DE1699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rolo</w:t>
            </w:r>
          </w:p>
        </w:tc>
        <w:tc>
          <w:tcPr>
            <w:tcW w:w="2976" w:type="dxa"/>
            <w:vAlign w:val="center"/>
          </w:tcPr>
          <w:p w14:paraId="0CAE99E4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65EBBB39" w14:textId="77777777" w:rsidTr="00A2554B">
        <w:trPr>
          <w:jc w:val="center"/>
        </w:trPr>
        <w:tc>
          <w:tcPr>
            <w:tcW w:w="4957" w:type="dxa"/>
            <w:vAlign w:val="center"/>
          </w:tcPr>
          <w:p w14:paraId="72B10DEB" w14:textId="73D81FA6" w:rsidR="00DE1699" w:rsidRPr="00463600" w:rsidRDefault="000A3199" w:rsidP="004255D8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 w:rsidRPr="000A3199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TDR de antigénio para o SARS-CoV-2</w:t>
            </w:r>
          </w:p>
        </w:tc>
        <w:tc>
          <w:tcPr>
            <w:tcW w:w="1701" w:type="dxa"/>
            <w:vAlign w:val="center"/>
          </w:tcPr>
          <w:p w14:paraId="0D6FF346" w14:textId="77777777" w:rsidR="00DE1699" w:rsidRPr="00CF6BAF" w:rsidRDefault="00DE1699" w:rsidP="004255D8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5 por participante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vertAlign w:val="superscript"/>
                <w:lang w:val="pt-PT" w:bidi="pt-PT"/>
              </w:rPr>
              <w:t>1</w:t>
            </w:r>
          </w:p>
        </w:tc>
        <w:tc>
          <w:tcPr>
            <w:tcW w:w="2976" w:type="dxa"/>
            <w:vAlign w:val="center"/>
          </w:tcPr>
          <w:p w14:paraId="1AD4847F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26E93F12" w14:textId="77777777" w:rsidTr="00A2554B">
        <w:trPr>
          <w:jc w:val="center"/>
        </w:trPr>
        <w:tc>
          <w:tcPr>
            <w:tcW w:w="4957" w:type="dxa"/>
            <w:vAlign w:val="center"/>
          </w:tcPr>
          <w:p w14:paraId="1F7A77AA" w14:textId="6E6E1EE3" w:rsidR="00DE1699" w:rsidRPr="00463600" w:rsidRDefault="00DE1699" w:rsidP="004255D8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Sacos impermeáveis para depositar ou transportar resíduos biológicos </w:t>
            </w:r>
            <w:r w:rsidR="004F2194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potencialmente infectantes</w:t>
            </w:r>
          </w:p>
        </w:tc>
        <w:tc>
          <w:tcPr>
            <w:tcW w:w="1701" w:type="dxa"/>
            <w:vAlign w:val="center"/>
          </w:tcPr>
          <w:p w14:paraId="384D7532" w14:textId="77777777" w:rsidR="00DE1699" w:rsidRPr="00CF6BAF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6BAF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para cada 5 participantes</w:t>
            </w:r>
          </w:p>
        </w:tc>
        <w:tc>
          <w:tcPr>
            <w:tcW w:w="2976" w:type="dxa"/>
            <w:vAlign w:val="center"/>
          </w:tcPr>
          <w:p w14:paraId="0E95E119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3444D0E7" w14:textId="77777777" w:rsidTr="00A2554B">
        <w:trPr>
          <w:jc w:val="center"/>
        </w:trPr>
        <w:tc>
          <w:tcPr>
            <w:tcW w:w="4957" w:type="dxa"/>
            <w:vAlign w:val="center"/>
          </w:tcPr>
          <w:p w14:paraId="5D2557D9" w14:textId="4B3BB52F" w:rsidR="00DE1699" w:rsidRPr="00463600" w:rsidRDefault="0033338C" w:rsidP="004255D8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PT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Cesto</w:t>
            </w:r>
            <w:r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 </w:t>
            </w:r>
            <w:r w:rsidR="00DE1699"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de lixo para os sacos onde se coloca o material biológico </w:t>
            </w:r>
            <w:r w:rsidR="00BB354F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potencialmente infectante</w:t>
            </w:r>
            <w:r w:rsidR="00BB354F" w:rsidRPr="00A47FAC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CA81684" w14:textId="77777777" w:rsidR="00DE1699" w:rsidRPr="00CF6BAF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6BAF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para cada 5 participantes</w:t>
            </w:r>
          </w:p>
        </w:tc>
        <w:tc>
          <w:tcPr>
            <w:tcW w:w="2976" w:type="dxa"/>
            <w:vAlign w:val="center"/>
          </w:tcPr>
          <w:p w14:paraId="5774BB5D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3A47FCE1" w14:textId="77777777" w:rsidTr="00A2554B">
        <w:trPr>
          <w:jc w:val="center"/>
        </w:trPr>
        <w:tc>
          <w:tcPr>
            <w:tcW w:w="4957" w:type="dxa"/>
            <w:vAlign w:val="center"/>
          </w:tcPr>
          <w:p w14:paraId="4F0EF9E5" w14:textId="69A3AC06" w:rsidR="00DE1699" w:rsidRPr="00463600" w:rsidRDefault="00DE1699" w:rsidP="004255D8">
            <w:pPr>
              <w:rPr>
                <w:rFonts w:ascii="Arial" w:hAnsi="Arial" w:cs="Arial"/>
                <w:lang w:val="pt-PT"/>
              </w:rPr>
            </w:pPr>
            <w:r w:rsidRPr="00A47FAC">
              <w:rPr>
                <w:rFonts w:ascii="Arial" w:eastAsia="Arial" w:hAnsi="Arial" w:cs="Arial"/>
                <w:lang w:val="pt-PT" w:bidi="pt-PT"/>
              </w:rPr>
              <w:t>Dois frascos pulverizadores (um para</w:t>
            </w:r>
            <w:r w:rsidR="00BB354F">
              <w:rPr>
                <w:rFonts w:ascii="Arial" w:eastAsia="Arial" w:hAnsi="Arial" w:cs="Arial"/>
                <w:lang w:val="pt-PT" w:bidi="pt-PT"/>
              </w:rPr>
              <w:t xml:space="preserve"> a solução de</w:t>
            </w:r>
            <w:r w:rsidR="0033338C" w:rsidRPr="00A47FAC">
              <w:rPr>
                <w:rFonts w:ascii="Arial" w:eastAsia="Arial" w:hAnsi="Arial" w:cs="Arial"/>
                <w:lang w:val="pt-PT" w:bidi="pt-PT"/>
              </w:rPr>
              <w:t xml:space="preserve"> </w:t>
            </w:r>
            <w:r w:rsidR="0033338C">
              <w:rPr>
                <w:rFonts w:ascii="Arial" w:eastAsia="Arial" w:hAnsi="Arial" w:cs="Arial"/>
                <w:lang w:val="pt-PT" w:bidi="pt-PT"/>
              </w:rPr>
              <w:t>hipoclorito</w:t>
            </w:r>
            <w:r w:rsidR="00BB354F">
              <w:rPr>
                <w:rFonts w:ascii="Arial" w:eastAsia="Arial" w:hAnsi="Arial" w:cs="Arial"/>
                <w:lang w:val="pt-PT" w:bidi="pt-PT"/>
              </w:rPr>
              <w:t xml:space="preserve"> de sódio</w:t>
            </w:r>
            <w:r w:rsidRPr="00A47FAC">
              <w:rPr>
                <w:rFonts w:ascii="Arial" w:eastAsia="Arial" w:hAnsi="Arial" w:cs="Arial"/>
                <w:lang w:val="pt-PT" w:bidi="pt-PT"/>
              </w:rPr>
              <w:t>, outro para o etanol)</w:t>
            </w:r>
          </w:p>
        </w:tc>
        <w:tc>
          <w:tcPr>
            <w:tcW w:w="1701" w:type="dxa"/>
            <w:vAlign w:val="center"/>
          </w:tcPr>
          <w:p w14:paraId="0C95A714" w14:textId="77777777" w:rsidR="00DE1699" w:rsidRPr="00CF6BAF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6BAF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2</w:t>
            </w:r>
          </w:p>
        </w:tc>
        <w:tc>
          <w:tcPr>
            <w:tcW w:w="2976" w:type="dxa"/>
            <w:vAlign w:val="center"/>
          </w:tcPr>
          <w:p w14:paraId="6437586B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2E3F976B" w14:textId="77777777" w:rsidTr="00A2554B">
        <w:trPr>
          <w:jc w:val="center"/>
        </w:trPr>
        <w:tc>
          <w:tcPr>
            <w:tcW w:w="4957" w:type="dxa"/>
            <w:vAlign w:val="center"/>
          </w:tcPr>
          <w:p w14:paraId="76BD0ED0" w14:textId="155FA804" w:rsidR="00DE1699" w:rsidRPr="00463600" w:rsidRDefault="0033338C" w:rsidP="004255D8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eastAsia="Arial" w:hAnsi="Arial" w:cs="Arial"/>
                <w:lang w:val="pt-PT" w:bidi="pt-PT"/>
              </w:rPr>
              <w:t>Frascos graduados</w:t>
            </w:r>
            <w:r w:rsidR="00DE1699" w:rsidRPr="00A47FAC">
              <w:rPr>
                <w:rFonts w:ascii="Arial" w:eastAsia="Arial" w:hAnsi="Arial" w:cs="Arial"/>
                <w:lang w:val="pt-PT" w:bidi="pt-PT"/>
              </w:rPr>
              <w:t xml:space="preserve"> para </w:t>
            </w:r>
            <w:r w:rsidR="004F2194">
              <w:rPr>
                <w:rFonts w:ascii="Arial" w:eastAsia="Arial" w:hAnsi="Arial" w:cs="Arial"/>
                <w:lang w:val="pt-PT" w:bidi="pt-PT"/>
              </w:rPr>
              <w:t>produzir</w:t>
            </w:r>
            <w:r w:rsidR="004F2194" w:rsidRPr="00A47FAC">
              <w:rPr>
                <w:rFonts w:ascii="Arial" w:eastAsia="Arial" w:hAnsi="Arial" w:cs="Arial"/>
                <w:lang w:val="pt-PT" w:bidi="pt-PT"/>
              </w:rPr>
              <w:t xml:space="preserve"> </w:t>
            </w:r>
            <w:r w:rsidR="00DE1699" w:rsidRPr="00A47FAC">
              <w:rPr>
                <w:rFonts w:ascii="Arial" w:eastAsia="Arial" w:hAnsi="Arial" w:cs="Arial"/>
                <w:lang w:val="pt-PT" w:bidi="pt-PT"/>
              </w:rPr>
              <w:t xml:space="preserve">soluções de </w:t>
            </w:r>
            <w:r>
              <w:rPr>
                <w:rFonts w:ascii="Arial" w:eastAsia="Arial" w:hAnsi="Arial" w:cs="Arial"/>
                <w:lang w:val="pt-PT" w:bidi="pt-PT"/>
              </w:rPr>
              <w:t>hipoclorito de sódio</w:t>
            </w:r>
            <w:r w:rsidR="00DE1699" w:rsidRPr="00A47FAC">
              <w:rPr>
                <w:rFonts w:ascii="Arial" w:eastAsia="Arial" w:hAnsi="Arial" w:cs="Arial"/>
                <w:lang w:val="pt-PT" w:bidi="pt-PT"/>
              </w:rPr>
              <w:t xml:space="preserve"> e de álcool</w:t>
            </w:r>
          </w:p>
        </w:tc>
        <w:tc>
          <w:tcPr>
            <w:tcW w:w="1701" w:type="dxa"/>
            <w:vAlign w:val="center"/>
          </w:tcPr>
          <w:p w14:paraId="4DEE41EA" w14:textId="77777777" w:rsidR="00DE1699" w:rsidRPr="00CF6BAF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6BAF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2</w:t>
            </w:r>
          </w:p>
        </w:tc>
        <w:tc>
          <w:tcPr>
            <w:tcW w:w="2976" w:type="dxa"/>
            <w:vAlign w:val="center"/>
          </w:tcPr>
          <w:p w14:paraId="48638DB1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76EA7799" w14:textId="77777777" w:rsidTr="00A2554B">
        <w:trPr>
          <w:jc w:val="center"/>
        </w:trPr>
        <w:tc>
          <w:tcPr>
            <w:tcW w:w="4957" w:type="dxa"/>
            <w:vAlign w:val="center"/>
          </w:tcPr>
          <w:p w14:paraId="58A0AEB9" w14:textId="5D32BADD" w:rsidR="00DE1699" w:rsidRPr="00A47FAC" w:rsidRDefault="00DE1699" w:rsidP="004255D8">
            <w:pPr>
              <w:rPr>
                <w:rFonts w:ascii="Arial" w:hAnsi="Arial" w:cs="Arial"/>
              </w:rPr>
            </w:pPr>
            <w:r w:rsidRPr="00A47FAC">
              <w:rPr>
                <w:rFonts w:ascii="Arial" w:eastAsia="Arial" w:hAnsi="Arial" w:cs="Arial"/>
                <w:lang w:val="pt-PT" w:bidi="pt-PT"/>
              </w:rPr>
              <w:t>Cron</w:t>
            </w:r>
            <w:r w:rsidR="0033338C">
              <w:rPr>
                <w:rFonts w:ascii="Arial" w:eastAsia="Arial" w:hAnsi="Arial" w:cs="Arial"/>
                <w:lang w:val="pt-PT" w:bidi="pt-PT"/>
              </w:rPr>
              <w:t>ô</w:t>
            </w:r>
            <w:r w:rsidRPr="00A47FAC">
              <w:rPr>
                <w:rFonts w:ascii="Arial" w:eastAsia="Arial" w:hAnsi="Arial" w:cs="Arial"/>
                <w:lang w:val="pt-PT" w:bidi="pt-PT"/>
              </w:rPr>
              <w:t>metros</w:t>
            </w:r>
          </w:p>
        </w:tc>
        <w:tc>
          <w:tcPr>
            <w:tcW w:w="1701" w:type="dxa"/>
            <w:vAlign w:val="center"/>
          </w:tcPr>
          <w:p w14:paraId="275BDAA8" w14:textId="77777777" w:rsidR="00DE1699" w:rsidRPr="00CF6BAF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6BAF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para cada 5 participantes</w:t>
            </w:r>
          </w:p>
        </w:tc>
        <w:tc>
          <w:tcPr>
            <w:tcW w:w="2976" w:type="dxa"/>
            <w:vAlign w:val="center"/>
          </w:tcPr>
          <w:p w14:paraId="09E024A5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04B2389C" w14:textId="77777777" w:rsidTr="00A2554B">
        <w:trPr>
          <w:jc w:val="center"/>
        </w:trPr>
        <w:tc>
          <w:tcPr>
            <w:tcW w:w="4957" w:type="dxa"/>
            <w:vAlign w:val="center"/>
          </w:tcPr>
          <w:p w14:paraId="1BFB287D" w14:textId="7E37A3F9" w:rsidR="00DE1699" w:rsidRPr="00463600" w:rsidRDefault="00DE1699" w:rsidP="004255D8">
            <w:pPr>
              <w:rPr>
                <w:rFonts w:ascii="Arial" w:hAnsi="Arial" w:cs="Arial"/>
                <w:lang w:val="pt-PT"/>
              </w:rPr>
            </w:pPr>
            <w:r w:rsidRPr="00A47FAC">
              <w:rPr>
                <w:rFonts w:ascii="Arial" w:eastAsia="Arial" w:hAnsi="Arial" w:cs="Arial"/>
                <w:lang w:val="pt-PT" w:bidi="pt-PT"/>
              </w:rPr>
              <w:t>Material para os testes de proficiência (</w:t>
            </w:r>
            <w:r w:rsidR="0033338C" w:rsidRPr="00A47FAC">
              <w:rPr>
                <w:rFonts w:ascii="Arial" w:eastAsia="Arial" w:hAnsi="Arial" w:cs="Arial"/>
                <w:lang w:val="pt-PT" w:bidi="pt-PT"/>
              </w:rPr>
              <w:t>control</w:t>
            </w:r>
            <w:r w:rsidR="0033338C">
              <w:rPr>
                <w:rFonts w:ascii="Arial" w:eastAsia="Arial" w:hAnsi="Arial" w:cs="Arial"/>
                <w:lang w:val="pt-PT" w:bidi="pt-PT"/>
              </w:rPr>
              <w:t>e</w:t>
            </w:r>
            <w:r w:rsidR="0033338C" w:rsidRPr="00A47FAC">
              <w:rPr>
                <w:rFonts w:ascii="Arial" w:eastAsia="Arial" w:hAnsi="Arial" w:cs="Arial"/>
                <w:lang w:val="pt-PT" w:bidi="pt-PT"/>
              </w:rPr>
              <w:t xml:space="preserve">s </w:t>
            </w:r>
            <w:r w:rsidRPr="00A47FAC">
              <w:rPr>
                <w:rFonts w:ascii="Arial" w:eastAsia="Arial" w:hAnsi="Arial" w:cs="Arial"/>
                <w:lang w:val="pt-PT" w:bidi="pt-PT"/>
              </w:rPr>
              <w:t>positivos e negativos)</w:t>
            </w:r>
          </w:p>
        </w:tc>
        <w:tc>
          <w:tcPr>
            <w:tcW w:w="1701" w:type="dxa"/>
            <w:vAlign w:val="center"/>
          </w:tcPr>
          <w:p w14:paraId="0D4CF949" w14:textId="77777777" w:rsidR="00DE1699" w:rsidRPr="00CF6BAF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CF6BAF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5 por participante</w:t>
            </w:r>
            <w:r w:rsidRPr="00CF6BAF">
              <w:rPr>
                <w:rFonts w:ascii="Arial" w:eastAsia="Arial" w:hAnsi="Arial" w:cs="Arial"/>
                <w:b w:val="0"/>
                <w:sz w:val="20"/>
                <w:szCs w:val="20"/>
                <w:vertAlign w:val="superscript"/>
                <w:lang w:val="pt-PT" w:bidi="pt-PT"/>
              </w:rPr>
              <w:t>1</w:t>
            </w:r>
          </w:p>
        </w:tc>
        <w:tc>
          <w:tcPr>
            <w:tcW w:w="2976" w:type="dxa"/>
            <w:vAlign w:val="center"/>
          </w:tcPr>
          <w:p w14:paraId="5D042FFF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0B76995C" w14:textId="77777777" w:rsidTr="00A2554B">
        <w:trPr>
          <w:jc w:val="center"/>
        </w:trPr>
        <w:tc>
          <w:tcPr>
            <w:tcW w:w="4957" w:type="dxa"/>
            <w:vAlign w:val="center"/>
          </w:tcPr>
          <w:p w14:paraId="44326C86" w14:textId="11BD5A2D" w:rsidR="00DE1699" w:rsidRPr="00463600" w:rsidRDefault="00787A59" w:rsidP="004255D8">
            <w:pPr>
              <w:rPr>
                <w:rFonts w:ascii="Arial" w:hAnsi="Arial" w:cs="Arial"/>
                <w:lang w:val="pt-PT"/>
              </w:rPr>
            </w:pPr>
            <w:r w:rsidRPr="00787A59">
              <w:rPr>
                <w:rFonts w:ascii="Arial" w:eastAsia="Arial" w:hAnsi="Arial" w:cs="Arial"/>
                <w:lang w:val="pt-PT" w:bidi="pt-PT"/>
              </w:rPr>
              <w:t>Livros de Regist</w:t>
            </w:r>
            <w:r w:rsidR="004F2194">
              <w:rPr>
                <w:rFonts w:ascii="Arial" w:eastAsia="Arial" w:hAnsi="Arial" w:cs="Arial"/>
                <w:lang w:val="pt-PT" w:bidi="pt-PT"/>
              </w:rPr>
              <w:t>r</w:t>
            </w:r>
            <w:r w:rsidRPr="00787A59">
              <w:rPr>
                <w:rFonts w:ascii="Arial" w:eastAsia="Arial" w:hAnsi="Arial" w:cs="Arial"/>
                <w:lang w:val="pt-PT" w:bidi="pt-PT"/>
              </w:rPr>
              <w:t xml:space="preserve">o dos TDR de detecção do </w:t>
            </w:r>
            <w:r w:rsidR="00881059">
              <w:rPr>
                <w:rFonts w:ascii="Arial" w:eastAsia="Arial" w:hAnsi="Arial" w:cs="Arial"/>
                <w:lang w:val="pt-PT" w:bidi="pt-PT"/>
              </w:rPr>
              <w:t>antígeno</w:t>
            </w:r>
            <w:r w:rsidRPr="00787A59">
              <w:rPr>
                <w:rFonts w:ascii="Arial" w:eastAsia="Arial" w:hAnsi="Arial" w:cs="Arial"/>
                <w:lang w:val="pt-PT" w:bidi="pt-PT"/>
              </w:rPr>
              <w:t xml:space="preserve"> do SARS-CoV-2 </w:t>
            </w:r>
          </w:p>
        </w:tc>
        <w:tc>
          <w:tcPr>
            <w:tcW w:w="1701" w:type="dxa"/>
            <w:vAlign w:val="center"/>
          </w:tcPr>
          <w:p w14:paraId="5D7A1ED4" w14:textId="77777777" w:rsidR="00DE1699" w:rsidRPr="00CF6BAF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6BAF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 para cada 5 participantes</w:t>
            </w:r>
          </w:p>
        </w:tc>
        <w:tc>
          <w:tcPr>
            <w:tcW w:w="2976" w:type="dxa"/>
            <w:vAlign w:val="center"/>
          </w:tcPr>
          <w:p w14:paraId="30FD962A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DE1699" w:rsidRPr="00F702D4" w14:paraId="21C12724" w14:textId="77777777" w:rsidTr="00A2554B">
        <w:trPr>
          <w:jc w:val="center"/>
        </w:trPr>
        <w:tc>
          <w:tcPr>
            <w:tcW w:w="4957" w:type="dxa"/>
            <w:vAlign w:val="center"/>
          </w:tcPr>
          <w:p w14:paraId="5FE61891" w14:textId="3B2E545A" w:rsidR="00DE1699" w:rsidRPr="00A47FAC" w:rsidRDefault="00DE1699" w:rsidP="004255D8">
            <w:pPr>
              <w:rPr>
                <w:rFonts w:ascii="Arial" w:hAnsi="Arial" w:cs="Arial"/>
              </w:rPr>
            </w:pPr>
            <w:r w:rsidRPr="00A47FAC">
              <w:rPr>
                <w:rFonts w:ascii="Arial" w:eastAsia="Arial" w:hAnsi="Arial" w:cs="Arial"/>
                <w:lang w:val="pt-PT" w:bidi="pt-PT"/>
              </w:rPr>
              <w:t>Term</w:t>
            </w:r>
            <w:r w:rsidR="0033338C">
              <w:rPr>
                <w:rFonts w:ascii="Arial" w:eastAsia="Arial" w:hAnsi="Arial" w:cs="Arial"/>
                <w:lang w:val="pt-PT" w:bidi="pt-PT"/>
              </w:rPr>
              <w:t>ô</w:t>
            </w:r>
            <w:r w:rsidRPr="00A47FAC">
              <w:rPr>
                <w:rFonts w:ascii="Arial" w:eastAsia="Arial" w:hAnsi="Arial" w:cs="Arial"/>
                <w:lang w:val="pt-PT" w:bidi="pt-PT"/>
              </w:rPr>
              <w:t xml:space="preserve">metro  </w:t>
            </w:r>
          </w:p>
        </w:tc>
        <w:tc>
          <w:tcPr>
            <w:tcW w:w="1701" w:type="dxa"/>
            <w:vAlign w:val="center"/>
          </w:tcPr>
          <w:p w14:paraId="19494AB8" w14:textId="77777777" w:rsidR="00DE1699" w:rsidRPr="00CF6BAF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6BAF"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2976" w:type="dxa"/>
            <w:vAlign w:val="center"/>
          </w:tcPr>
          <w:p w14:paraId="2BC438BB" w14:textId="77777777" w:rsidR="00DE1699" w:rsidRPr="00F702D4" w:rsidRDefault="00DE1699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◻️</w:t>
            </w:r>
          </w:p>
        </w:tc>
      </w:tr>
      <w:tr w:rsidR="00366365" w:rsidRPr="00F702D4" w14:paraId="6CB2F024" w14:textId="77777777" w:rsidTr="00A2554B">
        <w:trPr>
          <w:jc w:val="center"/>
        </w:trPr>
        <w:tc>
          <w:tcPr>
            <w:tcW w:w="4957" w:type="dxa"/>
            <w:vAlign w:val="center"/>
          </w:tcPr>
          <w:p w14:paraId="3612AB34" w14:textId="3F98A597" w:rsidR="00366365" w:rsidRPr="00A47FAC" w:rsidRDefault="00366365" w:rsidP="004255D8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pt-PT" w:bidi="pt-PT"/>
              </w:rPr>
              <w:t>Óculos de leitura (conjunto)</w:t>
            </w:r>
          </w:p>
        </w:tc>
        <w:tc>
          <w:tcPr>
            <w:tcW w:w="1701" w:type="dxa"/>
            <w:vAlign w:val="center"/>
          </w:tcPr>
          <w:p w14:paraId="053EB5B9" w14:textId="460F7A52" w:rsidR="00366365" w:rsidRPr="00CF6BAF" w:rsidRDefault="00366365" w:rsidP="004255D8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lang w:val="pt-PT" w:bidi="pt-PT"/>
              </w:rPr>
              <w:t>1</w:t>
            </w:r>
          </w:p>
        </w:tc>
        <w:tc>
          <w:tcPr>
            <w:tcW w:w="2976" w:type="dxa"/>
            <w:vAlign w:val="center"/>
          </w:tcPr>
          <w:p w14:paraId="51CE26CA" w14:textId="1F97E44A" w:rsidR="00366365" w:rsidRPr="00F702D4" w:rsidRDefault="00366365" w:rsidP="004255D8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Segoe UI Emoji" w:eastAsia="Hiragino Maru Gothic ProN W4" w:hAnsi="Segoe UI Emoji" w:cs="Segoe UI Emoji"/>
                <w:sz w:val="36"/>
                <w:szCs w:val="36"/>
                <w:lang w:val="pt-PT" w:bidi="pt-PT"/>
              </w:rPr>
              <w:t>◻</w:t>
            </w: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val="pt-PT" w:bidi="pt-PT"/>
              </w:rPr>
              <w:t>️</w:t>
            </w:r>
          </w:p>
        </w:tc>
      </w:tr>
    </w:tbl>
    <w:p w14:paraId="0A075551" w14:textId="547CA036" w:rsidR="00DE1699" w:rsidRDefault="00DE1699" w:rsidP="00DE1699">
      <w:pPr>
        <w:spacing w:line="276" w:lineRule="auto"/>
        <w:rPr>
          <w:rFonts w:ascii="Arial" w:hAnsi="Arial" w:cs="Arial"/>
        </w:rPr>
      </w:pPr>
    </w:p>
    <w:p w14:paraId="7AE1B84A" w14:textId="16828C22" w:rsidR="00DE1699" w:rsidRDefault="00DE1699" w:rsidP="00A2554B">
      <w:pPr>
        <w:spacing w:line="276" w:lineRule="auto"/>
        <w:jc w:val="both"/>
        <w:rPr>
          <w:rFonts w:ascii="Arial" w:eastAsia="Arial" w:hAnsi="Arial" w:cs="Arial"/>
          <w:lang w:val="pt-PT" w:bidi="pt-PT"/>
        </w:rPr>
      </w:pPr>
      <w:r w:rsidRPr="00CF6BAF">
        <w:rPr>
          <w:rFonts w:ascii="Arial" w:eastAsia="Arial" w:hAnsi="Arial" w:cs="Arial"/>
          <w:vertAlign w:val="superscript"/>
          <w:lang w:val="pt-PT" w:bidi="pt-PT"/>
        </w:rPr>
        <w:t xml:space="preserve">1 </w:t>
      </w:r>
      <w:r w:rsidRPr="00CF6BAF">
        <w:rPr>
          <w:rFonts w:ascii="Arial" w:eastAsia="Arial" w:hAnsi="Arial" w:cs="Arial"/>
          <w:lang w:val="pt-PT" w:bidi="pt-PT"/>
        </w:rPr>
        <w:t xml:space="preserve">Inclua pelo menos um </w:t>
      </w:r>
      <w:r w:rsidR="0033338C">
        <w:rPr>
          <w:rFonts w:ascii="Arial" w:eastAsia="Arial" w:hAnsi="Arial" w:cs="Arial"/>
          <w:lang w:val="pt-PT" w:bidi="pt-PT"/>
        </w:rPr>
        <w:t>sobressalente</w:t>
      </w:r>
      <w:r w:rsidR="0033338C" w:rsidRPr="00CF6BAF">
        <w:rPr>
          <w:rFonts w:ascii="Arial" w:eastAsia="Arial" w:hAnsi="Arial" w:cs="Arial"/>
          <w:lang w:val="pt-PT" w:bidi="pt-PT"/>
        </w:rPr>
        <w:t xml:space="preserve"> </w:t>
      </w:r>
      <w:r w:rsidRPr="00CF6BAF">
        <w:rPr>
          <w:rFonts w:ascii="Arial" w:eastAsia="Arial" w:hAnsi="Arial" w:cs="Arial"/>
          <w:lang w:val="pt-PT" w:bidi="pt-PT"/>
        </w:rPr>
        <w:t xml:space="preserve">por </w:t>
      </w:r>
      <w:r w:rsidR="0033338C" w:rsidRPr="00CF6BAF">
        <w:rPr>
          <w:rFonts w:ascii="Arial" w:eastAsia="Arial" w:hAnsi="Arial" w:cs="Arial"/>
          <w:lang w:val="pt-PT" w:bidi="pt-PT"/>
        </w:rPr>
        <w:t>participante</w:t>
      </w:r>
      <w:r w:rsidR="009F7462">
        <w:rPr>
          <w:rFonts w:ascii="Arial" w:eastAsia="Arial" w:hAnsi="Arial" w:cs="Arial"/>
          <w:lang w:val="pt-PT" w:bidi="pt-PT"/>
        </w:rPr>
        <w:t>,</w:t>
      </w:r>
      <w:r w:rsidR="0033338C" w:rsidRPr="00CF6BAF">
        <w:rPr>
          <w:rFonts w:ascii="Arial" w:eastAsia="Arial" w:hAnsi="Arial" w:cs="Arial"/>
          <w:lang w:val="pt-PT" w:bidi="pt-PT"/>
        </w:rPr>
        <w:t xml:space="preserve"> caso</w:t>
      </w:r>
      <w:r w:rsidRPr="00CF6BAF">
        <w:rPr>
          <w:rFonts w:ascii="Arial" w:eastAsia="Arial" w:hAnsi="Arial" w:cs="Arial"/>
          <w:lang w:val="pt-PT" w:bidi="pt-PT"/>
        </w:rPr>
        <w:t xml:space="preserve"> haja um acidente ou necessidade de repetir </w:t>
      </w:r>
      <w:r w:rsidR="002A0B2E">
        <w:rPr>
          <w:rFonts w:ascii="Arial" w:eastAsia="Arial" w:hAnsi="Arial" w:cs="Arial"/>
          <w:lang w:val="pt-PT" w:bidi="pt-PT"/>
        </w:rPr>
        <w:t>a capacitação</w:t>
      </w:r>
      <w:r w:rsidRPr="00CF6BAF">
        <w:rPr>
          <w:rFonts w:ascii="Arial" w:eastAsia="Arial" w:hAnsi="Arial" w:cs="Arial"/>
          <w:lang w:val="pt-PT" w:bidi="pt-PT"/>
        </w:rPr>
        <w:t xml:space="preserve">. Se não houver </w:t>
      </w:r>
      <w:r w:rsidR="0033338C" w:rsidRPr="00CF6BAF">
        <w:rPr>
          <w:rFonts w:ascii="Arial" w:eastAsia="Arial" w:hAnsi="Arial" w:cs="Arial"/>
          <w:lang w:val="pt-PT" w:bidi="pt-PT"/>
        </w:rPr>
        <w:t>control</w:t>
      </w:r>
      <w:r w:rsidR="0033338C">
        <w:rPr>
          <w:rFonts w:ascii="Arial" w:eastAsia="Arial" w:hAnsi="Arial" w:cs="Arial"/>
          <w:lang w:val="pt-PT" w:bidi="pt-PT"/>
        </w:rPr>
        <w:t>e</w:t>
      </w:r>
      <w:r w:rsidR="0033338C" w:rsidRPr="00CF6BAF">
        <w:rPr>
          <w:rFonts w:ascii="Arial" w:eastAsia="Arial" w:hAnsi="Arial" w:cs="Arial"/>
          <w:lang w:val="pt-PT" w:bidi="pt-PT"/>
        </w:rPr>
        <w:t xml:space="preserve">s </w:t>
      </w:r>
      <w:r w:rsidRPr="00CF6BAF">
        <w:rPr>
          <w:rFonts w:ascii="Arial" w:eastAsia="Arial" w:hAnsi="Arial" w:cs="Arial"/>
          <w:lang w:val="pt-PT" w:bidi="pt-PT"/>
        </w:rPr>
        <w:t>positivos e negativos disponíveis, faça a co</w:t>
      </w:r>
      <w:r w:rsidR="0033338C">
        <w:rPr>
          <w:rFonts w:ascii="Arial" w:eastAsia="Arial" w:hAnsi="Arial" w:cs="Arial"/>
          <w:lang w:val="pt-PT" w:bidi="pt-PT"/>
        </w:rPr>
        <w:t>l</w:t>
      </w:r>
      <w:r w:rsidRPr="00CF6BAF">
        <w:rPr>
          <w:rFonts w:ascii="Arial" w:eastAsia="Arial" w:hAnsi="Arial" w:cs="Arial"/>
          <w:lang w:val="pt-PT" w:bidi="pt-PT"/>
        </w:rPr>
        <w:t>e</w:t>
      </w:r>
      <w:r w:rsidR="0033338C">
        <w:rPr>
          <w:rFonts w:ascii="Arial" w:eastAsia="Arial" w:hAnsi="Arial" w:cs="Arial"/>
          <w:lang w:val="pt-PT" w:bidi="pt-PT"/>
        </w:rPr>
        <w:t>ta</w:t>
      </w:r>
      <w:r w:rsidRPr="00CF6BAF">
        <w:rPr>
          <w:rFonts w:ascii="Arial" w:eastAsia="Arial" w:hAnsi="Arial" w:cs="Arial"/>
          <w:lang w:val="pt-PT" w:bidi="pt-PT"/>
        </w:rPr>
        <w:t xml:space="preserve"> de esfregaços nasofaríngeos para demonstrar os </w:t>
      </w:r>
      <w:r w:rsidR="000A3199" w:rsidRPr="000A3199">
        <w:rPr>
          <w:rFonts w:ascii="Arial" w:eastAsia="Arial" w:hAnsi="Arial" w:cs="Arial"/>
          <w:lang w:val="pt-PT" w:bidi="pt-PT"/>
        </w:rPr>
        <w:t>TDR de antigénio para o SARS-CoV-2</w:t>
      </w:r>
      <w:r w:rsidRPr="00CF6BAF">
        <w:rPr>
          <w:rFonts w:ascii="Arial" w:eastAsia="Arial" w:hAnsi="Arial" w:cs="Arial"/>
          <w:lang w:val="pt-PT" w:bidi="pt-PT"/>
        </w:rPr>
        <w:t xml:space="preserve"> e efectuar as avaliações das competências.  </w:t>
      </w:r>
    </w:p>
    <w:p w14:paraId="0BB45670" w14:textId="2064C867" w:rsidR="00A2554B" w:rsidRDefault="00A2554B" w:rsidP="00A2554B">
      <w:pPr>
        <w:spacing w:line="276" w:lineRule="auto"/>
        <w:jc w:val="both"/>
        <w:rPr>
          <w:rFonts w:ascii="Arial" w:eastAsia="Arial" w:hAnsi="Arial" w:cs="Arial"/>
          <w:lang w:val="pt-PT" w:bidi="pt-PT"/>
        </w:rPr>
      </w:pPr>
    </w:p>
    <w:p w14:paraId="5568D65B" w14:textId="31F45114" w:rsidR="00A2554B" w:rsidRDefault="00A2554B" w:rsidP="00A2554B">
      <w:pPr>
        <w:spacing w:line="276" w:lineRule="auto"/>
        <w:jc w:val="both"/>
        <w:rPr>
          <w:rFonts w:ascii="Arial" w:eastAsia="Arial" w:hAnsi="Arial" w:cs="Arial"/>
          <w:lang w:val="pt-PT" w:bidi="pt-PT"/>
        </w:rPr>
      </w:pPr>
    </w:p>
    <w:p w14:paraId="04D734F3" w14:textId="35AAD3CB" w:rsidR="00A2554B" w:rsidRDefault="00A2554B" w:rsidP="00A2554B">
      <w:pPr>
        <w:spacing w:line="276" w:lineRule="auto"/>
        <w:jc w:val="both"/>
        <w:rPr>
          <w:rFonts w:ascii="Arial" w:eastAsia="Arial" w:hAnsi="Arial" w:cs="Arial"/>
          <w:lang w:val="pt-PT" w:bidi="pt-PT"/>
        </w:rPr>
      </w:pPr>
      <w:r>
        <w:rPr>
          <w:rFonts w:ascii="Arial" w:eastAsia="Arial" w:hAnsi="Arial" w:cs="Arial"/>
          <w:lang w:val="pt-PT" w:bidi="pt-PT"/>
        </w:rPr>
        <w:tab/>
      </w:r>
      <w:r>
        <w:rPr>
          <w:rFonts w:ascii="Arial" w:eastAsia="Arial" w:hAnsi="Arial" w:cs="Arial"/>
          <w:lang w:val="pt-PT" w:bidi="pt-PT"/>
        </w:rPr>
        <w:tab/>
      </w:r>
      <w:r>
        <w:rPr>
          <w:rFonts w:ascii="Arial" w:eastAsia="Arial" w:hAnsi="Arial" w:cs="Arial"/>
          <w:lang w:val="pt-PT" w:bidi="pt-PT"/>
        </w:rPr>
        <w:tab/>
      </w:r>
      <w:r>
        <w:rPr>
          <w:rFonts w:ascii="Arial" w:eastAsia="Arial" w:hAnsi="Arial" w:cs="Arial"/>
          <w:lang w:val="pt-PT" w:bidi="pt-PT"/>
        </w:rPr>
        <w:tab/>
      </w:r>
      <w:r>
        <w:rPr>
          <w:rFonts w:ascii="Arial" w:eastAsia="Arial" w:hAnsi="Arial" w:cs="Arial"/>
          <w:lang w:val="pt-PT" w:bidi="pt-PT"/>
        </w:rPr>
        <w:tab/>
        <w:t>_____________________________</w:t>
      </w:r>
    </w:p>
    <w:p w14:paraId="384955A9" w14:textId="54ECEA70" w:rsidR="00A2554B" w:rsidRPr="00463600" w:rsidRDefault="00A2554B" w:rsidP="00A2554B">
      <w:pPr>
        <w:spacing w:line="276" w:lineRule="auto"/>
        <w:jc w:val="both"/>
        <w:rPr>
          <w:rFonts w:ascii="Arial" w:hAnsi="Arial" w:cs="Arial"/>
          <w:lang w:val="pt-PT"/>
        </w:rPr>
      </w:pPr>
    </w:p>
    <w:p w14:paraId="3C28F03A" w14:textId="2399FB3D" w:rsidR="00D70266" w:rsidRPr="00463600" w:rsidRDefault="00BB354F" w:rsidP="00D70266">
      <w:pPr>
        <w:rPr>
          <w:lang w:val="pt-P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B2D3B" wp14:editId="6F65E530">
                <wp:simplePos x="0" y="0"/>
                <wp:positionH relativeFrom="column">
                  <wp:posOffset>1781</wp:posOffset>
                </wp:positionH>
                <wp:positionV relativeFrom="paragraph">
                  <wp:posOffset>175159</wp:posOffset>
                </wp:positionV>
                <wp:extent cx="5713095" cy="2443795"/>
                <wp:effectExtent l="0" t="0" r="14605" b="762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2443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1D5C9" w14:textId="77777777" w:rsidR="00BB354F" w:rsidRPr="001115DA" w:rsidRDefault="00BB354F" w:rsidP="00BB354F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</w:pP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>Isenção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>responsabilidade</w:t>
                            </w:r>
                            <w:proofErr w:type="spellEnd"/>
                          </w:p>
                          <w:p w14:paraId="72E356B5" w14:textId="77777777" w:rsidR="00BB354F" w:rsidRPr="001115DA" w:rsidRDefault="00BB354F" w:rsidP="00BB354F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</w:pPr>
                          </w:p>
                          <w:p w14:paraId="16826407" w14:textId="77777777" w:rsidR="00BB354F" w:rsidRPr="001115DA" w:rsidRDefault="00BB354F" w:rsidP="00BB354F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 xml:space="preserve">Plataforma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>Aprendizagem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>Segurança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 xml:space="preserve"> da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>Saúde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 xml:space="preserve"> da OMS -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>Materiais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>Treinamento</w:t>
                            </w:r>
                            <w:proofErr w:type="spellEnd"/>
                          </w:p>
                          <w:p w14:paraId="23442734" w14:textId="77777777" w:rsidR="00BB354F" w:rsidRPr="001115DA" w:rsidRDefault="00BB354F" w:rsidP="00BB354F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</w:pPr>
                          </w:p>
                          <w:p w14:paraId="08A0B462" w14:textId="1580913A" w:rsidR="00BB354F" w:rsidRPr="001115DA" w:rsidRDefault="00BB354F" w:rsidP="00BB354F">
                            <w:pPr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</w:pP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Estes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materiais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treinamento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da OMS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são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©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Organização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Mundial da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Saúde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(OMS) 202</w:t>
                            </w:r>
                            <w:r w:rsid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2</w:t>
                            </w:r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. Todos os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direitos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reservados.</w:t>
                            </w:r>
                          </w:p>
                          <w:p w14:paraId="1834D9D0" w14:textId="77777777" w:rsidR="00BB354F" w:rsidRPr="001115DA" w:rsidRDefault="00BB354F" w:rsidP="00BB354F">
                            <w:pPr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</w:pPr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Seu uso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destes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materiais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está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sujeito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à </w:t>
                            </w:r>
                            <w:r w:rsidRPr="001115DA">
                              <w:rPr>
                                <w:rFonts w:ascii="Arial" w:eastAsia="MS Mincho" w:hAnsi="Arial" w:cs="Arial"/>
                                <w:lang w:val="es-ES"/>
                              </w:rPr>
                              <w:t>“</w:t>
                            </w:r>
                            <w:hyperlink r:id="rId7" w:history="1">
                              <w:r w:rsidRPr="001115DA">
                                <w:rPr>
                                  <w:rFonts w:ascii="Arial" w:eastAsia="MS Mincho" w:hAnsi="Arial" w:cs="Arial"/>
                                  <w:color w:val="0000FF"/>
                                  <w:u w:val="single"/>
                                  <w:lang w:val="es-ES"/>
                                </w:rPr>
                                <w:t>WHO Health Security Learning Platform, Training Materials – Terms of Use</w:t>
                              </w:r>
                            </w:hyperlink>
                            <w:r w:rsidRPr="001115DA">
                              <w:rPr>
                                <w:rFonts w:ascii="Arial" w:eastAsia="MS Mincho" w:hAnsi="Arial" w:cs="Arial"/>
                                <w:lang w:val="es-ES"/>
                              </w:rPr>
                              <w:t>”</w:t>
                            </w:r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que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você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aceitou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baixou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e que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estão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disponíveis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Plataforma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Aprendizagem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Segurança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da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Saúde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em: </w:t>
                            </w:r>
                            <w:hyperlink r:id="rId8" w:history="1">
                              <w:r w:rsidRPr="001115DA">
                                <w:rPr>
                                  <w:rFonts w:ascii="Arial" w:eastAsia="MS Mincho" w:hAnsi="Arial" w:cs="Arial"/>
                                  <w:color w:val="0000FF"/>
                                  <w:u w:val="single"/>
                                  <w:lang w:val="es-ES"/>
                                </w:rPr>
                                <w:t>https://extranet.who.int/hslp</w:t>
                              </w:r>
                            </w:hyperlink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.  </w:t>
                            </w:r>
                          </w:p>
                          <w:p w14:paraId="3E94BB9B" w14:textId="77777777" w:rsidR="00BB354F" w:rsidRPr="001115DA" w:rsidRDefault="00BB354F" w:rsidP="00BB354F">
                            <w:pPr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</w:pPr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</w:p>
                          <w:p w14:paraId="6AEE083E" w14:textId="77777777" w:rsidR="00BB354F" w:rsidRPr="001115DA" w:rsidRDefault="00BB354F" w:rsidP="00BB354F">
                            <w:pPr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</w:pPr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você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adaptar, modificar,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traduzir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ou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qualquer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outra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forma revisar o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conteúdo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destes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materiais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você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deverá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implicar que a OMS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seja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alguma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forma afiliada a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tais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modificações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deverá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usar o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nome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ou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emblema da OMS em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tais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materiais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modificados.  </w:t>
                            </w:r>
                          </w:p>
                          <w:p w14:paraId="48BF11AF" w14:textId="77777777" w:rsidR="00BB354F" w:rsidRPr="001115DA" w:rsidRDefault="00BB354F" w:rsidP="00BB354F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lang w:val="es-ES"/>
                              </w:rPr>
                            </w:pP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Além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disso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, favor informar a OMS sobre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quaisquer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modificações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desses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materiais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você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utilizar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publicamente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, para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fins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manutenção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de registros e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desenvolvimento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contínuo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, enviando </w:t>
                            </w:r>
                            <w:proofErr w:type="spellStart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 xml:space="preserve"> e-mail para </w:t>
                            </w:r>
                            <w:hyperlink r:id="rId9" w:history="1">
                              <w:r w:rsidRPr="001115DA">
                                <w:rPr>
                                  <w:rFonts w:ascii="Arial" w:eastAsia="MS Mincho" w:hAnsi="Arial" w:cs="Arial"/>
                                  <w:color w:val="0000FF"/>
                                  <w:u w:val="single"/>
                                  <w:lang w:val="es-ES"/>
                                </w:rPr>
                                <w:t>ihrhrt@who.int</w:t>
                              </w:r>
                            </w:hyperlink>
                            <w:r w:rsidRPr="001115DA">
                              <w:rPr>
                                <w:rFonts w:ascii="Arial" w:eastAsiaTheme="majorEastAsia" w:hAnsi="Arial" w:cs="Arial"/>
                                <w:lang w:val="es-ES"/>
                              </w:rPr>
                              <w:t>.</w:t>
                            </w:r>
                          </w:p>
                          <w:p w14:paraId="6516346C" w14:textId="77777777" w:rsidR="00BB354F" w:rsidRPr="001115DA" w:rsidRDefault="00BB354F" w:rsidP="00BB354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B2D3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15pt;margin-top:13.8pt;width:449.85pt;height:19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" fillcolor="white [3201]" strokeweight=".5pt">
                <v:textbox>
                  <w:txbxContent>
                    <w:p w14:paraId="6031D5C9" w14:textId="77777777" w:rsidR="00BB354F" w:rsidRPr="001115DA" w:rsidRDefault="00BB354F" w:rsidP="00BB354F">
                      <w:pPr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</w:pP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>Isenção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 xml:space="preserve">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>responsabilidade</w:t>
                      </w:r>
                      <w:proofErr w:type="spellEnd"/>
                    </w:p>
                    <w:p w14:paraId="72E356B5" w14:textId="77777777" w:rsidR="00BB354F" w:rsidRPr="001115DA" w:rsidRDefault="00BB354F" w:rsidP="00BB354F">
                      <w:pPr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</w:pPr>
                    </w:p>
                    <w:p w14:paraId="16826407" w14:textId="77777777" w:rsidR="00BB354F" w:rsidRPr="001115DA" w:rsidRDefault="00BB354F" w:rsidP="00BB354F">
                      <w:pPr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</w:pPr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 xml:space="preserve">Plataforma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>Aprendizagem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 xml:space="preserve">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>Segurança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 xml:space="preserve"> da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>Saúde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 xml:space="preserve"> da OMS -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>Materiais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 xml:space="preserve">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>Treinamento</w:t>
                      </w:r>
                      <w:proofErr w:type="spellEnd"/>
                    </w:p>
                    <w:p w14:paraId="23442734" w14:textId="77777777" w:rsidR="00BB354F" w:rsidRPr="001115DA" w:rsidRDefault="00BB354F" w:rsidP="00BB354F">
                      <w:pPr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</w:pPr>
                    </w:p>
                    <w:p w14:paraId="08A0B462" w14:textId="1580913A" w:rsidR="00BB354F" w:rsidRPr="001115DA" w:rsidRDefault="00BB354F" w:rsidP="00BB354F">
                      <w:pPr>
                        <w:rPr>
                          <w:rFonts w:ascii="Arial" w:eastAsiaTheme="majorEastAsia" w:hAnsi="Arial" w:cs="Arial"/>
                          <w:lang w:val="es-ES"/>
                        </w:rPr>
                      </w:pP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Estes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materiais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treinamento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da OMS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são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©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Organização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Mundial da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Saúde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(OMS) 202</w:t>
                      </w:r>
                      <w:r w:rsidR="001115DA">
                        <w:rPr>
                          <w:rFonts w:ascii="Arial" w:eastAsiaTheme="majorEastAsia" w:hAnsi="Arial" w:cs="Arial"/>
                          <w:lang w:val="es-ES"/>
                        </w:rPr>
                        <w:t>2</w:t>
                      </w:r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. Todos os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direitos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reservados.</w:t>
                      </w:r>
                    </w:p>
                    <w:p w14:paraId="1834D9D0" w14:textId="77777777" w:rsidR="00BB354F" w:rsidRPr="001115DA" w:rsidRDefault="00BB354F" w:rsidP="00BB354F">
                      <w:pPr>
                        <w:rPr>
                          <w:rFonts w:ascii="Arial" w:eastAsiaTheme="majorEastAsia" w:hAnsi="Arial" w:cs="Arial"/>
                          <w:lang w:val="es-ES"/>
                        </w:rPr>
                      </w:pPr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Seu uso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destes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materiais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está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sujeito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à </w:t>
                      </w:r>
                      <w:r w:rsidRPr="001115DA">
                        <w:rPr>
                          <w:rFonts w:ascii="Arial" w:eastAsia="MS Mincho" w:hAnsi="Arial" w:cs="Arial"/>
                          <w:lang w:val="es-ES"/>
                        </w:rPr>
                        <w:t>“</w:t>
                      </w:r>
                      <w:hyperlink r:id="rId10" w:history="1">
                        <w:r w:rsidRPr="001115DA">
                          <w:rPr>
                            <w:rFonts w:ascii="Arial" w:eastAsia="MS Mincho" w:hAnsi="Arial" w:cs="Arial"/>
                            <w:color w:val="0000FF"/>
                            <w:u w:val="single"/>
                            <w:lang w:val="es-ES"/>
                          </w:rPr>
                          <w:t>WHO Health Security Learning Platform, Training Materials – Terms of Use</w:t>
                        </w:r>
                      </w:hyperlink>
                      <w:r w:rsidRPr="001115DA">
                        <w:rPr>
                          <w:rFonts w:ascii="Arial" w:eastAsia="MS Mincho" w:hAnsi="Arial" w:cs="Arial"/>
                          <w:lang w:val="es-ES"/>
                        </w:rPr>
                        <w:t>”</w:t>
                      </w:r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que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você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aceitou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quando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os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baixou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e que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estão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disponíveis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na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Plataforma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Aprendizagem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Segurança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da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Saúde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em: </w:t>
                      </w:r>
                      <w:hyperlink r:id="rId11" w:history="1">
                        <w:r w:rsidRPr="001115DA">
                          <w:rPr>
                            <w:rFonts w:ascii="Arial" w:eastAsia="MS Mincho" w:hAnsi="Arial" w:cs="Arial"/>
                            <w:color w:val="0000FF"/>
                            <w:u w:val="single"/>
                            <w:lang w:val="es-ES"/>
                          </w:rPr>
                          <w:t>https://extranet.who.int/hslp</w:t>
                        </w:r>
                      </w:hyperlink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.  </w:t>
                      </w:r>
                    </w:p>
                    <w:p w14:paraId="3E94BB9B" w14:textId="77777777" w:rsidR="00BB354F" w:rsidRPr="001115DA" w:rsidRDefault="00BB354F" w:rsidP="00BB354F">
                      <w:pPr>
                        <w:rPr>
                          <w:rFonts w:ascii="Arial" w:eastAsiaTheme="majorEastAsia" w:hAnsi="Arial" w:cs="Arial"/>
                          <w:lang w:val="es-ES"/>
                        </w:rPr>
                      </w:pPr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</w:p>
                    <w:p w14:paraId="6AEE083E" w14:textId="77777777" w:rsidR="00BB354F" w:rsidRPr="001115DA" w:rsidRDefault="00BB354F" w:rsidP="00BB354F">
                      <w:pPr>
                        <w:rPr>
                          <w:rFonts w:ascii="Arial" w:eastAsiaTheme="majorEastAsia" w:hAnsi="Arial" w:cs="Arial"/>
                          <w:lang w:val="es-ES"/>
                        </w:rPr>
                      </w:pPr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Se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você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adaptar, modificar,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traduzir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ou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qualquer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outra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forma revisar o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conteúdo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destes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materiais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,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você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não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deverá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implicar que a OMS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seja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alguma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forma afiliada a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tais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modificações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não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deverá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usar o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nome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ou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emblema da OMS em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tais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materiais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modificados.  </w:t>
                      </w:r>
                    </w:p>
                    <w:p w14:paraId="48BF11AF" w14:textId="77777777" w:rsidR="00BB354F" w:rsidRPr="001115DA" w:rsidRDefault="00BB354F" w:rsidP="00BB354F">
                      <w:pPr>
                        <w:rPr>
                          <w:rFonts w:ascii="Arial" w:eastAsiaTheme="majorEastAsia" w:hAnsi="Arial" w:cs="Arial"/>
                          <w:b/>
                          <w:bCs/>
                          <w:lang w:val="es-ES"/>
                        </w:rPr>
                      </w:pP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Além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disso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, favor informar a OMS sobre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quaisquer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modificações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desses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materiais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que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você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utilizar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publicamente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, para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fins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de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manutenção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de registros e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desenvolvimento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contínuo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, enviando </w:t>
                      </w:r>
                      <w:proofErr w:type="spellStart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um</w:t>
                      </w:r>
                      <w:proofErr w:type="spellEnd"/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 xml:space="preserve"> e-mail para </w:t>
                      </w:r>
                      <w:hyperlink r:id="rId12" w:history="1">
                        <w:r w:rsidRPr="001115DA">
                          <w:rPr>
                            <w:rFonts w:ascii="Arial" w:eastAsia="MS Mincho" w:hAnsi="Arial" w:cs="Arial"/>
                            <w:color w:val="0000FF"/>
                            <w:u w:val="single"/>
                            <w:lang w:val="es-ES"/>
                          </w:rPr>
                          <w:t>ihrhrt@who.int</w:t>
                        </w:r>
                      </w:hyperlink>
                      <w:r w:rsidRPr="001115DA">
                        <w:rPr>
                          <w:rFonts w:ascii="Arial" w:eastAsiaTheme="majorEastAsia" w:hAnsi="Arial" w:cs="Arial"/>
                          <w:lang w:val="es-ES"/>
                        </w:rPr>
                        <w:t>.</w:t>
                      </w:r>
                    </w:p>
                    <w:p w14:paraId="6516346C" w14:textId="77777777" w:rsidR="00BB354F" w:rsidRPr="001115DA" w:rsidRDefault="00BB354F" w:rsidP="00BB354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BD361" w14:textId="0FAFE9E3" w:rsidR="00D70266" w:rsidRPr="00463600" w:rsidRDefault="00D70266" w:rsidP="00D70266">
      <w:pPr>
        <w:spacing w:after="160" w:line="259" w:lineRule="auto"/>
        <w:rPr>
          <w:lang w:val="pt-PT"/>
        </w:rPr>
      </w:pPr>
    </w:p>
    <w:sectPr w:rsidR="00D70266" w:rsidRPr="00463600" w:rsidSect="00A2554B">
      <w:footerReference w:type="even" r:id="rId13"/>
      <w:footerReference w:type="default" r:id="rId14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5C1A" w14:textId="77777777" w:rsidR="00CE5530" w:rsidRDefault="00CE5530">
      <w:r>
        <w:separator/>
      </w:r>
    </w:p>
  </w:endnote>
  <w:endnote w:type="continuationSeparator" w:id="0">
    <w:p w14:paraId="482F6CA1" w14:textId="77777777" w:rsidR="00CE5530" w:rsidRDefault="00CE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iragino Maru Gothic ProN W4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08226571"/>
      <w:docPartObj>
        <w:docPartGallery w:val="Page Numbers (Bottom of Page)"/>
        <w:docPartUnique/>
      </w:docPartObj>
    </w:sdtPr>
    <w:sdtContent>
      <w:p w14:paraId="4067E5B8" w14:textId="6AB09D18" w:rsidR="0039305E" w:rsidRDefault="00DE1699" w:rsidP="00870D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pt-PT" w:bidi="pt-PT"/>
          </w:rPr>
          <w:fldChar w:fldCharType="begin"/>
        </w:r>
        <w:r>
          <w:rPr>
            <w:rStyle w:val="PageNumber"/>
            <w:lang w:val="pt-PT" w:bidi="pt-PT"/>
          </w:rPr>
          <w:instrText xml:space="preserve"> PAGE </w:instrText>
        </w:r>
        <w:r>
          <w:rPr>
            <w:rStyle w:val="PageNumber"/>
            <w:lang w:val="pt-PT" w:bidi="pt-PT"/>
          </w:rPr>
          <w:fldChar w:fldCharType="separate"/>
        </w:r>
        <w:r w:rsidR="001115DA">
          <w:rPr>
            <w:rStyle w:val="PageNumber"/>
            <w:noProof/>
            <w:lang w:val="pt-PT" w:bidi="pt-PT"/>
          </w:rPr>
          <w:t>1</w:t>
        </w:r>
        <w:r>
          <w:rPr>
            <w:rStyle w:val="PageNumber"/>
            <w:lang w:val="pt-PT" w:bidi="pt-PT"/>
          </w:rPr>
          <w:fldChar w:fldCharType="end"/>
        </w:r>
      </w:p>
    </w:sdtContent>
  </w:sdt>
  <w:p w14:paraId="6CE4A0FA" w14:textId="77777777" w:rsidR="0039305E" w:rsidRDefault="00000000" w:rsidP="003930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370711"/>
      <w:docPartObj>
        <w:docPartGallery w:val="Page Numbers (Bottom of Page)"/>
        <w:docPartUnique/>
      </w:docPartObj>
    </w:sdtPr>
    <w:sdtContent>
      <w:p w14:paraId="2269C19E" w14:textId="77777777" w:rsidR="0039305E" w:rsidRPr="00463600" w:rsidRDefault="00DE1699" w:rsidP="00870D57">
        <w:pPr>
          <w:pStyle w:val="Footer"/>
          <w:framePr w:wrap="none" w:vAnchor="text" w:hAnchor="margin" w:xAlign="right" w:y="1"/>
          <w:rPr>
            <w:rStyle w:val="PageNumber"/>
            <w:lang w:val="pt-PT"/>
          </w:rPr>
        </w:pPr>
        <w:r>
          <w:rPr>
            <w:rStyle w:val="PageNumber"/>
            <w:lang w:val="pt-PT" w:bidi="pt-PT"/>
          </w:rPr>
          <w:fldChar w:fldCharType="begin"/>
        </w:r>
        <w:r>
          <w:rPr>
            <w:rStyle w:val="PageNumber"/>
            <w:lang w:val="pt-PT" w:bidi="pt-PT"/>
          </w:rPr>
          <w:instrText xml:space="preserve"> PAGE </w:instrText>
        </w:r>
        <w:r>
          <w:rPr>
            <w:rStyle w:val="PageNumber"/>
            <w:lang w:val="pt-PT" w:bidi="pt-PT"/>
          </w:rPr>
          <w:fldChar w:fldCharType="separate"/>
        </w:r>
        <w:r>
          <w:rPr>
            <w:rStyle w:val="PageNumber"/>
            <w:noProof/>
            <w:lang w:val="pt-PT" w:bidi="pt-PT"/>
          </w:rPr>
          <w:t>1</w:t>
        </w:r>
        <w:r>
          <w:rPr>
            <w:rStyle w:val="PageNumber"/>
            <w:lang w:val="pt-PT" w:bidi="pt-PT"/>
          </w:rPr>
          <w:fldChar w:fldCharType="end"/>
        </w:r>
      </w:p>
    </w:sdtContent>
  </w:sdt>
  <w:p w14:paraId="4E3590AE" w14:textId="7D4D1FD1" w:rsidR="0039305E" w:rsidRPr="00463600" w:rsidRDefault="00B90281" w:rsidP="0039305E">
    <w:pPr>
      <w:pStyle w:val="Footer"/>
      <w:ind w:right="360"/>
      <w:rPr>
        <w:lang w:val="pt-PT"/>
      </w:rPr>
    </w:pPr>
    <w:r w:rsidRPr="00B90281">
      <w:rPr>
        <w:b/>
        <w:i/>
        <w:lang w:val="pt-PT" w:bidi="pt-PT"/>
      </w:rPr>
      <w:t>Workshop</w:t>
    </w:r>
    <w:r w:rsidRPr="00B90281">
      <w:rPr>
        <w:b/>
        <w:lang w:val="pt-PT" w:bidi="pt-PT"/>
      </w:rPr>
      <w:t xml:space="preserve"> de formação em teste de diagnóstico rápido </w:t>
    </w:r>
    <w:r w:rsidRPr="00B90281">
      <w:rPr>
        <w:b/>
        <w:lang w:val="pt-PT" w:bidi="pt-PT"/>
      </w:rPr>
      <w:t xml:space="preserve">de </w:t>
    </w:r>
    <w:r w:rsidR="000A3199">
      <w:rPr>
        <w:b/>
        <w:lang w:val="pt-PT" w:bidi="pt-PT"/>
      </w:rPr>
      <w:t>antigénio para o</w:t>
    </w:r>
    <w:r w:rsidRPr="00B90281">
      <w:rPr>
        <w:b/>
        <w:lang w:val="pt-PT" w:bidi="pt-PT"/>
      </w:rPr>
      <w:t xml:space="preserve"> SARS-CoV-2 – v</w:t>
    </w:r>
    <w:r w:rsidR="001115DA">
      <w:rPr>
        <w:b/>
        <w:lang w:val="pt-PT" w:bidi="pt-PT"/>
      </w:rPr>
      <w:t>3</w:t>
    </w:r>
    <w:r w:rsidRPr="00B90281">
      <w:rPr>
        <w:b/>
        <w:lang w:val="pt-PT" w:bidi="pt-PT"/>
      </w:rPr>
      <w:t>.0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6243" w14:textId="77777777" w:rsidR="00CE5530" w:rsidRDefault="00CE5530">
      <w:r>
        <w:separator/>
      </w:r>
    </w:p>
  </w:footnote>
  <w:footnote w:type="continuationSeparator" w:id="0">
    <w:p w14:paraId="3A78ED70" w14:textId="77777777" w:rsidR="00CE5530" w:rsidRDefault="00CE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99"/>
    <w:rsid w:val="00007E5F"/>
    <w:rsid w:val="00015DE0"/>
    <w:rsid w:val="0002737A"/>
    <w:rsid w:val="0004282A"/>
    <w:rsid w:val="000A3199"/>
    <w:rsid w:val="000A63FD"/>
    <w:rsid w:val="000A7F4A"/>
    <w:rsid w:val="000C1D95"/>
    <w:rsid w:val="000D288C"/>
    <w:rsid w:val="000D60A7"/>
    <w:rsid w:val="000D63D5"/>
    <w:rsid w:val="000E120D"/>
    <w:rsid w:val="000E4F19"/>
    <w:rsid w:val="00103FCC"/>
    <w:rsid w:val="001115DA"/>
    <w:rsid w:val="00111B5E"/>
    <w:rsid w:val="001150FF"/>
    <w:rsid w:val="001170ED"/>
    <w:rsid w:val="00180AED"/>
    <w:rsid w:val="00184EDB"/>
    <w:rsid w:val="00185676"/>
    <w:rsid w:val="0019282A"/>
    <w:rsid w:val="001A57E9"/>
    <w:rsid w:val="001E7366"/>
    <w:rsid w:val="00213CF0"/>
    <w:rsid w:val="00231602"/>
    <w:rsid w:val="00235331"/>
    <w:rsid w:val="00245B92"/>
    <w:rsid w:val="002467D1"/>
    <w:rsid w:val="002501CE"/>
    <w:rsid w:val="002607EE"/>
    <w:rsid w:val="00285C18"/>
    <w:rsid w:val="002909CA"/>
    <w:rsid w:val="002A0B2E"/>
    <w:rsid w:val="002A4C57"/>
    <w:rsid w:val="002C244F"/>
    <w:rsid w:val="002E411D"/>
    <w:rsid w:val="002F7C71"/>
    <w:rsid w:val="0033338C"/>
    <w:rsid w:val="00366365"/>
    <w:rsid w:val="003675D4"/>
    <w:rsid w:val="00371268"/>
    <w:rsid w:val="00381EB6"/>
    <w:rsid w:val="003941E5"/>
    <w:rsid w:val="003A3ED6"/>
    <w:rsid w:val="003A6A37"/>
    <w:rsid w:val="003C0F0D"/>
    <w:rsid w:val="003C10C1"/>
    <w:rsid w:val="003D1CBA"/>
    <w:rsid w:val="003D5F96"/>
    <w:rsid w:val="003F29CD"/>
    <w:rsid w:val="00401D89"/>
    <w:rsid w:val="004332E6"/>
    <w:rsid w:val="00442AFD"/>
    <w:rsid w:val="004558B0"/>
    <w:rsid w:val="00457999"/>
    <w:rsid w:val="00457A0B"/>
    <w:rsid w:val="004617BE"/>
    <w:rsid w:val="00463600"/>
    <w:rsid w:val="004D040D"/>
    <w:rsid w:val="004E2845"/>
    <w:rsid w:val="004E4B77"/>
    <w:rsid w:val="004E5ADF"/>
    <w:rsid w:val="004F1B13"/>
    <w:rsid w:val="004F2194"/>
    <w:rsid w:val="00521E81"/>
    <w:rsid w:val="00540E18"/>
    <w:rsid w:val="0054606B"/>
    <w:rsid w:val="0055274B"/>
    <w:rsid w:val="0059266C"/>
    <w:rsid w:val="005B0529"/>
    <w:rsid w:val="005E0453"/>
    <w:rsid w:val="005E1153"/>
    <w:rsid w:val="005E57E6"/>
    <w:rsid w:val="005F4C5D"/>
    <w:rsid w:val="005F7C73"/>
    <w:rsid w:val="0061267F"/>
    <w:rsid w:val="00624DAF"/>
    <w:rsid w:val="00644F84"/>
    <w:rsid w:val="0064776C"/>
    <w:rsid w:val="00650AE1"/>
    <w:rsid w:val="00651924"/>
    <w:rsid w:val="006557DB"/>
    <w:rsid w:val="006718A5"/>
    <w:rsid w:val="00685B47"/>
    <w:rsid w:val="00695090"/>
    <w:rsid w:val="006C46D3"/>
    <w:rsid w:val="006C4C16"/>
    <w:rsid w:val="006D2FAA"/>
    <w:rsid w:val="006E0618"/>
    <w:rsid w:val="006E3D21"/>
    <w:rsid w:val="006F680A"/>
    <w:rsid w:val="006F7F3F"/>
    <w:rsid w:val="00721C6A"/>
    <w:rsid w:val="00732CBA"/>
    <w:rsid w:val="00733437"/>
    <w:rsid w:val="0073424B"/>
    <w:rsid w:val="00734A45"/>
    <w:rsid w:val="00746933"/>
    <w:rsid w:val="007715D4"/>
    <w:rsid w:val="00787A59"/>
    <w:rsid w:val="007B6AE0"/>
    <w:rsid w:val="007C2E90"/>
    <w:rsid w:val="007C589A"/>
    <w:rsid w:val="007E2BC7"/>
    <w:rsid w:val="00806F61"/>
    <w:rsid w:val="008278F9"/>
    <w:rsid w:val="008456F5"/>
    <w:rsid w:val="008607D0"/>
    <w:rsid w:val="0086284C"/>
    <w:rsid w:val="0088066E"/>
    <w:rsid w:val="00881059"/>
    <w:rsid w:val="00893B65"/>
    <w:rsid w:val="008A3561"/>
    <w:rsid w:val="008E674A"/>
    <w:rsid w:val="008F338F"/>
    <w:rsid w:val="009218E9"/>
    <w:rsid w:val="00924969"/>
    <w:rsid w:val="00957468"/>
    <w:rsid w:val="00985311"/>
    <w:rsid w:val="00987D7B"/>
    <w:rsid w:val="00991764"/>
    <w:rsid w:val="009A1383"/>
    <w:rsid w:val="009A58C7"/>
    <w:rsid w:val="009B1762"/>
    <w:rsid w:val="009B3271"/>
    <w:rsid w:val="009D1E85"/>
    <w:rsid w:val="009D5B96"/>
    <w:rsid w:val="009E4877"/>
    <w:rsid w:val="009E70AD"/>
    <w:rsid w:val="009F162F"/>
    <w:rsid w:val="009F7462"/>
    <w:rsid w:val="00A03D41"/>
    <w:rsid w:val="00A2554B"/>
    <w:rsid w:val="00A34074"/>
    <w:rsid w:val="00A361F1"/>
    <w:rsid w:val="00A40DB4"/>
    <w:rsid w:val="00A542E0"/>
    <w:rsid w:val="00A8491F"/>
    <w:rsid w:val="00A85BC9"/>
    <w:rsid w:val="00AA345F"/>
    <w:rsid w:val="00AD0821"/>
    <w:rsid w:val="00AF266E"/>
    <w:rsid w:val="00AF3AE2"/>
    <w:rsid w:val="00B03498"/>
    <w:rsid w:val="00B124E8"/>
    <w:rsid w:val="00B34E66"/>
    <w:rsid w:val="00B5131B"/>
    <w:rsid w:val="00B53BC2"/>
    <w:rsid w:val="00B53FAC"/>
    <w:rsid w:val="00B6285B"/>
    <w:rsid w:val="00B6579D"/>
    <w:rsid w:val="00B90281"/>
    <w:rsid w:val="00B93DBC"/>
    <w:rsid w:val="00BB0CA0"/>
    <w:rsid w:val="00BB1C88"/>
    <w:rsid w:val="00BB306E"/>
    <w:rsid w:val="00BB354F"/>
    <w:rsid w:val="00BC2BA3"/>
    <w:rsid w:val="00BC517C"/>
    <w:rsid w:val="00BF0F03"/>
    <w:rsid w:val="00C332CC"/>
    <w:rsid w:val="00C40C93"/>
    <w:rsid w:val="00C60EB3"/>
    <w:rsid w:val="00C64A25"/>
    <w:rsid w:val="00C84CEA"/>
    <w:rsid w:val="00CA7144"/>
    <w:rsid w:val="00CB08A6"/>
    <w:rsid w:val="00CE38C6"/>
    <w:rsid w:val="00CE5530"/>
    <w:rsid w:val="00CF10B5"/>
    <w:rsid w:val="00D11194"/>
    <w:rsid w:val="00D472D6"/>
    <w:rsid w:val="00D62128"/>
    <w:rsid w:val="00D70266"/>
    <w:rsid w:val="00D71700"/>
    <w:rsid w:val="00D82C52"/>
    <w:rsid w:val="00D85356"/>
    <w:rsid w:val="00DB25AF"/>
    <w:rsid w:val="00DC0E76"/>
    <w:rsid w:val="00DC774D"/>
    <w:rsid w:val="00DD18A3"/>
    <w:rsid w:val="00DD370C"/>
    <w:rsid w:val="00DE1699"/>
    <w:rsid w:val="00DF7932"/>
    <w:rsid w:val="00E170FB"/>
    <w:rsid w:val="00E17392"/>
    <w:rsid w:val="00E35E55"/>
    <w:rsid w:val="00E36DF7"/>
    <w:rsid w:val="00E405A5"/>
    <w:rsid w:val="00E7290D"/>
    <w:rsid w:val="00E835A8"/>
    <w:rsid w:val="00EB489D"/>
    <w:rsid w:val="00EC21A8"/>
    <w:rsid w:val="00EC2C5F"/>
    <w:rsid w:val="00EF5D48"/>
    <w:rsid w:val="00EF6499"/>
    <w:rsid w:val="00F35234"/>
    <w:rsid w:val="00F83E25"/>
    <w:rsid w:val="00F90CB9"/>
    <w:rsid w:val="00FA2AE8"/>
    <w:rsid w:val="00FA55F3"/>
    <w:rsid w:val="00FA6CC9"/>
    <w:rsid w:val="00FD0D32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32581"/>
  <w15:chartTrackingRefBased/>
  <w15:docId w15:val="{39880EE1-1D51-554A-93AB-5B8E2F1D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99"/>
    <w:rPr>
      <w:rFonts w:ascii="Avenir Book" w:eastAsiaTheme="minorEastAsia" w:hAnsi="Avenir Book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D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1699"/>
    <w:pPr>
      <w:spacing w:before="390" w:after="130"/>
      <w:outlineLvl w:val="2"/>
    </w:pPr>
    <w:rPr>
      <w:rFonts w:eastAsiaTheme="majorEastAsia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1699"/>
    <w:rPr>
      <w:rFonts w:ascii="Avenir Book" w:eastAsiaTheme="majorEastAsia" w:hAnsi="Avenir Book" w:cstheme="majorBidi"/>
      <w:b/>
      <w:bCs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1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699"/>
    <w:rPr>
      <w:rFonts w:ascii="Avenir Book" w:eastAsiaTheme="minorEastAsia" w:hAnsi="Avenir Book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E1699"/>
  </w:style>
  <w:style w:type="table" w:styleId="TableGrid">
    <w:name w:val="Table Grid"/>
    <w:basedOn w:val="TableNormal"/>
    <w:uiPriority w:val="99"/>
    <w:rsid w:val="00DE1699"/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1D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E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66"/>
    <w:rPr>
      <w:rFonts w:ascii="Times New Roman" w:eastAsiaTheme="minorEastAsia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3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0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06E"/>
    <w:rPr>
      <w:rFonts w:ascii="Avenir Book" w:eastAsiaTheme="minorEastAsia" w:hAnsi="Avenir Book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06E"/>
    <w:rPr>
      <w:rFonts w:ascii="Avenir Book" w:eastAsiaTheme="minorEastAsia" w:hAnsi="Avenir Book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0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281"/>
    <w:rPr>
      <w:rFonts w:ascii="Avenir Book" w:eastAsiaTheme="minorEastAsia" w:hAnsi="Avenir Book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7026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115DA"/>
    <w:rPr>
      <w:rFonts w:ascii="Avenir Book" w:eastAsiaTheme="minorEastAsia" w:hAnsi="Avenir Book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who.int/hsl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tranet.who.int/hslp/?q=content/terms-use" TargetMode="External"/><Relationship Id="rId12" Type="http://schemas.openxmlformats.org/officeDocument/2006/relationships/hyperlink" Target="mailto:ihrhrt@who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xtranet.who.int/hsl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xtranet.who.int/hslp/?q=content/terms-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hrhrt@who.i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88DBAC-C6AF-0043-98C1-0ECFE8B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Trollip</dc:creator>
  <cp:keywords/>
  <dc:description/>
  <cp:lastModifiedBy>natacha milhano</cp:lastModifiedBy>
  <cp:revision>5</cp:revision>
  <dcterms:created xsi:type="dcterms:W3CDTF">2021-01-07T19:41:00Z</dcterms:created>
  <dcterms:modified xsi:type="dcterms:W3CDTF">2022-09-22T22:24:00Z</dcterms:modified>
</cp:coreProperties>
</file>