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7949" w14:textId="52AF872E" w:rsidR="00C65DB0" w:rsidRPr="00D2140C" w:rsidRDefault="00C65DB0" w:rsidP="00C65DB0">
      <w:pPr>
        <w:spacing w:after="0" w:line="240" w:lineRule="auto"/>
        <w:jc w:val="center"/>
        <w:rPr>
          <w:b/>
        </w:rPr>
      </w:pPr>
      <w:r w:rsidRPr="00D2140C">
        <w:rPr>
          <w:b/>
        </w:rPr>
        <w:t>RRT Training Package</w:t>
      </w:r>
    </w:p>
    <w:p w14:paraId="32E1BF70" w14:textId="77777777" w:rsidR="00D2140C" w:rsidRPr="00D2140C" w:rsidRDefault="00D2140C" w:rsidP="00C65DB0">
      <w:pPr>
        <w:spacing w:after="0" w:line="240" w:lineRule="auto"/>
        <w:jc w:val="center"/>
        <w:rPr>
          <w:b/>
        </w:rPr>
      </w:pPr>
    </w:p>
    <w:p w14:paraId="55ACCEC0" w14:textId="7EE9D985" w:rsidR="00703537" w:rsidRPr="00D2140C" w:rsidRDefault="00D2140C" w:rsidP="00C65DB0">
      <w:pPr>
        <w:spacing w:after="0" w:line="240" w:lineRule="auto"/>
        <w:rPr>
          <w:b/>
        </w:rPr>
      </w:pPr>
      <w:r w:rsidRPr="00D2140C">
        <w:rPr>
          <w:b/>
        </w:rPr>
        <w:t>Evaluation – O</w:t>
      </w:r>
      <w:r w:rsidR="00703537" w:rsidRPr="00D2140C">
        <w:rPr>
          <w:b/>
        </w:rPr>
        <w:t>verview of materials for facilitators</w:t>
      </w:r>
    </w:p>
    <w:p w14:paraId="42C226C3" w14:textId="77777777" w:rsidR="00D2140C" w:rsidRPr="00D2140C" w:rsidRDefault="00D2140C" w:rsidP="00C65DB0">
      <w:pPr>
        <w:spacing w:after="0" w:line="240" w:lineRule="auto"/>
        <w:rPr>
          <w:b/>
        </w:rPr>
      </w:pPr>
    </w:p>
    <w:p w14:paraId="61847117" w14:textId="65BB41C6" w:rsidR="00703537" w:rsidRPr="00D2140C" w:rsidRDefault="00703537" w:rsidP="00C65DB0">
      <w:pPr>
        <w:spacing w:after="0" w:line="240" w:lineRule="auto"/>
      </w:pPr>
      <w:r w:rsidRPr="00D2140C">
        <w:t>There are various evaluations that can take place related to the RRT course. Dependent on the final course contents, some of these materials need adjustment on the listed topics.</w:t>
      </w:r>
    </w:p>
    <w:p w14:paraId="30F37B4A" w14:textId="77777777" w:rsidR="00703537" w:rsidRPr="00D2140C" w:rsidRDefault="00703537" w:rsidP="00C65DB0">
      <w:pPr>
        <w:spacing w:after="0" w:line="240" w:lineRule="auto"/>
      </w:pPr>
    </w:p>
    <w:tbl>
      <w:tblPr>
        <w:tblStyle w:val="TableGrid"/>
        <w:tblW w:w="9985" w:type="dxa"/>
        <w:tblLook w:val="04A0" w:firstRow="1" w:lastRow="0" w:firstColumn="1" w:lastColumn="0" w:noHBand="0" w:noVBand="1"/>
      </w:tblPr>
      <w:tblGrid>
        <w:gridCol w:w="928"/>
        <w:gridCol w:w="2757"/>
        <w:gridCol w:w="6300"/>
      </w:tblGrid>
      <w:tr w:rsidR="00CE728E" w:rsidRPr="00D2140C" w14:paraId="3702077D" w14:textId="77777777" w:rsidTr="00AD1AB5">
        <w:trPr>
          <w:trHeight w:val="269"/>
        </w:trPr>
        <w:tc>
          <w:tcPr>
            <w:tcW w:w="928" w:type="dxa"/>
            <w:shd w:val="clear" w:color="auto" w:fill="auto"/>
          </w:tcPr>
          <w:p w14:paraId="07CD89FF" w14:textId="77777777" w:rsidR="00CE728E" w:rsidRPr="00D2140C" w:rsidRDefault="00CE728E" w:rsidP="00C65DB0">
            <w:pPr>
              <w:rPr>
                <w:b/>
              </w:rPr>
            </w:pPr>
            <w:r w:rsidRPr="00D2140C">
              <w:rPr>
                <w:b/>
              </w:rPr>
              <w:t>Module</w:t>
            </w:r>
          </w:p>
        </w:tc>
        <w:tc>
          <w:tcPr>
            <w:tcW w:w="2757" w:type="dxa"/>
            <w:shd w:val="clear" w:color="auto" w:fill="auto"/>
          </w:tcPr>
          <w:p w14:paraId="7333B361" w14:textId="77777777" w:rsidR="00CE728E" w:rsidRPr="00D2140C" w:rsidRDefault="00CE728E" w:rsidP="00C65DB0">
            <w:pPr>
              <w:rPr>
                <w:b/>
              </w:rPr>
            </w:pPr>
            <w:r w:rsidRPr="00D2140C">
              <w:rPr>
                <w:b/>
              </w:rPr>
              <w:t>Title</w:t>
            </w:r>
          </w:p>
        </w:tc>
        <w:tc>
          <w:tcPr>
            <w:tcW w:w="6300" w:type="dxa"/>
            <w:shd w:val="clear" w:color="auto" w:fill="auto"/>
          </w:tcPr>
          <w:p w14:paraId="217595D6" w14:textId="77777777" w:rsidR="00CE728E" w:rsidRPr="00D2140C" w:rsidRDefault="00703537" w:rsidP="00C65DB0">
            <w:pPr>
              <w:rPr>
                <w:b/>
              </w:rPr>
            </w:pPr>
            <w:r w:rsidRPr="00D2140C">
              <w:rPr>
                <w:b/>
              </w:rPr>
              <w:t>How to use</w:t>
            </w:r>
          </w:p>
        </w:tc>
      </w:tr>
      <w:tr w:rsidR="00AD1AB5" w:rsidRPr="00D2140C" w14:paraId="6E4D195F" w14:textId="77777777" w:rsidTr="00AD1AB5">
        <w:trPr>
          <w:trHeight w:val="269"/>
        </w:trPr>
        <w:tc>
          <w:tcPr>
            <w:tcW w:w="9985" w:type="dxa"/>
            <w:gridSpan w:val="3"/>
            <w:shd w:val="clear" w:color="auto" w:fill="CCCCFF"/>
          </w:tcPr>
          <w:p w14:paraId="7C589B5C" w14:textId="39D73673" w:rsidR="00AD1AB5" w:rsidRPr="00D2140C" w:rsidRDefault="00AD1AB5" w:rsidP="00AD1AB5">
            <w:pPr>
              <w:jc w:val="center"/>
              <w:rPr>
                <w:b/>
              </w:rPr>
            </w:pPr>
            <w:r>
              <w:rPr>
                <w:b/>
              </w:rPr>
              <w:t xml:space="preserve">D1 </w:t>
            </w:r>
            <w:proofErr w:type="gramStart"/>
            <w:r>
              <w:rPr>
                <w:b/>
              </w:rPr>
              <w:t>To</w:t>
            </w:r>
            <w:proofErr w:type="gramEnd"/>
            <w:r>
              <w:rPr>
                <w:b/>
              </w:rPr>
              <w:t xml:space="preserve"> evaluate participant’s satisfaction</w:t>
            </w:r>
          </w:p>
        </w:tc>
      </w:tr>
      <w:tr w:rsidR="00CE728E" w:rsidRPr="00D2140C" w14:paraId="4928283D" w14:textId="77777777" w:rsidTr="00AD1AB5">
        <w:trPr>
          <w:trHeight w:val="566"/>
        </w:trPr>
        <w:tc>
          <w:tcPr>
            <w:tcW w:w="928" w:type="dxa"/>
          </w:tcPr>
          <w:p w14:paraId="63E60A98" w14:textId="77777777" w:rsidR="00CE728E" w:rsidRPr="00D2140C" w:rsidRDefault="00CE728E" w:rsidP="00C65DB0">
            <w:pPr>
              <w:rPr>
                <w:b/>
              </w:rPr>
            </w:pPr>
            <w:r w:rsidRPr="00D2140C">
              <w:rPr>
                <w:b/>
              </w:rPr>
              <w:t xml:space="preserve">D1.1 </w:t>
            </w:r>
          </w:p>
          <w:p w14:paraId="0B314E4D" w14:textId="77777777" w:rsidR="00CE728E" w:rsidRPr="00D2140C" w:rsidRDefault="00CE728E" w:rsidP="00C65DB0">
            <w:pPr>
              <w:rPr>
                <w:b/>
              </w:rPr>
            </w:pPr>
          </w:p>
        </w:tc>
        <w:tc>
          <w:tcPr>
            <w:tcW w:w="2757" w:type="dxa"/>
          </w:tcPr>
          <w:p w14:paraId="7D9594B8" w14:textId="77777777" w:rsidR="00CE728E" w:rsidRPr="00D2140C" w:rsidRDefault="00CE728E" w:rsidP="00C65DB0">
            <w:pPr>
              <w:rPr>
                <w:b/>
              </w:rPr>
            </w:pPr>
            <w:r w:rsidRPr="00D2140C">
              <w:rPr>
                <w:b/>
              </w:rPr>
              <w:t xml:space="preserve">Methodology for </w:t>
            </w:r>
            <w:r w:rsidRPr="00D2140C">
              <w:rPr>
                <w:b/>
                <w:u w:val="single"/>
              </w:rPr>
              <w:t xml:space="preserve">daily </w:t>
            </w:r>
            <w:r w:rsidRPr="00D2140C">
              <w:rPr>
                <w:b/>
              </w:rPr>
              <w:t>and for</w:t>
            </w:r>
            <w:r w:rsidRPr="00D2140C">
              <w:rPr>
                <w:b/>
                <w:u w:val="single"/>
              </w:rPr>
              <w:t xml:space="preserve"> final</w:t>
            </w:r>
            <w:r w:rsidRPr="00D2140C">
              <w:rPr>
                <w:b/>
              </w:rPr>
              <w:t xml:space="preserve"> GROUP evaluation.</w:t>
            </w:r>
          </w:p>
        </w:tc>
        <w:tc>
          <w:tcPr>
            <w:tcW w:w="6300" w:type="dxa"/>
          </w:tcPr>
          <w:p w14:paraId="6E775240" w14:textId="77777777" w:rsidR="00CE728E" w:rsidRPr="00D2140C" w:rsidRDefault="00703537" w:rsidP="00C65DB0">
            <w:r w:rsidRPr="00D2140C">
              <w:t xml:space="preserve">There are no daily individual evaluation forms. However, this document provides guidance on how to do </w:t>
            </w:r>
            <w:r w:rsidRPr="00D2140C">
              <w:rPr>
                <w:b/>
              </w:rPr>
              <w:t>daily</w:t>
            </w:r>
            <w:r w:rsidRPr="00D2140C">
              <w:t xml:space="preserve"> course evaluations in </w:t>
            </w:r>
            <w:r w:rsidRPr="00D2140C">
              <w:rPr>
                <w:b/>
              </w:rPr>
              <w:t>small groups</w:t>
            </w:r>
            <w:r w:rsidRPr="00D2140C">
              <w:t>.  It is important that the facilitators provide feedback on the results the next day.</w:t>
            </w:r>
          </w:p>
          <w:p w14:paraId="729B4161" w14:textId="77777777" w:rsidR="00703537" w:rsidRPr="00D2140C" w:rsidRDefault="00703537" w:rsidP="00C65DB0">
            <w:r w:rsidRPr="00D2140C">
              <w:t xml:space="preserve">This document also explains on how to do the </w:t>
            </w:r>
            <w:r w:rsidRPr="00D2140C">
              <w:rPr>
                <w:b/>
              </w:rPr>
              <w:t>final</w:t>
            </w:r>
            <w:r w:rsidRPr="00D2140C">
              <w:t xml:space="preserve"> evaluation in a similar small group set-up. The feedback to the participants can be provided in writing after the course.</w:t>
            </w:r>
          </w:p>
        </w:tc>
      </w:tr>
      <w:tr w:rsidR="00CE728E" w:rsidRPr="00D2140C" w14:paraId="142529FD" w14:textId="77777777" w:rsidTr="00AD1AB5">
        <w:tc>
          <w:tcPr>
            <w:tcW w:w="928" w:type="dxa"/>
          </w:tcPr>
          <w:p w14:paraId="249C8BB2" w14:textId="77777777" w:rsidR="00CE728E" w:rsidRPr="00D2140C" w:rsidRDefault="00CE728E" w:rsidP="00C65DB0">
            <w:pPr>
              <w:rPr>
                <w:b/>
              </w:rPr>
            </w:pPr>
            <w:r w:rsidRPr="00D2140C">
              <w:rPr>
                <w:b/>
              </w:rPr>
              <w:t xml:space="preserve">D1.2 </w:t>
            </w:r>
          </w:p>
        </w:tc>
        <w:tc>
          <w:tcPr>
            <w:tcW w:w="2757" w:type="dxa"/>
          </w:tcPr>
          <w:p w14:paraId="24A7F5D8" w14:textId="37142193" w:rsidR="00CE728E" w:rsidRPr="00AD1AB5" w:rsidRDefault="00CE728E" w:rsidP="00C65DB0">
            <w:pPr>
              <w:rPr>
                <w:b/>
                <w:lang w:val="fr-FR"/>
              </w:rPr>
            </w:pPr>
            <w:r w:rsidRPr="00AD1AB5">
              <w:rPr>
                <w:b/>
                <w:lang w:val="fr-FR"/>
              </w:rPr>
              <w:t xml:space="preserve">D1.2a Final </w:t>
            </w:r>
            <w:proofErr w:type="spellStart"/>
            <w:r w:rsidRPr="00AD1AB5">
              <w:rPr>
                <w:b/>
                <w:lang w:val="fr-FR"/>
              </w:rPr>
              <w:t>evaluation</w:t>
            </w:r>
            <w:proofErr w:type="spellEnd"/>
            <w:r w:rsidRPr="00AD1AB5">
              <w:rPr>
                <w:b/>
                <w:lang w:val="fr-FR"/>
              </w:rPr>
              <w:t xml:space="preserve"> questionnaire</w:t>
            </w:r>
            <w:r w:rsidR="00C65DB0" w:rsidRPr="00AD1AB5">
              <w:rPr>
                <w:b/>
                <w:lang w:val="fr-FR"/>
              </w:rPr>
              <w:t xml:space="preserve"> (INDIVIDUAL)</w:t>
            </w:r>
          </w:p>
          <w:p w14:paraId="6BFD5F70" w14:textId="77777777" w:rsidR="00D2140C" w:rsidRPr="00AD1AB5" w:rsidRDefault="00D2140C" w:rsidP="00C65DB0">
            <w:pPr>
              <w:rPr>
                <w:b/>
                <w:lang w:val="fr-FR"/>
              </w:rPr>
            </w:pPr>
          </w:p>
          <w:p w14:paraId="4293A903" w14:textId="04148432" w:rsidR="00CE728E" w:rsidRPr="00AD1AB5" w:rsidRDefault="00CE728E" w:rsidP="00C65DB0">
            <w:pPr>
              <w:rPr>
                <w:b/>
                <w:lang w:val="fr-FR"/>
              </w:rPr>
            </w:pPr>
            <w:r w:rsidRPr="00D2140C">
              <w:rPr>
                <w:b/>
                <w:lang w:val="fr-FR"/>
              </w:rPr>
              <w:t xml:space="preserve">D1.2b Final </w:t>
            </w:r>
            <w:proofErr w:type="spellStart"/>
            <w:r w:rsidRPr="00D2140C">
              <w:rPr>
                <w:b/>
                <w:lang w:val="fr-FR"/>
              </w:rPr>
              <w:t>evaluation</w:t>
            </w:r>
            <w:proofErr w:type="spellEnd"/>
            <w:r w:rsidRPr="00D2140C">
              <w:rPr>
                <w:b/>
                <w:lang w:val="fr-FR"/>
              </w:rPr>
              <w:t xml:space="preserve"> questionnaire aide to Question 6</w:t>
            </w:r>
          </w:p>
        </w:tc>
        <w:tc>
          <w:tcPr>
            <w:tcW w:w="6300" w:type="dxa"/>
          </w:tcPr>
          <w:p w14:paraId="35C7A4BE" w14:textId="453BF5F2" w:rsidR="00745491" w:rsidRPr="00D2140C" w:rsidRDefault="00745491" w:rsidP="00C65DB0">
            <w:r w:rsidRPr="00D2140C">
              <w:t>This document is a que</w:t>
            </w:r>
            <w:r w:rsidR="00C65DB0" w:rsidRPr="00D2140C">
              <w:t>stionnaire for each participant</w:t>
            </w:r>
            <w:r w:rsidRPr="00D2140C">
              <w:t xml:space="preserve"> that enables to evaluate the full course on process and contents.</w:t>
            </w:r>
          </w:p>
          <w:p w14:paraId="4707DFE5" w14:textId="77F326CC" w:rsidR="00CE728E" w:rsidRPr="00D2140C" w:rsidRDefault="00745491" w:rsidP="00C65DB0">
            <w:r w:rsidRPr="00D2140C">
              <w:t xml:space="preserve">As participants might not remember at the end of the course each individual session, D1.2b is provided as an </w:t>
            </w:r>
            <w:r w:rsidR="00CE728E" w:rsidRPr="00D2140C">
              <w:t>aide to question 6</w:t>
            </w:r>
            <w:r w:rsidRPr="00D2140C">
              <w:t>. D</w:t>
            </w:r>
            <w:r w:rsidR="00CE728E" w:rsidRPr="00D2140C">
              <w:t>uring</w:t>
            </w:r>
            <w:r w:rsidRPr="00D2140C">
              <w:t xml:space="preserve"> the</w:t>
            </w:r>
            <w:r w:rsidR="00CE728E" w:rsidRPr="00D2140C">
              <w:t xml:space="preserve"> course days</w:t>
            </w:r>
            <w:r w:rsidR="005F180C" w:rsidRPr="00D2140C">
              <w:t xml:space="preserve"> </w:t>
            </w:r>
            <w:r w:rsidR="00D2140C" w:rsidRPr="00D2140C">
              <w:t>participants</w:t>
            </w:r>
            <w:r w:rsidR="005F180C" w:rsidRPr="00D2140C">
              <w:t xml:space="preserve"> can use this form to keep track of all the scores. The results need to be filled in in D1.2a under question 6.</w:t>
            </w:r>
          </w:p>
        </w:tc>
      </w:tr>
      <w:tr w:rsidR="00CE728E" w:rsidRPr="00D2140C" w14:paraId="27498D2D" w14:textId="77777777" w:rsidTr="00AD1AB5">
        <w:tc>
          <w:tcPr>
            <w:tcW w:w="928" w:type="dxa"/>
          </w:tcPr>
          <w:p w14:paraId="70C8818F" w14:textId="77777777" w:rsidR="00CE728E" w:rsidRPr="00D2140C" w:rsidRDefault="00CE728E" w:rsidP="00C65DB0">
            <w:pPr>
              <w:rPr>
                <w:b/>
              </w:rPr>
            </w:pPr>
            <w:r w:rsidRPr="00D2140C">
              <w:rPr>
                <w:b/>
              </w:rPr>
              <w:t>D1.3</w:t>
            </w:r>
          </w:p>
        </w:tc>
        <w:tc>
          <w:tcPr>
            <w:tcW w:w="2757" w:type="dxa"/>
          </w:tcPr>
          <w:p w14:paraId="571F430F" w14:textId="77777777" w:rsidR="00CE728E" w:rsidRPr="00D2140C" w:rsidRDefault="00CE728E" w:rsidP="00C65DB0">
            <w:pPr>
              <w:rPr>
                <w:b/>
              </w:rPr>
            </w:pPr>
            <w:r w:rsidRPr="00D2140C">
              <w:rPr>
                <w:b/>
              </w:rPr>
              <w:t>Facilitator Feedback form</w:t>
            </w:r>
          </w:p>
        </w:tc>
        <w:tc>
          <w:tcPr>
            <w:tcW w:w="6300" w:type="dxa"/>
          </w:tcPr>
          <w:p w14:paraId="655C76E1" w14:textId="77777777" w:rsidR="00CE728E" w:rsidRPr="00D2140C" w:rsidRDefault="005F180C" w:rsidP="00C65DB0">
            <w:r w:rsidRPr="00D2140C">
              <w:t>This document is provided to all facilitators to evaluate the process, contents and audience of the course.</w:t>
            </w:r>
          </w:p>
        </w:tc>
      </w:tr>
      <w:tr w:rsidR="00AD1AB5" w:rsidRPr="00D2140C" w14:paraId="78442DE6" w14:textId="77777777" w:rsidTr="00AD1AB5">
        <w:tc>
          <w:tcPr>
            <w:tcW w:w="9985" w:type="dxa"/>
            <w:gridSpan w:val="3"/>
            <w:shd w:val="clear" w:color="auto" w:fill="CCCCFF"/>
          </w:tcPr>
          <w:p w14:paraId="56117F0E" w14:textId="1FC97155" w:rsidR="00AD1AB5" w:rsidRPr="00AD1AB5" w:rsidRDefault="00AD1AB5" w:rsidP="00AD1AB5">
            <w:pPr>
              <w:jc w:val="center"/>
              <w:rPr>
                <w:b/>
              </w:rPr>
            </w:pPr>
            <w:r w:rsidRPr="00AD1AB5">
              <w:rPr>
                <w:b/>
              </w:rPr>
              <w:t xml:space="preserve">D2 </w:t>
            </w:r>
            <w:proofErr w:type="gramStart"/>
            <w:r w:rsidRPr="00AD1AB5">
              <w:rPr>
                <w:b/>
              </w:rPr>
              <w:t>To</w:t>
            </w:r>
            <w:proofErr w:type="gramEnd"/>
            <w:r w:rsidRPr="00AD1AB5">
              <w:rPr>
                <w:b/>
              </w:rPr>
              <w:t xml:space="preserve"> evaluate participant’s learning</w:t>
            </w:r>
          </w:p>
        </w:tc>
      </w:tr>
      <w:tr w:rsidR="00CE728E" w:rsidRPr="00D2140C" w14:paraId="4AAA2D37" w14:textId="77777777" w:rsidTr="00AD1AB5">
        <w:tc>
          <w:tcPr>
            <w:tcW w:w="928" w:type="dxa"/>
          </w:tcPr>
          <w:p w14:paraId="4BB9BF5A" w14:textId="27DDE3A9" w:rsidR="00CE728E" w:rsidRPr="00D2140C" w:rsidRDefault="00AD1AB5" w:rsidP="00C65DB0">
            <w:pPr>
              <w:rPr>
                <w:b/>
              </w:rPr>
            </w:pPr>
            <w:r>
              <w:rPr>
                <w:b/>
              </w:rPr>
              <w:t>D2.1</w:t>
            </w:r>
          </w:p>
        </w:tc>
        <w:tc>
          <w:tcPr>
            <w:tcW w:w="2757" w:type="dxa"/>
          </w:tcPr>
          <w:p w14:paraId="2FEECEE4" w14:textId="2A08B6B6" w:rsidR="00CE728E" w:rsidRDefault="00AD1AB5" w:rsidP="00C65DB0">
            <w:pPr>
              <w:rPr>
                <w:b/>
              </w:rPr>
            </w:pPr>
            <w:r>
              <w:rPr>
                <w:b/>
              </w:rPr>
              <w:t>D2.1</w:t>
            </w:r>
            <w:r w:rsidR="008B26D9" w:rsidRPr="00D2140C">
              <w:rPr>
                <w:b/>
              </w:rPr>
              <w:t xml:space="preserve">a </w:t>
            </w:r>
            <w:r w:rsidR="00C65DB0" w:rsidRPr="00D2140C">
              <w:rPr>
                <w:b/>
              </w:rPr>
              <w:t>Pre-and</w:t>
            </w:r>
            <w:r w:rsidR="00CE728E" w:rsidRPr="00D2140C">
              <w:rPr>
                <w:b/>
              </w:rPr>
              <w:t xml:space="preserve"> </w:t>
            </w:r>
            <w:r w:rsidR="00C65DB0" w:rsidRPr="00D2140C">
              <w:rPr>
                <w:b/>
              </w:rPr>
              <w:t>post-self-assessment</w:t>
            </w:r>
            <w:r w:rsidR="008B26D9" w:rsidRPr="00D2140C">
              <w:rPr>
                <w:b/>
              </w:rPr>
              <w:t xml:space="preserve"> form</w:t>
            </w:r>
          </w:p>
          <w:p w14:paraId="2702D566" w14:textId="77777777" w:rsidR="00D2140C" w:rsidRPr="00D2140C" w:rsidRDefault="00D2140C" w:rsidP="00C65DB0">
            <w:pPr>
              <w:rPr>
                <w:b/>
              </w:rPr>
            </w:pPr>
          </w:p>
          <w:p w14:paraId="7783C995" w14:textId="3883B4F9" w:rsidR="00CE728E" w:rsidRPr="00D2140C" w:rsidRDefault="00CE728E" w:rsidP="00C65DB0">
            <w:r w:rsidRPr="00D2140C">
              <w:rPr>
                <w:b/>
              </w:rPr>
              <w:t>D</w:t>
            </w:r>
            <w:r w:rsidR="00AD1AB5">
              <w:rPr>
                <w:b/>
              </w:rPr>
              <w:t>2.1</w:t>
            </w:r>
            <w:r w:rsidR="00EF644A" w:rsidRPr="00D2140C">
              <w:rPr>
                <w:b/>
              </w:rPr>
              <w:t>b</w:t>
            </w:r>
            <w:r w:rsidRPr="00D2140C">
              <w:rPr>
                <w:b/>
              </w:rPr>
              <w:t xml:space="preserve"> </w:t>
            </w:r>
            <w:r w:rsidR="00C65DB0" w:rsidRPr="00D2140C">
              <w:rPr>
                <w:b/>
              </w:rPr>
              <w:t>Pre-and</w:t>
            </w:r>
            <w:r w:rsidRPr="00D2140C">
              <w:rPr>
                <w:b/>
              </w:rPr>
              <w:t xml:space="preserve"> post-course </w:t>
            </w:r>
            <w:r w:rsidR="00C65DB0" w:rsidRPr="00D2140C">
              <w:rPr>
                <w:b/>
              </w:rPr>
              <w:t>self-assessment</w:t>
            </w:r>
            <w:r w:rsidRPr="00D2140C">
              <w:rPr>
                <w:b/>
              </w:rPr>
              <w:t xml:space="preserve"> calculation form</w:t>
            </w:r>
          </w:p>
        </w:tc>
        <w:tc>
          <w:tcPr>
            <w:tcW w:w="6300" w:type="dxa"/>
          </w:tcPr>
          <w:p w14:paraId="15D94148" w14:textId="5A38F5F7" w:rsidR="00CE728E" w:rsidRPr="00D2140C" w:rsidRDefault="005617B3" w:rsidP="00C65DB0">
            <w:r>
              <w:t xml:space="preserve">Before the actual course starts or the first day of the course, </w:t>
            </w:r>
            <w:r w:rsidR="00EF644A" w:rsidRPr="00D2140C">
              <w:t>each participan</w:t>
            </w:r>
            <w:r>
              <w:t>t is provided</w:t>
            </w:r>
            <w:r w:rsidR="00EF644A" w:rsidRPr="00D2140C">
              <w:t xml:space="preserve"> this form and scores on the level of confidence in each of the listed topics. This document needs adjustment if course content is different. The same form is provided at the e</w:t>
            </w:r>
            <w:r>
              <w:t>nd of the course. All results are</w:t>
            </w:r>
            <w:r w:rsidR="00AD1AB5">
              <w:t xml:space="preserve"> put in the Excel sheets D2.1</w:t>
            </w:r>
            <w:r w:rsidR="00EF644A" w:rsidRPr="00D2140C">
              <w:t xml:space="preserve">b. This document provides an overview on how the individual learners have evaluated their own progress (or lack of) after </w:t>
            </w:r>
            <w:r>
              <w:t xml:space="preserve">completing </w:t>
            </w:r>
            <w:r w:rsidR="00EF644A" w:rsidRPr="00D2140C">
              <w:t>the course. The document also provides results as a group.</w:t>
            </w:r>
          </w:p>
        </w:tc>
      </w:tr>
      <w:tr w:rsidR="00AD1AB5" w:rsidRPr="00D2140C" w14:paraId="107640F1" w14:textId="77777777" w:rsidTr="00AD1AB5">
        <w:tc>
          <w:tcPr>
            <w:tcW w:w="928" w:type="dxa"/>
          </w:tcPr>
          <w:p w14:paraId="404C7E6D" w14:textId="0D89476C" w:rsidR="00AD1AB5" w:rsidRDefault="00AD1AB5" w:rsidP="00C65DB0">
            <w:pPr>
              <w:rPr>
                <w:b/>
              </w:rPr>
            </w:pPr>
            <w:r w:rsidRPr="00D2140C">
              <w:rPr>
                <w:b/>
              </w:rPr>
              <w:t>C1.3</w:t>
            </w:r>
          </w:p>
        </w:tc>
        <w:tc>
          <w:tcPr>
            <w:tcW w:w="2757" w:type="dxa"/>
          </w:tcPr>
          <w:p w14:paraId="3B0B3F25" w14:textId="77777777" w:rsidR="00AD1AB5" w:rsidRPr="00D2140C" w:rsidRDefault="00AD1AB5" w:rsidP="00AD1AB5">
            <w:pPr>
              <w:rPr>
                <w:b/>
              </w:rPr>
            </w:pPr>
            <w:r w:rsidRPr="00D2140C">
              <w:rPr>
                <w:b/>
              </w:rPr>
              <w:t>C1.3 Evaluation checklists</w:t>
            </w:r>
          </w:p>
          <w:p w14:paraId="519AF609" w14:textId="30A0F078" w:rsidR="00AD1AB5" w:rsidRDefault="00057013" w:rsidP="00AD1AB5">
            <w:pPr>
              <w:rPr>
                <w:b/>
              </w:rPr>
            </w:pPr>
            <w:r>
              <w:t>C1 – C8</w:t>
            </w:r>
            <w:bookmarkStart w:id="0" w:name="_GoBack"/>
            <w:bookmarkEnd w:id="0"/>
          </w:p>
        </w:tc>
        <w:tc>
          <w:tcPr>
            <w:tcW w:w="6300" w:type="dxa"/>
          </w:tcPr>
          <w:p w14:paraId="7AAC2A95" w14:textId="69C53757" w:rsidR="00AD1AB5" w:rsidRPr="00D2140C" w:rsidRDefault="00AD1AB5" w:rsidP="00AD1AB5">
            <w:r w:rsidRPr="00D2140C">
              <w:t>Learning Block C – Skills drill</w:t>
            </w:r>
          </w:p>
          <w:p w14:paraId="40DD9A53" w14:textId="39EA7FA1" w:rsidR="00AD1AB5" w:rsidRDefault="00AD1AB5" w:rsidP="00AD1AB5">
            <w:r w:rsidRPr="00D2140C">
              <w:t xml:space="preserve">These checklists enable facilitators to assess, through guided observation, to what extent teams of participants came up with the expected outputs and demonstrated the </w:t>
            </w:r>
            <w:r>
              <w:t xml:space="preserve">required </w:t>
            </w:r>
            <w:r w:rsidRPr="00D2140C">
              <w:t>knowledge, skills and behaviors, throughout the scenario-based skills drill.</w:t>
            </w:r>
          </w:p>
        </w:tc>
      </w:tr>
      <w:tr w:rsidR="00AD1AB5" w:rsidRPr="00AD1AB5" w14:paraId="553EE2DA" w14:textId="77777777" w:rsidTr="00AD1AB5">
        <w:tc>
          <w:tcPr>
            <w:tcW w:w="9985" w:type="dxa"/>
            <w:gridSpan w:val="3"/>
            <w:shd w:val="clear" w:color="auto" w:fill="CCCCFF"/>
          </w:tcPr>
          <w:p w14:paraId="071F424B" w14:textId="7B62ECEE" w:rsidR="00AD1AB5" w:rsidRPr="00AD1AB5" w:rsidRDefault="00AD1AB5" w:rsidP="00AD1AB5">
            <w:pPr>
              <w:jc w:val="center"/>
              <w:rPr>
                <w:b/>
              </w:rPr>
            </w:pPr>
            <w:r w:rsidRPr="00AD1AB5">
              <w:rPr>
                <w:b/>
              </w:rPr>
              <w:t xml:space="preserve">D3 </w:t>
            </w:r>
            <w:proofErr w:type="gramStart"/>
            <w:r w:rsidRPr="00AD1AB5">
              <w:rPr>
                <w:b/>
              </w:rPr>
              <w:t>To</w:t>
            </w:r>
            <w:proofErr w:type="gramEnd"/>
            <w:r w:rsidRPr="00AD1AB5">
              <w:rPr>
                <w:b/>
              </w:rPr>
              <w:t xml:space="preserve"> evaluate participant’s transfer of learning to the job and initiate follow-up</w:t>
            </w:r>
          </w:p>
        </w:tc>
      </w:tr>
      <w:tr w:rsidR="00CE728E" w:rsidRPr="00D2140C" w14:paraId="35D8CFAC" w14:textId="77777777" w:rsidTr="00AD1AB5">
        <w:tc>
          <w:tcPr>
            <w:tcW w:w="928" w:type="dxa"/>
          </w:tcPr>
          <w:p w14:paraId="7D956A72" w14:textId="6625073F" w:rsidR="00CE728E" w:rsidRPr="00D2140C" w:rsidRDefault="00AD1AB5" w:rsidP="00C65DB0">
            <w:pPr>
              <w:rPr>
                <w:b/>
              </w:rPr>
            </w:pPr>
            <w:r>
              <w:rPr>
                <w:b/>
              </w:rPr>
              <w:t>D3</w:t>
            </w:r>
            <w:r w:rsidR="00CE728E" w:rsidRPr="00D2140C">
              <w:rPr>
                <w:b/>
              </w:rPr>
              <w:t xml:space="preserve">.1 </w:t>
            </w:r>
          </w:p>
        </w:tc>
        <w:tc>
          <w:tcPr>
            <w:tcW w:w="2757" w:type="dxa"/>
          </w:tcPr>
          <w:p w14:paraId="6821A4F4" w14:textId="77777777" w:rsidR="00CE728E" w:rsidRPr="00D2140C" w:rsidRDefault="00CE728E" w:rsidP="00C65DB0">
            <w:pPr>
              <w:rPr>
                <w:b/>
              </w:rPr>
            </w:pPr>
            <w:r w:rsidRPr="00D2140C">
              <w:rPr>
                <w:b/>
              </w:rPr>
              <w:t>D2.1 My learning log</w:t>
            </w:r>
          </w:p>
          <w:p w14:paraId="6DC2031F" w14:textId="77777777" w:rsidR="00CE728E" w:rsidRPr="00D2140C" w:rsidRDefault="00CE728E" w:rsidP="00C65DB0"/>
        </w:tc>
        <w:tc>
          <w:tcPr>
            <w:tcW w:w="6300" w:type="dxa"/>
          </w:tcPr>
          <w:p w14:paraId="46FEBE56" w14:textId="77777777" w:rsidR="00CE728E" w:rsidRPr="00D2140C" w:rsidRDefault="00B00291" w:rsidP="00C65DB0">
            <w:r w:rsidRPr="00D2140C">
              <w:t>This log ena</w:t>
            </w:r>
            <w:r w:rsidR="00A23852" w:rsidRPr="00D2140C">
              <w:t>bles the individu</w:t>
            </w:r>
            <w:r w:rsidRPr="00D2140C">
              <w:t>al learners to reflect on their own learning objectives, the key learning points as well as how they envisage to apply what they learn</w:t>
            </w:r>
            <w:r w:rsidR="00A23852" w:rsidRPr="00D2140C">
              <w:t xml:space="preserve">. It can be shared with facilitators upon request. </w:t>
            </w:r>
          </w:p>
        </w:tc>
      </w:tr>
      <w:tr w:rsidR="00AD1AB5" w:rsidRPr="00D2140C" w14:paraId="379399F5" w14:textId="77777777" w:rsidTr="00AD1AB5">
        <w:tc>
          <w:tcPr>
            <w:tcW w:w="928" w:type="dxa"/>
          </w:tcPr>
          <w:p w14:paraId="33E8670E" w14:textId="3AA530B4" w:rsidR="00AD1AB5" w:rsidRDefault="00AD1AB5" w:rsidP="00C65DB0">
            <w:pPr>
              <w:rPr>
                <w:b/>
              </w:rPr>
            </w:pPr>
            <w:r>
              <w:rPr>
                <w:b/>
              </w:rPr>
              <w:t>D3.2</w:t>
            </w:r>
          </w:p>
        </w:tc>
        <w:tc>
          <w:tcPr>
            <w:tcW w:w="2757" w:type="dxa"/>
          </w:tcPr>
          <w:p w14:paraId="75C66424" w14:textId="73D30782" w:rsidR="00AD1AB5" w:rsidRPr="00D2140C" w:rsidRDefault="00AD1AB5" w:rsidP="00C65DB0">
            <w:pPr>
              <w:rPr>
                <w:b/>
              </w:rPr>
            </w:pPr>
            <w:r>
              <w:rPr>
                <w:b/>
              </w:rPr>
              <w:t>D3.2 RRT Knowledge Network story 2018 – PPT and mp4</w:t>
            </w:r>
          </w:p>
        </w:tc>
        <w:tc>
          <w:tcPr>
            <w:tcW w:w="6300" w:type="dxa"/>
          </w:tcPr>
          <w:p w14:paraId="56FCB409" w14:textId="639B5B23" w:rsidR="00AD1AB5" w:rsidRPr="00D2140C" w:rsidRDefault="00AD1AB5" w:rsidP="00C65DB0">
            <w:r>
              <w:t>This enables to introduce to participants the history, objectives and functioning of the RRT Knowledge Network, a global virtual community</w:t>
            </w:r>
            <w:r w:rsidR="00036CC2">
              <w:t xml:space="preserve"> of RRTs trained with the RRT training package.</w:t>
            </w:r>
          </w:p>
        </w:tc>
      </w:tr>
    </w:tbl>
    <w:p w14:paraId="76228A6D" w14:textId="1A58DFF8" w:rsidR="00E33DC7" w:rsidRDefault="00057013"/>
    <w:sectPr w:rsidR="00E33DC7" w:rsidSect="00AD1AB5">
      <w:footerReference w:type="default" r:id="rId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E185E" w14:textId="77777777" w:rsidR="00C65DB0" w:rsidRDefault="00C65DB0" w:rsidP="00C65DB0">
      <w:pPr>
        <w:spacing w:after="0" w:line="240" w:lineRule="auto"/>
      </w:pPr>
      <w:r>
        <w:separator/>
      </w:r>
    </w:p>
  </w:endnote>
  <w:endnote w:type="continuationSeparator" w:id="0">
    <w:p w14:paraId="4E478FF7" w14:textId="77777777" w:rsidR="00C65DB0" w:rsidRDefault="00C65DB0" w:rsidP="00C6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83ED9" w14:textId="15C2F862" w:rsidR="00C65DB0" w:rsidRPr="00C65DB0" w:rsidRDefault="00C65DB0">
    <w:pPr>
      <w:pBdr>
        <w:left w:val="single" w:sz="12" w:space="11" w:color="5B9BD5" w:themeColor="accent1"/>
      </w:pBdr>
      <w:tabs>
        <w:tab w:val="left" w:pos="622"/>
      </w:tabs>
      <w:spacing w:after="0"/>
      <w:rPr>
        <w:rFonts w:asciiTheme="majorHAnsi" w:eastAsiaTheme="majorEastAsia" w:hAnsiTheme="majorHAnsi" w:cstheme="majorBidi"/>
        <w:color w:val="002060"/>
        <w:sz w:val="20"/>
        <w:szCs w:val="20"/>
      </w:rPr>
    </w:pPr>
    <w:r w:rsidRPr="00C65DB0">
      <w:rPr>
        <w:rFonts w:asciiTheme="majorHAnsi" w:eastAsiaTheme="majorEastAsia" w:hAnsiTheme="majorHAnsi" w:cstheme="majorBidi"/>
        <w:color w:val="002060"/>
        <w:sz w:val="20"/>
        <w:szCs w:val="20"/>
      </w:rPr>
      <w:fldChar w:fldCharType="begin"/>
    </w:r>
    <w:r w:rsidRPr="00C65DB0">
      <w:rPr>
        <w:rFonts w:asciiTheme="majorHAnsi" w:eastAsiaTheme="majorEastAsia" w:hAnsiTheme="majorHAnsi" w:cstheme="majorBidi"/>
        <w:color w:val="002060"/>
        <w:sz w:val="20"/>
        <w:szCs w:val="20"/>
      </w:rPr>
      <w:instrText xml:space="preserve"> PAGE   \* MERGEFORMAT </w:instrText>
    </w:r>
    <w:r w:rsidRPr="00C65DB0">
      <w:rPr>
        <w:rFonts w:asciiTheme="majorHAnsi" w:eastAsiaTheme="majorEastAsia" w:hAnsiTheme="majorHAnsi" w:cstheme="majorBidi"/>
        <w:color w:val="002060"/>
        <w:sz w:val="20"/>
        <w:szCs w:val="20"/>
      </w:rPr>
      <w:fldChar w:fldCharType="separate"/>
    </w:r>
    <w:r w:rsidR="00057013">
      <w:rPr>
        <w:rFonts w:asciiTheme="majorHAnsi" w:eastAsiaTheme="majorEastAsia" w:hAnsiTheme="majorHAnsi" w:cstheme="majorBidi"/>
        <w:noProof/>
        <w:color w:val="002060"/>
        <w:sz w:val="20"/>
        <w:szCs w:val="20"/>
      </w:rPr>
      <w:t>1</w:t>
    </w:r>
    <w:r w:rsidRPr="00C65DB0">
      <w:rPr>
        <w:rFonts w:asciiTheme="majorHAnsi" w:eastAsiaTheme="majorEastAsia" w:hAnsiTheme="majorHAnsi" w:cstheme="majorBidi"/>
        <w:noProof/>
        <w:color w:val="002060"/>
        <w:sz w:val="20"/>
        <w:szCs w:val="20"/>
      </w:rPr>
      <w:fldChar w:fldCharType="end"/>
    </w:r>
    <w:r w:rsidRPr="00C65DB0">
      <w:rPr>
        <w:rFonts w:asciiTheme="majorHAnsi" w:eastAsiaTheme="majorEastAsia" w:hAnsiTheme="majorHAnsi" w:cstheme="majorBidi"/>
        <w:noProof/>
        <w:color w:val="002060"/>
        <w:sz w:val="20"/>
        <w:szCs w:val="20"/>
      </w:rPr>
      <w:t xml:space="preserve"> WHO RRT Training Package – </w:t>
    </w:r>
    <w:r w:rsidR="00F41AAE">
      <w:rPr>
        <w:rFonts w:asciiTheme="majorHAnsi" w:eastAsiaTheme="majorEastAsia" w:hAnsiTheme="majorHAnsi" w:cstheme="majorBidi"/>
        <w:noProof/>
        <w:color w:val="002060"/>
        <w:sz w:val="20"/>
        <w:szCs w:val="20"/>
      </w:rPr>
      <w:t xml:space="preserve">D </w:t>
    </w:r>
    <w:r w:rsidRPr="00C65DB0">
      <w:rPr>
        <w:rFonts w:asciiTheme="majorHAnsi" w:eastAsiaTheme="majorEastAsia" w:hAnsiTheme="majorHAnsi" w:cstheme="majorBidi"/>
        <w:noProof/>
        <w:color w:val="002060"/>
        <w:sz w:val="20"/>
        <w:szCs w:val="20"/>
      </w:rPr>
      <w:t>Evaluation package – V003 15/06/2018</w:t>
    </w:r>
  </w:p>
  <w:p w14:paraId="0DBCDEC6" w14:textId="77777777" w:rsidR="00C65DB0" w:rsidRDefault="00C65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90437" w14:textId="77777777" w:rsidR="00C65DB0" w:rsidRDefault="00C65DB0" w:rsidP="00C65DB0">
      <w:pPr>
        <w:spacing w:after="0" w:line="240" w:lineRule="auto"/>
      </w:pPr>
      <w:r>
        <w:separator/>
      </w:r>
    </w:p>
  </w:footnote>
  <w:footnote w:type="continuationSeparator" w:id="0">
    <w:p w14:paraId="56E88600" w14:textId="77777777" w:rsidR="00C65DB0" w:rsidRDefault="00C65DB0" w:rsidP="00C65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8E"/>
    <w:rsid w:val="00036CC2"/>
    <w:rsid w:val="00057013"/>
    <w:rsid w:val="000870D1"/>
    <w:rsid w:val="000B195C"/>
    <w:rsid w:val="004F6184"/>
    <w:rsid w:val="005617B3"/>
    <w:rsid w:val="005F180C"/>
    <w:rsid w:val="00611627"/>
    <w:rsid w:val="00703537"/>
    <w:rsid w:val="00745491"/>
    <w:rsid w:val="00845D1D"/>
    <w:rsid w:val="00851487"/>
    <w:rsid w:val="008B26D9"/>
    <w:rsid w:val="00A23852"/>
    <w:rsid w:val="00AD1AB5"/>
    <w:rsid w:val="00B00291"/>
    <w:rsid w:val="00B34D96"/>
    <w:rsid w:val="00BF7DD9"/>
    <w:rsid w:val="00C65DB0"/>
    <w:rsid w:val="00CE728E"/>
    <w:rsid w:val="00D2140C"/>
    <w:rsid w:val="00E01329"/>
    <w:rsid w:val="00EF644A"/>
    <w:rsid w:val="00F4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C5C7"/>
  <w15:chartTrackingRefBased/>
  <w15:docId w15:val="{ACCA2147-5C85-448B-8E63-C9B8EFCB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1627"/>
    <w:rPr>
      <w:sz w:val="16"/>
      <w:szCs w:val="16"/>
    </w:rPr>
  </w:style>
  <w:style w:type="paragraph" w:styleId="CommentText">
    <w:name w:val="annotation text"/>
    <w:basedOn w:val="Normal"/>
    <w:link w:val="CommentTextChar"/>
    <w:uiPriority w:val="99"/>
    <w:semiHidden/>
    <w:unhideWhenUsed/>
    <w:rsid w:val="00611627"/>
    <w:pPr>
      <w:spacing w:line="240" w:lineRule="auto"/>
    </w:pPr>
    <w:rPr>
      <w:sz w:val="20"/>
      <w:szCs w:val="20"/>
    </w:rPr>
  </w:style>
  <w:style w:type="character" w:customStyle="1" w:styleId="CommentTextChar">
    <w:name w:val="Comment Text Char"/>
    <w:basedOn w:val="DefaultParagraphFont"/>
    <w:link w:val="CommentText"/>
    <w:uiPriority w:val="99"/>
    <w:semiHidden/>
    <w:rsid w:val="00611627"/>
    <w:rPr>
      <w:sz w:val="20"/>
      <w:szCs w:val="20"/>
    </w:rPr>
  </w:style>
  <w:style w:type="paragraph" w:styleId="CommentSubject">
    <w:name w:val="annotation subject"/>
    <w:basedOn w:val="CommentText"/>
    <w:next w:val="CommentText"/>
    <w:link w:val="CommentSubjectChar"/>
    <w:uiPriority w:val="99"/>
    <w:semiHidden/>
    <w:unhideWhenUsed/>
    <w:rsid w:val="00611627"/>
    <w:rPr>
      <w:b/>
      <w:bCs/>
    </w:rPr>
  </w:style>
  <w:style w:type="character" w:customStyle="1" w:styleId="CommentSubjectChar">
    <w:name w:val="Comment Subject Char"/>
    <w:basedOn w:val="CommentTextChar"/>
    <w:link w:val="CommentSubject"/>
    <w:uiPriority w:val="99"/>
    <w:semiHidden/>
    <w:rsid w:val="00611627"/>
    <w:rPr>
      <w:b/>
      <w:bCs/>
      <w:sz w:val="20"/>
      <w:szCs w:val="20"/>
    </w:rPr>
  </w:style>
  <w:style w:type="paragraph" w:styleId="BalloonText">
    <w:name w:val="Balloon Text"/>
    <w:basedOn w:val="Normal"/>
    <w:link w:val="BalloonTextChar"/>
    <w:uiPriority w:val="99"/>
    <w:semiHidden/>
    <w:unhideWhenUsed/>
    <w:rsid w:val="00611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27"/>
    <w:rPr>
      <w:rFonts w:ascii="Segoe UI" w:hAnsi="Segoe UI" w:cs="Segoe UI"/>
      <w:sz w:val="18"/>
      <w:szCs w:val="18"/>
    </w:rPr>
  </w:style>
  <w:style w:type="paragraph" w:styleId="Header">
    <w:name w:val="header"/>
    <w:basedOn w:val="Normal"/>
    <w:link w:val="HeaderChar"/>
    <w:uiPriority w:val="99"/>
    <w:unhideWhenUsed/>
    <w:rsid w:val="00C65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DB0"/>
  </w:style>
  <w:style w:type="paragraph" w:styleId="Footer">
    <w:name w:val="footer"/>
    <w:basedOn w:val="Normal"/>
    <w:link w:val="FooterChar"/>
    <w:uiPriority w:val="99"/>
    <w:unhideWhenUsed/>
    <w:rsid w:val="00C65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mija-tesse ververs</dc:creator>
  <cp:keywords/>
  <dc:description/>
  <cp:lastModifiedBy>GOMEZ, Paula</cp:lastModifiedBy>
  <cp:revision>5</cp:revision>
  <dcterms:created xsi:type="dcterms:W3CDTF">2018-06-15T07:01:00Z</dcterms:created>
  <dcterms:modified xsi:type="dcterms:W3CDTF">2018-06-15T12:28:00Z</dcterms:modified>
</cp:coreProperties>
</file>