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pt-PT"/>
        </w:rPr>
        <w:id w:val="257028924"/>
        <w:docPartObj>
          <w:docPartGallery w:val="Cover Pages"/>
          <w:docPartUnique/>
        </w:docPartObj>
      </w:sdtPr>
      <w:sdtEndPr/>
      <w:sdtContent>
        <w:p w14:paraId="205D77B3" w14:textId="77777777" w:rsidR="001D313D" w:rsidRPr="00910661" w:rsidRDefault="001D313D">
          <w:pPr>
            <w:rPr>
              <w:lang w:val="pt-PT"/>
            </w:rPr>
          </w:pPr>
          <w:r w:rsidRPr="00EB5358">
            <w:rPr>
              <w:noProof/>
              <w:lang w:val="en-US" w:eastAsia="en-US"/>
            </w:rPr>
            <mc:AlternateContent>
              <mc:Choice Requires="wpg">
                <w:drawing>
                  <wp:anchor distT="0" distB="0" distL="114300" distR="114300" simplePos="0" relativeHeight="251660800" behindDoc="0" locked="0" layoutInCell="1" allowOverlap="1" wp14:anchorId="6E644A80" wp14:editId="188AFE6C">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9C68EC6" id="Group 149" o:spid="_x0000_s1026" style="position:absolute;margin-left:0;margin-top:0;width:8in;height:95.7pt;z-index:251660800;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" path="m,l7312660,r,1129665l3619500,733425,,1091565,,xe" fillcolor="#4f81bd [3204]" stroked="f" strokeweight="2pt">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" stroked="f" strokeweight="2pt">
                      <v:fill r:id="rId10" o:title="" recolor="t" rotate="t" type="frame"/>
                    </v:rect>
                    <w10:wrap anchorx="page" anchory="page"/>
                  </v:group>
                </w:pict>
              </mc:Fallback>
            </mc:AlternateContent>
          </w:r>
          <w:r w:rsidRPr="00EB5358">
            <w:rPr>
              <w:noProof/>
              <w:lang w:val="en-US" w:eastAsia="en-US"/>
            </w:rPr>
            <mc:AlternateContent>
              <mc:Choice Requires="wps">
                <w:drawing>
                  <wp:anchor distT="0" distB="0" distL="114300" distR="114300" simplePos="0" relativeHeight="251656704" behindDoc="0" locked="0" layoutInCell="1" allowOverlap="1" wp14:anchorId="274F3AB2" wp14:editId="258B80C1">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2E359D" w14:textId="67885E33" w:rsidR="00CB41C5" w:rsidRPr="004F20C5" w:rsidRDefault="00910661">
                                <w:pPr>
                                  <w:jc w:val="right"/>
                                  <w:rPr>
                                    <w:color w:val="4F81BD" w:themeColor="accent1"/>
                                    <w:sz w:val="64"/>
                                    <w:szCs w:val="64"/>
                                    <w:lang w:val="pt-PT"/>
                                  </w:rPr>
                                </w:pPr>
                                <w:sdt>
                                  <w:sdtPr>
                                    <w:rPr>
                                      <w:rFonts w:ascii="Calibri" w:eastAsia="SimSun" w:hAnsi="Calibri" w:cs="Arial"/>
                                      <w:b/>
                                      <w:i/>
                                      <w:color w:val="002060"/>
                                      <w:sz w:val="48"/>
                                      <w:szCs w:val="48"/>
                                      <w:lang w:val="pt-PT"/>
                                      <w14:textOutline w14:w="9525" w14:cap="rnd" w14:cmpd="sng" w14:algn="ctr">
                                        <w14:noFill/>
                                        <w14:prstDash w14:val="solid"/>
                                        <w14:bevel/>
                                      </w14:textOutline>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8F11F4">
                                      <w:rPr>
                                        <w:rFonts w:ascii="Calibri" w:eastAsia="SimSun" w:hAnsi="Calibri" w:cs="Arial"/>
                                        <w:b/>
                                        <w:i/>
                                        <w:color w:val="002060"/>
                                        <w:sz w:val="48"/>
                                        <w:szCs w:val="48"/>
                                        <w:lang w:val="pt-PT"/>
                                        <w14:textOutline w14:w="9525" w14:cap="rnd" w14:cmpd="sng" w14:algn="ctr">
                                          <w14:noFill/>
                                          <w14:prstDash w14:val="solid"/>
                                          <w14:bevel/>
                                        </w14:textOutline>
                                      </w:rPr>
                                      <w:t xml:space="preserve">Formação Baseada em Cenários </w:t>
                                    </w:r>
                                    <w:r w:rsidR="008F11F4">
                                      <w:rPr>
                                        <w:rFonts w:ascii="Calibri" w:eastAsia="SimSun" w:hAnsi="Calibri" w:cs="Arial"/>
                                        <w:b/>
                                        <w:i/>
                                        <w:color w:val="002060"/>
                                        <w:sz w:val="48"/>
                                        <w:szCs w:val="48"/>
                                        <w:lang w:val="pt-PT"/>
                                        <w14:textOutline w14:w="9525" w14:cap="rnd" w14:cmpd="sng" w14:algn="ctr">
                                          <w14:noFill/>
                                          <w14:prstDash w14:val="solid"/>
                                          <w14:bevel/>
                                        </w14:textOutline>
                                      </w:rPr>
                                      <w:br/>
                                      <w:t>“Morte inexplicada de crianças na Província de Karan, em Salam”</w:t>
                                    </w:r>
                                  </w:sdtContent>
                                </w:sdt>
                              </w:p>
                              <w:sdt>
                                <w:sdtPr>
                                  <w:rPr>
                                    <w:b/>
                                    <w:color w:val="0070C0"/>
                                    <w:sz w:val="44"/>
                                    <w:szCs w:val="4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37CBA9D1" w14:textId="68C02B4B" w:rsidR="00CB41C5" w:rsidRPr="009E23D3" w:rsidRDefault="00CB41C5">
                                    <w:pPr>
                                      <w:jc w:val="right"/>
                                      <w:rPr>
                                        <w:b/>
                                        <w:smallCaps/>
                                        <w:color w:val="0070C0"/>
                                        <w:sz w:val="44"/>
                                        <w:szCs w:val="44"/>
                                      </w:rPr>
                                    </w:pPr>
                                    <w:r>
                                      <w:rPr>
                                        <w:b/>
                                        <w:color w:val="0070C0"/>
                                        <w:sz w:val="44"/>
                                        <w:szCs w:val="44"/>
                                        <w:lang w:val="en-US"/>
                                      </w:rPr>
                                      <w:t>C2.1 Guia do Participante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274F3AB2" id="_x0000_t202" coordsize="21600,21600" o:spt="202" path="m,l,21600r21600,l21600,xe">
                    <v:stroke joinstyle="miter"/>
                    <v:path gradientshapeok="t" o:connecttype="rect"/>
                  </v:shapetype>
                  <v:shape id="Text Box 154" o:spid="_x0000_s1026" type="#_x0000_t202" style="position:absolute;margin-left:0;margin-top:0;width:8in;height:286.5pt;z-index:25165670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" filled="f" stroked="f" strokeweight=".5pt">
                    <v:textbox inset="126pt,0,54pt,0">
                      <w:txbxContent>
                        <w:p w14:paraId="702E359D" w14:textId="67885E33" w:rsidR="00CB41C5" w:rsidRPr="004F20C5" w:rsidRDefault="00910661">
                          <w:pPr>
                            <w:jc w:val="right"/>
                            <w:rPr>
                              <w:color w:val="4F81BD" w:themeColor="accent1"/>
                              <w:sz w:val="64"/>
                              <w:szCs w:val="64"/>
                              <w:lang w:val="pt-PT"/>
                            </w:rPr>
                          </w:pPr>
                          <w:sdt>
                            <w:sdtPr>
                              <w:rPr>
                                <w:rFonts w:ascii="Calibri" w:eastAsia="SimSun" w:hAnsi="Calibri" w:cs="Arial"/>
                                <w:b/>
                                <w:i/>
                                <w:color w:val="002060"/>
                                <w:sz w:val="48"/>
                                <w:szCs w:val="48"/>
                                <w:lang w:val="pt-PT"/>
                                <w14:textOutline w14:w="9525" w14:cap="rnd" w14:cmpd="sng" w14:algn="ctr">
                                  <w14:noFill/>
                                  <w14:prstDash w14:val="solid"/>
                                  <w14:bevel/>
                                </w14:textOutline>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8F11F4">
                                <w:rPr>
                                  <w:rFonts w:ascii="Calibri" w:eastAsia="SimSun" w:hAnsi="Calibri" w:cs="Arial"/>
                                  <w:b/>
                                  <w:i/>
                                  <w:color w:val="002060"/>
                                  <w:sz w:val="48"/>
                                  <w:szCs w:val="48"/>
                                  <w:lang w:val="pt-PT"/>
                                  <w14:textOutline w14:w="9525" w14:cap="rnd" w14:cmpd="sng" w14:algn="ctr">
                                    <w14:noFill/>
                                    <w14:prstDash w14:val="solid"/>
                                    <w14:bevel/>
                                  </w14:textOutline>
                                </w:rPr>
                                <w:t xml:space="preserve">Formação Baseada em Cenários </w:t>
                              </w:r>
                              <w:r w:rsidR="008F11F4">
                                <w:rPr>
                                  <w:rFonts w:ascii="Calibri" w:eastAsia="SimSun" w:hAnsi="Calibri" w:cs="Arial"/>
                                  <w:b/>
                                  <w:i/>
                                  <w:color w:val="002060"/>
                                  <w:sz w:val="48"/>
                                  <w:szCs w:val="48"/>
                                  <w:lang w:val="pt-PT"/>
                                  <w14:textOutline w14:w="9525" w14:cap="rnd" w14:cmpd="sng" w14:algn="ctr">
                                    <w14:noFill/>
                                    <w14:prstDash w14:val="solid"/>
                                    <w14:bevel/>
                                  </w14:textOutline>
                                </w:rPr>
                                <w:br/>
                                <w:t>“Morte inexplicada de crianças na Província de Karan, em Salam”</w:t>
                              </w:r>
                            </w:sdtContent>
                          </w:sdt>
                        </w:p>
                        <w:sdt>
                          <w:sdtPr>
                            <w:rPr>
                              <w:b/>
                              <w:color w:val="0070C0"/>
                              <w:sz w:val="44"/>
                              <w:szCs w:val="4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37CBA9D1" w14:textId="68C02B4B" w:rsidR="00CB41C5" w:rsidRPr="009E23D3" w:rsidRDefault="00CB41C5">
                              <w:pPr>
                                <w:jc w:val="right"/>
                                <w:rPr>
                                  <w:b/>
                                  <w:smallCaps/>
                                  <w:color w:val="0070C0"/>
                                  <w:sz w:val="44"/>
                                  <w:szCs w:val="44"/>
                                </w:rPr>
                              </w:pPr>
                              <w:r>
                                <w:rPr>
                                  <w:b/>
                                  <w:color w:val="0070C0"/>
                                  <w:sz w:val="44"/>
                                  <w:szCs w:val="44"/>
                                  <w:lang w:val="en-US"/>
                                </w:rPr>
                                <w:t>C2.1 Guia do Participante</w:t>
                              </w:r>
                            </w:p>
                          </w:sdtContent>
                        </w:sdt>
                      </w:txbxContent>
                    </v:textbox>
                    <w10:wrap type="square" anchorx="page" anchory="page"/>
                  </v:shape>
                </w:pict>
              </mc:Fallback>
            </mc:AlternateContent>
          </w:r>
        </w:p>
        <w:p w14:paraId="754B8C9F" w14:textId="1CFE5B0B" w:rsidR="007A6CC9" w:rsidRPr="00910661" w:rsidRDefault="001D313D" w:rsidP="00AF12C2">
          <w:pPr>
            <w:rPr>
              <w:lang w:val="pt-PT"/>
            </w:rPr>
          </w:pPr>
          <w:r w:rsidRPr="00910661">
            <w:rPr>
              <w:noProof/>
              <w:lang w:val="en-US" w:eastAsia="en-US"/>
            </w:rPr>
            <mc:AlternateContent>
              <mc:Choice Requires="wps">
                <w:drawing>
                  <wp:anchor distT="0" distB="0" distL="114300" distR="114300" simplePos="0" relativeHeight="251657216" behindDoc="0" locked="0" layoutInCell="1" allowOverlap="1" wp14:anchorId="73D72787" wp14:editId="1C9678AF">
                    <wp:simplePos x="0" y="0"/>
                    <wp:positionH relativeFrom="page">
                      <wp:posOffset>95250</wp:posOffset>
                    </wp:positionH>
                    <wp:positionV relativeFrom="page">
                      <wp:posOffset>8705850</wp:posOffset>
                    </wp:positionV>
                    <wp:extent cx="744728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44728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002060"/>
                                    <w:sz w:val="24"/>
                                    <w:szCs w:val="24"/>
                                    <w:lang w:val="pt-PT"/>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4A83BE08" w14:textId="07B178D7" w:rsidR="00CB41C5" w:rsidRPr="004F20C5" w:rsidRDefault="008F11F4" w:rsidP="007D31E3">
                                    <w:pPr>
                                      <w:pStyle w:val="NoSpacing"/>
                                      <w:rPr>
                                        <w:color w:val="002060"/>
                                        <w:sz w:val="24"/>
                                        <w:szCs w:val="24"/>
                                        <w:lang w:val="pt-PT"/>
                                      </w:rPr>
                                    </w:pPr>
                                    <w:r>
                                      <w:rPr>
                                        <w:color w:val="002060"/>
                                        <w:sz w:val="24"/>
                                        <w:szCs w:val="24"/>
                                        <w:lang w:val="pt-PT"/>
                                      </w:rPr>
                                      <w:t>Pacote da OMS para a Formação de Equipas de Resposta Rápida– V003-Abril 2018</w:t>
                                    </w:r>
                                  </w:p>
                                </w:sdtContent>
                              </w:sdt>
                              <w:p w14:paraId="3B1E045C" w14:textId="77777777" w:rsidR="00CB41C5" w:rsidRPr="004F20C5" w:rsidRDefault="00CB41C5">
                                <w:pPr>
                                  <w:pStyle w:val="NoSpacing"/>
                                  <w:jc w:val="right"/>
                                  <w:rPr>
                                    <w:color w:val="595959" w:themeColor="text1" w:themeTint="A6"/>
                                    <w:sz w:val="18"/>
                                    <w:szCs w:val="18"/>
                                    <w:lang w:val="pt-PT"/>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9200</wp14:pctHeight>
                    </wp14:sizeRelV>
                  </wp:anchor>
                </w:drawing>
              </mc:Choice>
              <mc:Fallback>
                <w:pict>
                  <v:shape w14:anchorId="73D72787" id="Text Box 152" o:spid="_x0000_s1027" type="#_x0000_t202" style="position:absolute;margin-left:7.5pt;margin-top:685.5pt;width:586.4pt;height:1in;z-index:251657216;visibility:visible;mso-wrap-style:square;mso-width-percent:0;mso-height-percent:92;mso-wrap-distance-left:9pt;mso-wrap-distance-top:0;mso-wrap-distance-right:9pt;mso-wrap-distance-bottom:0;mso-position-horizontal:absolute;mso-position-horizontal-relative:page;mso-position-vertical:absolute;mso-position-vertical-relative:page;mso-width-percent:0;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" filled="f" stroked="f" strokeweight=".5pt">
                    <v:textbox inset="126pt,0,54pt,0">
                      <w:txbxContent>
                        <w:sdt>
                          <w:sdtPr>
                            <w:rPr>
                              <w:color w:val="002060"/>
                              <w:sz w:val="24"/>
                              <w:szCs w:val="24"/>
                              <w:lang w:val="pt-PT"/>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4A83BE08" w14:textId="07B178D7" w:rsidR="00CB41C5" w:rsidRPr="004F20C5" w:rsidRDefault="008F11F4" w:rsidP="007D31E3">
                              <w:pPr>
                                <w:pStyle w:val="NoSpacing"/>
                                <w:rPr>
                                  <w:color w:val="002060"/>
                                  <w:sz w:val="24"/>
                                  <w:szCs w:val="24"/>
                                  <w:lang w:val="pt-PT"/>
                                </w:rPr>
                              </w:pPr>
                              <w:r>
                                <w:rPr>
                                  <w:color w:val="002060"/>
                                  <w:sz w:val="24"/>
                                  <w:szCs w:val="24"/>
                                  <w:lang w:val="pt-PT"/>
                                </w:rPr>
                                <w:t>Pacote da OMS para a Formação de Equipas de Resposta Rápida– V003-Abril 2018</w:t>
                              </w:r>
                            </w:p>
                          </w:sdtContent>
                        </w:sdt>
                        <w:p w14:paraId="3B1E045C" w14:textId="77777777" w:rsidR="00CB41C5" w:rsidRPr="004F20C5" w:rsidRDefault="00CB41C5">
                          <w:pPr>
                            <w:pStyle w:val="NoSpacing"/>
                            <w:jc w:val="right"/>
                            <w:rPr>
                              <w:color w:val="595959" w:themeColor="text1" w:themeTint="A6"/>
                              <w:sz w:val="18"/>
                              <w:szCs w:val="18"/>
                              <w:lang w:val="pt-PT"/>
                            </w:rPr>
                          </w:pPr>
                        </w:p>
                      </w:txbxContent>
                    </v:textbox>
                    <w10:wrap type="square" anchorx="page" anchory="page"/>
                  </v:shape>
                </w:pict>
              </mc:Fallback>
            </mc:AlternateContent>
          </w:r>
          <w:r w:rsidRPr="00910661">
            <w:rPr>
              <w:lang w:val="pt-PT"/>
            </w:rPr>
            <w:br w:type="page"/>
          </w:r>
        </w:p>
      </w:sdtContent>
    </w:sdt>
    <w:bookmarkStart w:id="0" w:name="_Toc453455272" w:displacedByCustomXml="prev"/>
    <w:p w14:paraId="6E5EB701" w14:textId="74ED0950" w:rsidR="00B65013" w:rsidRPr="001E254E" w:rsidRDefault="005D3539" w:rsidP="007A6CC9">
      <w:pPr>
        <w:pStyle w:val="Heading1"/>
        <w:spacing w:before="0" w:line="240" w:lineRule="auto"/>
        <w:rPr>
          <w:lang w:val="pt-PT"/>
        </w:rPr>
      </w:pPr>
      <w:bookmarkStart w:id="1" w:name="_Toc510084524"/>
      <w:r w:rsidRPr="001E254E">
        <w:rPr>
          <w:lang w:val="pt-PT"/>
        </w:rPr>
        <w:lastRenderedPageBreak/>
        <w:t xml:space="preserve">1. </w:t>
      </w:r>
      <w:r w:rsidR="00407797" w:rsidRPr="001E254E">
        <w:rPr>
          <w:lang w:val="pt-PT"/>
        </w:rPr>
        <w:t xml:space="preserve">Introdução </w:t>
      </w:r>
      <w:r w:rsidR="00FB6A8C" w:rsidRPr="001E254E">
        <w:rPr>
          <w:lang w:val="pt-PT"/>
        </w:rPr>
        <w:t>à formação b</w:t>
      </w:r>
      <w:r w:rsidR="00407797" w:rsidRPr="001E254E">
        <w:rPr>
          <w:lang w:val="pt-PT"/>
        </w:rPr>
        <w:t>asead</w:t>
      </w:r>
      <w:r w:rsidR="00FB6A8C" w:rsidRPr="001E254E">
        <w:rPr>
          <w:lang w:val="pt-PT"/>
        </w:rPr>
        <w:t>a</w:t>
      </w:r>
      <w:r w:rsidR="00407797" w:rsidRPr="001E254E">
        <w:rPr>
          <w:lang w:val="pt-PT"/>
        </w:rPr>
        <w:t xml:space="preserve"> em </w:t>
      </w:r>
      <w:bookmarkEnd w:id="1"/>
      <w:bookmarkEnd w:id="0"/>
      <w:r w:rsidR="00FB6A8C" w:rsidRPr="001E254E">
        <w:rPr>
          <w:lang w:val="pt-PT"/>
        </w:rPr>
        <w:t xml:space="preserve">cenários </w:t>
      </w:r>
    </w:p>
    <w:p w14:paraId="429F9C52" w14:textId="77777777" w:rsidR="00B65013" w:rsidRPr="001E254E" w:rsidRDefault="00B65013" w:rsidP="007A6CC9">
      <w:pPr>
        <w:spacing w:after="0" w:line="240" w:lineRule="auto"/>
        <w:rPr>
          <w:b/>
          <w:sz w:val="24"/>
          <w:szCs w:val="24"/>
          <w:lang w:val="pt-PT"/>
        </w:rPr>
      </w:pPr>
    </w:p>
    <w:p w14:paraId="003CD27B" w14:textId="5F43081E" w:rsidR="007B63E9" w:rsidRPr="001E254E" w:rsidRDefault="00745343" w:rsidP="007A6CC9">
      <w:pPr>
        <w:pStyle w:val="Heading2"/>
        <w:spacing w:before="0" w:line="240" w:lineRule="auto"/>
        <w:rPr>
          <w:lang w:val="pt-PT"/>
        </w:rPr>
      </w:pPr>
      <w:bookmarkStart w:id="2" w:name="_Toc453455273"/>
      <w:bookmarkStart w:id="3" w:name="_Toc510084525"/>
      <w:r w:rsidRPr="001E254E">
        <w:rPr>
          <w:lang w:val="pt-PT"/>
        </w:rPr>
        <w:t xml:space="preserve">1.1 </w:t>
      </w:r>
      <w:r w:rsidR="00407797" w:rsidRPr="001E254E">
        <w:rPr>
          <w:lang w:val="pt-PT"/>
        </w:rPr>
        <w:t xml:space="preserve">Objectivos </w:t>
      </w:r>
      <w:bookmarkEnd w:id="2"/>
      <w:bookmarkEnd w:id="3"/>
      <w:r w:rsidR="00FB6A8C" w:rsidRPr="001E254E">
        <w:rPr>
          <w:lang w:val="pt-PT"/>
        </w:rPr>
        <w:t>da formação</w:t>
      </w:r>
    </w:p>
    <w:p w14:paraId="3863603F" w14:textId="77777777" w:rsidR="00D56232" w:rsidRPr="001E254E" w:rsidRDefault="00D56232" w:rsidP="007A6CC9">
      <w:pPr>
        <w:spacing w:after="0" w:line="240" w:lineRule="auto"/>
        <w:rPr>
          <w:lang w:val="pt-PT"/>
        </w:rPr>
      </w:pPr>
    </w:p>
    <w:p w14:paraId="4815CAD6" w14:textId="77777777" w:rsidR="004E725A" w:rsidRPr="00910661" w:rsidRDefault="004E725A" w:rsidP="004E725A">
      <w:pPr>
        <w:spacing w:after="0" w:line="240" w:lineRule="auto"/>
        <w:jc w:val="both"/>
        <w:rPr>
          <w:rFonts w:ascii="Calibri" w:hAnsi="Calibri"/>
          <w:lang w:val="pt-PT"/>
        </w:rPr>
      </w:pPr>
      <w:r w:rsidRPr="00910661">
        <w:rPr>
          <w:rFonts w:ascii="Calibri" w:hAnsi="Calibri"/>
          <w:lang w:val="pt-PT"/>
        </w:rPr>
        <w:t xml:space="preserve">A formação baseada em cenários usa um sistema de cenário evolutivo e uma série de orientações específicas, para que as Equipas Interdisciplinares de Resposta Rápida (ERR) e seus membros possam praticar e demonstrar os conhecimentos e competências necessárias para detectar rapidamente e responder de forma eficaz a qualquer problema de saúde pública. </w:t>
      </w:r>
    </w:p>
    <w:p w14:paraId="07135CA5" w14:textId="77777777" w:rsidR="004E725A" w:rsidRPr="00910661" w:rsidRDefault="004E725A" w:rsidP="004E725A">
      <w:pPr>
        <w:spacing w:after="0" w:line="240" w:lineRule="auto"/>
        <w:jc w:val="both"/>
        <w:rPr>
          <w:rFonts w:ascii="Calibri" w:hAnsi="Calibri"/>
          <w:lang w:val="pt-PT"/>
        </w:rPr>
      </w:pPr>
    </w:p>
    <w:p w14:paraId="0CD5E4CF" w14:textId="77777777" w:rsidR="004E725A" w:rsidRPr="00910661" w:rsidRDefault="004E725A" w:rsidP="004E725A">
      <w:pPr>
        <w:spacing w:after="0" w:line="240" w:lineRule="auto"/>
        <w:jc w:val="both"/>
        <w:rPr>
          <w:rFonts w:ascii="Calibri" w:hAnsi="Calibri"/>
          <w:lang w:val="pt-PT"/>
        </w:rPr>
      </w:pPr>
      <w:r w:rsidRPr="00910661">
        <w:rPr>
          <w:rFonts w:ascii="Calibri" w:hAnsi="Calibri"/>
          <w:lang w:val="pt-PT"/>
        </w:rPr>
        <w:t>O cenário ilustra a detecção de vários potenciais perigos, nomeadamente químicos e ambientais, além de surtos de doenças transmissíveis, num país imaginário (Salam). Toda a informação utilizada é fictícia e foi criada especialmente para fins de aprendizagem.</w:t>
      </w:r>
    </w:p>
    <w:p w14:paraId="04B79BE4" w14:textId="77777777" w:rsidR="004E725A" w:rsidRPr="00910661" w:rsidRDefault="004E725A" w:rsidP="004E725A">
      <w:pPr>
        <w:spacing w:after="0" w:line="240" w:lineRule="auto"/>
        <w:jc w:val="both"/>
        <w:rPr>
          <w:rFonts w:ascii="Calibri" w:hAnsi="Calibri"/>
          <w:lang w:val="pt-PT"/>
        </w:rPr>
      </w:pPr>
    </w:p>
    <w:p w14:paraId="12E42045" w14:textId="77777777" w:rsidR="004E725A" w:rsidRPr="00910661" w:rsidRDefault="004E725A" w:rsidP="004E725A">
      <w:pPr>
        <w:spacing w:after="0" w:line="240" w:lineRule="auto"/>
        <w:jc w:val="both"/>
        <w:rPr>
          <w:rFonts w:ascii="Calibri" w:hAnsi="Calibri"/>
          <w:lang w:val="pt-PT"/>
        </w:rPr>
      </w:pPr>
      <w:r w:rsidRPr="00910661">
        <w:rPr>
          <w:rFonts w:ascii="Calibri" w:hAnsi="Calibri"/>
          <w:lang w:val="pt-PT"/>
        </w:rPr>
        <w:t>Esta exercício baseado em cenários compõe o bloco de aprendizagem C do pacote de formação de Equipas de Resposta Rápida (ERR). O exercício deve ser realizado após os participantes/ERR terem adquirido os conhecimentos e as competências necessárias nas várias áreas que constituem a componente didáctica da formação das ERR (blocos A e B):</w:t>
      </w:r>
    </w:p>
    <w:p w14:paraId="54B6B182" w14:textId="77777777" w:rsidR="004E725A" w:rsidRPr="00910661" w:rsidRDefault="004E725A" w:rsidP="004E725A">
      <w:pPr>
        <w:spacing w:after="0" w:line="240" w:lineRule="auto"/>
        <w:jc w:val="both"/>
        <w:rPr>
          <w:rFonts w:ascii="Calibri" w:hAnsi="Calibri"/>
          <w:b/>
          <w:lang w:val="pt-PT"/>
        </w:rPr>
      </w:pPr>
    </w:p>
    <w:p w14:paraId="7FC4BC23" w14:textId="77777777" w:rsidR="004E725A" w:rsidRPr="00910661" w:rsidRDefault="004E725A" w:rsidP="004E725A">
      <w:pPr>
        <w:spacing w:after="0" w:line="240" w:lineRule="auto"/>
        <w:rPr>
          <w:b/>
          <w:lang w:val="pt-PT"/>
        </w:rPr>
      </w:pPr>
      <w:r w:rsidRPr="00910661">
        <w:rPr>
          <w:b/>
          <w:color w:val="0070C0"/>
          <w:lang w:val="pt-PT"/>
        </w:rPr>
        <w:t xml:space="preserve">Bloco de aprendizagem A – as ERR em contexto </w:t>
      </w:r>
    </w:p>
    <w:p w14:paraId="39728AD8" w14:textId="77777777" w:rsidR="004E725A" w:rsidRPr="00910661" w:rsidRDefault="004E725A" w:rsidP="004E725A">
      <w:pPr>
        <w:spacing w:after="0" w:line="240" w:lineRule="auto"/>
        <w:jc w:val="both"/>
        <w:rPr>
          <w:rFonts w:ascii="Calibri" w:hAnsi="Calibri"/>
          <w:b/>
          <w:lang w:val="pt-PT"/>
        </w:rPr>
      </w:pPr>
      <w:r w:rsidRPr="00910661">
        <w:rPr>
          <w:rFonts w:ascii="Calibri" w:hAnsi="Calibri"/>
          <w:lang w:val="pt-PT"/>
        </w:rPr>
        <w:t>Este bloco de aprendizagem prepara as ERR para o seu destacamento para o terreno, proporcionando-lhes às uma melhor compreensão sobre os mecanismos de coordenação das emergências nacionais e internacionais, a composição de uma ERR e as responsabilidades de cada membro, partes interessadas no terreno, bem como o papel das ERR como Equipa Mundial para as Emergências Sanitárias.</w:t>
      </w:r>
    </w:p>
    <w:p w14:paraId="7A454B52" w14:textId="77777777" w:rsidR="004E725A" w:rsidRPr="00910661" w:rsidRDefault="004E725A" w:rsidP="004E725A">
      <w:pPr>
        <w:tabs>
          <w:tab w:val="left" w:pos="12134"/>
        </w:tabs>
        <w:spacing w:after="0" w:line="240" w:lineRule="auto"/>
        <w:jc w:val="both"/>
        <w:rPr>
          <w:rFonts w:ascii="Calibri" w:hAnsi="Calibri"/>
          <w:b/>
          <w:lang w:val="pt-PT"/>
        </w:rPr>
      </w:pPr>
      <w:r w:rsidRPr="00910661">
        <w:rPr>
          <w:rFonts w:ascii="Calibri" w:hAnsi="Calibri"/>
          <w:b/>
          <w:lang w:val="pt-PT"/>
        </w:rPr>
        <w:tab/>
      </w:r>
    </w:p>
    <w:p w14:paraId="4F67743C" w14:textId="77777777" w:rsidR="004E725A" w:rsidRPr="00910661" w:rsidRDefault="004E725A" w:rsidP="004E725A">
      <w:pPr>
        <w:spacing w:after="0" w:line="240" w:lineRule="auto"/>
        <w:rPr>
          <w:b/>
          <w:color w:val="0070C0"/>
          <w:lang w:val="pt-PT"/>
        </w:rPr>
      </w:pPr>
      <w:r w:rsidRPr="00910661">
        <w:rPr>
          <w:b/>
          <w:color w:val="0070C0"/>
          <w:lang w:val="pt-PT"/>
        </w:rPr>
        <w:t>Bloco de aprendizagem B – Módulos técnicos</w:t>
      </w:r>
    </w:p>
    <w:p w14:paraId="4EE30DEB" w14:textId="77777777" w:rsidR="004E725A" w:rsidRPr="00910661" w:rsidRDefault="004E725A" w:rsidP="004E725A">
      <w:pPr>
        <w:spacing w:after="0" w:line="240" w:lineRule="auto"/>
        <w:jc w:val="both"/>
        <w:rPr>
          <w:rFonts w:ascii="Calibri" w:hAnsi="Calibri"/>
          <w:lang w:val="pt-PT"/>
        </w:rPr>
      </w:pPr>
      <w:r w:rsidRPr="00910661">
        <w:rPr>
          <w:rFonts w:ascii="Calibri" w:hAnsi="Calibri"/>
          <w:lang w:val="pt-PT"/>
        </w:rPr>
        <w:t>Este bloco de aprendizagem concentra-se no reforço dos conhecimentos e competências dos participantes nos seguintes módulos técnicos: epidemiologia e vigilância, incluindo busca activa de casos e respectiva monitorização, gestão de dados, investigação de surtos, avaliação rápida de riscos, prevenção e controlo de infecções, acondicionamento e transporte de amostras laboratoriais, mobilização social e envolvimento comunitário, comunicação dos riscos e primeiros socorros psicossociais.</w:t>
      </w:r>
    </w:p>
    <w:p w14:paraId="7799CE54" w14:textId="77777777" w:rsidR="004E725A" w:rsidRPr="00910661" w:rsidRDefault="004E725A" w:rsidP="004E725A">
      <w:pPr>
        <w:spacing w:after="0" w:line="240" w:lineRule="auto"/>
        <w:jc w:val="both"/>
        <w:rPr>
          <w:rFonts w:ascii="Calibri" w:hAnsi="Calibri"/>
          <w:lang w:val="pt-PT"/>
        </w:rPr>
      </w:pPr>
    </w:p>
    <w:p w14:paraId="628D642D" w14:textId="77777777" w:rsidR="004E725A" w:rsidRPr="00910661" w:rsidRDefault="004E725A" w:rsidP="004E725A">
      <w:pPr>
        <w:spacing w:after="0" w:line="240" w:lineRule="auto"/>
        <w:jc w:val="both"/>
        <w:rPr>
          <w:rFonts w:ascii="Calibri" w:hAnsi="Calibri"/>
          <w:lang w:val="pt-PT"/>
        </w:rPr>
      </w:pPr>
      <w:r w:rsidRPr="00910661">
        <w:rPr>
          <w:rFonts w:ascii="Calibri" w:hAnsi="Calibri"/>
          <w:lang w:val="pt-PT"/>
        </w:rPr>
        <w:t>As componentes didáctica e de prática de competências do pacote de formação das ERR permitem que estas possam adquirir e demonstrar os conhecimentos e as competências necessárias para detectar precocemente e responder de forma oportuna a possíveis perigos, mais especificamente, para:</w:t>
      </w:r>
    </w:p>
    <w:p w14:paraId="6548EF55" w14:textId="77777777" w:rsidR="004E725A" w:rsidRPr="00910661" w:rsidRDefault="004E725A" w:rsidP="004E725A">
      <w:pPr>
        <w:numPr>
          <w:ilvl w:val="0"/>
          <w:numId w:val="1"/>
        </w:numPr>
        <w:spacing w:after="0" w:line="240" w:lineRule="auto"/>
        <w:jc w:val="both"/>
        <w:rPr>
          <w:rFonts w:ascii="Calibri" w:hAnsi="Calibri"/>
          <w:lang w:val="pt-PT"/>
        </w:rPr>
      </w:pPr>
      <w:r w:rsidRPr="00910661">
        <w:rPr>
          <w:rFonts w:ascii="Calibri" w:hAnsi="Calibri"/>
          <w:lang w:val="pt-PT"/>
        </w:rPr>
        <w:t>Trabalhar como uma equipa interdisciplinar funcional, quando solicitada pela autoridade de saúde pública relevante.</w:t>
      </w:r>
    </w:p>
    <w:p w14:paraId="3A1279AE" w14:textId="0457A17E" w:rsidR="004E725A" w:rsidRPr="001E254E" w:rsidRDefault="004E725A" w:rsidP="004E725A">
      <w:pPr>
        <w:pStyle w:val="ListParagraph"/>
        <w:numPr>
          <w:ilvl w:val="0"/>
          <w:numId w:val="1"/>
        </w:numPr>
        <w:spacing w:after="0" w:line="240" w:lineRule="auto"/>
        <w:rPr>
          <w:rFonts w:ascii="Calibri" w:eastAsiaTheme="minorEastAsia" w:hAnsi="Calibri"/>
          <w:lang w:val="pt-PT" w:eastAsia="zh-CN"/>
        </w:rPr>
      </w:pPr>
      <w:r w:rsidRPr="001E254E">
        <w:rPr>
          <w:rFonts w:ascii="Calibri" w:eastAsiaTheme="minorEastAsia" w:hAnsi="Calibri"/>
          <w:lang w:val="pt-PT" w:eastAsia="zh-CN"/>
        </w:rPr>
        <w:t xml:space="preserve">Realizar avaliações rápidas dos riscos colocados pelos perigos naturais e humanos, para detectar eventos e tomar as medidas de controlo necessárias, bem como para identificar </w:t>
      </w:r>
      <w:r w:rsidR="008F11F4">
        <w:rPr>
          <w:rFonts w:ascii="Calibri" w:eastAsiaTheme="minorEastAsia" w:hAnsi="Calibri"/>
          <w:lang w:val="pt-PT" w:eastAsia="zh-CN"/>
        </w:rPr>
        <w:t>alterações às</w:t>
      </w:r>
      <w:r w:rsidRPr="001E254E">
        <w:rPr>
          <w:rFonts w:ascii="Calibri" w:eastAsiaTheme="minorEastAsia" w:hAnsi="Calibri"/>
          <w:lang w:val="pt-PT" w:eastAsia="zh-CN"/>
        </w:rPr>
        <w:t xml:space="preserve"> necessidades da resposta.</w:t>
      </w:r>
    </w:p>
    <w:p w14:paraId="71D2CDF7" w14:textId="77777777" w:rsidR="004E725A" w:rsidRPr="001E254E" w:rsidRDefault="004E725A" w:rsidP="004E725A">
      <w:pPr>
        <w:pStyle w:val="ListParagraph"/>
        <w:numPr>
          <w:ilvl w:val="0"/>
          <w:numId w:val="1"/>
        </w:numPr>
        <w:spacing w:after="0" w:line="240" w:lineRule="auto"/>
        <w:rPr>
          <w:rFonts w:ascii="Calibri" w:eastAsiaTheme="minorEastAsia" w:hAnsi="Calibri"/>
          <w:lang w:val="pt-PT" w:eastAsia="zh-CN"/>
        </w:rPr>
      </w:pPr>
      <w:r w:rsidRPr="001E254E">
        <w:rPr>
          <w:rFonts w:ascii="Calibri" w:hAnsi="Calibri"/>
          <w:lang w:val="pt-PT"/>
        </w:rPr>
        <w:t>Melhorar as actividades de vigilância e fazer a gestão adequada dos dados da vigilância, no contexto de emergências de saúde pública.</w:t>
      </w:r>
    </w:p>
    <w:p w14:paraId="3F34810E" w14:textId="77777777" w:rsidR="004E725A" w:rsidRPr="001E254E" w:rsidRDefault="004E725A" w:rsidP="004E725A">
      <w:pPr>
        <w:pStyle w:val="ListParagraph"/>
        <w:numPr>
          <w:ilvl w:val="0"/>
          <w:numId w:val="1"/>
        </w:numPr>
        <w:spacing w:after="0" w:line="240" w:lineRule="auto"/>
        <w:rPr>
          <w:rFonts w:ascii="Calibri" w:eastAsiaTheme="minorEastAsia" w:hAnsi="Calibri"/>
          <w:lang w:val="pt-PT" w:eastAsia="zh-CN"/>
        </w:rPr>
      </w:pPr>
      <w:r w:rsidRPr="001E254E">
        <w:rPr>
          <w:rFonts w:ascii="Calibri" w:hAnsi="Calibri"/>
          <w:lang w:val="pt-PT"/>
        </w:rPr>
        <w:t>Realizar investigações epidemiológicas de casos suspeitos de doenças transmissíveis, para confirmar ou desmentir a possibilidade de eclosão do surto.</w:t>
      </w:r>
    </w:p>
    <w:p w14:paraId="5C47C788" w14:textId="77777777" w:rsidR="004E725A" w:rsidRPr="001E254E" w:rsidRDefault="004E725A" w:rsidP="004E725A">
      <w:pPr>
        <w:pStyle w:val="ListParagraph"/>
        <w:numPr>
          <w:ilvl w:val="0"/>
          <w:numId w:val="1"/>
        </w:numPr>
        <w:spacing w:after="0" w:line="240" w:lineRule="auto"/>
        <w:rPr>
          <w:rFonts w:ascii="Calibri" w:eastAsiaTheme="minorEastAsia" w:hAnsi="Calibri"/>
          <w:lang w:val="pt-PT" w:eastAsia="zh-CN"/>
        </w:rPr>
      </w:pPr>
      <w:r w:rsidRPr="001E254E">
        <w:rPr>
          <w:rFonts w:ascii="Calibri" w:hAnsi="Calibri"/>
          <w:lang w:val="pt-PT"/>
        </w:rPr>
        <w:t>Aplicar medidas apropriadas de prevenção e controlo.</w:t>
      </w:r>
    </w:p>
    <w:p w14:paraId="48BE9741" w14:textId="77777777" w:rsidR="004E725A" w:rsidRPr="001E254E" w:rsidRDefault="004E725A" w:rsidP="004E725A">
      <w:pPr>
        <w:pStyle w:val="ListParagraph"/>
        <w:numPr>
          <w:ilvl w:val="0"/>
          <w:numId w:val="1"/>
        </w:numPr>
        <w:spacing w:after="0" w:line="240" w:lineRule="auto"/>
        <w:rPr>
          <w:rFonts w:ascii="Calibri" w:eastAsiaTheme="minorEastAsia" w:hAnsi="Calibri"/>
          <w:lang w:val="pt-PT" w:eastAsia="zh-CN"/>
        </w:rPr>
      </w:pPr>
      <w:r w:rsidRPr="001E254E">
        <w:rPr>
          <w:rFonts w:ascii="Calibri" w:hAnsi="Calibri"/>
          <w:lang w:val="pt-PT"/>
        </w:rPr>
        <w:t>Realizar a colheita segura de amostras apropriadas de casos suspeitos de doença não diagnosticada.</w:t>
      </w:r>
    </w:p>
    <w:p w14:paraId="52BD7333" w14:textId="285DBAB1" w:rsidR="004E725A" w:rsidRPr="001E254E" w:rsidRDefault="008F11F4" w:rsidP="004E725A">
      <w:pPr>
        <w:pStyle w:val="ListParagraph"/>
        <w:numPr>
          <w:ilvl w:val="0"/>
          <w:numId w:val="1"/>
        </w:numPr>
        <w:spacing w:after="0" w:line="240" w:lineRule="auto"/>
        <w:rPr>
          <w:rFonts w:ascii="Calibri" w:eastAsiaTheme="minorEastAsia" w:hAnsi="Calibri"/>
          <w:lang w:val="pt-PT" w:eastAsia="zh-CN"/>
        </w:rPr>
      </w:pPr>
      <w:r>
        <w:rPr>
          <w:rFonts w:ascii="Calibri" w:hAnsi="Calibri"/>
          <w:lang w:val="pt-PT"/>
        </w:rPr>
        <w:lastRenderedPageBreak/>
        <w:t>Proceder à</w:t>
      </w:r>
      <w:r w:rsidR="004E725A" w:rsidRPr="001E254E">
        <w:rPr>
          <w:rFonts w:ascii="Calibri" w:hAnsi="Calibri"/>
          <w:lang w:val="pt-PT"/>
        </w:rPr>
        <w:t xml:space="preserve"> busca activa de casos e actividades de localização de contactos, para controlar de forma eficaz um possível surto de doença transmissível.</w:t>
      </w:r>
    </w:p>
    <w:p w14:paraId="48F95C85" w14:textId="77777777" w:rsidR="004E725A" w:rsidRPr="001E254E" w:rsidRDefault="004E725A" w:rsidP="004E725A">
      <w:pPr>
        <w:pStyle w:val="ListParagraph"/>
        <w:numPr>
          <w:ilvl w:val="0"/>
          <w:numId w:val="1"/>
        </w:numPr>
        <w:spacing w:after="0" w:line="240" w:lineRule="auto"/>
        <w:rPr>
          <w:rFonts w:ascii="Calibri" w:eastAsiaTheme="minorEastAsia" w:hAnsi="Calibri"/>
          <w:lang w:val="pt-PT" w:eastAsia="zh-CN"/>
        </w:rPr>
      </w:pPr>
      <w:r w:rsidRPr="001E254E">
        <w:rPr>
          <w:rFonts w:ascii="Calibri" w:hAnsi="Calibri"/>
          <w:lang w:val="pt-PT"/>
        </w:rPr>
        <w:t>Envolver e comunicar com as comunidades no contexto de emergências de saúde pública.</w:t>
      </w:r>
    </w:p>
    <w:p w14:paraId="215F30DC" w14:textId="77777777" w:rsidR="004E725A" w:rsidRPr="00910661" w:rsidRDefault="004E725A" w:rsidP="004E725A">
      <w:pPr>
        <w:spacing w:after="0" w:line="240" w:lineRule="auto"/>
        <w:jc w:val="both"/>
        <w:rPr>
          <w:i/>
          <w:u w:val="single"/>
          <w:lang w:val="pt-PT"/>
        </w:rPr>
      </w:pPr>
    </w:p>
    <w:p w14:paraId="5BE239E4" w14:textId="75CD59E7" w:rsidR="004E725A" w:rsidRPr="00910661" w:rsidRDefault="004E725A" w:rsidP="004E725A">
      <w:pPr>
        <w:spacing w:after="0" w:line="240" w:lineRule="auto"/>
        <w:jc w:val="both"/>
        <w:rPr>
          <w:i/>
          <w:lang w:val="pt-PT"/>
        </w:rPr>
      </w:pPr>
      <w:r w:rsidRPr="00910661">
        <w:rPr>
          <w:i/>
          <w:u w:val="single"/>
          <w:lang w:val="pt-PT"/>
        </w:rPr>
        <w:t>Nota:</w:t>
      </w:r>
      <w:r w:rsidRPr="00910661">
        <w:rPr>
          <w:i/>
          <w:lang w:val="pt-PT"/>
        </w:rPr>
        <w:t xml:space="preserve"> Realizar este exercício </w:t>
      </w:r>
      <w:r w:rsidR="008F11F4">
        <w:rPr>
          <w:i/>
          <w:lang w:val="pt-PT"/>
        </w:rPr>
        <w:t xml:space="preserve">prático </w:t>
      </w:r>
      <w:r w:rsidRPr="00910661">
        <w:rPr>
          <w:i/>
          <w:lang w:val="pt-PT"/>
        </w:rPr>
        <w:t>sobre competências com base em cenários, conforme descrito neste guia, requer tempo (2 dias e meio a 3 dias), bem como recursos substanciais - recursos humanos, equipamentos, logística e recursos financeiros. No entanto, se os recursos forem limitados, o cenário também pode ser usado para se fazer um exercício teórico.</w:t>
      </w:r>
    </w:p>
    <w:p w14:paraId="39DFBF99" w14:textId="77777777" w:rsidR="00D851D9" w:rsidRPr="001E254E" w:rsidRDefault="00D851D9" w:rsidP="00F51CE8">
      <w:pPr>
        <w:spacing w:after="0" w:line="240" w:lineRule="auto"/>
        <w:jc w:val="both"/>
        <w:rPr>
          <w:i/>
          <w:lang w:val="pt-PT"/>
        </w:rPr>
      </w:pPr>
    </w:p>
    <w:p w14:paraId="4AA8D252" w14:textId="6B5B5BBD" w:rsidR="000F57D4" w:rsidRPr="001E254E" w:rsidRDefault="005D3539" w:rsidP="00AF12C2">
      <w:pPr>
        <w:pStyle w:val="Heading2"/>
        <w:spacing w:before="0" w:line="240" w:lineRule="auto"/>
        <w:rPr>
          <w:b w:val="0"/>
          <w:sz w:val="24"/>
          <w:szCs w:val="24"/>
          <w:lang w:val="pt-PT"/>
        </w:rPr>
      </w:pPr>
      <w:bookmarkStart w:id="4" w:name="_Toc453455274"/>
      <w:bookmarkStart w:id="5" w:name="_Toc510084526"/>
      <w:r w:rsidRPr="001E254E">
        <w:rPr>
          <w:color w:val="0070C0"/>
          <w:lang w:val="pt-PT"/>
        </w:rPr>
        <w:t xml:space="preserve">1.2 </w:t>
      </w:r>
      <w:bookmarkStart w:id="6" w:name="_Toc453455278"/>
      <w:bookmarkStart w:id="7" w:name="_Toc510084533"/>
      <w:bookmarkEnd w:id="4"/>
      <w:bookmarkEnd w:id="5"/>
      <w:r w:rsidR="0095482B" w:rsidRPr="001E254E">
        <w:rPr>
          <w:color w:val="0070C0"/>
          <w:lang w:val="pt-PT"/>
        </w:rPr>
        <w:t>Organização do Grupo de T</w:t>
      </w:r>
      <w:r w:rsidR="00EC0E2D" w:rsidRPr="001E254E">
        <w:rPr>
          <w:color w:val="0070C0"/>
          <w:lang w:val="pt-PT"/>
        </w:rPr>
        <w:t xml:space="preserve">rabalho </w:t>
      </w:r>
      <w:bookmarkEnd w:id="6"/>
      <w:bookmarkEnd w:id="7"/>
    </w:p>
    <w:p w14:paraId="49997605" w14:textId="77777777" w:rsidR="000F57D4" w:rsidRPr="001E254E" w:rsidRDefault="000F57D4" w:rsidP="00AF12C2">
      <w:pPr>
        <w:spacing w:after="0" w:line="240" w:lineRule="auto"/>
        <w:jc w:val="both"/>
        <w:rPr>
          <w:b/>
          <w:sz w:val="24"/>
          <w:szCs w:val="24"/>
          <w:lang w:val="pt-PT"/>
        </w:rPr>
      </w:pPr>
    </w:p>
    <w:p w14:paraId="073D4636" w14:textId="46D5D14E" w:rsidR="009E23D3" w:rsidRPr="001E254E" w:rsidRDefault="00847E7E" w:rsidP="00DA7C5A">
      <w:pPr>
        <w:pStyle w:val="ListParagraph"/>
        <w:numPr>
          <w:ilvl w:val="0"/>
          <w:numId w:val="3"/>
        </w:numPr>
        <w:spacing w:after="0" w:line="240" w:lineRule="auto"/>
        <w:jc w:val="both"/>
        <w:rPr>
          <w:lang w:val="pt-PT"/>
        </w:rPr>
      </w:pPr>
      <w:r w:rsidRPr="001E254E">
        <w:rPr>
          <w:lang w:val="pt-PT"/>
        </w:rPr>
        <w:t xml:space="preserve">Os participantes trabalharão </w:t>
      </w:r>
      <w:r w:rsidR="00ED2F20" w:rsidRPr="001E254E">
        <w:rPr>
          <w:lang w:val="pt-PT"/>
        </w:rPr>
        <w:t xml:space="preserve">em grupos de </w:t>
      </w:r>
      <w:r w:rsidR="009E23D3" w:rsidRPr="001E254E">
        <w:rPr>
          <w:lang w:val="pt-PT"/>
        </w:rPr>
        <w:t>6/8 participant</w:t>
      </w:r>
      <w:r w:rsidR="00ED2F20" w:rsidRPr="001E254E">
        <w:rPr>
          <w:lang w:val="pt-PT"/>
        </w:rPr>
        <w:t>e</w:t>
      </w:r>
      <w:r w:rsidR="009E23D3" w:rsidRPr="001E254E">
        <w:rPr>
          <w:lang w:val="pt-PT"/>
        </w:rPr>
        <w:t>s</w:t>
      </w:r>
      <w:r w:rsidR="00ED2F20" w:rsidRPr="001E254E">
        <w:rPr>
          <w:lang w:val="pt-PT"/>
        </w:rPr>
        <w:t xml:space="preserve"> (1 gr</w:t>
      </w:r>
      <w:r w:rsidR="009E23D3" w:rsidRPr="001E254E">
        <w:rPr>
          <w:lang w:val="pt-PT"/>
        </w:rPr>
        <w:t>up</w:t>
      </w:r>
      <w:r w:rsidR="00ED2F20" w:rsidRPr="001E254E">
        <w:rPr>
          <w:lang w:val="pt-PT"/>
        </w:rPr>
        <w:t>o</w:t>
      </w:r>
      <w:r w:rsidR="00EB719D" w:rsidRPr="001E254E">
        <w:rPr>
          <w:lang w:val="pt-PT"/>
        </w:rPr>
        <w:t xml:space="preserve"> = 1 ERR</w:t>
      </w:r>
      <w:r w:rsidR="009E23D3" w:rsidRPr="001E254E">
        <w:rPr>
          <w:lang w:val="pt-PT"/>
        </w:rPr>
        <w:t>).</w:t>
      </w:r>
    </w:p>
    <w:p w14:paraId="54BB2E3A" w14:textId="460C96A6" w:rsidR="009E23D3" w:rsidRPr="001E254E" w:rsidRDefault="000A5730" w:rsidP="00DA7C5A">
      <w:pPr>
        <w:pStyle w:val="ListParagraph"/>
        <w:numPr>
          <w:ilvl w:val="0"/>
          <w:numId w:val="3"/>
        </w:numPr>
        <w:spacing w:after="0" w:line="240" w:lineRule="auto"/>
        <w:jc w:val="both"/>
        <w:rPr>
          <w:lang w:val="pt-PT"/>
        </w:rPr>
      </w:pPr>
      <w:r w:rsidRPr="001E254E">
        <w:rPr>
          <w:lang w:val="pt-PT"/>
        </w:rPr>
        <w:t xml:space="preserve">Cada grupo </w:t>
      </w:r>
      <w:r w:rsidR="009E23D3" w:rsidRPr="001E254E">
        <w:rPr>
          <w:lang w:val="pt-PT"/>
        </w:rPr>
        <w:t xml:space="preserve">(i.e.: </w:t>
      </w:r>
      <w:r w:rsidRPr="001E254E">
        <w:rPr>
          <w:lang w:val="pt-PT"/>
        </w:rPr>
        <w:t xml:space="preserve">grupo </w:t>
      </w:r>
      <w:r w:rsidR="00EB719D" w:rsidRPr="001E254E">
        <w:rPr>
          <w:lang w:val="pt-PT"/>
        </w:rPr>
        <w:t>ERR</w:t>
      </w:r>
      <w:r w:rsidR="009E23D3" w:rsidRPr="001E254E">
        <w:rPr>
          <w:lang w:val="pt-PT"/>
        </w:rPr>
        <w:t xml:space="preserve">) </w:t>
      </w:r>
      <w:r w:rsidR="00EB719D" w:rsidRPr="001E254E">
        <w:rPr>
          <w:lang w:val="pt-PT"/>
        </w:rPr>
        <w:t>pode escolher um chefe</w:t>
      </w:r>
      <w:r w:rsidRPr="001E254E">
        <w:rPr>
          <w:lang w:val="pt-PT"/>
        </w:rPr>
        <w:t>, um porta-voz e um controlador do tempo</w:t>
      </w:r>
      <w:r w:rsidR="00EB719D" w:rsidRPr="001E254E">
        <w:rPr>
          <w:lang w:val="pt-PT"/>
        </w:rPr>
        <w:t xml:space="preserve"> (cronometrista)</w:t>
      </w:r>
      <w:r w:rsidR="009E23D3" w:rsidRPr="001E254E">
        <w:rPr>
          <w:lang w:val="pt-PT"/>
        </w:rPr>
        <w:t>.</w:t>
      </w:r>
    </w:p>
    <w:p w14:paraId="2BE95225" w14:textId="77777777" w:rsidR="009E23D3" w:rsidRPr="001E254E" w:rsidRDefault="009E23D3" w:rsidP="009E23D3">
      <w:pPr>
        <w:spacing w:after="0" w:line="240" w:lineRule="auto"/>
        <w:jc w:val="both"/>
        <w:rPr>
          <w:i/>
          <w:lang w:val="pt-PT"/>
        </w:rPr>
      </w:pPr>
    </w:p>
    <w:p w14:paraId="31011E93" w14:textId="71B451B7" w:rsidR="009E23D3" w:rsidRPr="001E254E" w:rsidRDefault="008F24D2" w:rsidP="009E23D3">
      <w:pPr>
        <w:spacing w:after="0" w:line="240" w:lineRule="auto"/>
        <w:jc w:val="both"/>
        <w:rPr>
          <w:lang w:val="pt-PT"/>
        </w:rPr>
      </w:pPr>
      <w:r w:rsidRPr="001E254E">
        <w:rPr>
          <w:lang w:val="pt-PT"/>
        </w:rPr>
        <w:t xml:space="preserve">Será escolhido </w:t>
      </w:r>
      <w:r w:rsidRPr="001E254E">
        <w:rPr>
          <w:b/>
          <w:color w:val="4F81BD" w:themeColor="accent1"/>
          <w:lang w:val="pt-PT"/>
        </w:rPr>
        <w:t>um</w:t>
      </w:r>
      <w:r w:rsidR="00EB719D" w:rsidRPr="001E254E">
        <w:rPr>
          <w:b/>
          <w:color w:val="4F81BD" w:themeColor="accent1"/>
          <w:lang w:val="pt-PT"/>
        </w:rPr>
        <w:t xml:space="preserve"> facilitador da</w:t>
      </w:r>
      <w:r w:rsidRPr="001E254E">
        <w:rPr>
          <w:b/>
          <w:color w:val="4F81BD" w:themeColor="accent1"/>
          <w:lang w:val="pt-PT"/>
        </w:rPr>
        <w:t xml:space="preserve"> equipa </w:t>
      </w:r>
      <w:r w:rsidR="00EB719D" w:rsidRPr="001E254E">
        <w:rPr>
          <w:lang w:val="pt-PT"/>
        </w:rPr>
        <w:t>para cada ERR</w:t>
      </w:r>
      <w:r w:rsidRPr="001E254E">
        <w:rPr>
          <w:lang w:val="pt-PT"/>
        </w:rPr>
        <w:t>, que irá acompanhar a equipa</w:t>
      </w:r>
      <w:r w:rsidR="00EB719D" w:rsidRPr="001E254E">
        <w:rPr>
          <w:lang w:val="pt-PT"/>
        </w:rPr>
        <w:t xml:space="preserve"> durante o curso. O facilitador</w:t>
      </w:r>
      <w:r w:rsidRPr="001E254E">
        <w:rPr>
          <w:lang w:val="pt-PT"/>
        </w:rPr>
        <w:t xml:space="preserve"> de equipa garantir</w:t>
      </w:r>
      <w:r w:rsidR="007141D3" w:rsidRPr="001E254E">
        <w:rPr>
          <w:lang w:val="pt-PT"/>
        </w:rPr>
        <w:t>á</w:t>
      </w:r>
      <w:r w:rsidRPr="001E254E">
        <w:rPr>
          <w:lang w:val="pt-PT"/>
        </w:rPr>
        <w:t xml:space="preserve"> que os participantes entendam as t</w:t>
      </w:r>
      <w:r w:rsidR="00EB719D" w:rsidRPr="001E254E">
        <w:rPr>
          <w:lang w:val="pt-PT"/>
        </w:rPr>
        <w:t>arefas</w:t>
      </w:r>
      <w:r w:rsidR="007141D3" w:rsidRPr="001E254E">
        <w:rPr>
          <w:lang w:val="pt-PT"/>
        </w:rPr>
        <w:t xml:space="preserve"> e</w:t>
      </w:r>
      <w:r w:rsidR="00EB719D" w:rsidRPr="001E254E">
        <w:rPr>
          <w:lang w:val="pt-PT"/>
        </w:rPr>
        <w:t xml:space="preserve"> tenham todos os materiais</w:t>
      </w:r>
      <w:r w:rsidRPr="001E254E">
        <w:rPr>
          <w:lang w:val="pt-PT"/>
        </w:rPr>
        <w:t xml:space="preserve">/documentos necessários para </w:t>
      </w:r>
      <w:r w:rsidR="007141D3" w:rsidRPr="001E254E">
        <w:rPr>
          <w:lang w:val="pt-PT"/>
        </w:rPr>
        <w:t>as cumprir</w:t>
      </w:r>
      <w:r w:rsidR="00EB719D" w:rsidRPr="001E254E">
        <w:rPr>
          <w:lang w:val="pt-PT"/>
        </w:rPr>
        <w:t xml:space="preserve"> </w:t>
      </w:r>
      <w:r w:rsidRPr="001E254E">
        <w:rPr>
          <w:lang w:val="pt-PT"/>
        </w:rPr>
        <w:t>dentro do prazo</w:t>
      </w:r>
      <w:r w:rsidR="009E23D3" w:rsidRPr="001E254E">
        <w:rPr>
          <w:lang w:val="pt-PT"/>
        </w:rPr>
        <w:t xml:space="preserve">. </w:t>
      </w:r>
    </w:p>
    <w:p w14:paraId="12FEABAC" w14:textId="7150589E" w:rsidR="009E23D3" w:rsidRPr="001E254E" w:rsidRDefault="00E71A3B" w:rsidP="009E23D3">
      <w:pPr>
        <w:spacing w:after="0" w:line="240" w:lineRule="auto"/>
        <w:jc w:val="both"/>
        <w:rPr>
          <w:lang w:val="pt-PT"/>
        </w:rPr>
      </w:pPr>
      <w:r w:rsidRPr="001E254E">
        <w:rPr>
          <w:lang w:val="pt-PT"/>
        </w:rPr>
        <w:t xml:space="preserve">O </w:t>
      </w:r>
      <w:r w:rsidR="00EB719D" w:rsidRPr="001E254E">
        <w:rPr>
          <w:lang w:val="pt-PT"/>
        </w:rPr>
        <w:t xml:space="preserve">facilitador </w:t>
      </w:r>
      <w:r w:rsidR="00537A94" w:rsidRPr="001E254E">
        <w:rPr>
          <w:lang w:val="pt-PT"/>
        </w:rPr>
        <w:t>pode responder às perguntas, mas em geral, deve dar uma orientação mínima durante a geração de ideias e debates</w:t>
      </w:r>
      <w:r w:rsidR="009E23D3" w:rsidRPr="001E254E">
        <w:rPr>
          <w:lang w:val="pt-PT"/>
        </w:rPr>
        <w:t>.</w:t>
      </w:r>
    </w:p>
    <w:p w14:paraId="4F0C96C9" w14:textId="77777777" w:rsidR="009E23D3" w:rsidRPr="001E254E" w:rsidRDefault="009E23D3" w:rsidP="009E23D3">
      <w:pPr>
        <w:spacing w:after="0" w:line="240" w:lineRule="auto"/>
        <w:jc w:val="both"/>
        <w:rPr>
          <w:lang w:val="pt-PT"/>
        </w:rPr>
      </w:pPr>
    </w:p>
    <w:p w14:paraId="31018ACA" w14:textId="39D9FD45" w:rsidR="009E23D3" w:rsidRPr="001E254E" w:rsidRDefault="009E23D3" w:rsidP="009E23D3">
      <w:pPr>
        <w:spacing w:after="0" w:line="240" w:lineRule="auto"/>
        <w:jc w:val="both"/>
        <w:rPr>
          <w:color w:val="0070C0"/>
          <w:lang w:val="pt-PT"/>
        </w:rPr>
      </w:pPr>
      <w:r w:rsidRPr="001E254E">
        <w:rPr>
          <w:lang w:val="pt-PT"/>
        </w:rPr>
        <w:t xml:space="preserve"> </w:t>
      </w:r>
      <w:r w:rsidR="004E2426" w:rsidRPr="001E254E">
        <w:rPr>
          <w:lang w:val="pt-PT"/>
        </w:rPr>
        <w:t xml:space="preserve">Para cada sessão, espera-se que </w:t>
      </w:r>
      <w:r w:rsidR="00EB719D" w:rsidRPr="001E254E">
        <w:rPr>
          <w:lang w:val="pt-PT"/>
        </w:rPr>
        <w:t>as ERR</w:t>
      </w:r>
      <w:r w:rsidR="004E2426" w:rsidRPr="001E254E">
        <w:rPr>
          <w:lang w:val="pt-PT"/>
        </w:rPr>
        <w:t xml:space="preserve"> </w:t>
      </w:r>
      <w:r w:rsidR="007377D0" w:rsidRPr="001E254E">
        <w:rPr>
          <w:lang w:val="pt-PT"/>
        </w:rPr>
        <w:t xml:space="preserve">desenvolvam </w:t>
      </w:r>
      <w:r w:rsidR="004E2426" w:rsidRPr="001E254E">
        <w:rPr>
          <w:lang w:val="pt-PT"/>
        </w:rPr>
        <w:t>várias tarefas e demon</w:t>
      </w:r>
      <w:r w:rsidR="007377D0" w:rsidRPr="001E254E">
        <w:rPr>
          <w:lang w:val="pt-PT"/>
        </w:rPr>
        <w:t>s</w:t>
      </w:r>
      <w:r w:rsidR="00DB76D2" w:rsidRPr="001E254E">
        <w:rPr>
          <w:lang w:val="pt-PT"/>
        </w:rPr>
        <w:t>trem</w:t>
      </w:r>
      <w:r w:rsidR="00EB719D" w:rsidRPr="001E254E">
        <w:rPr>
          <w:lang w:val="pt-PT"/>
        </w:rPr>
        <w:t xml:space="preserve"> competências</w:t>
      </w:r>
      <w:r w:rsidR="004E2426" w:rsidRPr="001E254E">
        <w:rPr>
          <w:lang w:val="pt-PT"/>
        </w:rPr>
        <w:t xml:space="preserve"> específicas.</w:t>
      </w:r>
      <w:r w:rsidR="00DB76D2" w:rsidRPr="001E254E">
        <w:rPr>
          <w:lang w:val="pt-PT"/>
        </w:rPr>
        <w:t xml:space="preserve"> </w:t>
      </w:r>
      <w:r w:rsidR="007141D3" w:rsidRPr="001E254E">
        <w:rPr>
          <w:lang w:val="pt-PT"/>
        </w:rPr>
        <w:t>Para cada ERR s</w:t>
      </w:r>
      <w:r w:rsidR="00DB76D2" w:rsidRPr="001E254E">
        <w:rPr>
          <w:lang w:val="pt-PT"/>
        </w:rPr>
        <w:t xml:space="preserve">erá indicado um </w:t>
      </w:r>
      <w:r w:rsidR="00DB76D2" w:rsidRPr="00910661">
        <w:rPr>
          <w:b/>
          <w:color w:val="548DD4" w:themeColor="text2" w:themeTint="99"/>
          <w:lang w:val="pt-PT"/>
        </w:rPr>
        <w:t>a</w:t>
      </w:r>
      <w:r w:rsidR="00EB719D" w:rsidRPr="00910661">
        <w:rPr>
          <w:b/>
          <w:color w:val="548DD4" w:themeColor="text2" w:themeTint="99"/>
          <w:lang w:val="pt-PT"/>
        </w:rPr>
        <w:t>valiador da equipa</w:t>
      </w:r>
      <w:r w:rsidR="00EB719D" w:rsidRPr="001E254E">
        <w:rPr>
          <w:lang w:val="pt-PT"/>
        </w:rPr>
        <w:t xml:space="preserve"> (</w:t>
      </w:r>
      <w:r w:rsidR="007141D3" w:rsidRPr="001E254E">
        <w:rPr>
          <w:lang w:val="pt-PT"/>
        </w:rPr>
        <w:t>que</w:t>
      </w:r>
      <w:r w:rsidR="00EB719D" w:rsidRPr="001E254E">
        <w:rPr>
          <w:lang w:val="pt-PT"/>
        </w:rPr>
        <w:t xml:space="preserve"> </w:t>
      </w:r>
      <w:r w:rsidR="00CB1139" w:rsidRPr="001E254E">
        <w:rPr>
          <w:lang w:val="pt-PT"/>
        </w:rPr>
        <w:t xml:space="preserve">a acompanhará </w:t>
      </w:r>
      <w:r w:rsidR="00DB76D2" w:rsidRPr="001E254E">
        <w:rPr>
          <w:lang w:val="pt-PT"/>
        </w:rPr>
        <w:t xml:space="preserve">durante </w:t>
      </w:r>
      <w:r w:rsidR="00CB1139" w:rsidRPr="001E254E">
        <w:rPr>
          <w:lang w:val="pt-PT"/>
        </w:rPr>
        <w:t xml:space="preserve">todo </w:t>
      </w:r>
      <w:r w:rsidR="00DB76D2" w:rsidRPr="001E254E">
        <w:rPr>
          <w:lang w:val="pt-PT"/>
        </w:rPr>
        <w:t xml:space="preserve">o processo de </w:t>
      </w:r>
      <w:r w:rsidR="00FB6A8C" w:rsidRPr="001E254E">
        <w:rPr>
          <w:lang w:val="pt-PT"/>
        </w:rPr>
        <w:t>formação</w:t>
      </w:r>
      <w:r w:rsidR="00DB76D2" w:rsidRPr="001E254E">
        <w:rPr>
          <w:lang w:val="pt-PT"/>
        </w:rPr>
        <w:t>)</w:t>
      </w:r>
      <w:r w:rsidR="00CB1139" w:rsidRPr="001E254E">
        <w:rPr>
          <w:lang w:val="pt-PT"/>
        </w:rPr>
        <w:t>,</w:t>
      </w:r>
      <w:r w:rsidR="00DB76D2" w:rsidRPr="001E254E">
        <w:rPr>
          <w:lang w:val="pt-PT"/>
        </w:rPr>
        <w:t xml:space="preserve"> para avaliar em que medida es</w:t>
      </w:r>
      <w:r w:rsidR="00CB1139" w:rsidRPr="001E254E">
        <w:rPr>
          <w:lang w:val="pt-PT"/>
        </w:rPr>
        <w:t>s</w:t>
      </w:r>
      <w:r w:rsidR="00DB76D2" w:rsidRPr="001E254E">
        <w:rPr>
          <w:lang w:val="pt-PT"/>
        </w:rPr>
        <w:t xml:space="preserve">as tarefas foram </w:t>
      </w:r>
      <w:r w:rsidR="00CB1139" w:rsidRPr="001E254E">
        <w:rPr>
          <w:lang w:val="pt-PT"/>
        </w:rPr>
        <w:t xml:space="preserve">cumpridas </w:t>
      </w:r>
      <w:r w:rsidR="00DB76D2" w:rsidRPr="001E254E">
        <w:rPr>
          <w:lang w:val="pt-PT"/>
        </w:rPr>
        <w:t>ou f</w:t>
      </w:r>
      <w:r w:rsidR="00EB719D" w:rsidRPr="001E254E">
        <w:rPr>
          <w:lang w:val="pt-PT"/>
        </w:rPr>
        <w:t>oram demonstradas as competências</w:t>
      </w:r>
      <w:r w:rsidRPr="001E254E">
        <w:rPr>
          <w:lang w:val="pt-PT"/>
        </w:rPr>
        <w:t xml:space="preserve">. </w:t>
      </w:r>
    </w:p>
    <w:p w14:paraId="74B0CF77" w14:textId="50E37834" w:rsidR="000F57D4" w:rsidRPr="001E254E" w:rsidRDefault="000F57D4" w:rsidP="00AF12C2">
      <w:pPr>
        <w:spacing w:after="0" w:line="240" w:lineRule="auto"/>
        <w:jc w:val="both"/>
        <w:rPr>
          <w:b/>
          <w:lang w:val="pt-PT"/>
        </w:rPr>
      </w:pPr>
    </w:p>
    <w:p w14:paraId="41873F6D" w14:textId="39E7A902" w:rsidR="009E23D3" w:rsidRPr="001E254E" w:rsidRDefault="009E23D3" w:rsidP="00AF12C2">
      <w:pPr>
        <w:spacing w:after="0" w:line="240" w:lineRule="auto"/>
        <w:jc w:val="both"/>
        <w:rPr>
          <w:b/>
          <w:lang w:val="pt-PT"/>
        </w:rPr>
      </w:pPr>
    </w:p>
    <w:p w14:paraId="074B81D4" w14:textId="27728326" w:rsidR="009E23D3" w:rsidRPr="001E254E" w:rsidRDefault="009E23D3" w:rsidP="00AF12C2">
      <w:pPr>
        <w:spacing w:after="0" w:line="240" w:lineRule="auto"/>
        <w:jc w:val="both"/>
        <w:rPr>
          <w:b/>
          <w:lang w:val="pt-PT"/>
        </w:rPr>
      </w:pPr>
    </w:p>
    <w:p w14:paraId="6F1E18FA" w14:textId="2D62469D" w:rsidR="009E23D3" w:rsidRPr="001E254E" w:rsidRDefault="009E23D3" w:rsidP="00AF12C2">
      <w:pPr>
        <w:spacing w:after="0" w:line="240" w:lineRule="auto"/>
        <w:jc w:val="both"/>
        <w:rPr>
          <w:b/>
          <w:lang w:val="pt-PT"/>
        </w:rPr>
      </w:pPr>
    </w:p>
    <w:p w14:paraId="2E3BBD91" w14:textId="5B41A2DE" w:rsidR="009E23D3" w:rsidRPr="001E254E" w:rsidRDefault="009E23D3" w:rsidP="00AF12C2">
      <w:pPr>
        <w:spacing w:after="0" w:line="240" w:lineRule="auto"/>
        <w:jc w:val="both"/>
        <w:rPr>
          <w:b/>
          <w:lang w:val="pt-PT"/>
        </w:rPr>
      </w:pPr>
    </w:p>
    <w:p w14:paraId="00120275" w14:textId="60161697" w:rsidR="009E23D3" w:rsidRPr="001E254E" w:rsidRDefault="009E23D3" w:rsidP="00AF12C2">
      <w:pPr>
        <w:spacing w:after="0" w:line="240" w:lineRule="auto"/>
        <w:jc w:val="both"/>
        <w:rPr>
          <w:b/>
          <w:lang w:val="pt-PT"/>
        </w:rPr>
      </w:pPr>
    </w:p>
    <w:p w14:paraId="4A6D771F" w14:textId="6FE0E9B3" w:rsidR="009E23D3" w:rsidRPr="001E254E" w:rsidRDefault="009E23D3" w:rsidP="00AF12C2">
      <w:pPr>
        <w:spacing w:after="0" w:line="240" w:lineRule="auto"/>
        <w:jc w:val="both"/>
        <w:rPr>
          <w:b/>
          <w:lang w:val="pt-PT"/>
        </w:rPr>
      </w:pPr>
    </w:p>
    <w:p w14:paraId="22725AC9" w14:textId="195E60D9" w:rsidR="009E23D3" w:rsidRPr="001E254E" w:rsidRDefault="009E23D3" w:rsidP="00AF12C2">
      <w:pPr>
        <w:spacing w:after="0" w:line="240" w:lineRule="auto"/>
        <w:jc w:val="both"/>
        <w:rPr>
          <w:b/>
          <w:lang w:val="pt-PT"/>
        </w:rPr>
      </w:pPr>
    </w:p>
    <w:p w14:paraId="54B63454" w14:textId="4F53990D" w:rsidR="009E23D3" w:rsidRPr="001E254E" w:rsidRDefault="009E23D3" w:rsidP="00AF12C2">
      <w:pPr>
        <w:spacing w:after="0" w:line="240" w:lineRule="auto"/>
        <w:jc w:val="both"/>
        <w:rPr>
          <w:b/>
          <w:lang w:val="pt-PT"/>
        </w:rPr>
      </w:pPr>
    </w:p>
    <w:p w14:paraId="55237411" w14:textId="619F4A01" w:rsidR="009E23D3" w:rsidRPr="001E254E" w:rsidRDefault="009E23D3" w:rsidP="00AF12C2">
      <w:pPr>
        <w:spacing w:after="0" w:line="240" w:lineRule="auto"/>
        <w:jc w:val="both"/>
        <w:rPr>
          <w:b/>
          <w:lang w:val="pt-PT"/>
        </w:rPr>
      </w:pPr>
    </w:p>
    <w:p w14:paraId="36E6F888" w14:textId="0119A30B" w:rsidR="009E23D3" w:rsidRPr="001E254E" w:rsidRDefault="009E23D3" w:rsidP="00AF12C2">
      <w:pPr>
        <w:spacing w:after="0" w:line="240" w:lineRule="auto"/>
        <w:jc w:val="both"/>
        <w:rPr>
          <w:b/>
          <w:lang w:val="pt-PT"/>
        </w:rPr>
      </w:pPr>
    </w:p>
    <w:p w14:paraId="4F909B1C" w14:textId="02B425F9" w:rsidR="009E23D3" w:rsidRPr="001E254E" w:rsidRDefault="009E23D3" w:rsidP="00AF12C2">
      <w:pPr>
        <w:spacing w:after="0" w:line="240" w:lineRule="auto"/>
        <w:jc w:val="both"/>
        <w:rPr>
          <w:b/>
          <w:lang w:val="pt-PT"/>
        </w:rPr>
      </w:pPr>
    </w:p>
    <w:p w14:paraId="54217156" w14:textId="11F655FC" w:rsidR="009E23D3" w:rsidRPr="001E254E" w:rsidRDefault="009E23D3" w:rsidP="00AF12C2">
      <w:pPr>
        <w:spacing w:after="0" w:line="240" w:lineRule="auto"/>
        <w:jc w:val="both"/>
        <w:rPr>
          <w:b/>
          <w:lang w:val="pt-PT"/>
        </w:rPr>
      </w:pPr>
    </w:p>
    <w:p w14:paraId="324D4FDB" w14:textId="2BE87D9E" w:rsidR="009E23D3" w:rsidRPr="001E254E" w:rsidRDefault="009E23D3" w:rsidP="00AF12C2">
      <w:pPr>
        <w:spacing w:after="0" w:line="240" w:lineRule="auto"/>
        <w:jc w:val="both"/>
        <w:rPr>
          <w:b/>
          <w:lang w:val="pt-PT"/>
        </w:rPr>
      </w:pPr>
    </w:p>
    <w:p w14:paraId="1127E261" w14:textId="3A85BEA3" w:rsidR="009E23D3" w:rsidRPr="001E254E" w:rsidRDefault="009E23D3" w:rsidP="00AF12C2">
      <w:pPr>
        <w:spacing w:after="0" w:line="240" w:lineRule="auto"/>
        <w:jc w:val="both"/>
        <w:rPr>
          <w:b/>
          <w:lang w:val="pt-PT"/>
        </w:rPr>
      </w:pPr>
    </w:p>
    <w:p w14:paraId="37EF4231" w14:textId="548905F1" w:rsidR="009E23D3" w:rsidRPr="001E254E" w:rsidRDefault="009E23D3" w:rsidP="00AF12C2">
      <w:pPr>
        <w:spacing w:after="0" w:line="240" w:lineRule="auto"/>
        <w:jc w:val="both"/>
        <w:rPr>
          <w:b/>
          <w:lang w:val="pt-PT"/>
        </w:rPr>
      </w:pPr>
    </w:p>
    <w:p w14:paraId="5836C223" w14:textId="009CE09B" w:rsidR="009E23D3" w:rsidRPr="001E254E" w:rsidRDefault="009E23D3" w:rsidP="00AF12C2">
      <w:pPr>
        <w:spacing w:after="0" w:line="240" w:lineRule="auto"/>
        <w:jc w:val="both"/>
        <w:rPr>
          <w:b/>
          <w:lang w:val="pt-PT"/>
        </w:rPr>
      </w:pPr>
    </w:p>
    <w:p w14:paraId="25838DBF" w14:textId="17C9D534" w:rsidR="009E23D3" w:rsidRPr="001E254E" w:rsidRDefault="009E23D3" w:rsidP="00AF12C2">
      <w:pPr>
        <w:spacing w:after="0" w:line="240" w:lineRule="auto"/>
        <w:jc w:val="both"/>
        <w:rPr>
          <w:b/>
          <w:lang w:val="pt-PT"/>
        </w:rPr>
      </w:pPr>
    </w:p>
    <w:p w14:paraId="6A9B6C87" w14:textId="234B822D" w:rsidR="0040292C" w:rsidRPr="001E254E" w:rsidRDefault="0040292C" w:rsidP="00AF12C2">
      <w:pPr>
        <w:pStyle w:val="Heading1"/>
        <w:spacing w:before="0" w:line="240" w:lineRule="auto"/>
        <w:rPr>
          <w:rFonts w:asciiTheme="minorHAnsi" w:eastAsiaTheme="minorEastAsia" w:hAnsiTheme="minorHAnsi" w:cstheme="minorBidi"/>
          <w:color w:val="0070C0"/>
          <w:sz w:val="22"/>
          <w:szCs w:val="22"/>
          <w:lang w:val="pt-PT" w:eastAsia="zh-CN"/>
        </w:rPr>
      </w:pPr>
      <w:bookmarkStart w:id="8" w:name="_Toc453455280"/>
      <w:bookmarkStart w:id="9" w:name="_Toc510084535"/>
      <w:bookmarkStart w:id="10" w:name="_Hlk508979162"/>
      <w:r w:rsidRPr="001E254E">
        <w:rPr>
          <w:color w:val="0070C0"/>
          <w:lang w:val="pt-PT"/>
        </w:rPr>
        <w:lastRenderedPageBreak/>
        <w:t xml:space="preserve">2. </w:t>
      </w:r>
      <w:r w:rsidR="00C14606" w:rsidRPr="001E254E">
        <w:rPr>
          <w:color w:val="0070C0"/>
          <w:lang w:val="pt-PT"/>
        </w:rPr>
        <w:t>Cenário e I</w:t>
      </w:r>
      <w:r w:rsidR="00F6710E" w:rsidRPr="001E254E">
        <w:rPr>
          <w:color w:val="0070C0"/>
          <w:lang w:val="pt-PT"/>
        </w:rPr>
        <w:t xml:space="preserve">nstruções </w:t>
      </w:r>
      <w:bookmarkEnd w:id="8"/>
      <w:bookmarkEnd w:id="9"/>
    </w:p>
    <w:p w14:paraId="679F632A" w14:textId="77777777" w:rsidR="00AF12C2" w:rsidRPr="001E254E" w:rsidRDefault="00AF12C2" w:rsidP="00AF12C2">
      <w:pPr>
        <w:pStyle w:val="Heading2"/>
        <w:spacing w:before="0" w:line="240" w:lineRule="auto"/>
        <w:rPr>
          <w:lang w:val="pt-PT"/>
        </w:rPr>
      </w:pPr>
      <w:bookmarkStart w:id="11" w:name="_Toc453455281"/>
      <w:bookmarkEnd w:id="10"/>
    </w:p>
    <w:p w14:paraId="68AC2037" w14:textId="0B5FF0ED" w:rsidR="0040292C" w:rsidRPr="001E254E" w:rsidRDefault="00CF391F" w:rsidP="00CF391F">
      <w:pPr>
        <w:pStyle w:val="Heading2"/>
        <w:rPr>
          <w:lang w:val="pt-PT"/>
        </w:rPr>
      </w:pPr>
      <w:bookmarkStart w:id="12" w:name="_Toc510084536"/>
      <w:r w:rsidRPr="001E254E">
        <w:rPr>
          <w:lang w:val="pt-PT"/>
        </w:rPr>
        <w:t xml:space="preserve">2.1 </w:t>
      </w:r>
      <w:r w:rsidR="00A92306" w:rsidRPr="001E254E">
        <w:rPr>
          <w:lang w:val="pt-PT"/>
        </w:rPr>
        <w:t xml:space="preserve">Contexto do país </w:t>
      </w:r>
      <w:bookmarkEnd w:id="11"/>
      <w:bookmarkEnd w:id="12"/>
    </w:p>
    <w:p w14:paraId="3A7CD17D" w14:textId="139D6C8E" w:rsidR="0040292C" w:rsidRPr="001E254E" w:rsidRDefault="0040292C" w:rsidP="00AF12C2">
      <w:pPr>
        <w:spacing w:after="0" w:line="240" w:lineRule="auto"/>
        <w:jc w:val="both"/>
        <w:rPr>
          <w:lang w:val="pt-PT"/>
        </w:rPr>
      </w:pPr>
    </w:p>
    <w:tbl>
      <w:tblPr>
        <w:tblStyle w:val="TableGrid2"/>
        <w:tblW w:w="0" w:type="auto"/>
        <w:tblInd w:w="108" w:type="dxa"/>
        <w:tblLook w:val="04A0" w:firstRow="1" w:lastRow="0" w:firstColumn="1" w:lastColumn="0" w:noHBand="0" w:noVBand="1"/>
      </w:tblPr>
      <w:tblGrid>
        <w:gridCol w:w="1440"/>
        <w:gridCol w:w="8028"/>
      </w:tblGrid>
      <w:tr w:rsidR="0040292C" w:rsidRPr="001E254E" w14:paraId="294AB401" w14:textId="77777777" w:rsidTr="00AF12C2">
        <w:tc>
          <w:tcPr>
            <w:tcW w:w="1440" w:type="dxa"/>
          </w:tcPr>
          <w:p w14:paraId="617D8B3D" w14:textId="63E8669B" w:rsidR="0040292C" w:rsidRPr="00910661" w:rsidRDefault="00C56603" w:rsidP="00AF12C2">
            <w:pPr>
              <w:spacing w:after="120" w:line="276" w:lineRule="auto"/>
              <w:jc w:val="both"/>
              <w:rPr>
                <w:b/>
                <w:bCs/>
                <w:lang w:val="pt-PT"/>
              </w:rPr>
            </w:pPr>
            <w:r w:rsidRPr="00910661">
              <w:rPr>
                <w:b/>
                <w:bCs/>
                <w:lang w:val="pt-PT"/>
              </w:rPr>
              <w:t>Á</w:t>
            </w:r>
            <w:r w:rsidR="0040292C" w:rsidRPr="00910661">
              <w:rPr>
                <w:b/>
                <w:bCs/>
                <w:lang w:val="pt-PT"/>
              </w:rPr>
              <w:t>rea</w:t>
            </w:r>
          </w:p>
        </w:tc>
        <w:tc>
          <w:tcPr>
            <w:tcW w:w="8028" w:type="dxa"/>
          </w:tcPr>
          <w:p w14:paraId="28539368" w14:textId="77777777" w:rsidR="0040292C" w:rsidRPr="00910661" w:rsidRDefault="0040292C" w:rsidP="00AF12C2">
            <w:pPr>
              <w:spacing w:after="120" w:line="276" w:lineRule="auto"/>
              <w:jc w:val="both"/>
              <w:rPr>
                <w:b/>
                <w:bCs/>
                <w:lang w:val="pt-PT"/>
              </w:rPr>
            </w:pPr>
            <w:r w:rsidRPr="00910661">
              <w:rPr>
                <w:b/>
                <w:bCs/>
                <w:lang w:val="pt-PT"/>
              </w:rPr>
              <w:t xml:space="preserve">630,278 </w:t>
            </w:r>
            <w:r w:rsidR="00A02ADE" w:rsidRPr="00910661">
              <w:rPr>
                <w:b/>
                <w:bCs/>
                <w:lang w:val="pt-PT"/>
              </w:rPr>
              <w:t>sq.</w:t>
            </w:r>
            <w:r w:rsidRPr="00910661">
              <w:rPr>
                <w:b/>
                <w:bCs/>
                <w:lang w:val="pt-PT"/>
              </w:rPr>
              <w:t xml:space="preserve"> Km</w:t>
            </w:r>
          </w:p>
        </w:tc>
      </w:tr>
      <w:tr w:rsidR="0040292C" w:rsidRPr="001E254E" w14:paraId="01A3E708" w14:textId="77777777" w:rsidTr="00AF12C2">
        <w:tc>
          <w:tcPr>
            <w:tcW w:w="1440" w:type="dxa"/>
          </w:tcPr>
          <w:p w14:paraId="31E85F2F" w14:textId="668E32FC" w:rsidR="0040292C" w:rsidRPr="00910661" w:rsidRDefault="00C56603" w:rsidP="00AF12C2">
            <w:pPr>
              <w:spacing w:after="120" w:line="276" w:lineRule="auto"/>
              <w:jc w:val="both"/>
              <w:rPr>
                <w:rFonts w:ascii="Arial" w:hAnsi="Arial" w:cs="Arial"/>
                <w:b/>
                <w:bCs/>
                <w:lang w:val="pt-PT"/>
              </w:rPr>
            </w:pPr>
            <w:r w:rsidRPr="00910661">
              <w:rPr>
                <w:b/>
                <w:bCs/>
                <w:lang w:val="pt-PT"/>
              </w:rPr>
              <w:t>População</w:t>
            </w:r>
          </w:p>
        </w:tc>
        <w:tc>
          <w:tcPr>
            <w:tcW w:w="8028" w:type="dxa"/>
          </w:tcPr>
          <w:p w14:paraId="3A98593A" w14:textId="75047648" w:rsidR="0040292C" w:rsidRPr="00910661" w:rsidRDefault="00D13517" w:rsidP="00AF12C2">
            <w:pPr>
              <w:spacing w:after="120" w:line="276" w:lineRule="auto"/>
              <w:jc w:val="both"/>
              <w:rPr>
                <w:b/>
                <w:bCs/>
                <w:lang w:val="pt-PT"/>
              </w:rPr>
            </w:pPr>
            <w:r w:rsidRPr="00910661">
              <w:rPr>
                <w:b/>
                <w:bCs/>
                <w:lang w:val="pt-PT"/>
              </w:rPr>
              <w:t>30,5 milhões</w:t>
            </w:r>
          </w:p>
        </w:tc>
      </w:tr>
      <w:tr w:rsidR="0040292C" w:rsidRPr="001E254E" w14:paraId="17AB71EB" w14:textId="77777777" w:rsidTr="00AF12C2">
        <w:tc>
          <w:tcPr>
            <w:tcW w:w="1440" w:type="dxa"/>
          </w:tcPr>
          <w:p w14:paraId="07E2D309" w14:textId="77777777" w:rsidR="0040292C" w:rsidRPr="00910661" w:rsidRDefault="0040292C" w:rsidP="00AF12C2">
            <w:pPr>
              <w:spacing w:after="120" w:line="276" w:lineRule="auto"/>
              <w:jc w:val="both"/>
              <w:rPr>
                <w:b/>
                <w:bCs/>
                <w:lang w:val="pt-PT"/>
              </w:rPr>
            </w:pPr>
            <w:r w:rsidRPr="00910661">
              <w:rPr>
                <w:b/>
                <w:bCs/>
                <w:lang w:val="pt-PT"/>
              </w:rPr>
              <w:t>Capital</w:t>
            </w:r>
          </w:p>
        </w:tc>
        <w:tc>
          <w:tcPr>
            <w:tcW w:w="8028" w:type="dxa"/>
          </w:tcPr>
          <w:p w14:paraId="23C6AB6E" w14:textId="6F8F06E2" w:rsidR="0040292C" w:rsidRPr="00910661" w:rsidRDefault="00D13517" w:rsidP="00D13517">
            <w:pPr>
              <w:spacing w:after="120" w:line="276" w:lineRule="auto"/>
              <w:jc w:val="both"/>
              <w:rPr>
                <w:b/>
                <w:bCs/>
                <w:lang w:val="pt-PT"/>
              </w:rPr>
            </w:pPr>
            <w:r w:rsidRPr="00910661">
              <w:rPr>
                <w:b/>
                <w:bCs/>
                <w:lang w:val="pt-PT"/>
              </w:rPr>
              <w:t xml:space="preserve">Cidade de </w:t>
            </w:r>
            <w:r w:rsidR="0040292C" w:rsidRPr="00910661">
              <w:rPr>
                <w:b/>
                <w:bCs/>
                <w:lang w:val="pt-PT"/>
              </w:rPr>
              <w:t xml:space="preserve">Mando </w:t>
            </w:r>
          </w:p>
        </w:tc>
      </w:tr>
      <w:tr w:rsidR="0040292C" w:rsidRPr="00910661" w14:paraId="61C39BCC" w14:textId="77777777" w:rsidTr="00AF12C2">
        <w:tc>
          <w:tcPr>
            <w:tcW w:w="1440" w:type="dxa"/>
          </w:tcPr>
          <w:p w14:paraId="273E0320" w14:textId="6A3A829F" w:rsidR="0040292C" w:rsidRPr="00910661" w:rsidRDefault="00D13517" w:rsidP="00AF12C2">
            <w:pPr>
              <w:spacing w:after="120" w:line="276" w:lineRule="auto"/>
              <w:jc w:val="both"/>
              <w:rPr>
                <w:b/>
                <w:bCs/>
                <w:lang w:val="pt-PT"/>
              </w:rPr>
            </w:pPr>
            <w:r w:rsidRPr="00910661">
              <w:rPr>
                <w:b/>
                <w:bCs/>
                <w:lang w:val="pt-PT"/>
              </w:rPr>
              <w:t>Povo</w:t>
            </w:r>
          </w:p>
        </w:tc>
        <w:tc>
          <w:tcPr>
            <w:tcW w:w="8028" w:type="dxa"/>
          </w:tcPr>
          <w:p w14:paraId="110AAE0B" w14:textId="667995CE" w:rsidR="0040292C" w:rsidRPr="00910661" w:rsidRDefault="0040292C" w:rsidP="00D13517">
            <w:pPr>
              <w:spacing w:after="120" w:line="276" w:lineRule="auto"/>
              <w:jc w:val="both"/>
              <w:rPr>
                <w:b/>
                <w:bCs/>
                <w:lang w:val="pt-PT"/>
              </w:rPr>
            </w:pPr>
            <w:r w:rsidRPr="001E254E">
              <w:rPr>
                <w:b/>
                <w:bCs/>
                <w:lang w:val="pt-PT"/>
              </w:rPr>
              <w:t>Agawid (72%)</w:t>
            </w:r>
            <w:r w:rsidR="00330EC8" w:rsidRPr="001E254E">
              <w:rPr>
                <w:b/>
                <w:bCs/>
                <w:lang w:val="pt-PT"/>
              </w:rPr>
              <w:t>, Thowar</w:t>
            </w:r>
            <w:r w:rsidRPr="001E254E">
              <w:rPr>
                <w:b/>
                <w:bCs/>
                <w:lang w:val="pt-PT"/>
              </w:rPr>
              <w:t xml:space="preserve"> (22%), </w:t>
            </w:r>
            <w:r w:rsidR="00D13517" w:rsidRPr="001E254E">
              <w:rPr>
                <w:b/>
                <w:bCs/>
                <w:lang w:val="pt-PT"/>
              </w:rPr>
              <w:t xml:space="preserve">descendentes britânicos, grupos tribais e outros </w:t>
            </w:r>
            <w:r w:rsidRPr="001E254E">
              <w:rPr>
                <w:b/>
                <w:bCs/>
                <w:lang w:val="pt-PT"/>
              </w:rPr>
              <w:t>(6%)</w:t>
            </w:r>
          </w:p>
        </w:tc>
      </w:tr>
      <w:tr w:rsidR="0040292C" w:rsidRPr="00910661" w14:paraId="525B8A41" w14:textId="77777777" w:rsidTr="00AF12C2">
        <w:tc>
          <w:tcPr>
            <w:tcW w:w="1440" w:type="dxa"/>
          </w:tcPr>
          <w:p w14:paraId="283CC15B" w14:textId="18CAD0A2" w:rsidR="0040292C" w:rsidRPr="00910661" w:rsidRDefault="00D13517" w:rsidP="00AF12C2">
            <w:pPr>
              <w:spacing w:after="120" w:line="276" w:lineRule="auto"/>
              <w:jc w:val="both"/>
              <w:rPr>
                <w:b/>
                <w:bCs/>
                <w:lang w:val="pt-PT"/>
              </w:rPr>
            </w:pPr>
            <w:r w:rsidRPr="00910661">
              <w:rPr>
                <w:b/>
                <w:bCs/>
                <w:lang w:val="pt-PT"/>
              </w:rPr>
              <w:t>Lingua</w:t>
            </w:r>
            <w:r w:rsidR="0040292C" w:rsidRPr="00910661">
              <w:rPr>
                <w:b/>
                <w:bCs/>
                <w:lang w:val="pt-PT"/>
              </w:rPr>
              <w:t xml:space="preserve"> </w:t>
            </w:r>
          </w:p>
        </w:tc>
        <w:tc>
          <w:tcPr>
            <w:tcW w:w="8028" w:type="dxa"/>
          </w:tcPr>
          <w:p w14:paraId="3DD292EE" w14:textId="7AD61089" w:rsidR="0040292C" w:rsidRPr="00910661" w:rsidRDefault="00D13517" w:rsidP="00D13517">
            <w:pPr>
              <w:spacing w:after="120" w:line="276" w:lineRule="auto"/>
              <w:jc w:val="both"/>
              <w:rPr>
                <w:b/>
                <w:bCs/>
                <w:lang w:val="pt-PT"/>
              </w:rPr>
            </w:pPr>
            <w:r w:rsidRPr="001E254E">
              <w:rPr>
                <w:b/>
                <w:bCs/>
                <w:lang w:val="pt-PT"/>
              </w:rPr>
              <w:t>Árabe, Inglês, Thowari e</w:t>
            </w:r>
            <w:r w:rsidR="0040292C" w:rsidRPr="001E254E">
              <w:rPr>
                <w:b/>
                <w:bCs/>
                <w:lang w:val="pt-PT"/>
              </w:rPr>
              <w:t xml:space="preserve"> 102 </w:t>
            </w:r>
            <w:r w:rsidRPr="001E254E">
              <w:rPr>
                <w:b/>
                <w:bCs/>
                <w:lang w:val="pt-PT"/>
              </w:rPr>
              <w:t>l</w:t>
            </w:r>
            <w:r w:rsidR="00CB1139" w:rsidRPr="001E254E">
              <w:rPr>
                <w:b/>
                <w:bCs/>
                <w:lang w:val="pt-PT"/>
              </w:rPr>
              <w:t>í</w:t>
            </w:r>
            <w:r w:rsidRPr="001E254E">
              <w:rPr>
                <w:b/>
                <w:bCs/>
                <w:lang w:val="pt-PT"/>
              </w:rPr>
              <w:t xml:space="preserve">nguas locais para cada tribo </w:t>
            </w:r>
          </w:p>
        </w:tc>
      </w:tr>
      <w:tr w:rsidR="0040292C" w:rsidRPr="001E254E" w14:paraId="2C814028" w14:textId="77777777" w:rsidTr="00AF12C2">
        <w:tc>
          <w:tcPr>
            <w:tcW w:w="1440" w:type="dxa"/>
          </w:tcPr>
          <w:p w14:paraId="1CD3B8A1" w14:textId="68F2FBF9" w:rsidR="0040292C" w:rsidRPr="00910661" w:rsidRDefault="00D13517" w:rsidP="00AF12C2">
            <w:pPr>
              <w:spacing w:after="120" w:line="276" w:lineRule="auto"/>
              <w:jc w:val="both"/>
              <w:rPr>
                <w:b/>
                <w:bCs/>
                <w:lang w:val="pt-PT"/>
              </w:rPr>
            </w:pPr>
            <w:r w:rsidRPr="00910661">
              <w:rPr>
                <w:b/>
                <w:bCs/>
                <w:lang w:val="pt-PT"/>
              </w:rPr>
              <w:t>Religião</w:t>
            </w:r>
          </w:p>
        </w:tc>
        <w:tc>
          <w:tcPr>
            <w:tcW w:w="8028" w:type="dxa"/>
          </w:tcPr>
          <w:p w14:paraId="015ECA3D" w14:textId="4AE45D3C" w:rsidR="0040292C" w:rsidRPr="00910661" w:rsidRDefault="00CB1139">
            <w:pPr>
              <w:spacing w:after="120" w:line="276" w:lineRule="auto"/>
              <w:jc w:val="both"/>
              <w:rPr>
                <w:b/>
                <w:bCs/>
                <w:lang w:val="pt-PT"/>
              </w:rPr>
            </w:pPr>
            <w:r w:rsidRPr="00910661">
              <w:rPr>
                <w:b/>
                <w:bCs/>
                <w:lang w:val="pt-PT"/>
              </w:rPr>
              <w:t xml:space="preserve">Islamismo </w:t>
            </w:r>
            <w:r w:rsidR="00330EC8" w:rsidRPr="00910661">
              <w:rPr>
                <w:b/>
                <w:bCs/>
                <w:lang w:val="pt-PT"/>
              </w:rPr>
              <w:t>(65</w:t>
            </w:r>
            <w:r w:rsidR="00D13517" w:rsidRPr="00910661">
              <w:rPr>
                <w:b/>
                <w:bCs/>
                <w:lang w:val="pt-PT"/>
              </w:rPr>
              <w:t xml:space="preserve">%), </w:t>
            </w:r>
            <w:r w:rsidRPr="00910661">
              <w:rPr>
                <w:b/>
                <w:bCs/>
                <w:lang w:val="pt-PT"/>
              </w:rPr>
              <w:t xml:space="preserve">Cristianismo </w:t>
            </w:r>
            <w:r w:rsidR="0040292C" w:rsidRPr="00910661">
              <w:rPr>
                <w:b/>
                <w:bCs/>
                <w:lang w:val="pt-PT"/>
              </w:rPr>
              <w:t xml:space="preserve">(20%), </w:t>
            </w:r>
            <w:r w:rsidRPr="00910661">
              <w:rPr>
                <w:b/>
                <w:bCs/>
                <w:lang w:val="pt-PT"/>
              </w:rPr>
              <w:t xml:space="preserve">outras </w:t>
            </w:r>
            <w:r w:rsidR="00330EC8" w:rsidRPr="00910661">
              <w:rPr>
                <w:b/>
                <w:bCs/>
                <w:lang w:val="pt-PT"/>
              </w:rPr>
              <w:t>(</w:t>
            </w:r>
            <w:r w:rsidR="0040292C" w:rsidRPr="00910661">
              <w:rPr>
                <w:b/>
                <w:bCs/>
                <w:lang w:val="pt-PT"/>
              </w:rPr>
              <w:t>15%)</w:t>
            </w:r>
          </w:p>
        </w:tc>
      </w:tr>
      <w:tr w:rsidR="0040292C" w:rsidRPr="001E254E" w14:paraId="6FBC319C" w14:textId="77777777" w:rsidTr="00AF12C2">
        <w:tc>
          <w:tcPr>
            <w:tcW w:w="1440" w:type="dxa"/>
          </w:tcPr>
          <w:p w14:paraId="758708A2" w14:textId="3A43E3FF" w:rsidR="0040292C" w:rsidRPr="00910661" w:rsidRDefault="00D13517" w:rsidP="00AF12C2">
            <w:pPr>
              <w:spacing w:after="120" w:line="276" w:lineRule="auto"/>
              <w:jc w:val="both"/>
              <w:rPr>
                <w:b/>
                <w:bCs/>
                <w:lang w:val="pt-PT"/>
              </w:rPr>
            </w:pPr>
            <w:r w:rsidRPr="00910661">
              <w:rPr>
                <w:b/>
                <w:bCs/>
                <w:lang w:val="pt-PT"/>
              </w:rPr>
              <w:t>Moeda</w:t>
            </w:r>
          </w:p>
        </w:tc>
        <w:tc>
          <w:tcPr>
            <w:tcW w:w="8028" w:type="dxa"/>
          </w:tcPr>
          <w:p w14:paraId="58632CD8" w14:textId="35D9A821" w:rsidR="0040292C" w:rsidRPr="00910661" w:rsidRDefault="0040292C">
            <w:pPr>
              <w:spacing w:after="120" w:line="276" w:lineRule="auto"/>
              <w:jc w:val="both"/>
              <w:rPr>
                <w:b/>
                <w:bCs/>
                <w:lang w:val="pt-PT"/>
              </w:rPr>
            </w:pPr>
            <w:r w:rsidRPr="00910661">
              <w:rPr>
                <w:b/>
                <w:bCs/>
                <w:lang w:val="pt-PT"/>
              </w:rPr>
              <w:t xml:space="preserve">1 USD= 500 </w:t>
            </w:r>
            <w:r w:rsidR="00CB1139" w:rsidRPr="001E254E">
              <w:rPr>
                <w:b/>
                <w:bCs/>
                <w:lang w:val="pt-PT"/>
              </w:rPr>
              <w:t xml:space="preserve">libras de </w:t>
            </w:r>
            <w:r w:rsidRPr="00910661">
              <w:rPr>
                <w:b/>
                <w:bCs/>
                <w:lang w:val="pt-PT"/>
              </w:rPr>
              <w:t xml:space="preserve">Salam </w:t>
            </w:r>
          </w:p>
        </w:tc>
      </w:tr>
      <w:tr w:rsidR="0040292C" w:rsidRPr="00910661" w14:paraId="681F7195" w14:textId="77777777" w:rsidTr="00AF12C2">
        <w:tc>
          <w:tcPr>
            <w:tcW w:w="1440" w:type="dxa"/>
          </w:tcPr>
          <w:p w14:paraId="21C81107" w14:textId="5EBBC7A8" w:rsidR="0040292C" w:rsidRPr="00910661" w:rsidRDefault="00D13517" w:rsidP="00AF12C2">
            <w:pPr>
              <w:spacing w:after="120" w:line="276" w:lineRule="auto"/>
              <w:jc w:val="both"/>
              <w:rPr>
                <w:b/>
                <w:bCs/>
                <w:lang w:val="pt-PT"/>
              </w:rPr>
            </w:pPr>
            <w:r w:rsidRPr="00910661">
              <w:rPr>
                <w:b/>
                <w:bCs/>
                <w:lang w:val="pt-PT"/>
              </w:rPr>
              <w:t>Clima</w:t>
            </w:r>
          </w:p>
        </w:tc>
        <w:tc>
          <w:tcPr>
            <w:tcW w:w="8028" w:type="dxa"/>
          </w:tcPr>
          <w:p w14:paraId="13420DFD" w14:textId="7A13D1F3" w:rsidR="0040292C" w:rsidRPr="00910661" w:rsidRDefault="0040292C" w:rsidP="003F6E61">
            <w:pPr>
              <w:spacing w:after="120" w:line="276" w:lineRule="auto"/>
              <w:jc w:val="both"/>
              <w:rPr>
                <w:b/>
                <w:bCs/>
                <w:lang w:val="pt-PT"/>
              </w:rPr>
            </w:pPr>
            <w:r w:rsidRPr="001E254E">
              <w:rPr>
                <w:b/>
                <w:bCs/>
                <w:lang w:val="pt-PT"/>
              </w:rPr>
              <w:t xml:space="preserve">Tropical </w:t>
            </w:r>
            <w:r w:rsidR="003F6E61" w:rsidRPr="001E254E">
              <w:rPr>
                <w:b/>
                <w:bCs/>
                <w:lang w:val="pt-PT"/>
              </w:rPr>
              <w:t>com 2 épocas ch</w:t>
            </w:r>
            <w:r w:rsidR="00CB1139" w:rsidRPr="001E254E">
              <w:rPr>
                <w:b/>
                <w:bCs/>
                <w:lang w:val="pt-PT"/>
              </w:rPr>
              <w:t>u</w:t>
            </w:r>
            <w:r w:rsidR="003F6E61" w:rsidRPr="001E254E">
              <w:rPr>
                <w:b/>
                <w:bCs/>
                <w:lang w:val="pt-PT"/>
              </w:rPr>
              <w:t xml:space="preserve">vosas </w:t>
            </w:r>
            <w:r w:rsidR="005F5EA8" w:rsidRPr="001E254E">
              <w:rPr>
                <w:b/>
                <w:bCs/>
                <w:lang w:val="pt-PT"/>
              </w:rPr>
              <w:t>(</w:t>
            </w:r>
            <w:r w:rsidR="003F6E61" w:rsidRPr="001E254E">
              <w:rPr>
                <w:b/>
                <w:bCs/>
                <w:lang w:val="pt-PT"/>
              </w:rPr>
              <w:t>Maio -Junho, Agosto –</w:t>
            </w:r>
            <w:r w:rsidR="00407797" w:rsidRPr="001E254E">
              <w:rPr>
                <w:b/>
                <w:bCs/>
                <w:lang w:val="pt-PT"/>
              </w:rPr>
              <w:t xml:space="preserve"> Setembro</w:t>
            </w:r>
            <w:r w:rsidRPr="001E254E">
              <w:rPr>
                <w:b/>
                <w:bCs/>
                <w:lang w:val="pt-PT"/>
              </w:rPr>
              <w:t>)</w:t>
            </w:r>
          </w:p>
        </w:tc>
      </w:tr>
    </w:tbl>
    <w:p w14:paraId="195556B2" w14:textId="77777777" w:rsidR="0040292C" w:rsidRPr="001E254E" w:rsidRDefault="0040292C" w:rsidP="00AF12C2">
      <w:pPr>
        <w:spacing w:after="0" w:line="240" w:lineRule="auto"/>
        <w:jc w:val="both"/>
        <w:rPr>
          <w:lang w:val="pt-PT"/>
        </w:rPr>
      </w:pPr>
    </w:p>
    <w:p w14:paraId="79EB9DE9" w14:textId="63B67508" w:rsidR="0040292C" w:rsidRPr="001E254E" w:rsidRDefault="0040292C" w:rsidP="00B43F0B">
      <w:pPr>
        <w:spacing w:after="0" w:line="240" w:lineRule="auto"/>
        <w:jc w:val="both"/>
        <w:rPr>
          <w:lang w:val="pt-PT"/>
        </w:rPr>
      </w:pPr>
      <w:r w:rsidRPr="001E254E">
        <w:rPr>
          <w:b/>
          <w:bCs/>
          <w:lang w:val="pt-PT"/>
        </w:rPr>
        <w:t>Salam</w:t>
      </w:r>
      <w:r w:rsidRPr="001E254E">
        <w:rPr>
          <w:lang w:val="pt-PT"/>
        </w:rPr>
        <w:t xml:space="preserve"> </w:t>
      </w:r>
      <w:r w:rsidR="001929EA" w:rsidRPr="001E254E">
        <w:rPr>
          <w:lang w:val="pt-PT"/>
        </w:rPr>
        <w:t>possui uma longa faixa</w:t>
      </w:r>
      <w:r w:rsidR="00D52287" w:rsidRPr="001E254E">
        <w:rPr>
          <w:lang w:val="pt-PT"/>
        </w:rPr>
        <w:t xml:space="preserve"> costeira. Faz fronteira com </w:t>
      </w:r>
      <w:r w:rsidRPr="001E254E">
        <w:rPr>
          <w:lang w:val="pt-PT"/>
        </w:rPr>
        <w:t xml:space="preserve">Monogo </w:t>
      </w:r>
      <w:r w:rsidR="00CB1139" w:rsidRPr="001E254E">
        <w:rPr>
          <w:lang w:val="pt-PT"/>
        </w:rPr>
        <w:t>a</w:t>
      </w:r>
      <w:r w:rsidR="00D52287" w:rsidRPr="001E254E">
        <w:rPr>
          <w:lang w:val="pt-PT"/>
        </w:rPr>
        <w:t xml:space="preserve"> </w:t>
      </w:r>
      <w:r w:rsidR="00CB1139" w:rsidRPr="001E254E">
        <w:rPr>
          <w:lang w:val="pt-PT"/>
        </w:rPr>
        <w:t>L</w:t>
      </w:r>
      <w:r w:rsidR="00D52287" w:rsidRPr="001E254E">
        <w:rPr>
          <w:lang w:val="pt-PT"/>
        </w:rPr>
        <w:t xml:space="preserve">este, com Barry </w:t>
      </w:r>
      <w:r w:rsidR="00CB1139" w:rsidRPr="001E254E">
        <w:rPr>
          <w:lang w:val="pt-PT"/>
        </w:rPr>
        <w:t>a Oeste</w:t>
      </w:r>
      <w:r w:rsidRPr="001E254E">
        <w:rPr>
          <w:lang w:val="pt-PT"/>
        </w:rPr>
        <w:t xml:space="preserve">, </w:t>
      </w:r>
      <w:r w:rsidR="00D52287" w:rsidRPr="001E254E">
        <w:rPr>
          <w:lang w:val="pt-PT"/>
        </w:rPr>
        <w:t xml:space="preserve">com </w:t>
      </w:r>
      <w:r w:rsidRPr="001E254E">
        <w:rPr>
          <w:lang w:val="pt-PT"/>
        </w:rPr>
        <w:t xml:space="preserve">Bamboka </w:t>
      </w:r>
      <w:r w:rsidR="00CB1139" w:rsidRPr="001E254E">
        <w:rPr>
          <w:lang w:val="pt-PT"/>
        </w:rPr>
        <w:t xml:space="preserve">a Norte </w:t>
      </w:r>
      <w:r w:rsidR="00D52287" w:rsidRPr="001E254E">
        <w:rPr>
          <w:lang w:val="pt-PT"/>
        </w:rPr>
        <w:t>e com Bay Ocean</w:t>
      </w:r>
      <w:r w:rsidR="00936CE0" w:rsidRPr="001E254E">
        <w:rPr>
          <w:lang w:val="pt-PT"/>
        </w:rPr>
        <w:t xml:space="preserve"> </w:t>
      </w:r>
      <w:r w:rsidR="00CB1139" w:rsidRPr="001E254E">
        <w:rPr>
          <w:lang w:val="pt-PT"/>
        </w:rPr>
        <w:t xml:space="preserve">a </w:t>
      </w:r>
      <w:r w:rsidR="00936CE0" w:rsidRPr="001E254E">
        <w:rPr>
          <w:lang w:val="pt-PT"/>
        </w:rPr>
        <w:t>Sul</w:t>
      </w:r>
      <w:r w:rsidRPr="001E254E">
        <w:rPr>
          <w:lang w:val="pt-PT"/>
        </w:rPr>
        <w:t xml:space="preserve">. </w:t>
      </w:r>
      <w:r w:rsidR="00936CE0" w:rsidRPr="001E254E">
        <w:rPr>
          <w:lang w:val="pt-PT"/>
        </w:rPr>
        <w:t>O país situa-se entre</w:t>
      </w:r>
      <w:r w:rsidR="00CB1139" w:rsidRPr="001E254E">
        <w:rPr>
          <w:lang w:val="pt-PT"/>
        </w:rPr>
        <w:t xml:space="preserve"> a latitude de</w:t>
      </w:r>
      <w:r w:rsidR="00936CE0" w:rsidRPr="001E254E">
        <w:rPr>
          <w:lang w:val="pt-PT"/>
        </w:rPr>
        <w:t xml:space="preserve"> 6 graus</w:t>
      </w:r>
      <w:r w:rsidR="00CB1139" w:rsidRPr="001E254E">
        <w:rPr>
          <w:lang w:val="pt-PT"/>
        </w:rPr>
        <w:t xml:space="preserve"> e</w:t>
      </w:r>
      <w:r w:rsidR="00936CE0" w:rsidRPr="001E254E">
        <w:rPr>
          <w:lang w:val="pt-PT"/>
        </w:rPr>
        <w:t xml:space="preserve"> 30 minuto</w:t>
      </w:r>
      <w:r w:rsidRPr="001E254E">
        <w:rPr>
          <w:lang w:val="pt-PT"/>
        </w:rPr>
        <w:t xml:space="preserve">s </w:t>
      </w:r>
      <w:r w:rsidR="00CB1139" w:rsidRPr="001E254E">
        <w:rPr>
          <w:lang w:val="pt-PT"/>
        </w:rPr>
        <w:t xml:space="preserve">a Norte </w:t>
      </w:r>
      <w:r w:rsidR="00936CE0" w:rsidRPr="001E254E">
        <w:rPr>
          <w:lang w:val="pt-PT"/>
        </w:rPr>
        <w:t xml:space="preserve">e longitude </w:t>
      </w:r>
      <w:r w:rsidR="00CB1139" w:rsidRPr="001E254E">
        <w:rPr>
          <w:lang w:val="pt-PT"/>
        </w:rPr>
        <w:t xml:space="preserve">de </w:t>
      </w:r>
      <w:r w:rsidR="00936CE0" w:rsidRPr="001E254E">
        <w:rPr>
          <w:lang w:val="pt-PT"/>
        </w:rPr>
        <w:t>0 graus</w:t>
      </w:r>
      <w:r w:rsidR="00CB1139" w:rsidRPr="001E254E">
        <w:rPr>
          <w:lang w:val="pt-PT"/>
        </w:rPr>
        <w:t xml:space="preserve"> e</w:t>
      </w:r>
      <w:r w:rsidR="00936CE0" w:rsidRPr="001E254E">
        <w:rPr>
          <w:lang w:val="pt-PT"/>
        </w:rPr>
        <w:t xml:space="preserve"> 20 minutos </w:t>
      </w:r>
      <w:r w:rsidR="00CB1139" w:rsidRPr="001E254E">
        <w:rPr>
          <w:lang w:val="pt-PT"/>
        </w:rPr>
        <w:t>a L</w:t>
      </w:r>
      <w:r w:rsidR="00936CE0" w:rsidRPr="001E254E">
        <w:rPr>
          <w:lang w:val="pt-PT"/>
        </w:rPr>
        <w:t>este</w:t>
      </w:r>
      <w:r w:rsidRPr="001E254E">
        <w:rPr>
          <w:lang w:val="pt-PT"/>
        </w:rPr>
        <w:t xml:space="preserve">. </w:t>
      </w:r>
      <w:r w:rsidR="00C976D5" w:rsidRPr="001E254E">
        <w:rPr>
          <w:lang w:val="pt-PT"/>
        </w:rPr>
        <w:t xml:space="preserve">A linha costeira é de </w:t>
      </w:r>
      <w:r w:rsidRPr="001E254E">
        <w:rPr>
          <w:lang w:val="pt-PT"/>
        </w:rPr>
        <w:t>539 km</w:t>
      </w:r>
      <w:r w:rsidR="00B43F0B" w:rsidRPr="001E254E">
        <w:rPr>
          <w:lang w:val="pt-PT"/>
        </w:rPr>
        <w:t xml:space="preserve">, </w:t>
      </w:r>
      <w:r w:rsidR="00C976D5" w:rsidRPr="001E254E">
        <w:rPr>
          <w:lang w:val="pt-PT"/>
        </w:rPr>
        <w:t xml:space="preserve">com uma área total de </w:t>
      </w:r>
      <w:r w:rsidRPr="001E254E">
        <w:rPr>
          <w:lang w:val="pt-PT"/>
        </w:rPr>
        <w:t xml:space="preserve">238,540 km2 </w:t>
      </w:r>
      <w:r w:rsidR="00722C0B" w:rsidRPr="001E254E">
        <w:rPr>
          <w:lang w:val="pt-PT"/>
        </w:rPr>
        <w:t xml:space="preserve">e uma superfície de </w:t>
      </w:r>
      <w:r w:rsidRPr="001E254E">
        <w:rPr>
          <w:lang w:val="pt-PT"/>
        </w:rPr>
        <w:t xml:space="preserve">230,020 km2. Salam </w:t>
      </w:r>
      <w:r w:rsidR="00722C0B" w:rsidRPr="001E254E">
        <w:rPr>
          <w:lang w:val="pt-PT"/>
        </w:rPr>
        <w:t xml:space="preserve">é dotado de várias bacias hidrográficas, incluindo rios. Os dois rios são </w:t>
      </w:r>
      <w:r w:rsidR="004873B6" w:rsidRPr="001E254E">
        <w:rPr>
          <w:lang w:val="pt-PT"/>
        </w:rPr>
        <w:t xml:space="preserve">Puti </w:t>
      </w:r>
      <w:r w:rsidR="00722C0B" w:rsidRPr="001E254E">
        <w:rPr>
          <w:lang w:val="pt-PT"/>
        </w:rPr>
        <w:t>e</w:t>
      </w:r>
      <w:r w:rsidRPr="001E254E">
        <w:rPr>
          <w:lang w:val="pt-PT"/>
        </w:rPr>
        <w:t xml:space="preserve"> </w:t>
      </w:r>
      <w:r w:rsidR="004873B6" w:rsidRPr="001E254E">
        <w:rPr>
          <w:lang w:val="pt-PT"/>
        </w:rPr>
        <w:t>Bughaw</w:t>
      </w:r>
      <w:r w:rsidRPr="001E254E">
        <w:rPr>
          <w:lang w:val="pt-PT"/>
        </w:rPr>
        <w:t>.</w:t>
      </w:r>
    </w:p>
    <w:p w14:paraId="5F15FD23" w14:textId="1F4B5B69" w:rsidR="0040292C" w:rsidRPr="001E254E" w:rsidRDefault="00FA6B00" w:rsidP="00AF12C2">
      <w:pPr>
        <w:spacing w:after="0" w:line="240" w:lineRule="auto"/>
        <w:jc w:val="both"/>
        <w:rPr>
          <w:lang w:val="pt-PT"/>
        </w:rPr>
      </w:pPr>
      <w:r w:rsidRPr="001E254E">
        <w:rPr>
          <w:lang w:val="pt-PT"/>
        </w:rPr>
        <w:t xml:space="preserve">A cidade capital de Salam é </w:t>
      </w:r>
      <w:r w:rsidR="0040292C" w:rsidRPr="001E254E">
        <w:rPr>
          <w:lang w:val="pt-PT"/>
        </w:rPr>
        <w:t xml:space="preserve">Mando, </w:t>
      </w:r>
      <w:r w:rsidR="00CB1139" w:rsidRPr="001E254E">
        <w:rPr>
          <w:lang w:val="pt-PT"/>
        </w:rPr>
        <w:t>qu</w:t>
      </w:r>
      <w:r w:rsidRPr="001E254E">
        <w:rPr>
          <w:lang w:val="pt-PT"/>
        </w:rPr>
        <w:t xml:space="preserve">e possui a maior densidade populacional do país. O aeroporto </w:t>
      </w:r>
      <w:r w:rsidR="00636D20" w:rsidRPr="001E254E">
        <w:rPr>
          <w:lang w:val="pt-PT"/>
        </w:rPr>
        <w:t>inter</w:t>
      </w:r>
      <w:r w:rsidRPr="001E254E">
        <w:rPr>
          <w:lang w:val="pt-PT"/>
        </w:rPr>
        <w:t>nacional está localizado no</w:t>
      </w:r>
      <w:r w:rsidR="00CB1139" w:rsidRPr="001E254E">
        <w:rPr>
          <w:lang w:val="pt-PT"/>
        </w:rPr>
        <w:t>s</w:t>
      </w:r>
      <w:r w:rsidRPr="001E254E">
        <w:rPr>
          <w:lang w:val="pt-PT"/>
        </w:rPr>
        <w:t xml:space="preserve"> subúrbio</w:t>
      </w:r>
      <w:r w:rsidR="00CB1139" w:rsidRPr="001E254E">
        <w:rPr>
          <w:lang w:val="pt-PT"/>
        </w:rPr>
        <w:t>s</w:t>
      </w:r>
      <w:r w:rsidRPr="001E254E">
        <w:rPr>
          <w:lang w:val="pt-PT"/>
        </w:rPr>
        <w:t xml:space="preserve"> da cidade. A segunda maior cidade é </w:t>
      </w:r>
      <w:r w:rsidR="0040292C" w:rsidRPr="001E254E">
        <w:rPr>
          <w:lang w:val="pt-PT"/>
        </w:rPr>
        <w:t>Tomogo</w:t>
      </w:r>
      <w:r w:rsidR="00131635" w:rsidRPr="001E254E">
        <w:rPr>
          <w:lang w:val="pt-PT"/>
        </w:rPr>
        <w:t>,</w:t>
      </w:r>
      <w:r w:rsidR="0040292C" w:rsidRPr="001E254E">
        <w:rPr>
          <w:lang w:val="pt-PT"/>
        </w:rPr>
        <w:t xml:space="preserve"> </w:t>
      </w:r>
      <w:r w:rsidRPr="001E254E">
        <w:rPr>
          <w:lang w:val="pt-PT"/>
        </w:rPr>
        <w:t>que se localiza ao longo da faixa costeira</w:t>
      </w:r>
      <w:r w:rsidR="0040292C" w:rsidRPr="001E254E">
        <w:rPr>
          <w:lang w:val="pt-PT"/>
        </w:rPr>
        <w:t xml:space="preserve">.  </w:t>
      </w:r>
    </w:p>
    <w:p w14:paraId="699D0D8A" w14:textId="51608B05" w:rsidR="000805BE" w:rsidRPr="001E254E" w:rsidRDefault="0040292C" w:rsidP="00AF12C2">
      <w:pPr>
        <w:spacing w:after="0" w:line="240" w:lineRule="auto"/>
        <w:jc w:val="both"/>
        <w:rPr>
          <w:lang w:val="pt-PT"/>
        </w:rPr>
      </w:pPr>
      <w:r w:rsidRPr="001E254E">
        <w:rPr>
          <w:lang w:val="pt-PT"/>
        </w:rPr>
        <w:t xml:space="preserve">Salam </w:t>
      </w:r>
      <w:r w:rsidR="00CB1139" w:rsidRPr="001E254E">
        <w:rPr>
          <w:lang w:val="pt-PT"/>
        </w:rPr>
        <w:t>conquistou a sua independência</w:t>
      </w:r>
      <w:r w:rsidR="00BD6D42" w:rsidRPr="001E254E">
        <w:rPr>
          <w:lang w:val="pt-PT"/>
        </w:rPr>
        <w:t xml:space="preserve"> dos </w:t>
      </w:r>
      <w:r w:rsidR="00CB1139" w:rsidRPr="001E254E">
        <w:rPr>
          <w:lang w:val="pt-PT"/>
        </w:rPr>
        <w:t>b</w:t>
      </w:r>
      <w:r w:rsidR="00D5009B" w:rsidRPr="001E254E">
        <w:rPr>
          <w:lang w:val="pt-PT"/>
        </w:rPr>
        <w:t>ritânicos</w:t>
      </w:r>
      <w:r w:rsidR="00BD6D42" w:rsidRPr="001E254E">
        <w:rPr>
          <w:lang w:val="pt-PT"/>
        </w:rPr>
        <w:t xml:space="preserve"> em 1948</w:t>
      </w:r>
      <w:r w:rsidR="000805BE" w:rsidRPr="001E254E">
        <w:rPr>
          <w:lang w:val="pt-PT"/>
        </w:rPr>
        <w:t xml:space="preserve">. </w:t>
      </w:r>
    </w:p>
    <w:p w14:paraId="491D6191" w14:textId="77777777" w:rsidR="000805BE" w:rsidRPr="001E254E" w:rsidRDefault="000805BE" w:rsidP="00AF12C2">
      <w:pPr>
        <w:spacing w:after="0" w:line="240" w:lineRule="auto"/>
        <w:jc w:val="both"/>
        <w:rPr>
          <w:lang w:val="pt-PT"/>
        </w:rPr>
      </w:pPr>
    </w:p>
    <w:p w14:paraId="0734C9E0" w14:textId="2EDBE21B" w:rsidR="00AF12C2" w:rsidRPr="00910661" w:rsidRDefault="001929EA" w:rsidP="00AF12C2">
      <w:pPr>
        <w:spacing w:after="0" w:line="240" w:lineRule="auto"/>
        <w:jc w:val="both"/>
        <w:rPr>
          <w:lang w:val="pt-PT"/>
        </w:rPr>
      </w:pPr>
      <w:r w:rsidRPr="00910661">
        <w:rPr>
          <w:noProof/>
          <w:lang w:val="en-US" w:eastAsia="en-US"/>
        </w:rPr>
        <w:drawing>
          <wp:inline distT="0" distB="0" distL="0" distR="0" wp14:anchorId="623556FF" wp14:editId="416AE67B">
            <wp:extent cx="3952875" cy="2964656"/>
            <wp:effectExtent l="0" t="0" r="0" b="7620"/>
            <wp:docPr id="4" name="Imagem 4" descr="C:\Users\Anestacio\Desktop\imag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estacio\Desktop\image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2875" cy="2964656"/>
                    </a:xfrm>
                    <a:prstGeom prst="rect">
                      <a:avLst/>
                    </a:prstGeom>
                    <a:noFill/>
                    <a:ln>
                      <a:noFill/>
                    </a:ln>
                  </pic:spPr>
                </pic:pic>
              </a:graphicData>
            </a:graphic>
          </wp:inline>
        </w:drawing>
      </w:r>
    </w:p>
    <w:p w14:paraId="0F3153D2" w14:textId="7DF8D831" w:rsidR="000805BE" w:rsidRPr="001E254E" w:rsidRDefault="00B94D58" w:rsidP="00AF12C2">
      <w:pPr>
        <w:spacing w:after="0" w:line="240" w:lineRule="auto"/>
        <w:jc w:val="both"/>
        <w:rPr>
          <w:lang w:val="pt-PT"/>
        </w:rPr>
      </w:pPr>
      <w:r w:rsidRPr="001E254E">
        <w:rPr>
          <w:lang w:val="pt-PT"/>
        </w:rPr>
        <w:t>Figura</w:t>
      </w:r>
      <w:r w:rsidR="000805BE" w:rsidRPr="001E254E">
        <w:rPr>
          <w:lang w:val="pt-PT"/>
        </w:rPr>
        <w:t xml:space="preserve"> 1: </w:t>
      </w:r>
      <w:r w:rsidR="00066B7C" w:rsidRPr="001E254E">
        <w:rPr>
          <w:lang w:val="pt-PT"/>
        </w:rPr>
        <w:t>M</w:t>
      </w:r>
      <w:r w:rsidRPr="001E254E">
        <w:rPr>
          <w:lang w:val="pt-PT"/>
        </w:rPr>
        <w:t>apa de Salam</w:t>
      </w:r>
    </w:p>
    <w:p w14:paraId="726950AA" w14:textId="2BC90298" w:rsidR="0040292C" w:rsidRPr="001E254E" w:rsidRDefault="003C18B7" w:rsidP="00AF12C2">
      <w:pPr>
        <w:spacing w:after="0" w:line="240" w:lineRule="auto"/>
        <w:jc w:val="both"/>
        <w:rPr>
          <w:b/>
          <w:color w:val="0070C0"/>
          <w:lang w:val="pt-PT"/>
        </w:rPr>
      </w:pPr>
      <w:r w:rsidRPr="001E254E">
        <w:rPr>
          <w:b/>
          <w:color w:val="0070C0"/>
          <w:lang w:val="pt-PT"/>
        </w:rPr>
        <w:lastRenderedPageBreak/>
        <w:t>Clima</w:t>
      </w:r>
    </w:p>
    <w:p w14:paraId="2E591DC4" w14:textId="47EDC931" w:rsidR="00290E42" w:rsidRPr="001E254E" w:rsidRDefault="003C18B7" w:rsidP="00AF12C2">
      <w:pPr>
        <w:spacing w:after="0" w:line="240" w:lineRule="auto"/>
        <w:jc w:val="both"/>
        <w:rPr>
          <w:lang w:val="pt-PT"/>
        </w:rPr>
      </w:pPr>
      <w:r w:rsidRPr="001E254E">
        <w:rPr>
          <w:lang w:val="pt-PT"/>
        </w:rPr>
        <w:t>O clima de Salam é tropical. A região costeira é que</w:t>
      </w:r>
      <w:r w:rsidR="00636D20" w:rsidRPr="001E254E">
        <w:rPr>
          <w:lang w:val="pt-PT"/>
        </w:rPr>
        <w:t>nte e mo</w:t>
      </w:r>
      <w:r w:rsidRPr="001E254E">
        <w:rPr>
          <w:lang w:val="pt-PT"/>
        </w:rPr>
        <w:t xml:space="preserve">deradamente seca. O noroeste tem um clima quente e húmido, enquanto no este, o clima é quente e seco. Em Salam, existem duas </w:t>
      </w:r>
      <w:r w:rsidR="00414057" w:rsidRPr="001E254E">
        <w:rPr>
          <w:lang w:val="pt-PT"/>
        </w:rPr>
        <w:t xml:space="preserve">estações </w:t>
      </w:r>
      <w:r w:rsidRPr="001E254E">
        <w:rPr>
          <w:lang w:val="pt-PT"/>
        </w:rPr>
        <w:t>chuvosas distintas</w:t>
      </w:r>
      <w:r w:rsidR="0040292C" w:rsidRPr="001E254E">
        <w:rPr>
          <w:lang w:val="pt-PT"/>
        </w:rPr>
        <w:t xml:space="preserve">: </w:t>
      </w:r>
      <w:r w:rsidRPr="001E254E">
        <w:rPr>
          <w:lang w:val="pt-PT"/>
        </w:rPr>
        <w:t xml:space="preserve">de Maio a Junho e de Agosto a </w:t>
      </w:r>
      <w:r w:rsidR="00636D20" w:rsidRPr="001E254E">
        <w:rPr>
          <w:lang w:val="pt-PT"/>
        </w:rPr>
        <w:t xml:space="preserve">Setembro. </w:t>
      </w:r>
      <w:r w:rsidR="008A428A" w:rsidRPr="001E254E">
        <w:rPr>
          <w:lang w:val="pt-PT"/>
        </w:rPr>
        <w:t xml:space="preserve">No norte, as </w:t>
      </w:r>
      <w:r w:rsidR="00414057" w:rsidRPr="001E254E">
        <w:rPr>
          <w:lang w:val="pt-PT"/>
        </w:rPr>
        <w:t>estações das chuvas</w:t>
      </w:r>
      <w:r w:rsidR="008A428A" w:rsidRPr="001E254E">
        <w:rPr>
          <w:lang w:val="pt-PT"/>
        </w:rPr>
        <w:t xml:space="preserve"> </w:t>
      </w:r>
      <w:r w:rsidR="006B079D" w:rsidRPr="001E254E">
        <w:rPr>
          <w:lang w:val="pt-PT"/>
        </w:rPr>
        <w:t>tendem a fundir-se. Em Janeiro e Fevereiro</w:t>
      </w:r>
      <w:r w:rsidR="008A428A" w:rsidRPr="001E254E">
        <w:rPr>
          <w:lang w:val="pt-PT"/>
        </w:rPr>
        <w:t xml:space="preserve"> </w:t>
      </w:r>
      <w:r w:rsidR="006B079D" w:rsidRPr="001E254E">
        <w:rPr>
          <w:lang w:val="pt-PT"/>
        </w:rPr>
        <w:t xml:space="preserve">sopram ventos </w:t>
      </w:r>
      <w:r w:rsidR="00414057" w:rsidRPr="001E254E">
        <w:rPr>
          <w:lang w:val="pt-PT"/>
        </w:rPr>
        <w:t xml:space="preserve">secos </w:t>
      </w:r>
      <w:r w:rsidR="006B079D" w:rsidRPr="001E254E">
        <w:rPr>
          <w:lang w:val="pt-PT"/>
        </w:rPr>
        <w:t xml:space="preserve">do nordeste. Na região costeira, a precipitação anual ronda nos 83 </w:t>
      </w:r>
      <w:r w:rsidR="00636D20" w:rsidRPr="001E254E">
        <w:rPr>
          <w:lang w:val="pt-PT"/>
        </w:rPr>
        <w:t>centímetros</w:t>
      </w:r>
      <w:r w:rsidR="0040292C" w:rsidRPr="001E254E">
        <w:rPr>
          <w:lang w:val="pt-PT"/>
        </w:rPr>
        <w:t xml:space="preserve">. </w:t>
      </w:r>
    </w:p>
    <w:p w14:paraId="0B8D5C1B" w14:textId="77777777" w:rsidR="009A48A3" w:rsidRPr="001E254E" w:rsidRDefault="009A48A3" w:rsidP="00AF12C2">
      <w:pPr>
        <w:spacing w:after="0" w:line="240" w:lineRule="auto"/>
        <w:jc w:val="both"/>
        <w:rPr>
          <w:lang w:val="pt-PT"/>
        </w:rPr>
      </w:pPr>
    </w:p>
    <w:p w14:paraId="7129A7F9" w14:textId="05AF22C9" w:rsidR="0040292C" w:rsidRPr="001E254E" w:rsidRDefault="008B573A" w:rsidP="00AF12C2">
      <w:pPr>
        <w:spacing w:after="0" w:line="240" w:lineRule="auto"/>
        <w:jc w:val="both"/>
        <w:rPr>
          <w:lang w:val="pt-PT"/>
        </w:rPr>
      </w:pPr>
      <w:r w:rsidRPr="001E254E">
        <w:rPr>
          <w:lang w:val="pt-PT"/>
        </w:rPr>
        <w:t xml:space="preserve">A </w:t>
      </w:r>
      <w:r w:rsidR="00414057" w:rsidRPr="001E254E">
        <w:rPr>
          <w:lang w:val="pt-PT"/>
        </w:rPr>
        <w:t>estação das chuvas</w:t>
      </w:r>
      <w:r w:rsidRPr="001E254E">
        <w:rPr>
          <w:lang w:val="pt-PT"/>
        </w:rPr>
        <w:t xml:space="preserve"> pode ser considerada um des</w:t>
      </w:r>
      <w:r w:rsidR="00E56C35" w:rsidRPr="001E254E">
        <w:rPr>
          <w:lang w:val="pt-PT"/>
        </w:rPr>
        <w:t>a</w:t>
      </w:r>
      <w:r w:rsidRPr="001E254E">
        <w:rPr>
          <w:lang w:val="pt-PT"/>
        </w:rPr>
        <w:t xml:space="preserve">fio para muitas pessoas. </w:t>
      </w:r>
      <w:r w:rsidR="00414057" w:rsidRPr="001E254E">
        <w:rPr>
          <w:lang w:val="pt-PT"/>
        </w:rPr>
        <w:t>A</w:t>
      </w:r>
      <w:r w:rsidR="009A48A3" w:rsidRPr="001E254E">
        <w:rPr>
          <w:lang w:val="pt-PT"/>
        </w:rPr>
        <w:t xml:space="preserve"> intensa</w:t>
      </w:r>
      <w:r w:rsidR="00414057" w:rsidRPr="001E254E">
        <w:rPr>
          <w:lang w:val="pt-PT"/>
        </w:rPr>
        <w:t xml:space="preserve"> pluviosidade</w:t>
      </w:r>
      <w:r w:rsidR="009A48A3" w:rsidRPr="001E254E">
        <w:rPr>
          <w:lang w:val="pt-PT"/>
        </w:rPr>
        <w:t xml:space="preserve"> pode deixar muitas partes do país na escurid</w:t>
      </w:r>
      <w:r w:rsidR="009A48A3" w:rsidRPr="001E254E">
        <w:rPr>
          <w:rFonts w:ascii="Calibri" w:hAnsi="Calibri"/>
          <w:lang w:val="pt-PT"/>
        </w:rPr>
        <w:t xml:space="preserve">ão devido aos constantes </w:t>
      </w:r>
      <w:r w:rsidR="00E56C35" w:rsidRPr="001E254E">
        <w:rPr>
          <w:rFonts w:ascii="Calibri" w:hAnsi="Calibri"/>
          <w:lang w:val="pt-PT"/>
        </w:rPr>
        <w:t xml:space="preserve">cortes </w:t>
      </w:r>
      <w:r w:rsidR="009A48A3" w:rsidRPr="001E254E">
        <w:rPr>
          <w:rFonts w:ascii="Calibri" w:hAnsi="Calibri"/>
          <w:lang w:val="pt-PT"/>
        </w:rPr>
        <w:t xml:space="preserve">de energia. As vilas e pequenas cidades </w:t>
      </w:r>
      <w:r w:rsidR="00E56C35" w:rsidRPr="001E254E">
        <w:rPr>
          <w:rFonts w:ascii="Calibri" w:hAnsi="Calibri"/>
          <w:lang w:val="pt-PT"/>
        </w:rPr>
        <w:t xml:space="preserve">podem ficar </w:t>
      </w:r>
      <w:r w:rsidR="009A48A3" w:rsidRPr="001E254E">
        <w:rPr>
          <w:rFonts w:ascii="Calibri" w:hAnsi="Calibri"/>
          <w:lang w:val="pt-PT"/>
        </w:rPr>
        <w:t>totalmente isoladas e inacessíveis</w:t>
      </w:r>
      <w:r w:rsidR="00E56C35" w:rsidRPr="001E254E">
        <w:rPr>
          <w:rFonts w:ascii="Calibri" w:hAnsi="Calibri"/>
          <w:lang w:val="pt-PT"/>
        </w:rPr>
        <w:t>,</w:t>
      </w:r>
      <w:r w:rsidR="009A48A3" w:rsidRPr="001E254E">
        <w:rPr>
          <w:rFonts w:ascii="Calibri" w:hAnsi="Calibri"/>
          <w:lang w:val="pt-PT"/>
        </w:rPr>
        <w:t xml:space="preserve"> uma vez que o sistem</w:t>
      </w:r>
      <w:r w:rsidR="005F66A3" w:rsidRPr="001E254E">
        <w:rPr>
          <w:rFonts w:ascii="Calibri" w:hAnsi="Calibri"/>
          <w:lang w:val="pt-PT"/>
        </w:rPr>
        <w:t>a</w:t>
      </w:r>
      <w:r w:rsidR="009A48A3" w:rsidRPr="001E254E">
        <w:rPr>
          <w:rFonts w:ascii="Calibri" w:hAnsi="Calibri"/>
          <w:lang w:val="pt-PT"/>
        </w:rPr>
        <w:t xml:space="preserve"> de transporte</w:t>
      </w:r>
      <w:r w:rsidR="00414057" w:rsidRPr="001E254E">
        <w:rPr>
          <w:rFonts w:ascii="Calibri" w:hAnsi="Calibri"/>
          <w:lang w:val="pt-PT"/>
        </w:rPr>
        <w:t>s</w:t>
      </w:r>
      <w:r w:rsidR="009A48A3" w:rsidRPr="001E254E">
        <w:rPr>
          <w:rFonts w:ascii="Calibri" w:hAnsi="Calibri"/>
          <w:lang w:val="pt-PT"/>
        </w:rPr>
        <w:t xml:space="preserve"> também </w:t>
      </w:r>
      <w:r w:rsidR="00414057" w:rsidRPr="001E254E">
        <w:rPr>
          <w:rFonts w:ascii="Calibri" w:hAnsi="Calibri"/>
          <w:lang w:val="pt-PT"/>
        </w:rPr>
        <w:t>é</w:t>
      </w:r>
      <w:r w:rsidR="009A48A3" w:rsidRPr="001E254E">
        <w:rPr>
          <w:rFonts w:ascii="Calibri" w:hAnsi="Calibri"/>
          <w:lang w:val="pt-PT"/>
        </w:rPr>
        <w:t xml:space="preserve"> afectado. </w:t>
      </w:r>
      <w:r w:rsidR="00E56C35" w:rsidRPr="001E254E">
        <w:rPr>
          <w:rFonts w:ascii="Calibri" w:hAnsi="Calibri"/>
          <w:lang w:val="pt-PT"/>
        </w:rPr>
        <w:t>Nos últimos 10 anos, têm sido</w:t>
      </w:r>
      <w:r w:rsidR="009A48A3" w:rsidRPr="001E254E">
        <w:rPr>
          <w:rFonts w:ascii="Calibri" w:hAnsi="Calibri"/>
          <w:lang w:val="pt-PT"/>
        </w:rPr>
        <w:t xml:space="preserve"> </w:t>
      </w:r>
      <w:r w:rsidR="00E56C35" w:rsidRPr="001E254E">
        <w:rPr>
          <w:rFonts w:ascii="Calibri" w:hAnsi="Calibri"/>
          <w:lang w:val="pt-PT"/>
        </w:rPr>
        <w:t xml:space="preserve">relatadas </w:t>
      </w:r>
      <w:r w:rsidR="009A48A3" w:rsidRPr="001E254E">
        <w:rPr>
          <w:rFonts w:ascii="Calibri" w:hAnsi="Calibri"/>
          <w:lang w:val="pt-PT"/>
        </w:rPr>
        <w:t xml:space="preserve">inundações destruidoras associadas a eventos de </w:t>
      </w:r>
      <w:r w:rsidR="00414057" w:rsidRPr="001E254E">
        <w:rPr>
          <w:rFonts w:ascii="Calibri" w:hAnsi="Calibri"/>
          <w:lang w:val="pt-PT"/>
        </w:rPr>
        <w:t xml:space="preserve">intensa pluviosidade </w:t>
      </w:r>
      <w:r w:rsidR="009A48A3" w:rsidRPr="001E254E">
        <w:rPr>
          <w:rFonts w:ascii="Calibri" w:hAnsi="Calibri"/>
          <w:lang w:val="pt-PT"/>
        </w:rPr>
        <w:t>em Salam.</w:t>
      </w:r>
      <w:r w:rsidR="007D2853" w:rsidRPr="001E254E">
        <w:rPr>
          <w:rFonts w:ascii="Calibri" w:hAnsi="Calibri"/>
          <w:lang w:val="pt-PT"/>
        </w:rPr>
        <w:t xml:space="preserve"> Além disso, também os ciclones tropicais representam uma séria ameaça para as comunidades e a indústria de Salam. A </w:t>
      </w:r>
      <w:r w:rsidR="00414057" w:rsidRPr="001E254E">
        <w:rPr>
          <w:rFonts w:ascii="Calibri" w:hAnsi="Calibri"/>
          <w:lang w:val="pt-PT"/>
        </w:rPr>
        <w:t>faixa</w:t>
      </w:r>
      <w:r w:rsidR="007D2853" w:rsidRPr="001E254E">
        <w:rPr>
          <w:rFonts w:ascii="Calibri" w:hAnsi="Calibri"/>
          <w:lang w:val="pt-PT"/>
        </w:rPr>
        <w:t xml:space="preserve"> </w:t>
      </w:r>
      <w:r w:rsidR="00414057" w:rsidRPr="001E254E">
        <w:rPr>
          <w:rFonts w:ascii="Calibri" w:hAnsi="Calibri"/>
          <w:lang w:val="pt-PT"/>
        </w:rPr>
        <w:t>costeira</w:t>
      </w:r>
      <w:r w:rsidR="007D2853" w:rsidRPr="001E254E">
        <w:rPr>
          <w:rFonts w:ascii="Calibri" w:hAnsi="Calibri"/>
          <w:lang w:val="pt-PT"/>
        </w:rPr>
        <w:t xml:space="preserve"> de Salam situa-se perto do equador, uma região de formação de ciclones  </w:t>
      </w:r>
    </w:p>
    <w:p w14:paraId="661DF37D" w14:textId="77777777" w:rsidR="00FB0F27" w:rsidRPr="001E254E" w:rsidRDefault="00FB0F27" w:rsidP="00AF12C2">
      <w:pPr>
        <w:spacing w:after="0" w:line="240" w:lineRule="auto"/>
        <w:jc w:val="both"/>
        <w:rPr>
          <w:lang w:val="pt-PT"/>
        </w:rPr>
      </w:pPr>
    </w:p>
    <w:p w14:paraId="26130251" w14:textId="741A0B32" w:rsidR="0040292C" w:rsidRPr="001E254E" w:rsidRDefault="003617F7" w:rsidP="00AF12C2">
      <w:pPr>
        <w:spacing w:after="0" w:line="240" w:lineRule="auto"/>
        <w:jc w:val="both"/>
        <w:rPr>
          <w:lang w:val="pt-PT"/>
        </w:rPr>
      </w:pPr>
      <w:r w:rsidRPr="00910661">
        <w:rPr>
          <w:lang w:val="pt-PT"/>
        </w:rPr>
        <w:t xml:space="preserve">Em 2011, numa </w:t>
      </w:r>
      <w:r w:rsidR="007D2853" w:rsidRPr="001E254E">
        <w:rPr>
          <w:lang w:val="pt-PT"/>
        </w:rPr>
        <w:t xml:space="preserve">só </w:t>
      </w:r>
      <w:r w:rsidRPr="00910661">
        <w:rPr>
          <w:lang w:val="pt-PT"/>
        </w:rPr>
        <w:t xml:space="preserve">noite, registou-se a ocorrência de chuvas intensas na bacia do rio Puti, no sul da </w:t>
      </w:r>
      <w:r w:rsidR="00E56C35" w:rsidRPr="001E254E">
        <w:rPr>
          <w:lang w:val="pt-PT"/>
        </w:rPr>
        <w:t>p</w:t>
      </w:r>
      <w:r w:rsidRPr="00910661">
        <w:rPr>
          <w:lang w:val="pt-PT"/>
        </w:rPr>
        <w:t xml:space="preserve">rovíncia, provocando inundações repentinas na zona ribeirinha. A </w:t>
      </w:r>
      <w:r w:rsidR="00E56C35" w:rsidRPr="001E254E">
        <w:rPr>
          <w:lang w:val="pt-PT"/>
        </w:rPr>
        <w:t xml:space="preserve">rápida </w:t>
      </w:r>
      <w:r w:rsidRPr="00910661">
        <w:rPr>
          <w:lang w:val="pt-PT"/>
        </w:rPr>
        <w:t xml:space="preserve">subida dos caudais dos rios danificou </w:t>
      </w:r>
      <w:r w:rsidR="007D2853" w:rsidRPr="001E254E">
        <w:rPr>
          <w:lang w:val="pt-PT"/>
        </w:rPr>
        <w:t>a</w:t>
      </w:r>
      <w:r w:rsidRPr="00910661">
        <w:rPr>
          <w:lang w:val="pt-PT"/>
        </w:rPr>
        <w:t xml:space="preserve"> ponte ferroviária do rio Bughaw</w:t>
      </w:r>
      <w:r w:rsidR="007D2853" w:rsidRPr="001E254E">
        <w:rPr>
          <w:lang w:val="pt-PT"/>
        </w:rPr>
        <w:t>,</w:t>
      </w:r>
      <w:r w:rsidRPr="00910661">
        <w:rPr>
          <w:lang w:val="pt-PT"/>
        </w:rPr>
        <w:t xml:space="preserve"> provocando o descarrilamento de um comboio de carga de 20 vagões</w:t>
      </w:r>
      <w:r w:rsidR="007D2853" w:rsidRPr="001E254E">
        <w:rPr>
          <w:lang w:val="pt-PT"/>
        </w:rPr>
        <w:t>,</w:t>
      </w:r>
      <w:r w:rsidRPr="00910661">
        <w:rPr>
          <w:lang w:val="pt-PT"/>
        </w:rPr>
        <w:t xml:space="preserve"> </w:t>
      </w:r>
      <w:r w:rsidR="00414057" w:rsidRPr="001E254E">
        <w:rPr>
          <w:lang w:val="pt-PT"/>
        </w:rPr>
        <w:t>n</w:t>
      </w:r>
      <w:r w:rsidR="007D2853" w:rsidRPr="001E254E">
        <w:rPr>
          <w:lang w:val="pt-PT"/>
        </w:rPr>
        <w:t xml:space="preserve">o momento em que </w:t>
      </w:r>
      <w:r w:rsidRPr="00910661">
        <w:rPr>
          <w:lang w:val="pt-PT"/>
        </w:rPr>
        <w:t xml:space="preserve">atravessava a ponte. O comboio transportava 1500 toneladas de concentrado de cobre quando descarrilou, </w:t>
      </w:r>
      <w:r w:rsidR="007D2853" w:rsidRPr="001E254E">
        <w:rPr>
          <w:lang w:val="pt-PT"/>
        </w:rPr>
        <w:t xml:space="preserve">tendo </w:t>
      </w:r>
      <w:r w:rsidRPr="00910661">
        <w:rPr>
          <w:lang w:val="pt-PT"/>
        </w:rPr>
        <w:t xml:space="preserve">cerca de 1200 toneladas da substância </w:t>
      </w:r>
      <w:r w:rsidR="007D2853" w:rsidRPr="001E254E">
        <w:rPr>
          <w:lang w:val="pt-PT"/>
        </w:rPr>
        <w:t xml:space="preserve">sido </w:t>
      </w:r>
      <w:r w:rsidRPr="00910661">
        <w:rPr>
          <w:lang w:val="pt-PT"/>
        </w:rPr>
        <w:t>derramadas no rio Bughaw</w:t>
      </w:r>
      <w:r w:rsidR="0040292C" w:rsidRPr="001E254E">
        <w:rPr>
          <w:lang w:val="pt-PT"/>
        </w:rPr>
        <w:t>.</w:t>
      </w:r>
    </w:p>
    <w:p w14:paraId="424C9339" w14:textId="77777777" w:rsidR="00BF7810" w:rsidRPr="001E254E" w:rsidRDefault="00BF7810" w:rsidP="00AF12C2">
      <w:pPr>
        <w:spacing w:after="0" w:line="240" w:lineRule="auto"/>
        <w:jc w:val="both"/>
        <w:rPr>
          <w:lang w:val="pt-PT"/>
        </w:rPr>
      </w:pPr>
    </w:p>
    <w:p w14:paraId="0EB8DB96" w14:textId="19F79E9E" w:rsidR="00BF7810" w:rsidRPr="001E254E" w:rsidRDefault="009D221A" w:rsidP="00AF12C2">
      <w:pPr>
        <w:spacing w:after="0" w:line="240" w:lineRule="auto"/>
        <w:jc w:val="both"/>
        <w:rPr>
          <w:lang w:val="pt-PT"/>
        </w:rPr>
      </w:pPr>
      <w:r w:rsidRPr="001E254E">
        <w:rPr>
          <w:lang w:val="pt-PT"/>
        </w:rPr>
        <w:t xml:space="preserve">Apesar de chuvas intensas, algumas partes do país são vulneráveis </w:t>
      </w:r>
      <w:r w:rsidR="00414057" w:rsidRPr="001E254E">
        <w:rPr>
          <w:lang w:val="pt-PT"/>
        </w:rPr>
        <w:t>a</w:t>
      </w:r>
      <w:r w:rsidRPr="001E254E">
        <w:rPr>
          <w:lang w:val="pt-PT"/>
        </w:rPr>
        <w:t xml:space="preserve"> secas recorrentes que afectam severamente a agricultura. Além disso, </w:t>
      </w:r>
      <w:r w:rsidR="00414057" w:rsidRPr="001E254E">
        <w:rPr>
          <w:lang w:val="pt-PT"/>
        </w:rPr>
        <w:t xml:space="preserve">a desflorestação </w:t>
      </w:r>
      <w:r w:rsidRPr="001E254E">
        <w:rPr>
          <w:lang w:val="pt-PT"/>
        </w:rPr>
        <w:t xml:space="preserve">e a erosão do solo também afectam severamente o solo, </w:t>
      </w:r>
      <w:r w:rsidR="00414057" w:rsidRPr="001E254E">
        <w:rPr>
          <w:lang w:val="pt-PT"/>
        </w:rPr>
        <w:t xml:space="preserve">a </w:t>
      </w:r>
      <w:r w:rsidRPr="001E254E">
        <w:rPr>
          <w:lang w:val="pt-PT"/>
        </w:rPr>
        <w:t>água, e o povo de Salam</w:t>
      </w:r>
      <w:r w:rsidR="00BF7810" w:rsidRPr="001E254E">
        <w:rPr>
          <w:lang w:val="pt-PT"/>
        </w:rPr>
        <w:t>.</w:t>
      </w:r>
    </w:p>
    <w:p w14:paraId="64CCAFDB" w14:textId="77777777" w:rsidR="0040292C" w:rsidRPr="001E254E" w:rsidRDefault="0040292C" w:rsidP="00AF12C2">
      <w:pPr>
        <w:spacing w:after="0" w:line="240" w:lineRule="auto"/>
        <w:jc w:val="both"/>
        <w:rPr>
          <w:b/>
          <w:color w:val="0070C0"/>
          <w:lang w:val="pt-PT"/>
        </w:rPr>
      </w:pPr>
    </w:p>
    <w:p w14:paraId="1B833E66" w14:textId="7F1EF91F" w:rsidR="0040292C" w:rsidRPr="001E254E" w:rsidRDefault="00115E21" w:rsidP="00AF12C2">
      <w:pPr>
        <w:spacing w:after="0" w:line="240" w:lineRule="auto"/>
        <w:jc w:val="both"/>
        <w:rPr>
          <w:b/>
          <w:color w:val="0070C0"/>
          <w:lang w:val="pt-PT"/>
        </w:rPr>
      </w:pPr>
      <w:r w:rsidRPr="001E254E">
        <w:rPr>
          <w:b/>
          <w:color w:val="0070C0"/>
          <w:lang w:val="pt-PT"/>
        </w:rPr>
        <w:t>População</w:t>
      </w:r>
    </w:p>
    <w:p w14:paraId="14FDA0BB" w14:textId="315C30DC" w:rsidR="0040292C" w:rsidRPr="001E254E" w:rsidRDefault="0040292C" w:rsidP="00AF12C2">
      <w:pPr>
        <w:spacing w:after="0" w:line="240" w:lineRule="auto"/>
        <w:jc w:val="both"/>
        <w:rPr>
          <w:lang w:val="pt-PT"/>
        </w:rPr>
      </w:pPr>
      <w:r w:rsidRPr="001E254E">
        <w:rPr>
          <w:lang w:val="pt-PT"/>
        </w:rPr>
        <w:t xml:space="preserve">Salam </w:t>
      </w:r>
      <w:r w:rsidR="006161E2" w:rsidRPr="001E254E">
        <w:rPr>
          <w:lang w:val="pt-PT"/>
        </w:rPr>
        <w:t xml:space="preserve">tem uma população estimada em </w:t>
      </w:r>
      <w:r w:rsidRPr="001E254E">
        <w:rPr>
          <w:lang w:val="pt-PT"/>
        </w:rPr>
        <w:t>30</w:t>
      </w:r>
      <w:r w:rsidR="00FA0DF6" w:rsidRPr="001E254E">
        <w:rPr>
          <w:lang w:val="pt-PT"/>
        </w:rPr>
        <w:t xml:space="preserve"> </w:t>
      </w:r>
      <w:r w:rsidRPr="001E254E">
        <w:rPr>
          <w:lang w:val="pt-PT"/>
        </w:rPr>
        <w:t>500</w:t>
      </w:r>
      <w:r w:rsidR="00FA0DF6" w:rsidRPr="001E254E">
        <w:rPr>
          <w:lang w:val="pt-PT"/>
        </w:rPr>
        <w:t xml:space="preserve"> </w:t>
      </w:r>
      <w:r w:rsidRPr="001E254E">
        <w:rPr>
          <w:lang w:val="pt-PT"/>
        </w:rPr>
        <w:t>420 (</w:t>
      </w:r>
      <w:r w:rsidR="006161E2" w:rsidRPr="001E254E">
        <w:rPr>
          <w:lang w:val="pt-PT"/>
        </w:rPr>
        <w:t xml:space="preserve">Censo da População e Habitação de </w:t>
      </w:r>
      <w:r w:rsidRPr="001E254E">
        <w:rPr>
          <w:lang w:val="pt-PT"/>
        </w:rPr>
        <w:t xml:space="preserve">2010) </w:t>
      </w:r>
      <w:r w:rsidR="006161E2" w:rsidRPr="001E254E">
        <w:rPr>
          <w:lang w:val="pt-PT"/>
        </w:rPr>
        <w:t>e uma densidade populacional de cerca de 102 por km2 (</w:t>
      </w:r>
      <w:r w:rsidR="00FA0DF6" w:rsidRPr="001E254E">
        <w:rPr>
          <w:lang w:val="pt-PT"/>
        </w:rPr>
        <w:t>oscilando entre</w:t>
      </w:r>
      <w:r w:rsidRPr="001E254E">
        <w:rPr>
          <w:lang w:val="pt-PT"/>
        </w:rPr>
        <w:t xml:space="preserve"> </w:t>
      </w:r>
      <w:r w:rsidR="006161E2" w:rsidRPr="001E254E">
        <w:rPr>
          <w:lang w:val="pt-PT"/>
        </w:rPr>
        <w:t>1205 por</w:t>
      </w:r>
      <w:r w:rsidRPr="001E254E">
        <w:rPr>
          <w:lang w:val="pt-PT"/>
        </w:rPr>
        <w:t xml:space="preserve"> km2 </w:t>
      </w:r>
      <w:r w:rsidR="006161E2" w:rsidRPr="001E254E">
        <w:rPr>
          <w:lang w:val="pt-PT"/>
        </w:rPr>
        <w:t xml:space="preserve">na região central </w:t>
      </w:r>
      <w:r w:rsidR="00FA0DF6" w:rsidRPr="001E254E">
        <w:rPr>
          <w:lang w:val="pt-PT"/>
        </w:rPr>
        <w:t xml:space="preserve">e </w:t>
      </w:r>
      <w:r w:rsidR="006161E2" w:rsidRPr="001E254E">
        <w:rPr>
          <w:lang w:val="pt-PT"/>
        </w:rPr>
        <w:t>35 por</w:t>
      </w:r>
      <w:r w:rsidRPr="001E254E">
        <w:rPr>
          <w:lang w:val="pt-PT"/>
        </w:rPr>
        <w:t xml:space="preserve"> km2 </w:t>
      </w:r>
      <w:r w:rsidR="006161E2" w:rsidRPr="001E254E">
        <w:rPr>
          <w:lang w:val="pt-PT"/>
        </w:rPr>
        <w:t>nas regiões fronteiriças</w:t>
      </w:r>
      <w:r w:rsidRPr="001E254E">
        <w:rPr>
          <w:lang w:val="pt-PT"/>
        </w:rPr>
        <w:t xml:space="preserve">). </w:t>
      </w:r>
      <w:r w:rsidR="007D2862" w:rsidRPr="001E254E">
        <w:rPr>
          <w:lang w:val="pt-PT"/>
        </w:rPr>
        <w:t xml:space="preserve">A proporção homem para mulher é </w:t>
      </w:r>
      <w:r w:rsidRPr="001E254E">
        <w:rPr>
          <w:lang w:val="pt-PT"/>
        </w:rPr>
        <w:t>1</w:t>
      </w:r>
      <w:r w:rsidR="00FA0DF6" w:rsidRPr="001E254E">
        <w:rPr>
          <w:lang w:val="pt-PT"/>
        </w:rPr>
        <w:t>:</w:t>
      </w:r>
      <w:r w:rsidRPr="001E254E">
        <w:rPr>
          <w:lang w:val="pt-PT"/>
        </w:rPr>
        <w:t xml:space="preserve">2. </w:t>
      </w:r>
      <w:r w:rsidR="007D2862" w:rsidRPr="001E254E">
        <w:rPr>
          <w:lang w:val="pt-PT"/>
        </w:rPr>
        <w:t xml:space="preserve">Cerca de 75% do povo Salami </w:t>
      </w:r>
      <w:r w:rsidR="00FA0DF6" w:rsidRPr="001E254E">
        <w:rPr>
          <w:lang w:val="pt-PT"/>
        </w:rPr>
        <w:t>tem</w:t>
      </w:r>
      <w:r w:rsidR="007D2862" w:rsidRPr="001E254E">
        <w:rPr>
          <w:lang w:val="pt-PT"/>
        </w:rPr>
        <w:t xml:space="preserve"> idade</w:t>
      </w:r>
      <w:r w:rsidR="00FA0DF6" w:rsidRPr="001E254E">
        <w:rPr>
          <w:lang w:val="pt-PT"/>
        </w:rPr>
        <w:t>s</w:t>
      </w:r>
      <w:r w:rsidR="007D2862" w:rsidRPr="001E254E">
        <w:rPr>
          <w:lang w:val="pt-PT"/>
        </w:rPr>
        <w:t xml:space="preserve"> abaixo dos 25 anos, com apenas 3 % com idade superior a 65</w:t>
      </w:r>
      <w:r w:rsidR="00FA0DF6" w:rsidRPr="001E254E">
        <w:rPr>
          <w:lang w:val="pt-PT"/>
        </w:rPr>
        <w:t xml:space="preserve"> anos</w:t>
      </w:r>
      <w:r w:rsidR="007D2862" w:rsidRPr="001E254E">
        <w:rPr>
          <w:lang w:val="pt-PT"/>
        </w:rPr>
        <w:t>, fazendo com que seja o país com mais população jovem no mundo</w:t>
      </w:r>
      <w:r w:rsidRPr="001E254E">
        <w:rPr>
          <w:lang w:val="pt-PT"/>
        </w:rPr>
        <w:t xml:space="preserve">. </w:t>
      </w:r>
    </w:p>
    <w:p w14:paraId="610BD8F5" w14:textId="77777777" w:rsidR="0040292C" w:rsidRPr="001E254E" w:rsidRDefault="0040292C" w:rsidP="00AF12C2">
      <w:pPr>
        <w:spacing w:after="0" w:line="240" w:lineRule="auto"/>
        <w:jc w:val="both"/>
        <w:rPr>
          <w:lang w:val="pt-PT"/>
        </w:rPr>
      </w:pPr>
    </w:p>
    <w:p w14:paraId="1E8F2398" w14:textId="2F8BD232" w:rsidR="0040292C" w:rsidRPr="001E254E" w:rsidRDefault="00CF7282" w:rsidP="003835FB">
      <w:pPr>
        <w:spacing w:after="0" w:line="240" w:lineRule="auto"/>
        <w:jc w:val="both"/>
        <w:rPr>
          <w:lang w:val="pt-PT"/>
        </w:rPr>
      </w:pPr>
      <w:r w:rsidRPr="001E254E">
        <w:rPr>
          <w:lang w:val="pt-PT"/>
        </w:rPr>
        <w:t xml:space="preserve">A população Salami é composta por </w:t>
      </w:r>
      <w:r w:rsidR="0040292C" w:rsidRPr="001E254E">
        <w:rPr>
          <w:lang w:val="pt-PT"/>
        </w:rPr>
        <w:t>Agawid (72%),</w:t>
      </w:r>
      <w:r w:rsidR="00FB0F27" w:rsidRPr="001E254E">
        <w:rPr>
          <w:lang w:val="pt-PT"/>
        </w:rPr>
        <w:t xml:space="preserve"> </w:t>
      </w:r>
      <w:r w:rsidR="0040292C" w:rsidRPr="001E254E">
        <w:rPr>
          <w:lang w:val="pt-PT"/>
        </w:rPr>
        <w:t xml:space="preserve">Thowar (22%) </w:t>
      </w:r>
      <w:r w:rsidR="006E1C9E" w:rsidRPr="001E254E">
        <w:rPr>
          <w:lang w:val="pt-PT"/>
        </w:rPr>
        <w:t>e des</w:t>
      </w:r>
      <w:r w:rsidRPr="001E254E">
        <w:rPr>
          <w:lang w:val="pt-PT"/>
        </w:rPr>
        <w:t xml:space="preserve">cendentes britânicos, grupos tribais e outros </w:t>
      </w:r>
      <w:r w:rsidR="0040292C" w:rsidRPr="001E254E">
        <w:rPr>
          <w:lang w:val="pt-PT"/>
        </w:rPr>
        <w:t xml:space="preserve">(6%). </w:t>
      </w:r>
      <w:r w:rsidR="00740CFA" w:rsidRPr="001E254E">
        <w:rPr>
          <w:lang w:val="pt-PT"/>
        </w:rPr>
        <w:t>O</w:t>
      </w:r>
      <w:r w:rsidR="00FA0DF6" w:rsidRPr="001E254E">
        <w:rPr>
          <w:lang w:val="pt-PT"/>
        </w:rPr>
        <w:t>s</w:t>
      </w:r>
      <w:r w:rsidR="00740CFA" w:rsidRPr="001E254E">
        <w:rPr>
          <w:lang w:val="pt-PT"/>
        </w:rPr>
        <w:t xml:space="preserve"> </w:t>
      </w:r>
      <w:r w:rsidR="0040292C" w:rsidRPr="001E254E">
        <w:rPr>
          <w:b/>
          <w:bCs/>
          <w:lang w:val="pt-PT"/>
        </w:rPr>
        <w:t>Agawid</w:t>
      </w:r>
      <w:r w:rsidR="0040292C" w:rsidRPr="001E254E">
        <w:rPr>
          <w:lang w:val="pt-PT"/>
        </w:rPr>
        <w:t xml:space="preserve"> </w:t>
      </w:r>
      <w:r w:rsidR="00FA0DF6" w:rsidRPr="001E254E">
        <w:rPr>
          <w:lang w:val="pt-PT"/>
        </w:rPr>
        <w:t xml:space="preserve">são </w:t>
      </w:r>
      <w:r w:rsidR="00740CFA" w:rsidRPr="001E254E">
        <w:rPr>
          <w:lang w:val="pt-PT"/>
        </w:rPr>
        <w:t>o grupo étnico mais numeroso e poderoso em Salam</w:t>
      </w:r>
      <w:r w:rsidR="00FA0DF6" w:rsidRPr="001E254E">
        <w:rPr>
          <w:lang w:val="pt-PT"/>
        </w:rPr>
        <w:t>,</w:t>
      </w:r>
      <w:r w:rsidR="00740CFA" w:rsidRPr="001E254E">
        <w:rPr>
          <w:lang w:val="pt-PT"/>
        </w:rPr>
        <w:t xml:space="preserve"> controla</w:t>
      </w:r>
      <w:r w:rsidR="00FA0DF6" w:rsidRPr="001E254E">
        <w:rPr>
          <w:lang w:val="pt-PT"/>
        </w:rPr>
        <w:t>ndo</w:t>
      </w:r>
      <w:r w:rsidR="00740CFA" w:rsidRPr="001E254E">
        <w:rPr>
          <w:lang w:val="pt-PT"/>
        </w:rPr>
        <w:t xml:space="preserve"> efectivamente o </w:t>
      </w:r>
      <w:r w:rsidR="00FA0DF6" w:rsidRPr="001E254E">
        <w:rPr>
          <w:lang w:val="pt-PT"/>
        </w:rPr>
        <w:t>g</w:t>
      </w:r>
      <w:r w:rsidR="00740CFA" w:rsidRPr="001E254E">
        <w:rPr>
          <w:lang w:val="pt-PT"/>
        </w:rPr>
        <w:t xml:space="preserve">overno, o </w:t>
      </w:r>
      <w:r w:rsidR="00FA0DF6" w:rsidRPr="001E254E">
        <w:rPr>
          <w:lang w:val="pt-PT"/>
        </w:rPr>
        <w:t>exército e</w:t>
      </w:r>
      <w:r w:rsidR="00740CFA" w:rsidRPr="001E254E">
        <w:rPr>
          <w:lang w:val="pt-PT"/>
        </w:rPr>
        <w:t xml:space="preserve"> o sector económico/industrial </w:t>
      </w:r>
      <w:r w:rsidR="00FA0DF6" w:rsidRPr="001E254E">
        <w:rPr>
          <w:lang w:val="pt-PT"/>
        </w:rPr>
        <w:t xml:space="preserve">de </w:t>
      </w:r>
      <w:r w:rsidR="00740CFA" w:rsidRPr="001E254E">
        <w:rPr>
          <w:lang w:val="pt-PT"/>
        </w:rPr>
        <w:t>Salam</w:t>
      </w:r>
      <w:r w:rsidR="0040292C" w:rsidRPr="001E254E">
        <w:rPr>
          <w:lang w:val="pt-PT"/>
        </w:rPr>
        <w:t>.</w:t>
      </w:r>
    </w:p>
    <w:p w14:paraId="2BB391E8" w14:textId="77777777" w:rsidR="003617F7" w:rsidRPr="001E254E" w:rsidRDefault="003617F7" w:rsidP="003835FB">
      <w:pPr>
        <w:spacing w:after="0" w:line="240" w:lineRule="auto"/>
        <w:jc w:val="both"/>
        <w:rPr>
          <w:lang w:val="pt-PT"/>
        </w:rPr>
      </w:pPr>
    </w:p>
    <w:p w14:paraId="54ADD43A" w14:textId="410C97B4" w:rsidR="003617F7" w:rsidRPr="00910661" w:rsidRDefault="003617F7" w:rsidP="003617F7">
      <w:pPr>
        <w:spacing w:after="0" w:line="240" w:lineRule="auto"/>
        <w:jc w:val="both"/>
        <w:rPr>
          <w:lang w:val="pt-PT"/>
        </w:rPr>
      </w:pPr>
      <w:r w:rsidRPr="00910661">
        <w:rPr>
          <w:bCs/>
          <w:lang w:val="pt-PT"/>
        </w:rPr>
        <w:t>O povo</w:t>
      </w:r>
      <w:r w:rsidRPr="00910661">
        <w:rPr>
          <w:b/>
          <w:bCs/>
          <w:lang w:val="pt-PT"/>
        </w:rPr>
        <w:t xml:space="preserve"> Thowar </w:t>
      </w:r>
      <w:r w:rsidRPr="00910661">
        <w:rPr>
          <w:bCs/>
          <w:lang w:val="pt-PT"/>
        </w:rPr>
        <w:t xml:space="preserve">chegou a Salam como migrante por volta do século XVI, uma migração motivada pela guerra tribal envolvendo as grandes tribos da região. Durante esse período, o tráfico de escravos era mais proeminente em Salam. Os </w:t>
      </w:r>
      <w:r w:rsidRPr="00910661">
        <w:rPr>
          <w:b/>
          <w:bCs/>
          <w:lang w:val="pt-PT"/>
        </w:rPr>
        <w:t>Thowar</w:t>
      </w:r>
      <w:r w:rsidRPr="00910661">
        <w:rPr>
          <w:bCs/>
          <w:lang w:val="pt-PT"/>
        </w:rPr>
        <w:t xml:space="preserve"> eram contra a escravatura </w:t>
      </w:r>
      <w:r w:rsidR="00FA0DF6" w:rsidRPr="001E254E">
        <w:rPr>
          <w:bCs/>
          <w:lang w:val="pt-PT"/>
        </w:rPr>
        <w:t>d</w:t>
      </w:r>
      <w:r w:rsidRPr="00910661">
        <w:rPr>
          <w:bCs/>
          <w:lang w:val="pt-PT"/>
        </w:rPr>
        <w:t>os seus membros da tribo, razão pela qual cometeram vários suicídios</w:t>
      </w:r>
      <w:r w:rsidR="00FA0DF6" w:rsidRPr="001E254E">
        <w:rPr>
          <w:bCs/>
          <w:lang w:val="pt-PT"/>
        </w:rPr>
        <w:t>,</w:t>
      </w:r>
      <w:r w:rsidRPr="00910661">
        <w:rPr>
          <w:bCs/>
          <w:lang w:val="pt-PT"/>
        </w:rPr>
        <w:t xml:space="preserve"> </w:t>
      </w:r>
      <w:r w:rsidR="00FA0DF6" w:rsidRPr="001E254E">
        <w:rPr>
          <w:bCs/>
          <w:lang w:val="pt-PT"/>
        </w:rPr>
        <w:t>para não terem</w:t>
      </w:r>
      <w:r w:rsidR="00FA0DF6" w:rsidRPr="00910661">
        <w:rPr>
          <w:bCs/>
          <w:lang w:val="pt-PT"/>
        </w:rPr>
        <w:t xml:space="preserve"> </w:t>
      </w:r>
      <w:r w:rsidRPr="00910661">
        <w:rPr>
          <w:bCs/>
          <w:lang w:val="pt-PT"/>
        </w:rPr>
        <w:t>de enfrentar a crueldade da escravatura. Os restantes 6% da população de Salam estão divididos em mais de cem grupos étnico-linguísticos</w:t>
      </w:r>
      <w:r w:rsidR="00FA0DF6" w:rsidRPr="001E254E">
        <w:rPr>
          <w:bCs/>
          <w:lang w:val="pt-PT"/>
        </w:rPr>
        <w:t>,</w:t>
      </w:r>
      <w:r w:rsidRPr="00910661">
        <w:rPr>
          <w:bCs/>
          <w:lang w:val="pt-PT"/>
        </w:rPr>
        <w:t xml:space="preserve"> alguns com o seu próprio sistema judicial e político</w:t>
      </w:r>
      <w:r w:rsidRPr="00910661">
        <w:rPr>
          <w:lang w:val="pt-PT"/>
        </w:rPr>
        <w:t xml:space="preserve">. </w:t>
      </w:r>
    </w:p>
    <w:p w14:paraId="0703A170" w14:textId="3F2D60AE" w:rsidR="0040292C" w:rsidRPr="001E254E" w:rsidRDefault="0040292C" w:rsidP="00AF12C2">
      <w:pPr>
        <w:spacing w:after="0" w:line="240" w:lineRule="auto"/>
        <w:jc w:val="both"/>
        <w:rPr>
          <w:lang w:val="pt-PT"/>
        </w:rPr>
      </w:pPr>
    </w:p>
    <w:p w14:paraId="24FB8584" w14:textId="7CA5ACE8" w:rsidR="0040292C" w:rsidRPr="00910661" w:rsidRDefault="00D039A4" w:rsidP="00AF12C2">
      <w:pPr>
        <w:spacing w:after="0" w:line="240" w:lineRule="auto"/>
        <w:jc w:val="both"/>
        <w:rPr>
          <w:lang w:val="pt-PT"/>
        </w:rPr>
      </w:pPr>
      <w:r w:rsidRPr="00910661">
        <w:rPr>
          <w:lang w:val="pt-PT"/>
        </w:rPr>
        <w:t xml:space="preserve">Nos últimos dez anos, registou-se o ressurgimento do conflito étnico, particularmente na província de Karan, no nordeste do país, povoada principalmente pelo etnia Thowar. Os libertadores do povo Thowar, conhecidos como movimento armado de libertação de Thowar (Thulib), vêm ganhando </w:t>
      </w:r>
      <w:r w:rsidR="00FA0DF6" w:rsidRPr="001E254E">
        <w:rPr>
          <w:lang w:val="pt-PT"/>
        </w:rPr>
        <w:t xml:space="preserve">o </w:t>
      </w:r>
      <w:r w:rsidRPr="00910661">
        <w:rPr>
          <w:lang w:val="pt-PT"/>
        </w:rPr>
        <w:t xml:space="preserve">apoio do </w:t>
      </w:r>
      <w:r w:rsidRPr="00910661">
        <w:rPr>
          <w:lang w:val="pt-PT"/>
        </w:rPr>
        <w:lastRenderedPageBreak/>
        <w:t xml:space="preserve">descontente povo de Thowar. O povo Thulib tem lutado por um estado independente. A maioria dos homens jovens ingressou nesse movimento armado </w:t>
      </w:r>
      <w:r w:rsidR="00E071A2" w:rsidRPr="001E254E">
        <w:rPr>
          <w:lang w:val="pt-PT"/>
        </w:rPr>
        <w:t>ou</w:t>
      </w:r>
      <w:r w:rsidRPr="00910661">
        <w:rPr>
          <w:lang w:val="pt-PT"/>
        </w:rPr>
        <w:t xml:space="preserve"> fugir</w:t>
      </w:r>
      <w:r w:rsidR="00E071A2" w:rsidRPr="001E254E">
        <w:rPr>
          <w:lang w:val="pt-PT"/>
        </w:rPr>
        <w:t>am</w:t>
      </w:r>
      <w:r w:rsidRPr="00910661">
        <w:rPr>
          <w:lang w:val="pt-PT"/>
        </w:rPr>
        <w:t xml:space="preserve"> do conflito. Do ano passado </w:t>
      </w:r>
      <w:r w:rsidR="00E071A2" w:rsidRPr="001E254E">
        <w:rPr>
          <w:lang w:val="pt-PT"/>
        </w:rPr>
        <w:t xml:space="preserve">a </w:t>
      </w:r>
      <w:r w:rsidRPr="00910661">
        <w:rPr>
          <w:lang w:val="pt-PT"/>
        </w:rPr>
        <w:t>esta parte, mais de 50</w:t>
      </w:r>
      <w:r w:rsidR="00E071A2" w:rsidRPr="001E254E">
        <w:rPr>
          <w:lang w:val="pt-PT"/>
        </w:rPr>
        <w:t xml:space="preserve"> </w:t>
      </w:r>
      <w:r w:rsidRPr="00910661">
        <w:rPr>
          <w:lang w:val="pt-PT"/>
        </w:rPr>
        <w:t>000 pessoas foram deslocadas internamente e 37</w:t>
      </w:r>
      <w:r w:rsidR="00E071A2" w:rsidRPr="001E254E">
        <w:rPr>
          <w:lang w:val="pt-PT"/>
        </w:rPr>
        <w:t xml:space="preserve"> </w:t>
      </w:r>
      <w:r w:rsidRPr="00910661">
        <w:rPr>
          <w:lang w:val="pt-PT"/>
        </w:rPr>
        <w:t xml:space="preserve">000 refugiaram-se </w:t>
      </w:r>
      <w:r w:rsidR="00E071A2" w:rsidRPr="001E254E">
        <w:rPr>
          <w:lang w:val="pt-PT"/>
        </w:rPr>
        <w:t>n</w:t>
      </w:r>
      <w:r w:rsidRPr="00910661">
        <w:rPr>
          <w:lang w:val="pt-PT"/>
        </w:rPr>
        <w:t>os países vizinhos.</w:t>
      </w:r>
    </w:p>
    <w:p w14:paraId="3688AD12" w14:textId="1A65C8FE" w:rsidR="00DA7C5A" w:rsidRPr="001E254E" w:rsidRDefault="00DA7C5A" w:rsidP="00AF12C2">
      <w:pPr>
        <w:spacing w:after="0" w:line="240" w:lineRule="auto"/>
        <w:jc w:val="both"/>
        <w:rPr>
          <w:lang w:val="pt-PT"/>
        </w:rPr>
      </w:pPr>
    </w:p>
    <w:p w14:paraId="603DE65A" w14:textId="35850C5F" w:rsidR="0040292C" w:rsidRPr="001E254E" w:rsidRDefault="005924CC" w:rsidP="00AF12C2">
      <w:pPr>
        <w:spacing w:after="0" w:line="240" w:lineRule="auto"/>
        <w:jc w:val="both"/>
        <w:rPr>
          <w:b/>
          <w:color w:val="0070C0"/>
          <w:lang w:val="pt-PT"/>
        </w:rPr>
      </w:pPr>
      <w:r w:rsidRPr="001E254E">
        <w:rPr>
          <w:b/>
          <w:color w:val="0070C0"/>
          <w:lang w:val="pt-PT"/>
        </w:rPr>
        <w:t>Economia</w:t>
      </w:r>
    </w:p>
    <w:p w14:paraId="6748281B" w14:textId="77777777" w:rsidR="008955CE" w:rsidRPr="00910661" w:rsidRDefault="008955CE" w:rsidP="00AF12C2">
      <w:pPr>
        <w:spacing w:after="0" w:line="240" w:lineRule="auto"/>
        <w:jc w:val="both"/>
        <w:rPr>
          <w:lang w:val="pt-PT"/>
        </w:rPr>
      </w:pPr>
    </w:p>
    <w:p w14:paraId="41BAFCE3" w14:textId="7AE74008" w:rsidR="0040292C" w:rsidRPr="001E254E" w:rsidRDefault="008955CE" w:rsidP="00AF12C2">
      <w:pPr>
        <w:spacing w:after="0" w:line="240" w:lineRule="auto"/>
        <w:jc w:val="both"/>
        <w:rPr>
          <w:lang w:val="pt-PT"/>
        </w:rPr>
      </w:pPr>
      <w:r w:rsidRPr="00910661">
        <w:rPr>
          <w:lang w:val="pt-PT"/>
        </w:rPr>
        <w:t xml:space="preserve">A economia de Salam é dominada pelo sector agrícola, que inclui 55,8% da força de trabalho adulta. A economia consiste também num sector industrial e de mineração intensivo de pequena escala e </w:t>
      </w:r>
      <w:r w:rsidR="00E071A2" w:rsidRPr="001E254E">
        <w:rPr>
          <w:lang w:val="pt-PT"/>
        </w:rPr>
        <w:t>n</w:t>
      </w:r>
      <w:r w:rsidRPr="00910661">
        <w:rPr>
          <w:lang w:val="pt-PT"/>
        </w:rPr>
        <w:t>um crescente sector informal (pequenos comerciantes e artesãos, técnicos e empresários). A descoberta de petróleo ao largo da costa de Salam, em 2007, levou a um interesse comercial internacional significativo em Salam. Espera-se que o petróleo venha a representar 6% da receita em 2011</w:t>
      </w:r>
      <w:r w:rsidR="00BF7810" w:rsidRPr="001E254E">
        <w:rPr>
          <w:lang w:val="pt-PT"/>
        </w:rPr>
        <w:t>.</w:t>
      </w:r>
    </w:p>
    <w:p w14:paraId="3D846369" w14:textId="77777777" w:rsidR="0040292C" w:rsidRPr="001E254E" w:rsidRDefault="0040292C" w:rsidP="00AF12C2">
      <w:pPr>
        <w:spacing w:after="0" w:line="240" w:lineRule="auto"/>
        <w:jc w:val="both"/>
        <w:rPr>
          <w:lang w:val="pt-PT"/>
        </w:rPr>
      </w:pPr>
    </w:p>
    <w:p w14:paraId="1A2B8C2D" w14:textId="14906793" w:rsidR="009203E9" w:rsidRPr="00910661" w:rsidRDefault="00DC7520" w:rsidP="00AF12C2">
      <w:pPr>
        <w:spacing w:after="0" w:line="240" w:lineRule="auto"/>
        <w:jc w:val="both"/>
        <w:rPr>
          <w:lang w:val="pt-PT"/>
        </w:rPr>
      </w:pPr>
      <w:r w:rsidRPr="00910661">
        <w:rPr>
          <w:lang w:val="pt-PT"/>
        </w:rPr>
        <w:t xml:space="preserve">Apesar de alguns progressos, a segurança e a incerteza política continuam </w:t>
      </w:r>
      <w:r w:rsidR="00E071A2" w:rsidRPr="001E254E">
        <w:rPr>
          <w:lang w:val="pt-PT"/>
        </w:rPr>
        <w:t>a constituir um enorme</w:t>
      </w:r>
      <w:r w:rsidRPr="00910661">
        <w:rPr>
          <w:lang w:val="pt-PT"/>
        </w:rPr>
        <w:t xml:space="preserve"> desafio. O estado de direito continua frágil e desigual. A incapacidade de prestação de serviços básicos de forma fiável, muitas vezes exacerbada pela corrupção sistemática, desgastou gravemente a confiança no governo</w:t>
      </w:r>
    </w:p>
    <w:p w14:paraId="2D7C1483" w14:textId="77777777" w:rsidR="00DC7520" w:rsidRPr="00910661" w:rsidRDefault="00DC7520" w:rsidP="00AF12C2">
      <w:pPr>
        <w:spacing w:after="0" w:line="240" w:lineRule="auto"/>
        <w:jc w:val="both"/>
        <w:rPr>
          <w:lang w:val="pt-PT"/>
        </w:rPr>
      </w:pPr>
    </w:p>
    <w:p w14:paraId="13AD6C79" w14:textId="37C5C691" w:rsidR="0040292C" w:rsidRPr="001E254E" w:rsidRDefault="007A1BD4" w:rsidP="00AF12C2">
      <w:pPr>
        <w:spacing w:after="0" w:line="240" w:lineRule="auto"/>
        <w:jc w:val="both"/>
        <w:rPr>
          <w:b/>
          <w:color w:val="0070C0"/>
          <w:lang w:val="pt-PT"/>
        </w:rPr>
      </w:pPr>
      <w:r w:rsidRPr="001E254E">
        <w:rPr>
          <w:b/>
          <w:color w:val="0070C0"/>
          <w:lang w:val="pt-PT"/>
        </w:rPr>
        <w:t>Cultura</w:t>
      </w:r>
      <w:r w:rsidR="009A02DF" w:rsidRPr="001E254E">
        <w:rPr>
          <w:b/>
          <w:color w:val="0070C0"/>
          <w:lang w:val="pt-PT"/>
        </w:rPr>
        <w:t xml:space="preserve">, </w:t>
      </w:r>
      <w:r w:rsidR="00E071A2" w:rsidRPr="001E254E">
        <w:rPr>
          <w:b/>
          <w:color w:val="0070C0"/>
          <w:lang w:val="pt-PT"/>
        </w:rPr>
        <w:t>c</w:t>
      </w:r>
      <w:r w:rsidR="009A02DF" w:rsidRPr="001E254E">
        <w:rPr>
          <w:b/>
          <w:color w:val="0070C0"/>
          <w:lang w:val="pt-PT"/>
        </w:rPr>
        <w:t xml:space="preserve">renças e </w:t>
      </w:r>
      <w:r w:rsidR="00E071A2" w:rsidRPr="001E254E">
        <w:rPr>
          <w:b/>
          <w:color w:val="0070C0"/>
          <w:lang w:val="pt-PT"/>
        </w:rPr>
        <w:t>p</w:t>
      </w:r>
      <w:r w:rsidRPr="001E254E">
        <w:rPr>
          <w:b/>
          <w:color w:val="0070C0"/>
          <w:lang w:val="pt-PT"/>
        </w:rPr>
        <w:t>ráticas</w:t>
      </w:r>
    </w:p>
    <w:p w14:paraId="5E3DF3DF" w14:textId="77777777" w:rsidR="009A02DF" w:rsidRPr="001E254E" w:rsidRDefault="009A02DF" w:rsidP="00AF12C2">
      <w:pPr>
        <w:spacing w:after="0" w:line="240" w:lineRule="auto"/>
        <w:jc w:val="both"/>
        <w:rPr>
          <w:lang w:val="pt-PT"/>
        </w:rPr>
      </w:pPr>
    </w:p>
    <w:p w14:paraId="2997F4DA" w14:textId="3CCE7F60" w:rsidR="009A02DF" w:rsidRPr="00910661" w:rsidRDefault="009A02DF" w:rsidP="009A02DF">
      <w:pPr>
        <w:spacing w:after="0" w:line="240" w:lineRule="auto"/>
        <w:jc w:val="both"/>
        <w:rPr>
          <w:lang w:val="pt-PT"/>
        </w:rPr>
      </w:pPr>
      <w:r w:rsidRPr="00910661">
        <w:rPr>
          <w:lang w:val="pt-PT"/>
        </w:rPr>
        <w:t xml:space="preserve">A população de Salam tem uma estrutura familiar </w:t>
      </w:r>
      <w:r w:rsidR="00E071A2" w:rsidRPr="001E254E">
        <w:rPr>
          <w:lang w:val="pt-PT"/>
        </w:rPr>
        <w:t>alargada</w:t>
      </w:r>
      <w:r w:rsidRPr="00910661">
        <w:rPr>
          <w:lang w:val="pt-PT"/>
        </w:rPr>
        <w:t xml:space="preserve">. É normal um agregado familiar </w:t>
      </w:r>
      <w:r w:rsidR="00E071A2" w:rsidRPr="001E254E">
        <w:rPr>
          <w:lang w:val="pt-PT"/>
        </w:rPr>
        <w:t xml:space="preserve">ser </w:t>
      </w:r>
      <w:r w:rsidRPr="00910661">
        <w:rPr>
          <w:lang w:val="pt-PT"/>
        </w:rPr>
        <w:t xml:space="preserve">composto por 30 a 40 membros. A tomada de </w:t>
      </w:r>
      <w:r w:rsidR="00E071A2" w:rsidRPr="00910661">
        <w:rPr>
          <w:lang w:val="pt-PT"/>
        </w:rPr>
        <w:t xml:space="preserve">decisões </w:t>
      </w:r>
      <w:r w:rsidRPr="00910661">
        <w:rPr>
          <w:lang w:val="pt-PT"/>
        </w:rPr>
        <w:t xml:space="preserve">sobre </w:t>
      </w:r>
      <w:r w:rsidR="00E071A2" w:rsidRPr="001E254E">
        <w:rPr>
          <w:lang w:val="pt-PT"/>
        </w:rPr>
        <w:t xml:space="preserve">as </w:t>
      </w:r>
      <w:r w:rsidRPr="00910661">
        <w:rPr>
          <w:lang w:val="pt-PT"/>
        </w:rPr>
        <w:t xml:space="preserve">grandes questões familiares </w:t>
      </w:r>
      <w:r w:rsidR="00E071A2" w:rsidRPr="001E254E">
        <w:rPr>
          <w:lang w:val="pt-PT"/>
        </w:rPr>
        <w:t>cabe aos</w:t>
      </w:r>
      <w:r w:rsidRPr="00910661">
        <w:rPr>
          <w:lang w:val="pt-PT"/>
        </w:rPr>
        <w:t xml:space="preserve"> idosos do sexo masculino (avô, filho mais velho), enquanto o cuidado e as decisões domésticas do dia-a-dia são da responsabilidade da mãe/avó. No caso de um membro da família </w:t>
      </w:r>
      <w:r w:rsidR="00E071A2" w:rsidRPr="001E254E">
        <w:rPr>
          <w:lang w:val="pt-PT"/>
        </w:rPr>
        <w:t>adoecer</w:t>
      </w:r>
      <w:r w:rsidRPr="00910661">
        <w:rPr>
          <w:lang w:val="pt-PT"/>
        </w:rPr>
        <w:t>, uma das mulheres mais próximas será designada para cuidar deste (mãe para filhos e marido, irmã ou mãe para membros da família d</w:t>
      </w:r>
      <w:r w:rsidR="00E071A2" w:rsidRPr="001E254E">
        <w:rPr>
          <w:lang w:val="pt-PT"/>
        </w:rPr>
        <w:t>o</w:t>
      </w:r>
      <w:r w:rsidRPr="00910661">
        <w:rPr>
          <w:lang w:val="pt-PT"/>
        </w:rPr>
        <w:t xml:space="preserve"> sexo feminino).  </w:t>
      </w:r>
    </w:p>
    <w:p w14:paraId="19479BD3" w14:textId="77777777" w:rsidR="0040292C" w:rsidRPr="001E254E" w:rsidRDefault="0040292C" w:rsidP="00AF12C2">
      <w:pPr>
        <w:spacing w:after="0" w:line="240" w:lineRule="auto"/>
        <w:jc w:val="both"/>
        <w:rPr>
          <w:lang w:val="pt-PT"/>
        </w:rPr>
      </w:pPr>
      <w:r w:rsidRPr="001E254E">
        <w:rPr>
          <w:lang w:val="pt-PT"/>
        </w:rPr>
        <w:t xml:space="preserve"> </w:t>
      </w:r>
    </w:p>
    <w:p w14:paraId="459925BD" w14:textId="172981D5" w:rsidR="009A02DF" w:rsidRPr="001E254E" w:rsidRDefault="009A02DF" w:rsidP="009A02DF">
      <w:pPr>
        <w:spacing w:after="0" w:line="240" w:lineRule="auto"/>
        <w:jc w:val="both"/>
        <w:rPr>
          <w:lang w:val="pt-PT"/>
        </w:rPr>
      </w:pPr>
      <w:r w:rsidRPr="00910661">
        <w:rPr>
          <w:lang w:val="pt-PT"/>
        </w:rPr>
        <w:t>No geral, a taxa de alfabetização ronda os 46% (58% para homens e 36% para mulheres). Em geral, o nível de alfabetização da população aumentou desde a independência. Em meados da década de 1950, menos de 150</w:t>
      </w:r>
      <w:r w:rsidR="00E071A2" w:rsidRPr="001E254E">
        <w:rPr>
          <w:lang w:val="pt-PT"/>
        </w:rPr>
        <w:t xml:space="preserve"> </w:t>
      </w:r>
      <w:r w:rsidRPr="00910661">
        <w:rPr>
          <w:lang w:val="pt-PT"/>
        </w:rPr>
        <w:t>000 crianças estavam matriculadas no ensino primário</w:t>
      </w:r>
      <w:r w:rsidR="00E071A2" w:rsidRPr="001E254E">
        <w:rPr>
          <w:lang w:val="pt-PT"/>
        </w:rPr>
        <w:t>,</w:t>
      </w:r>
      <w:r w:rsidRPr="00910661">
        <w:rPr>
          <w:lang w:val="pt-PT"/>
        </w:rPr>
        <w:t xml:space="preserve"> em comparação com mais de 2 milhões actualmente inscritos. No entanto, a zona norte ainda tem menos escolas em comparação com o sul do país. A maioria das escolas do sul foi estabelecida durante o período colonial e ainda estão sob tutela do governo. As raparigas geralmente têm </w:t>
      </w:r>
      <w:r w:rsidR="00E071A2" w:rsidRPr="001E254E">
        <w:rPr>
          <w:lang w:val="pt-PT"/>
        </w:rPr>
        <w:t xml:space="preserve">menos </w:t>
      </w:r>
      <w:r w:rsidRPr="00910661">
        <w:rPr>
          <w:lang w:val="pt-PT"/>
        </w:rPr>
        <w:t xml:space="preserve">oportunidades de acesso </w:t>
      </w:r>
      <w:r w:rsidR="00E071A2" w:rsidRPr="001E254E">
        <w:rPr>
          <w:lang w:val="pt-PT"/>
        </w:rPr>
        <w:t xml:space="preserve">à </w:t>
      </w:r>
      <w:r w:rsidRPr="00910661">
        <w:rPr>
          <w:lang w:val="pt-PT"/>
        </w:rPr>
        <w:t>educação do que os rapazes, pois as famílias muitas vezes consideram mais valioso as filhas aprenderem e adquirirem competências domésticas e trabalhar</w:t>
      </w:r>
      <w:r w:rsidR="00E071A2" w:rsidRPr="001E254E">
        <w:rPr>
          <w:lang w:val="pt-PT"/>
        </w:rPr>
        <w:t>em</w:t>
      </w:r>
      <w:r w:rsidRPr="00910661">
        <w:rPr>
          <w:lang w:val="pt-PT"/>
        </w:rPr>
        <w:t xml:space="preserve"> em casa</w:t>
      </w:r>
      <w:r w:rsidR="0040292C" w:rsidRPr="001E254E">
        <w:rPr>
          <w:lang w:val="pt-PT"/>
        </w:rPr>
        <w:t>.</w:t>
      </w:r>
    </w:p>
    <w:p w14:paraId="6B31BBCD" w14:textId="6F776442" w:rsidR="0040292C" w:rsidRPr="001E254E" w:rsidRDefault="0040292C" w:rsidP="009A02DF">
      <w:pPr>
        <w:spacing w:after="0" w:line="240" w:lineRule="auto"/>
        <w:jc w:val="both"/>
        <w:rPr>
          <w:rFonts w:ascii="Helvetica" w:hAnsi="Helvetica"/>
          <w:color w:val="000000"/>
          <w:shd w:val="clear" w:color="auto" w:fill="FFFFFF"/>
          <w:lang w:val="pt-PT"/>
        </w:rPr>
      </w:pPr>
    </w:p>
    <w:p w14:paraId="6DFE929E" w14:textId="708C27C7" w:rsidR="0040292C" w:rsidRPr="00910661" w:rsidRDefault="009A02DF" w:rsidP="009A02DF">
      <w:pPr>
        <w:spacing w:after="0" w:line="240" w:lineRule="auto"/>
        <w:jc w:val="both"/>
        <w:rPr>
          <w:lang w:val="pt-PT"/>
        </w:rPr>
      </w:pPr>
      <w:r w:rsidRPr="00910661">
        <w:rPr>
          <w:lang w:val="pt-PT"/>
        </w:rPr>
        <w:t>A comida é algo importante nas interacções sociais. Durante as visitas, geralmente serve-se chá, café ou refrigerante</w:t>
      </w:r>
      <w:r w:rsidR="00E071A2" w:rsidRPr="001E254E">
        <w:rPr>
          <w:lang w:val="pt-PT"/>
        </w:rPr>
        <w:t>s</w:t>
      </w:r>
      <w:r w:rsidRPr="00910661">
        <w:rPr>
          <w:lang w:val="pt-PT"/>
        </w:rPr>
        <w:t xml:space="preserve"> ou mesmo uma refeição completa. É hábito cultural comer no mesmo prato, com a mão direita </w:t>
      </w:r>
      <w:r w:rsidR="00E071A2" w:rsidRPr="001E254E">
        <w:rPr>
          <w:lang w:val="pt-PT"/>
        </w:rPr>
        <w:t xml:space="preserve">em vez </w:t>
      </w:r>
      <w:r w:rsidRPr="00910661">
        <w:rPr>
          <w:lang w:val="pt-PT"/>
        </w:rPr>
        <w:t>de usar talheres como colheres ou garfos. Comer em conjunto é uma norma cultural, mesmo quando alguém est</w:t>
      </w:r>
      <w:r w:rsidR="00E071A2" w:rsidRPr="001E254E">
        <w:rPr>
          <w:lang w:val="pt-PT"/>
        </w:rPr>
        <w:t>á</w:t>
      </w:r>
      <w:r w:rsidRPr="00910661">
        <w:rPr>
          <w:lang w:val="pt-PT"/>
        </w:rPr>
        <w:t xml:space="preserve"> doente. As pessoas sentam-se </w:t>
      </w:r>
      <w:r w:rsidR="00E071A2" w:rsidRPr="001E254E">
        <w:rPr>
          <w:lang w:val="pt-PT"/>
        </w:rPr>
        <w:t xml:space="preserve">em </w:t>
      </w:r>
      <w:r w:rsidRPr="00910661">
        <w:rPr>
          <w:lang w:val="pt-PT"/>
        </w:rPr>
        <w:t>pequenas almofadas à volta duma mesinha baixa. Antes da refeição, toalhas e uma jarra de água são passadas para lavar as mãos.</w:t>
      </w:r>
    </w:p>
    <w:p w14:paraId="5A4BAE02" w14:textId="77777777" w:rsidR="0040292C" w:rsidRPr="001E254E" w:rsidRDefault="0040292C" w:rsidP="00AF12C2">
      <w:pPr>
        <w:spacing w:after="0" w:line="240" w:lineRule="auto"/>
        <w:rPr>
          <w:lang w:val="pt-PT"/>
        </w:rPr>
      </w:pPr>
    </w:p>
    <w:p w14:paraId="245F713F" w14:textId="4BDEE73E" w:rsidR="0040292C" w:rsidRPr="001E254E" w:rsidRDefault="009A02DF" w:rsidP="009A02DF">
      <w:pPr>
        <w:spacing w:after="0" w:line="240" w:lineRule="auto"/>
        <w:jc w:val="both"/>
        <w:rPr>
          <w:lang w:val="pt-PT"/>
        </w:rPr>
      </w:pPr>
      <w:r w:rsidRPr="00910661">
        <w:rPr>
          <w:lang w:val="pt-PT"/>
        </w:rPr>
        <w:t xml:space="preserve">Na tradição de Salam, a morte é seguida por vários dias de luto onde amigos, familiares e vizinhos prestam solidariedade à família enlutada. O povo salami atribui uma consideração muito importante ao enterro dos mortos (“NÃO se trata de um corpo morto, mas sim o corpo de uma pessoa que morreu”). Preparar o falecido é um momento </w:t>
      </w:r>
      <w:r w:rsidR="00E071A2" w:rsidRPr="001E254E">
        <w:rPr>
          <w:lang w:val="pt-PT"/>
        </w:rPr>
        <w:t xml:space="preserve">para </w:t>
      </w:r>
      <w:r w:rsidRPr="00910661">
        <w:rPr>
          <w:lang w:val="pt-PT"/>
        </w:rPr>
        <w:t>mostrar respeito e condolências, e é feito pelos familiares</w:t>
      </w:r>
      <w:r w:rsidR="009C2ED0" w:rsidRPr="001E254E">
        <w:rPr>
          <w:lang w:val="pt-PT"/>
        </w:rPr>
        <w:t xml:space="preserve"> mais</w:t>
      </w:r>
      <w:r w:rsidRPr="00910661">
        <w:rPr>
          <w:lang w:val="pt-PT"/>
        </w:rPr>
        <w:t xml:space="preserve"> próximos</w:t>
      </w:r>
      <w:r w:rsidR="009C2ED0" w:rsidRPr="001E254E">
        <w:rPr>
          <w:lang w:val="pt-PT"/>
        </w:rPr>
        <w:t>,</w:t>
      </w:r>
      <w:r w:rsidRPr="00910661">
        <w:rPr>
          <w:lang w:val="pt-PT"/>
        </w:rPr>
        <w:t xml:space="preserve"> na presença dos membros influentes da comunidade</w:t>
      </w:r>
      <w:r w:rsidR="0040292C" w:rsidRPr="001E254E">
        <w:rPr>
          <w:lang w:val="pt-PT"/>
        </w:rPr>
        <w:t xml:space="preserve">. </w:t>
      </w:r>
    </w:p>
    <w:p w14:paraId="7C8854A6" w14:textId="77777777" w:rsidR="0040292C" w:rsidRPr="001E254E" w:rsidRDefault="0040292C" w:rsidP="00AF12C2">
      <w:pPr>
        <w:spacing w:after="0" w:line="240" w:lineRule="auto"/>
        <w:jc w:val="both"/>
        <w:rPr>
          <w:b/>
          <w:color w:val="0070C0"/>
          <w:lang w:val="pt-PT"/>
        </w:rPr>
      </w:pPr>
    </w:p>
    <w:p w14:paraId="47DCC890" w14:textId="77777777" w:rsidR="00910661" w:rsidRDefault="00910661" w:rsidP="00AF12C2">
      <w:pPr>
        <w:spacing w:after="0" w:line="240" w:lineRule="auto"/>
        <w:jc w:val="both"/>
        <w:rPr>
          <w:b/>
          <w:color w:val="0070C0"/>
          <w:lang w:val="pt-PT"/>
        </w:rPr>
      </w:pPr>
    </w:p>
    <w:p w14:paraId="1524718C" w14:textId="30C31A82" w:rsidR="0040292C" w:rsidRPr="001E254E" w:rsidRDefault="003679D7" w:rsidP="00AF12C2">
      <w:pPr>
        <w:spacing w:after="0" w:line="240" w:lineRule="auto"/>
        <w:jc w:val="both"/>
        <w:rPr>
          <w:b/>
          <w:color w:val="0070C0"/>
          <w:lang w:val="pt-PT"/>
        </w:rPr>
      </w:pPr>
      <w:r w:rsidRPr="001E254E">
        <w:rPr>
          <w:b/>
          <w:color w:val="0070C0"/>
          <w:lang w:val="pt-PT"/>
        </w:rPr>
        <w:lastRenderedPageBreak/>
        <w:t>Saúde</w:t>
      </w:r>
    </w:p>
    <w:p w14:paraId="2278F707" w14:textId="7387B00C" w:rsidR="00B51004" w:rsidRPr="00910661" w:rsidRDefault="00B51004" w:rsidP="00B51004">
      <w:pPr>
        <w:spacing w:after="0" w:line="240" w:lineRule="auto"/>
        <w:jc w:val="both"/>
        <w:rPr>
          <w:lang w:val="pt-PT"/>
        </w:rPr>
      </w:pPr>
      <w:r w:rsidRPr="00910661">
        <w:rPr>
          <w:lang w:val="pt-PT"/>
        </w:rPr>
        <w:t xml:space="preserve">A esperança de vida em Salam </w:t>
      </w:r>
      <w:r w:rsidR="009C2ED0" w:rsidRPr="001E254E">
        <w:rPr>
          <w:lang w:val="pt-PT"/>
        </w:rPr>
        <w:t xml:space="preserve">está </w:t>
      </w:r>
      <w:r w:rsidRPr="00910661">
        <w:rPr>
          <w:lang w:val="pt-PT"/>
        </w:rPr>
        <w:t xml:space="preserve">estimada em 66 anos para </w:t>
      </w:r>
      <w:r w:rsidR="00B4031D" w:rsidRPr="001E254E">
        <w:rPr>
          <w:lang w:val="pt-PT"/>
        </w:rPr>
        <w:t xml:space="preserve">os </w:t>
      </w:r>
      <w:r w:rsidRPr="00910661">
        <w:rPr>
          <w:lang w:val="pt-PT"/>
        </w:rPr>
        <w:t xml:space="preserve">homens e 77 para </w:t>
      </w:r>
      <w:r w:rsidR="00B4031D" w:rsidRPr="001E254E">
        <w:rPr>
          <w:lang w:val="pt-PT"/>
        </w:rPr>
        <w:t xml:space="preserve">as </w:t>
      </w:r>
      <w:r w:rsidRPr="00910661">
        <w:rPr>
          <w:lang w:val="pt-PT"/>
        </w:rPr>
        <w:t>mulheres. A missão do Ministério da Saúde é contribuir para o desenvolvimento socioeconómico</w:t>
      </w:r>
      <w:r w:rsidR="009C2ED0" w:rsidRPr="001E254E">
        <w:rPr>
          <w:lang w:val="pt-PT"/>
        </w:rPr>
        <w:t xml:space="preserve"> e prosperidade,</w:t>
      </w:r>
      <w:r w:rsidRPr="00910661">
        <w:rPr>
          <w:lang w:val="pt-PT"/>
        </w:rPr>
        <w:t xml:space="preserve"> promovendo a saúde e</w:t>
      </w:r>
      <w:r w:rsidR="009C2ED0" w:rsidRPr="001E254E">
        <w:rPr>
          <w:lang w:val="pt-PT"/>
        </w:rPr>
        <w:t xml:space="preserve"> a</w:t>
      </w:r>
      <w:r w:rsidRPr="00910661">
        <w:rPr>
          <w:lang w:val="pt-PT"/>
        </w:rPr>
        <w:t xml:space="preserve"> longevidade, garantindo o acesso </w:t>
      </w:r>
      <w:r w:rsidR="009C2ED0" w:rsidRPr="001E254E">
        <w:rPr>
          <w:lang w:val="pt-PT"/>
        </w:rPr>
        <w:t xml:space="preserve">de todas as pessoas que vivem em Salam </w:t>
      </w:r>
      <w:r w:rsidRPr="00910661">
        <w:rPr>
          <w:lang w:val="pt-PT"/>
        </w:rPr>
        <w:t>a serviços de saúde</w:t>
      </w:r>
      <w:r w:rsidR="009C2ED0" w:rsidRPr="001E254E">
        <w:rPr>
          <w:lang w:val="pt-PT"/>
        </w:rPr>
        <w:t>,</w:t>
      </w:r>
      <w:r w:rsidRPr="00910661">
        <w:rPr>
          <w:lang w:val="pt-PT"/>
        </w:rPr>
        <w:t xml:space="preserve"> população e nutrição de qualidade e </w:t>
      </w:r>
      <w:r w:rsidR="009C2ED0" w:rsidRPr="00910661">
        <w:rPr>
          <w:lang w:val="pt-PT"/>
        </w:rPr>
        <w:t xml:space="preserve">promovendo </w:t>
      </w:r>
      <w:r w:rsidRPr="00910661">
        <w:rPr>
          <w:lang w:val="pt-PT"/>
        </w:rPr>
        <w:t xml:space="preserve">o desenvolvimento da indústria local de saúde. A sua missão </w:t>
      </w:r>
      <w:r w:rsidR="00B4031D" w:rsidRPr="001E254E">
        <w:rPr>
          <w:lang w:val="pt-PT"/>
        </w:rPr>
        <w:t xml:space="preserve">projecta </w:t>
      </w:r>
      <w:r w:rsidRPr="00910661">
        <w:rPr>
          <w:lang w:val="pt-PT"/>
        </w:rPr>
        <w:t xml:space="preserve">o foco </w:t>
      </w:r>
      <w:r w:rsidR="00B4031D" w:rsidRPr="001E254E">
        <w:rPr>
          <w:lang w:val="pt-PT"/>
        </w:rPr>
        <w:t xml:space="preserve">na </w:t>
      </w:r>
      <w:r w:rsidRPr="00910661">
        <w:rPr>
          <w:lang w:val="pt-PT"/>
        </w:rPr>
        <w:t>saúde para além dos limites do</w:t>
      </w:r>
      <w:r w:rsidR="00B4031D" w:rsidRPr="001E254E">
        <w:rPr>
          <w:lang w:val="pt-PT"/>
        </w:rPr>
        <w:t>s</w:t>
      </w:r>
      <w:r w:rsidRPr="00910661">
        <w:rPr>
          <w:lang w:val="pt-PT"/>
        </w:rPr>
        <w:t xml:space="preserve"> </w:t>
      </w:r>
      <w:r w:rsidR="00B4031D" w:rsidRPr="001E254E">
        <w:rPr>
          <w:lang w:val="pt-PT"/>
        </w:rPr>
        <w:t xml:space="preserve">cuidados </w:t>
      </w:r>
      <w:r w:rsidRPr="00910661">
        <w:rPr>
          <w:lang w:val="pt-PT"/>
        </w:rPr>
        <w:t>clínico</w:t>
      </w:r>
      <w:r w:rsidR="00B4031D" w:rsidRPr="001E254E">
        <w:rPr>
          <w:lang w:val="pt-PT"/>
        </w:rPr>
        <w:t>s</w:t>
      </w:r>
      <w:r w:rsidRPr="00910661">
        <w:rPr>
          <w:lang w:val="pt-PT"/>
        </w:rPr>
        <w:t xml:space="preserve"> a outros determinantes socioeconómicos da saúde.</w:t>
      </w:r>
    </w:p>
    <w:p w14:paraId="487849CA" w14:textId="77777777" w:rsidR="0040292C" w:rsidRPr="00910661" w:rsidRDefault="0040292C" w:rsidP="00AF12C2">
      <w:pPr>
        <w:spacing w:after="0" w:line="240" w:lineRule="auto"/>
        <w:jc w:val="both"/>
        <w:rPr>
          <w:lang w:val="pt-PT"/>
        </w:rPr>
      </w:pPr>
    </w:p>
    <w:p w14:paraId="49B3AF50" w14:textId="3779B884" w:rsidR="0040292C" w:rsidRPr="001E254E" w:rsidRDefault="001A19A5" w:rsidP="00AF12C2">
      <w:pPr>
        <w:spacing w:after="0" w:line="240" w:lineRule="auto"/>
        <w:jc w:val="both"/>
        <w:rPr>
          <w:lang w:val="pt-PT"/>
        </w:rPr>
      </w:pPr>
      <w:r w:rsidRPr="001E254E">
        <w:rPr>
          <w:lang w:val="pt-PT"/>
        </w:rPr>
        <w:t xml:space="preserve">O bem-estar do povo Salami é fortemente </w:t>
      </w:r>
      <w:r w:rsidR="00B4031D" w:rsidRPr="001E254E">
        <w:rPr>
          <w:lang w:val="pt-PT"/>
        </w:rPr>
        <w:t xml:space="preserve">influenciado </w:t>
      </w:r>
      <w:r w:rsidRPr="001E254E">
        <w:rPr>
          <w:lang w:val="pt-PT"/>
        </w:rPr>
        <w:t xml:space="preserve">pelas más condições ambientais em que vive, trabalha e estuda. A maior ameaça à saúde pública é a </w:t>
      </w:r>
      <w:r w:rsidR="00B4031D" w:rsidRPr="001E254E">
        <w:rPr>
          <w:lang w:val="pt-PT"/>
        </w:rPr>
        <w:t xml:space="preserve">má </w:t>
      </w:r>
      <w:r w:rsidRPr="001E254E">
        <w:rPr>
          <w:lang w:val="pt-PT"/>
        </w:rPr>
        <w:t xml:space="preserve">qualidade do ar, </w:t>
      </w:r>
      <w:r w:rsidR="00B4031D" w:rsidRPr="001E254E">
        <w:rPr>
          <w:lang w:val="pt-PT"/>
        </w:rPr>
        <w:t xml:space="preserve">da </w:t>
      </w:r>
      <w:r w:rsidR="00820595" w:rsidRPr="001E254E">
        <w:rPr>
          <w:lang w:val="pt-PT"/>
        </w:rPr>
        <w:t>água e do solo</w:t>
      </w:r>
      <w:r w:rsidR="00B4031D" w:rsidRPr="001E254E">
        <w:rPr>
          <w:lang w:val="pt-PT"/>
        </w:rPr>
        <w:t>,</w:t>
      </w:r>
      <w:r w:rsidR="00820595" w:rsidRPr="001E254E">
        <w:rPr>
          <w:lang w:val="pt-PT"/>
        </w:rPr>
        <w:t xml:space="preserve"> causada pela dispersão de lixo, emissão de gases nocivos pelas indústrias e veículos, e o fumo proveniente de queimada</w:t>
      </w:r>
      <w:r w:rsidR="00B4031D" w:rsidRPr="001E254E">
        <w:rPr>
          <w:lang w:val="pt-PT"/>
        </w:rPr>
        <w:t>s</w:t>
      </w:r>
      <w:r w:rsidR="00820595" w:rsidRPr="001E254E">
        <w:rPr>
          <w:lang w:val="pt-PT"/>
        </w:rPr>
        <w:t xml:space="preserve"> de lixo e </w:t>
      </w:r>
      <w:r w:rsidR="00B4031D" w:rsidRPr="001E254E">
        <w:rPr>
          <w:lang w:val="pt-PT"/>
        </w:rPr>
        <w:t xml:space="preserve">de </w:t>
      </w:r>
      <w:r w:rsidR="00820595" w:rsidRPr="001E254E">
        <w:rPr>
          <w:lang w:val="pt-PT"/>
        </w:rPr>
        <w:t>incêndios</w:t>
      </w:r>
      <w:r w:rsidR="00B4031D" w:rsidRPr="001E254E">
        <w:rPr>
          <w:lang w:val="pt-PT"/>
        </w:rPr>
        <w:t xml:space="preserve"> florestais</w:t>
      </w:r>
      <w:r w:rsidR="0040292C" w:rsidRPr="001E254E">
        <w:rPr>
          <w:lang w:val="pt-PT"/>
        </w:rPr>
        <w:t xml:space="preserve">. </w:t>
      </w:r>
    </w:p>
    <w:p w14:paraId="0D595D3E" w14:textId="77777777" w:rsidR="0040292C" w:rsidRPr="001E254E" w:rsidRDefault="0040292C" w:rsidP="00AF12C2">
      <w:pPr>
        <w:spacing w:after="0" w:line="240" w:lineRule="auto"/>
        <w:jc w:val="both"/>
        <w:rPr>
          <w:lang w:val="pt-PT"/>
        </w:rPr>
      </w:pPr>
    </w:p>
    <w:p w14:paraId="0E1556BA" w14:textId="5CF41289" w:rsidR="0040292C" w:rsidRPr="00910661" w:rsidRDefault="00B51004" w:rsidP="00AF12C2">
      <w:pPr>
        <w:spacing w:after="0" w:line="240" w:lineRule="auto"/>
        <w:jc w:val="both"/>
        <w:rPr>
          <w:lang w:val="pt-PT"/>
        </w:rPr>
      </w:pPr>
      <w:r w:rsidRPr="00910661">
        <w:rPr>
          <w:lang w:val="pt-PT"/>
        </w:rPr>
        <w:t xml:space="preserve">A infra-estrutura de Salam para a gestão de resíduos sólidos não acompanhou o crescimento da população. Apenas um terço dos resíduos produzidos nos centros urbanos é recolhido e o restante polui o meio ambiente. O acesso à água potável é também um problema. Menos da metade da população em Salam tem acesso a água potável. O resto da população tem acesso a água de riachos e rios, que é frequentemente contaminada com substâncias orgânicas e inorgânicas. A situação é mais crítica </w:t>
      </w:r>
      <w:r w:rsidR="00C5028D" w:rsidRPr="001E254E">
        <w:rPr>
          <w:lang w:val="pt-PT"/>
        </w:rPr>
        <w:t xml:space="preserve">nas </w:t>
      </w:r>
      <w:r w:rsidRPr="00910661">
        <w:rPr>
          <w:lang w:val="pt-PT"/>
        </w:rPr>
        <w:t>comunidades localizadas ao redor das áreas de mineração, nas quais substâncias como o cianeto entram no rio e poluem as águas. Portanto, devido a</w:t>
      </w:r>
      <w:r w:rsidR="00C5028D" w:rsidRPr="001E254E">
        <w:rPr>
          <w:lang w:val="pt-PT"/>
        </w:rPr>
        <w:t xml:space="preserve"> um </w:t>
      </w:r>
      <w:r w:rsidRPr="00910661">
        <w:rPr>
          <w:lang w:val="pt-PT"/>
        </w:rPr>
        <w:t>estilo de vida pobre e a factores ambientais, as taxas de morbi</w:t>
      </w:r>
      <w:r w:rsidR="00C5028D" w:rsidRPr="001E254E">
        <w:rPr>
          <w:lang w:val="pt-PT"/>
        </w:rPr>
        <w:t>li</w:t>
      </w:r>
      <w:r w:rsidRPr="00910661">
        <w:rPr>
          <w:lang w:val="pt-PT"/>
        </w:rPr>
        <w:t>dade e mortalidade são altas.</w:t>
      </w:r>
    </w:p>
    <w:p w14:paraId="08738ED9" w14:textId="77777777" w:rsidR="00B51004" w:rsidRPr="00910661" w:rsidRDefault="00B51004" w:rsidP="00AF12C2">
      <w:pPr>
        <w:spacing w:after="0" w:line="240" w:lineRule="auto"/>
        <w:jc w:val="both"/>
        <w:rPr>
          <w:lang w:val="pt-PT"/>
        </w:rPr>
      </w:pPr>
    </w:p>
    <w:p w14:paraId="63ACD2D8" w14:textId="0DB7D143" w:rsidR="0040292C" w:rsidRPr="00910661" w:rsidRDefault="00F967A6" w:rsidP="00AF12C2">
      <w:pPr>
        <w:spacing w:after="0" w:line="240" w:lineRule="auto"/>
        <w:jc w:val="both"/>
        <w:rPr>
          <w:lang w:val="pt-PT"/>
        </w:rPr>
      </w:pPr>
      <w:r w:rsidRPr="00910661">
        <w:rPr>
          <w:lang w:val="pt-PT"/>
        </w:rPr>
        <w:t xml:space="preserve">À semelhança de outros países em desenvolvimento, Salam vive uma transição epidemiológica caracterizada por altos índices de doenças infecciosas (transmissíveis), aumento da incidência de doenças não transmissíveis, redução lenta mas gradual da mortalidade infantil e aumento do envelhecimento da população. Embora </w:t>
      </w:r>
      <w:r w:rsidR="005640F5" w:rsidRPr="001E254E">
        <w:rPr>
          <w:lang w:val="pt-PT"/>
        </w:rPr>
        <w:t>o paludismo</w:t>
      </w:r>
      <w:r w:rsidRPr="00910661">
        <w:rPr>
          <w:lang w:val="pt-PT"/>
        </w:rPr>
        <w:t xml:space="preserve"> seja responsável por</w:t>
      </w:r>
      <w:r w:rsidR="005640F5" w:rsidRPr="001E254E">
        <w:rPr>
          <w:lang w:val="pt-PT"/>
        </w:rPr>
        <w:t>,</w:t>
      </w:r>
      <w:r w:rsidRPr="00910661">
        <w:rPr>
          <w:lang w:val="pt-PT"/>
        </w:rPr>
        <w:t xml:space="preserve"> aproximadamente</w:t>
      </w:r>
      <w:r w:rsidR="005640F5" w:rsidRPr="001E254E">
        <w:rPr>
          <w:lang w:val="pt-PT"/>
        </w:rPr>
        <w:t>,</w:t>
      </w:r>
      <w:r w:rsidRPr="00910661">
        <w:rPr>
          <w:lang w:val="pt-PT"/>
        </w:rPr>
        <w:t xml:space="preserve"> 30-40% das consultas externas e aproximadamente 20% </w:t>
      </w:r>
      <w:r w:rsidR="005640F5" w:rsidRPr="001E254E">
        <w:rPr>
          <w:lang w:val="pt-PT"/>
        </w:rPr>
        <w:t>dos óbitos</w:t>
      </w:r>
      <w:r w:rsidRPr="00910661">
        <w:rPr>
          <w:lang w:val="pt-PT"/>
        </w:rPr>
        <w:t xml:space="preserve">, Salam é </w:t>
      </w:r>
      <w:r w:rsidR="005640F5" w:rsidRPr="001E254E">
        <w:rPr>
          <w:lang w:val="pt-PT"/>
        </w:rPr>
        <w:t xml:space="preserve">vulnerável </w:t>
      </w:r>
      <w:r w:rsidRPr="00910661">
        <w:rPr>
          <w:lang w:val="pt-PT"/>
        </w:rPr>
        <w:t>a doenças epidémicas e isso continua a ser um problema de saúde pública. Surtos frequentes de cólera, meningite c</w:t>
      </w:r>
      <w:r w:rsidR="005640F5" w:rsidRPr="001E254E">
        <w:rPr>
          <w:lang w:val="pt-PT"/>
        </w:rPr>
        <w:t>e</w:t>
      </w:r>
      <w:r w:rsidRPr="00910661">
        <w:rPr>
          <w:lang w:val="pt-PT"/>
        </w:rPr>
        <w:t>rebroespinal e febre</w:t>
      </w:r>
      <w:r w:rsidR="005640F5" w:rsidRPr="001E254E">
        <w:rPr>
          <w:lang w:val="pt-PT"/>
        </w:rPr>
        <w:t xml:space="preserve"> </w:t>
      </w:r>
      <w:r w:rsidRPr="00910661">
        <w:rPr>
          <w:lang w:val="pt-PT"/>
        </w:rPr>
        <w:t xml:space="preserve">amarela estão entre as principais causas de morte e deficiência física a cada ano. Outras doenças emergentes </w:t>
      </w:r>
      <w:r w:rsidR="005640F5" w:rsidRPr="001E254E">
        <w:rPr>
          <w:lang w:val="pt-PT"/>
        </w:rPr>
        <w:t xml:space="preserve">com </w:t>
      </w:r>
      <w:r w:rsidRPr="00910661">
        <w:rPr>
          <w:lang w:val="pt-PT"/>
        </w:rPr>
        <w:t xml:space="preserve">risco de epidemia, que causam grave insegurança à saúde, incluem </w:t>
      </w:r>
      <w:r w:rsidR="005640F5" w:rsidRPr="001E254E">
        <w:rPr>
          <w:lang w:val="pt-PT"/>
        </w:rPr>
        <w:t xml:space="preserve">a </w:t>
      </w:r>
      <w:r w:rsidR="005640F5" w:rsidRPr="00910661">
        <w:rPr>
          <w:lang w:val="pt-PT"/>
        </w:rPr>
        <w:t xml:space="preserve">SRAG </w:t>
      </w:r>
      <w:r w:rsidRPr="00910661">
        <w:rPr>
          <w:lang w:val="pt-PT"/>
        </w:rPr>
        <w:t>(2003), Gripe Aviária (2005-2006), Pandemia H1N1 2009 (2009-2010), Febre do Vale do Rift (2012), bem como a recente Doença do Vírus d</w:t>
      </w:r>
      <w:r w:rsidR="005640F5" w:rsidRPr="001E254E">
        <w:rPr>
          <w:lang w:val="pt-PT"/>
        </w:rPr>
        <w:t>o</w:t>
      </w:r>
      <w:r w:rsidRPr="00910661">
        <w:rPr>
          <w:lang w:val="pt-PT"/>
        </w:rPr>
        <w:t xml:space="preserve"> Ébola (2015). </w:t>
      </w:r>
    </w:p>
    <w:p w14:paraId="782187ED" w14:textId="77777777" w:rsidR="0040292C" w:rsidRPr="001E254E" w:rsidRDefault="0040292C" w:rsidP="00AF12C2">
      <w:pPr>
        <w:spacing w:after="0" w:line="240" w:lineRule="auto"/>
        <w:jc w:val="both"/>
        <w:rPr>
          <w:lang w:val="pt-PT"/>
        </w:rPr>
      </w:pPr>
    </w:p>
    <w:p w14:paraId="396878AC" w14:textId="5A2E54D1" w:rsidR="0040292C" w:rsidRPr="00910661" w:rsidRDefault="00F967A6" w:rsidP="006A5302">
      <w:pPr>
        <w:spacing w:after="0" w:line="240" w:lineRule="auto"/>
        <w:jc w:val="both"/>
        <w:rPr>
          <w:lang w:val="pt-PT"/>
        </w:rPr>
      </w:pPr>
      <w:r w:rsidRPr="00910661">
        <w:rPr>
          <w:lang w:val="pt-PT"/>
        </w:rPr>
        <w:t xml:space="preserve">Existem muitos desafios para o sistema de saúde em Salam. Existem sérios desafios de liderança e governação que incluem fraca liderança e gestão da saúde pública, legislação e fiscalização inadequadas do sector, participação limitada da comunidade na planificação, gestão e </w:t>
      </w:r>
      <w:r w:rsidR="005640F5" w:rsidRPr="00910661">
        <w:rPr>
          <w:lang w:val="pt-PT"/>
        </w:rPr>
        <w:t xml:space="preserve">monitorização dos </w:t>
      </w:r>
      <w:r w:rsidRPr="00910661">
        <w:rPr>
          <w:lang w:val="pt-PT"/>
        </w:rPr>
        <w:t>serviços de saúde, fraca acção intersectorial, desigualdades horizontais e verticais na saúde</w:t>
      </w:r>
      <w:r w:rsidR="005640F5" w:rsidRPr="001E254E">
        <w:rPr>
          <w:lang w:val="pt-PT"/>
        </w:rPr>
        <w:t>,</w:t>
      </w:r>
      <w:r w:rsidRPr="00910661">
        <w:rPr>
          <w:lang w:val="pt-PT"/>
        </w:rPr>
        <w:t xml:space="preserve"> ineficiência na alocação e uso de recursos e sistemas nacionais frágeis de informação e pesquisa em saúde.</w:t>
      </w:r>
    </w:p>
    <w:p w14:paraId="77EA35C6" w14:textId="77777777" w:rsidR="0040292C" w:rsidRPr="001E254E" w:rsidRDefault="0040292C" w:rsidP="00AF12C2">
      <w:pPr>
        <w:spacing w:after="0" w:line="240" w:lineRule="auto"/>
        <w:jc w:val="both"/>
        <w:rPr>
          <w:lang w:val="pt-PT"/>
        </w:rPr>
      </w:pPr>
    </w:p>
    <w:p w14:paraId="6F1DDE38" w14:textId="5CEF56F1" w:rsidR="0040292C" w:rsidRPr="00910661" w:rsidRDefault="00F967A6" w:rsidP="00AF12C2">
      <w:pPr>
        <w:spacing w:after="0" w:line="240" w:lineRule="auto"/>
        <w:jc w:val="both"/>
        <w:rPr>
          <w:lang w:val="pt-PT"/>
        </w:rPr>
      </w:pPr>
      <w:r w:rsidRPr="00910661">
        <w:rPr>
          <w:lang w:val="pt-PT"/>
        </w:rPr>
        <w:t>Além disso, há uma extrema escassez de profissionais da saúde. Esta questão foi exacerbada pelas desigualdades na distribuição da força de trabalho e pela fuga de cérebros. Assim, a provisão de intervenções eficazes da saúde pública para pessoas necessitadas está comprometid</w:t>
      </w:r>
      <w:r w:rsidR="00216312" w:rsidRPr="001E254E">
        <w:rPr>
          <w:lang w:val="pt-PT"/>
        </w:rPr>
        <w:t>a</w:t>
      </w:r>
      <w:r w:rsidRPr="00910661">
        <w:rPr>
          <w:lang w:val="pt-PT"/>
        </w:rPr>
        <w:t xml:space="preserve">, particularmente em </w:t>
      </w:r>
      <w:r w:rsidR="00216312" w:rsidRPr="001E254E">
        <w:rPr>
          <w:lang w:val="pt-PT"/>
        </w:rPr>
        <w:t xml:space="preserve">zonas </w:t>
      </w:r>
      <w:r w:rsidRPr="00910661">
        <w:rPr>
          <w:lang w:val="pt-PT"/>
        </w:rPr>
        <w:t xml:space="preserve">rurais remotas. A </w:t>
      </w:r>
      <w:r w:rsidR="00216312" w:rsidRPr="001E254E">
        <w:rPr>
          <w:lang w:val="pt-PT"/>
        </w:rPr>
        <w:t xml:space="preserve">possibilidade </w:t>
      </w:r>
      <w:r w:rsidRPr="00910661">
        <w:rPr>
          <w:lang w:val="pt-PT"/>
        </w:rPr>
        <w:t xml:space="preserve">de acesso a cuidados médicos de qualidade é bastante difícil para a maioria da população </w:t>
      </w:r>
      <w:r w:rsidR="00216312" w:rsidRPr="001E254E">
        <w:rPr>
          <w:lang w:val="pt-PT"/>
        </w:rPr>
        <w:t>de</w:t>
      </w:r>
      <w:r w:rsidRPr="00910661">
        <w:rPr>
          <w:lang w:val="pt-PT"/>
        </w:rPr>
        <w:t xml:space="preserve"> Salam. O custo é outro factor agravante</w:t>
      </w:r>
      <w:r w:rsidR="00216312" w:rsidRPr="001E254E">
        <w:rPr>
          <w:lang w:val="pt-PT"/>
        </w:rPr>
        <w:t>,</w:t>
      </w:r>
      <w:r w:rsidRPr="00910661">
        <w:rPr>
          <w:lang w:val="pt-PT"/>
        </w:rPr>
        <w:t xml:space="preserve"> que contribui para a questão da acessibilidade </w:t>
      </w:r>
      <w:r w:rsidR="00216312" w:rsidRPr="001E254E">
        <w:rPr>
          <w:lang w:val="pt-PT"/>
        </w:rPr>
        <w:t xml:space="preserve">à </w:t>
      </w:r>
      <w:r w:rsidRPr="00910661">
        <w:rPr>
          <w:lang w:val="pt-PT"/>
        </w:rPr>
        <w:t xml:space="preserve">saúde. Estima-se que mais de 70% das pessoas em Salam dependem da medicina tradicional para o tratamento de doenças transmissíveis e não transmissíveis. Os ervanários </w:t>
      </w:r>
      <w:r w:rsidR="00216312" w:rsidRPr="001E254E">
        <w:rPr>
          <w:lang w:val="pt-PT"/>
        </w:rPr>
        <w:t>deveriam</w:t>
      </w:r>
      <w:r w:rsidRPr="00910661">
        <w:rPr>
          <w:lang w:val="pt-PT"/>
        </w:rPr>
        <w:t xml:space="preserve"> </w:t>
      </w:r>
      <w:r w:rsidR="00216312" w:rsidRPr="00910661">
        <w:rPr>
          <w:lang w:val="pt-PT"/>
        </w:rPr>
        <w:lastRenderedPageBreak/>
        <w:t xml:space="preserve">registar-se </w:t>
      </w:r>
      <w:r w:rsidRPr="00910661">
        <w:rPr>
          <w:lang w:val="pt-PT"/>
        </w:rPr>
        <w:t xml:space="preserve">no Conselho Nacional de Líderes e Anciãos de Salam para praticarem e abrirem um consultório, </w:t>
      </w:r>
      <w:r w:rsidR="00216312" w:rsidRPr="001E254E">
        <w:rPr>
          <w:lang w:val="pt-PT"/>
        </w:rPr>
        <w:t xml:space="preserve">mas </w:t>
      </w:r>
      <w:r w:rsidRPr="00910661">
        <w:rPr>
          <w:lang w:val="pt-PT"/>
        </w:rPr>
        <w:t>muitos desenvolvem as suas actividades sem que estejam registados</w:t>
      </w:r>
    </w:p>
    <w:p w14:paraId="3510EF47" w14:textId="5FDCBF8C" w:rsidR="00DA7C5A" w:rsidRPr="001E254E" w:rsidRDefault="00DA7C5A" w:rsidP="007A6CC9">
      <w:pPr>
        <w:rPr>
          <w:b/>
          <w:color w:val="0070C0"/>
          <w:lang w:val="pt-PT"/>
        </w:rPr>
      </w:pPr>
    </w:p>
    <w:p w14:paraId="4DF12500" w14:textId="1B5B1E1E" w:rsidR="0040292C" w:rsidRPr="001E254E" w:rsidRDefault="0044279D" w:rsidP="007A6CC9">
      <w:pPr>
        <w:rPr>
          <w:b/>
          <w:color w:val="0070C0"/>
          <w:lang w:val="pt-PT"/>
        </w:rPr>
      </w:pPr>
      <w:r w:rsidRPr="001E254E">
        <w:rPr>
          <w:b/>
          <w:color w:val="0070C0"/>
          <w:lang w:val="pt-PT"/>
        </w:rPr>
        <w:t xml:space="preserve">Organograma do Ministério da Saúde de Salam </w:t>
      </w:r>
    </w:p>
    <w:p w14:paraId="13E26C61" w14:textId="1B3AD3DF" w:rsidR="0040292C" w:rsidRPr="00910661" w:rsidRDefault="0040292C" w:rsidP="00AF12C2">
      <w:pPr>
        <w:spacing w:after="0" w:line="240" w:lineRule="auto"/>
        <w:jc w:val="both"/>
        <w:rPr>
          <w:b/>
          <w:sz w:val="24"/>
          <w:szCs w:val="24"/>
          <w:lang w:val="pt-PT"/>
        </w:rPr>
      </w:pPr>
    </w:p>
    <w:p w14:paraId="0C418DE7" w14:textId="299F5296" w:rsidR="00F967A6" w:rsidRPr="00910661" w:rsidRDefault="00E41B7F" w:rsidP="00F967A6">
      <w:pPr>
        <w:spacing w:after="0" w:line="240" w:lineRule="auto"/>
        <w:jc w:val="both"/>
        <w:rPr>
          <w:b/>
          <w:color w:val="0070C0"/>
          <w:lang w:val="pt-PT"/>
        </w:rPr>
      </w:pPr>
      <w:r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65920" behindDoc="0" locked="0" layoutInCell="1" allowOverlap="1" wp14:anchorId="647829FD" wp14:editId="66004483">
                <wp:simplePos x="0" y="0"/>
                <wp:positionH relativeFrom="column">
                  <wp:posOffset>2857500</wp:posOffset>
                </wp:positionH>
                <wp:positionV relativeFrom="paragraph">
                  <wp:posOffset>543561</wp:posOffset>
                </wp:positionV>
                <wp:extent cx="1143000" cy="370840"/>
                <wp:effectExtent l="50800" t="25400" r="76200" b="111760"/>
                <wp:wrapNone/>
                <wp:docPr id="12" name="Rectângulo 12"/>
                <wp:cNvGraphicFramePr/>
                <a:graphic xmlns:a="http://schemas.openxmlformats.org/drawingml/2006/main">
                  <a:graphicData uri="http://schemas.microsoft.com/office/word/2010/wordprocessingShape">
                    <wps:wsp>
                      <wps:cNvSpPr/>
                      <wps:spPr>
                        <a:xfrm>
                          <a:off x="0" y="0"/>
                          <a:ext cx="1143000" cy="37084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22188F6" w14:textId="3B31F4BA"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 xml:space="preserve">Dep. de Formação e Investigação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829FD" id="Rectângulo 12" o:spid="_x0000_s1028" style="position:absolute;left:0;text-align:left;margin-left:225pt;margin-top:42.8pt;width:90pt;height:29.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" fillcolor="#ffa2a1" strokecolor="#be4b48">
                <v:fill color2="#ffe5e5" rotate="t" angle="180" colors="0 #ffa2a1;22938f #ffbebd;1 #ffe5e5" focus="100%" type="gradient"/>
                <v:shadow on="t" color="black" opacity="24903f" origin=",.5" offset="0,.55556mm"/>
                <v:textbox>
                  <w:txbxContent>
                    <w:p w14:paraId="122188F6" w14:textId="3B31F4BA"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 xml:space="preserve">Dep. de Formação e Investigação </w:t>
                      </w:r>
                    </w:p>
                  </w:txbxContent>
                </v:textbox>
              </v:rect>
            </w:pict>
          </mc:Fallback>
        </mc:AlternateContent>
      </w:r>
      <w:r w:rsidR="00571E6C"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80256" behindDoc="0" locked="0" layoutInCell="1" allowOverlap="1" wp14:anchorId="72952840" wp14:editId="79603E1D">
                <wp:simplePos x="0" y="0"/>
                <wp:positionH relativeFrom="column">
                  <wp:posOffset>3886200</wp:posOffset>
                </wp:positionH>
                <wp:positionV relativeFrom="paragraph">
                  <wp:posOffset>2857500</wp:posOffset>
                </wp:positionV>
                <wp:extent cx="855345" cy="525145"/>
                <wp:effectExtent l="50800" t="25400" r="84455" b="109855"/>
                <wp:wrapNone/>
                <wp:docPr id="27" name="Rectângulo 27"/>
                <wp:cNvGraphicFramePr/>
                <a:graphic xmlns:a="http://schemas.openxmlformats.org/drawingml/2006/main">
                  <a:graphicData uri="http://schemas.microsoft.com/office/word/2010/wordprocessingShape">
                    <wps:wsp>
                      <wps:cNvSpPr/>
                      <wps:spPr>
                        <a:xfrm>
                          <a:off x="0" y="0"/>
                          <a:ext cx="855345" cy="525145"/>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711CEF0B" w14:textId="06865818" w:rsidR="00CB41C5" w:rsidRPr="00F967A6" w:rsidRDefault="00CB41C5" w:rsidP="00F967A6">
                            <w:pPr>
                              <w:jc w:val="center"/>
                              <w:rPr>
                                <w:rFonts w:ascii="Calibri Light" w:hAnsi="Calibri Light" w:cs="Calibri Light"/>
                                <w:b/>
                                <w:color w:val="000000" w:themeColor="text1"/>
                                <w:sz w:val="16"/>
                                <w:szCs w:val="16"/>
                                <w:lang w:val="pt-BR"/>
                              </w:rPr>
                            </w:pPr>
                            <w:r w:rsidRPr="00F967A6">
                              <w:rPr>
                                <w:rFonts w:ascii="Calibri Light" w:hAnsi="Calibri Light" w:cs="Calibri Light"/>
                                <w:b/>
                                <w:color w:val="000000" w:themeColor="text1"/>
                                <w:sz w:val="16"/>
                                <w:szCs w:val="16"/>
                                <w:lang w:val="pt-BR"/>
                              </w:rPr>
                              <w:t>Prog</w:t>
                            </w:r>
                            <w:r>
                              <w:rPr>
                                <w:rFonts w:ascii="Calibri Light" w:hAnsi="Calibri Light" w:cs="Calibri Light"/>
                                <w:b/>
                                <w:color w:val="000000" w:themeColor="text1"/>
                                <w:sz w:val="16"/>
                                <w:szCs w:val="16"/>
                                <w:lang w:val="pt-BR"/>
                              </w:rPr>
                              <w:t>rama</w:t>
                            </w:r>
                            <w:r w:rsidRPr="00F967A6">
                              <w:rPr>
                                <w:rFonts w:ascii="Calibri Light" w:hAnsi="Calibri Light" w:cs="Calibri Light"/>
                                <w:b/>
                                <w:color w:val="000000" w:themeColor="text1"/>
                                <w:sz w:val="16"/>
                                <w:szCs w:val="16"/>
                                <w:lang w:val="pt-BR"/>
                              </w:rPr>
                              <w:t xml:space="preserve"> Alargado de Vacinação (PAV)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52840" id="Rectângulo 27" o:spid="_x0000_s1029" style="position:absolute;left:0;text-align:left;margin-left:306pt;margin-top:225pt;width:67.35pt;height:4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" fillcolor="#bfb1d0 [1623]" strokecolor="#795d9b [3047]">
                <v:fill color2="#ece7f1 [503]" rotate="t" angle="180" colors="0 #c9b5e8;22938f #d9cbee;1 #f0eaf9" focus="100%" type="gradient"/>
                <v:shadow on="t" color="black" opacity="24903f" origin=",.5" offset="0,.55556mm"/>
                <v:textbox>
                  <w:txbxContent>
                    <w:p w14:paraId="711CEF0B" w14:textId="06865818" w:rsidR="00CB41C5" w:rsidRPr="00F967A6" w:rsidRDefault="00CB41C5" w:rsidP="00F967A6">
                      <w:pPr>
                        <w:jc w:val="center"/>
                        <w:rPr>
                          <w:rFonts w:ascii="Calibri Light" w:hAnsi="Calibri Light" w:cs="Calibri Light"/>
                          <w:b/>
                          <w:color w:val="000000" w:themeColor="text1"/>
                          <w:sz w:val="16"/>
                          <w:szCs w:val="16"/>
                          <w:lang w:val="pt-BR"/>
                        </w:rPr>
                      </w:pPr>
                      <w:r w:rsidRPr="00F967A6">
                        <w:rPr>
                          <w:rFonts w:ascii="Calibri Light" w:hAnsi="Calibri Light" w:cs="Calibri Light"/>
                          <w:b/>
                          <w:color w:val="000000" w:themeColor="text1"/>
                          <w:sz w:val="16"/>
                          <w:szCs w:val="16"/>
                          <w:lang w:val="pt-BR"/>
                        </w:rPr>
                        <w:t>Prog</w:t>
                      </w:r>
                      <w:r>
                        <w:rPr>
                          <w:rFonts w:ascii="Calibri Light" w:hAnsi="Calibri Light" w:cs="Calibri Light"/>
                          <w:b/>
                          <w:color w:val="000000" w:themeColor="text1"/>
                          <w:sz w:val="16"/>
                          <w:szCs w:val="16"/>
                          <w:lang w:val="pt-BR"/>
                        </w:rPr>
                        <w:t>rama</w:t>
                      </w:r>
                      <w:r w:rsidRPr="00F967A6">
                        <w:rPr>
                          <w:rFonts w:ascii="Calibri Light" w:hAnsi="Calibri Light" w:cs="Calibri Light"/>
                          <w:b/>
                          <w:color w:val="000000" w:themeColor="text1"/>
                          <w:sz w:val="16"/>
                          <w:szCs w:val="16"/>
                          <w:lang w:val="pt-BR"/>
                        </w:rPr>
                        <w:t xml:space="preserve"> Alargado de Vacinação (PAV)</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7184" behindDoc="0" locked="0" layoutInCell="1" allowOverlap="1" wp14:anchorId="444A7275" wp14:editId="05D51AA3">
                <wp:simplePos x="0" y="0"/>
                <wp:positionH relativeFrom="column">
                  <wp:posOffset>2857500</wp:posOffset>
                </wp:positionH>
                <wp:positionV relativeFrom="paragraph">
                  <wp:posOffset>1567815</wp:posOffset>
                </wp:positionV>
                <wp:extent cx="969645" cy="571500"/>
                <wp:effectExtent l="57150" t="38100" r="78105" b="95250"/>
                <wp:wrapNone/>
                <wp:docPr id="15" name="Rectângulo 15"/>
                <wp:cNvGraphicFramePr/>
                <a:graphic xmlns:a="http://schemas.openxmlformats.org/drawingml/2006/main">
                  <a:graphicData uri="http://schemas.microsoft.com/office/word/2010/wordprocessingShape">
                    <wps:wsp>
                      <wps:cNvSpPr/>
                      <wps:spPr>
                        <a:xfrm>
                          <a:off x="0" y="0"/>
                          <a:ext cx="969645" cy="571500"/>
                        </a:xfrm>
                        <a:prstGeom prst="rect">
                          <a:avLst/>
                        </a:prstGeom>
                        <a:solidFill>
                          <a:srgbClr val="C00000"/>
                        </a:solidFill>
                        <a:ln/>
                      </wps:spPr>
                      <wps:style>
                        <a:lnRef idx="1">
                          <a:schemeClr val="dk1"/>
                        </a:lnRef>
                        <a:fillRef idx="1002">
                          <a:schemeClr val="dk1"/>
                        </a:fillRef>
                        <a:effectRef idx="1">
                          <a:schemeClr val="dk1"/>
                        </a:effectRef>
                        <a:fontRef idx="minor">
                          <a:schemeClr val="dk1"/>
                        </a:fontRef>
                      </wps:style>
                      <wps:txbx>
                        <w:txbxContent>
                          <w:p w14:paraId="2DB7D985" w14:textId="77777777" w:rsidR="00CB41C5" w:rsidRPr="00910661" w:rsidRDefault="00CB41C5" w:rsidP="00F967A6">
                            <w:pPr>
                              <w:jc w:val="center"/>
                              <w:rPr>
                                <w:rFonts w:ascii="Calibri Light" w:hAnsi="Calibri Light" w:cs="Calibri Light"/>
                                <w:b/>
                                <w:color w:val="FFFFFF" w:themeColor="background1"/>
                                <w:sz w:val="16"/>
                                <w:szCs w:val="16"/>
                              </w:rPr>
                            </w:pPr>
                            <w:r w:rsidRPr="00910661">
                              <w:rPr>
                                <w:rFonts w:ascii="Calibri Light" w:hAnsi="Calibri Light" w:cs="Calibri Light"/>
                                <w:b/>
                                <w:color w:val="FFFFFF" w:themeColor="background1"/>
                                <w:sz w:val="16"/>
                                <w:szCs w:val="16"/>
                              </w:rPr>
                              <w:t>Equipa de Resposta Rápida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A7275" id="Rectângulo 15" o:spid="_x0000_s1030" style="position:absolute;left:0;text-align:left;margin-left:225pt;margin-top:123.45pt;width:76.35pt;height: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" fillcolor="#c00000" strokecolor="black [3040]">
                <v:shadow on="t" color="black" opacity="24903f" origin=",.5" offset="0,.55556mm"/>
                <v:textbox>
                  <w:txbxContent>
                    <w:p w14:paraId="2DB7D985" w14:textId="77777777" w:rsidR="00CB41C5" w:rsidRPr="00910661" w:rsidRDefault="00CB41C5" w:rsidP="00F967A6">
                      <w:pPr>
                        <w:jc w:val="center"/>
                        <w:rPr>
                          <w:rFonts w:ascii="Calibri Light" w:hAnsi="Calibri Light" w:cs="Calibri Light"/>
                          <w:b/>
                          <w:color w:val="FFFFFF" w:themeColor="background1"/>
                          <w:sz w:val="16"/>
                          <w:szCs w:val="16"/>
                        </w:rPr>
                      </w:pPr>
                      <w:r w:rsidRPr="00910661">
                        <w:rPr>
                          <w:rFonts w:ascii="Calibri Light" w:hAnsi="Calibri Light" w:cs="Calibri Light"/>
                          <w:b/>
                          <w:color w:val="FFFFFF" w:themeColor="background1"/>
                          <w:sz w:val="16"/>
                          <w:szCs w:val="16"/>
                        </w:rPr>
                        <w:t>Equipa de Resposta Rápida</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68992" behindDoc="0" locked="0" layoutInCell="1" allowOverlap="1" wp14:anchorId="5B4F8D96" wp14:editId="36A8C257">
                <wp:simplePos x="0" y="0"/>
                <wp:positionH relativeFrom="column">
                  <wp:posOffset>203835</wp:posOffset>
                </wp:positionH>
                <wp:positionV relativeFrom="paragraph">
                  <wp:posOffset>1023620</wp:posOffset>
                </wp:positionV>
                <wp:extent cx="768350" cy="340360"/>
                <wp:effectExtent l="50800" t="25400" r="69850" b="91440"/>
                <wp:wrapNone/>
                <wp:docPr id="16" name="Rectângulo 16"/>
                <wp:cNvGraphicFramePr/>
                <a:graphic xmlns:a="http://schemas.openxmlformats.org/drawingml/2006/main">
                  <a:graphicData uri="http://schemas.microsoft.com/office/word/2010/wordprocessingShape">
                    <wps:wsp>
                      <wps:cNvSpPr/>
                      <wps:spPr>
                        <a:xfrm>
                          <a:off x="0" y="0"/>
                          <a:ext cx="768350" cy="34036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3CE4ADB3"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Org. Seguro de Saúde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F8D96" id="Rectângulo 16" o:spid="_x0000_s1031" style="position:absolute;left:0;text-align:left;margin-left:16.05pt;margin-top:80.6pt;width:60.5pt;height:26.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" fillcolor="#cdddac [1622]" strokecolor="#94b64e [3046]">
                <v:fill color2="#f0f4e6 [502]" rotate="t" angle="180" colors="0 #dafda7;22938f #e4fdc2;1 #f5ffe6" focus="100%" type="gradient"/>
                <v:shadow on="t" color="black" opacity="24903f" origin=",.5" offset="0,.55556mm"/>
                <v:textbox>
                  <w:txbxContent>
                    <w:p w14:paraId="3CE4ADB3"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Org. Seguro de Saúde</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62848" behindDoc="0" locked="0" layoutInCell="1" allowOverlap="1" wp14:anchorId="5A1C3044" wp14:editId="2ED81CD0">
                <wp:simplePos x="0" y="0"/>
                <wp:positionH relativeFrom="column">
                  <wp:posOffset>86360</wp:posOffset>
                </wp:positionH>
                <wp:positionV relativeFrom="paragraph">
                  <wp:posOffset>575945</wp:posOffset>
                </wp:positionV>
                <wp:extent cx="828040" cy="360045"/>
                <wp:effectExtent l="50800" t="25400" r="86360" b="97155"/>
                <wp:wrapNone/>
                <wp:docPr id="24" name="Rectângulo 24"/>
                <wp:cNvGraphicFramePr/>
                <a:graphic xmlns:a="http://schemas.openxmlformats.org/drawingml/2006/main">
                  <a:graphicData uri="http://schemas.microsoft.com/office/word/2010/wordprocessingShape">
                    <wps:wsp>
                      <wps:cNvSpPr/>
                      <wps:spPr>
                        <a:xfrm>
                          <a:off x="0" y="0"/>
                          <a:ext cx="828040" cy="360045"/>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40AE8004"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Sector Terapêutico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C3044" id="Rectângulo 24" o:spid="_x0000_s1032" style="position:absolute;left:0;text-align:left;margin-left:6.8pt;margin-top:45.35pt;width:65.2pt;height:28.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" fillcolor="#dfa7a6 [1621]" strokecolor="#bc4542 [3045]">
                <v:fill color2="#f5e4e4 [501]" rotate="t" angle="180" colors="0 #ffa2a1;22938f #ffbebd;1 #ffe5e5" focus="100%" type="gradient"/>
                <v:shadow on="t" color="black" opacity="24903f" origin=",.5" offset="0,.55556mm"/>
                <v:textbox>
                  <w:txbxContent>
                    <w:p w14:paraId="40AE8004"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Sector Terapêutico</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64896" behindDoc="0" locked="0" layoutInCell="1" allowOverlap="1" wp14:anchorId="361834B0" wp14:editId="7CDC69E9">
                <wp:simplePos x="0" y="0"/>
                <wp:positionH relativeFrom="column">
                  <wp:posOffset>1828800</wp:posOffset>
                </wp:positionH>
                <wp:positionV relativeFrom="paragraph">
                  <wp:posOffset>547370</wp:posOffset>
                </wp:positionV>
                <wp:extent cx="1021080" cy="388620"/>
                <wp:effectExtent l="50800" t="25400" r="71120" b="93980"/>
                <wp:wrapNone/>
                <wp:docPr id="11" name="Rectângulo 11"/>
                <wp:cNvGraphicFramePr/>
                <a:graphic xmlns:a="http://schemas.openxmlformats.org/drawingml/2006/main">
                  <a:graphicData uri="http://schemas.microsoft.com/office/word/2010/wordprocessingShape">
                    <wps:wsp>
                      <wps:cNvSpPr/>
                      <wps:spPr>
                        <a:xfrm>
                          <a:off x="0" y="0"/>
                          <a:ext cx="1021080" cy="388620"/>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4FCE2B2C" w14:textId="6AEE3FFF" w:rsidR="00CB41C5" w:rsidRDefault="00CB41C5" w:rsidP="00F967A6">
                            <w:pPr>
                              <w:jc w:val="center"/>
                              <w:rPr>
                                <w:rFonts w:ascii="Calibri Light" w:hAnsi="Calibri Light" w:cs="Calibri Light"/>
                                <w:color w:val="000000" w:themeColor="text1"/>
                                <w:sz w:val="16"/>
                                <w:szCs w:val="16"/>
                              </w:rPr>
                            </w:pPr>
                            <w:r>
                              <w:rPr>
                                <w:rFonts w:ascii="Calibri Light" w:hAnsi="Calibri Light" w:cs="Calibri Light"/>
                                <w:color w:val="000000" w:themeColor="text1"/>
                                <w:sz w:val="16"/>
                                <w:szCs w:val="16"/>
                              </w:rPr>
                              <w:t xml:space="preserve">Dep. de Prevenção de doenças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834B0" id="Rectângulo 11" o:spid="_x0000_s1033" style="position:absolute;left:0;text-align:left;margin-left:2in;margin-top:43.1pt;width:80.4pt;height:30.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" fillcolor="#dfa7a6 [1621]" strokecolor="#bc4542 [3045]">
                <v:fill color2="#f5e4e4 [501]" rotate="t" angle="180" colors="0 #ffa2a1;22938f #ffbebd;1 #ffe5e5" focus="100%" type="gradient"/>
                <v:shadow on="t" color="black" opacity="24903f" origin=",.5" offset="0,.55556mm"/>
                <v:textbox>
                  <w:txbxContent>
                    <w:p w14:paraId="4FCE2B2C" w14:textId="6AEE3FFF" w:rsidR="00CB41C5" w:rsidRDefault="00CB41C5" w:rsidP="00F967A6">
                      <w:pPr>
                        <w:jc w:val="center"/>
                        <w:rPr>
                          <w:rFonts w:ascii="Calibri Light" w:hAnsi="Calibri Light" w:cs="Calibri Light"/>
                          <w:color w:val="000000" w:themeColor="text1"/>
                          <w:sz w:val="16"/>
                          <w:szCs w:val="16"/>
                        </w:rPr>
                      </w:pPr>
                      <w:r>
                        <w:rPr>
                          <w:rFonts w:ascii="Calibri Light" w:hAnsi="Calibri Light" w:cs="Calibri Light"/>
                          <w:color w:val="000000" w:themeColor="text1"/>
                          <w:sz w:val="16"/>
                          <w:szCs w:val="16"/>
                        </w:rPr>
                        <w:t xml:space="preserve">Dep. de Prevenção de doenças </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66944" behindDoc="0" locked="0" layoutInCell="1" allowOverlap="1" wp14:anchorId="6CAB82A0" wp14:editId="60301E8E">
                <wp:simplePos x="0" y="0"/>
                <wp:positionH relativeFrom="column">
                  <wp:posOffset>4000500</wp:posOffset>
                </wp:positionH>
                <wp:positionV relativeFrom="paragraph">
                  <wp:posOffset>547370</wp:posOffset>
                </wp:positionV>
                <wp:extent cx="935355" cy="358775"/>
                <wp:effectExtent l="50800" t="25400" r="80645" b="98425"/>
                <wp:wrapNone/>
                <wp:docPr id="13" name="Rectângulo 13"/>
                <wp:cNvGraphicFramePr/>
                <a:graphic xmlns:a="http://schemas.openxmlformats.org/drawingml/2006/main">
                  <a:graphicData uri="http://schemas.microsoft.com/office/word/2010/wordprocessingShape">
                    <wps:wsp>
                      <wps:cNvSpPr/>
                      <wps:spPr>
                        <a:xfrm>
                          <a:off x="0" y="0"/>
                          <a:ext cx="935355" cy="358775"/>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83D50C" w14:textId="6F27D86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Farmacêutico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AB82A0" id="Rectângulo 13" o:spid="_x0000_s1034" style="position:absolute;left:0;text-align:left;margin-left:315pt;margin-top:43.1pt;width:73.65pt;height:28.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" fillcolor="#ffa2a1" strokecolor="#be4b48">
                <v:fill color2="#ffe5e5" rotate="t" angle="180" colors="0 #ffa2a1;22938f #ffbebd;1 #ffe5e5" focus="100%" type="gradient"/>
                <v:shadow on="t" color="black" opacity="24903f" origin=",.5" offset="0,.55556mm"/>
                <v:textbox>
                  <w:txbxContent>
                    <w:p w14:paraId="5083D50C" w14:textId="6F27D86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Farmacêutico</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67968" behindDoc="0" locked="0" layoutInCell="1" allowOverlap="1" wp14:anchorId="55A51FA9" wp14:editId="30D9B553">
                <wp:simplePos x="0" y="0"/>
                <wp:positionH relativeFrom="column">
                  <wp:posOffset>4914900</wp:posOffset>
                </wp:positionH>
                <wp:positionV relativeFrom="paragraph">
                  <wp:posOffset>547370</wp:posOffset>
                </wp:positionV>
                <wp:extent cx="1143000" cy="419735"/>
                <wp:effectExtent l="50800" t="25400" r="76200" b="113665"/>
                <wp:wrapNone/>
                <wp:docPr id="14" name="Rectângulo 14"/>
                <wp:cNvGraphicFramePr/>
                <a:graphic xmlns:a="http://schemas.openxmlformats.org/drawingml/2006/main">
                  <a:graphicData uri="http://schemas.microsoft.com/office/word/2010/wordprocessingShape">
                    <wps:wsp>
                      <wps:cNvSpPr/>
                      <wps:spPr>
                        <a:xfrm>
                          <a:off x="0" y="0"/>
                          <a:ext cx="1143000" cy="419735"/>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679E37" w14:textId="02E7D0CA"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cuidados primários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51FA9" id="Rectângulo 14" o:spid="_x0000_s1035" style="position:absolute;left:0;text-align:left;margin-left:387pt;margin-top:43.1pt;width:90pt;height:33.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" fillcolor="#ffa2a1" strokecolor="#be4b48">
                <v:fill color2="#ffe5e5" rotate="t" angle="180" colors="0 #ffa2a1;22938f #ffbebd;1 #ffe5e5" focus="100%" type="gradient"/>
                <v:shadow on="t" color="black" opacity="24903f" origin=",.5" offset="0,.55556mm"/>
                <v:textbox>
                  <w:txbxContent>
                    <w:p w14:paraId="10679E37" w14:textId="02E7D0CA"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cuidados primários</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0016" behindDoc="0" locked="0" layoutInCell="1" allowOverlap="1" wp14:anchorId="1C4679C9" wp14:editId="0B03EE4D">
                <wp:simplePos x="0" y="0"/>
                <wp:positionH relativeFrom="column">
                  <wp:posOffset>911225</wp:posOffset>
                </wp:positionH>
                <wp:positionV relativeFrom="paragraph">
                  <wp:posOffset>995045</wp:posOffset>
                </wp:positionV>
                <wp:extent cx="904875" cy="548640"/>
                <wp:effectExtent l="50800" t="25400" r="85725" b="111760"/>
                <wp:wrapNone/>
                <wp:docPr id="20" name="Rectângulo 20"/>
                <wp:cNvGraphicFramePr/>
                <a:graphic xmlns:a="http://schemas.openxmlformats.org/drawingml/2006/main">
                  <a:graphicData uri="http://schemas.microsoft.com/office/word/2010/wordprocessingShape">
                    <wps:wsp>
                      <wps:cNvSpPr/>
                      <wps:spPr>
                        <a:xfrm>
                          <a:off x="0" y="0"/>
                          <a:ext cx="904875" cy="54864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56C1DF91" w14:textId="12418CAF"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Doenças Endémicas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679C9" id="Rectângulo 20" o:spid="_x0000_s1036" style="position:absolute;left:0;text-align:left;margin-left:71.75pt;margin-top:78.35pt;width:71.25pt;height:43.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14:paraId="56C1DF91" w14:textId="12418CAF"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Doenças Endémicas</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1040" behindDoc="0" locked="0" layoutInCell="1" allowOverlap="1" wp14:anchorId="2C227476" wp14:editId="45E8B210">
                <wp:simplePos x="0" y="0"/>
                <wp:positionH relativeFrom="column">
                  <wp:posOffset>1823720</wp:posOffset>
                </wp:positionH>
                <wp:positionV relativeFrom="paragraph">
                  <wp:posOffset>991235</wp:posOffset>
                </wp:positionV>
                <wp:extent cx="904875" cy="552450"/>
                <wp:effectExtent l="50800" t="25400" r="85725" b="107950"/>
                <wp:wrapNone/>
                <wp:docPr id="21" name="Rectângulo 21"/>
                <wp:cNvGraphicFramePr/>
                <a:graphic xmlns:a="http://schemas.openxmlformats.org/drawingml/2006/main">
                  <a:graphicData uri="http://schemas.microsoft.com/office/word/2010/wordprocessingShape">
                    <wps:wsp>
                      <wps:cNvSpPr/>
                      <wps:spPr>
                        <a:xfrm>
                          <a:off x="0" y="0"/>
                          <a:ext cx="904875" cy="55245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26B53C45" w14:textId="77BECAFF"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Saúde Ambiental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27476" id="Rectângulo 21" o:spid="_x0000_s1037" style="position:absolute;left:0;text-align:left;margin-left:143.6pt;margin-top:78.05pt;width:71.25pt;height:4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" fillcolor="#cdddac [1622]" strokecolor="#94b64e [3046]">
                <v:fill color2="#f0f4e6 [502]" rotate="t" angle="180" colors="0 #dafda7;22938f #e4fdc2;1 #f5ffe6" focus="100%" type="gradient"/>
                <v:shadow on="t" color="black" opacity="24903f" origin=",.5" offset="0,.55556mm"/>
                <v:textbox>
                  <w:txbxContent>
                    <w:p w14:paraId="26B53C45" w14:textId="77BECAFF"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Saúde Ambiental</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2064" behindDoc="0" locked="0" layoutInCell="1" allowOverlap="1" wp14:anchorId="5270DB11" wp14:editId="502C132E">
                <wp:simplePos x="0" y="0"/>
                <wp:positionH relativeFrom="column">
                  <wp:posOffset>2647950</wp:posOffset>
                </wp:positionH>
                <wp:positionV relativeFrom="paragraph">
                  <wp:posOffset>1020445</wp:posOffset>
                </wp:positionV>
                <wp:extent cx="914400" cy="523240"/>
                <wp:effectExtent l="50800" t="25400" r="76200" b="111760"/>
                <wp:wrapNone/>
                <wp:docPr id="22" name="Rectângulo 22"/>
                <wp:cNvGraphicFramePr/>
                <a:graphic xmlns:a="http://schemas.openxmlformats.org/drawingml/2006/main">
                  <a:graphicData uri="http://schemas.microsoft.com/office/word/2010/wordprocessingShape">
                    <wps:wsp>
                      <wps:cNvSpPr/>
                      <wps:spPr>
                        <a:xfrm>
                          <a:off x="0" y="0"/>
                          <a:ext cx="914400" cy="52324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7F352D9F" w14:textId="1FE45282"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Controlo de Vectores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0DB11" id="Rectângulo 22" o:spid="_x0000_s1038" style="position:absolute;left:0;text-align:left;margin-left:208.5pt;margin-top:80.35pt;width:1in;height:41.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14:paraId="7F352D9F" w14:textId="1FE45282"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Controlo de Vectores</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3088" behindDoc="0" locked="0" layoutInCell="1" allowOverlap="1" wp14:anchorId="3960E745" wp14:editId="4F10BCE9">
                <wp:simplePos x="0" y="0"/>
                <wp:positionH relativeFrom="column">
                  <wp:posOffset>3559175</wp:posOffset>
                </wp:positionH>
                <wp:positionV relativeFrom="paragraph">
                  <wp:posOffset>1021715</wp:posOffset>
                </wp:positionV>
                <wp:extent cx="904875" cy="521335"/>
                <wp:effectExtent l="50800" t="25400" r="85725" b="113665"/>
                <wp:wrapNone/>
                <wp:docPr id="23" name="Rectângulo 23"/>
                <wp:cNvGraphicFramePr/>
                <a:graphic xmlns:a="http://schemas.openxmlformats.org/drawingml/2006/main">
                  <a:graphicData uri="http://schemas.microsoft.com/office/word/2010/wordprocessingShape">
                    <wps:wsp>
                      <wps:cNvSpPr/>
                      <wps:spPr>
                        <a:xfrm>
                          <a:off x="0" y="0"/>
                          <a:ext cx="904875" cy="52133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1A6A4116"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Centro de Doenças Transmissíveis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0E745" id="Rectângulo 23" o:spid="_x0000_s1039" style="position:absolute;left:0;text-align:left;margin-left:280.25pt;margin-top:80.45pt;width:71.25pt;height:41.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14:paraId="1A6A4116"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Centro de Doenças Transmissíveis</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6160" behindDoc="0" locked="0" layoutInCell="1" allowOverlap="1" wp14:anchorId="1A783BB4" wp14:editId="76525195">
                <wp:simplePos x="0" y="0"/>
                <wp:positionH relativeFrom="column">
                  <wp:posOffset>251460</wp:posOffset>
                </wp:positionH>
                <wp:positionV relativeFrom="paragraph">
                  <wp:posOffset>2367915</wp:posOffset>
                </wp:positionV>
                <wp:extent cx="890905" cy="775970"/>
                <wp:effectExtent l="50800" t="25400" r="74295" b="113030"/>
                <wp:wrapNone/>
                <wp:docPr id="19" name="Rectângulo 19"/>
                <wp:cNvGraphicFramePr/>
                <a:graphic xmlns:a="http://schemas.openxmlformats.org/drawingml/2006/main">
                  <a:graphicData uri="http://schemas.microsoft.com/office/word/2010/wordprocessingShape">
                    <wps:wsp>
                      <wps:cNvSpPr/>
                      <wps:spPr>
                        <a:xfrm>
                          <a:off x="0" y="0"/>
                          <a:ext cx="890905" cy="77597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592EB0BD" w14:textId="77777777" w:rsidR="00CB41C5" w:rsidRPr="00F967A6" w:rsidRDefault="00CB41C5" w:rsidP="00F967A6">
                            <w:pPr>
                              <w:jc w:val="center"/>
                              <w:rPr>
                                <w:rFonts w:ascii="Calibri Light" w:hAnsi="Calibri Light" w:cs="Calibri Light"/>
                                <w:b/>
                                <w:color w:val="000000" w:themeColor="text1"/>
                                <w:sz w:val="16"/>
                                <w:szCs w:val="16"/>
                                <w:lang w:val="pt-BR"/>
                              </w:rPr>
                            </w:pPr>
                            <w:r w:rsidRPr="00F967A6">
                              <w:rPr>
                                <w:rFonts w:ascii="Calibri Light" w:hAnsi="Calibri Light" w:cs="Calibri Light"/>
                                <w:b/>
                                <w:color w:val="000000" w:themeColor="text1"/>
                                <w:sz w:val="16"/>
                                <w:szCs w:val="16"/>
                                <w:lang w:val="pt-BR"/>
                              </w:rPr>
                              <w:t>CUIDADOS MÉDICOS E SERV. DE ASS.MÉDICA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83BB4" id="Rectângulo 19" o:spid="_x0000_s1040" style="position:absolute;left:0;text-align:left;margin-left:19.8pt;margin-top:186.45pt;width:70.15pt;height:61.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14:paraId="592EB0BD" w14:textId="77777777" w:rsidR="00CB41C5" w:rsidRPr="00F967A6" w:rsidRDefault="00CB41C5" w:rsidP="00F967A6">
                      <w:pPr>
                        <w:jc w:val="center"/>
                        <w:rPr>
                          <w:rFonts w:ascii="Calibri Light" w:hAnsi="Calibri Light" w:cs="Calibri Light"/>
                          <w:b/>
                          <w:color w:val="000000" w:themeColor="text1"/>
                          <w:sz w:val="16"/>
                          <w:szCs w:val="16"/>
                          <w:lang w:val="pt-BR"/>
                        </w:rPr>
                      </w:pPr>
                      <w:r w:rsidRPr="00F967A6">
                        <w:rPr>
                          <w:rFonts w:ascii="Calibri Light" w:hAnsi="Calibri Light" w:cs="Calibri Light"/>
                          <w:b/>
                          <w:color w:val="000000" w:themeColor="text1"/>
                          <w:sz w:val="16"/>
                          <w:szCs w:val="16"/>
                          <w:lang w:val="pt-BR"/>
                        </w:rPr>
                        <w:t>CUIDADOS MÉDICOS E SERV. DE ASS.MÉDICA</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5136" behindDoc="0" locked="0" layoutInCell="1" allowOverlap="1" wp14:anchorId="6F428C3A" wp14:editId="5BEB8B78">
                <wp:simplePos x="0" y="0"/>
                <wp:positionH relativeFrom="column">
                  <wp:posOffset>252730</wp:posOffset>
                </wp:positionH>
                <wp:positionV relativeFrom="paragraph">
                  <wp:posOffset>1967865</wp:posOffset>
                </wp:positionV>
                <wp:extent cx="890270" cy="375920"/>
                <wp:effectExtent l="50800" t="25400" r="74930" b="106680"/>
                <wp:wrapNone/>
                <wp:docPr id="18" name="Rectângulo 18"/>
                <wp:cNvGraphicFramePr/>
                <a:graphic xmlns:a="http://schemas.openxmlformats.org/drawingml/2006/main">
                  <a:graphicData uri="http://schemas.microsoft.com/office/word/2010/wordprocessingShape">
                    <wps:wsp>
                      <wps:cNvSpPr/>
                      <wps:spPr>
                        <a:xfrm>
                          <a:off x="0" y="0"/>
                          <a:ext cx="890270" cy="37592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664E93F1" w14:textId="41106981"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Informática da saúde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428C3A" id="Rectângulo 18" o:spid="_x0000_s1041" style="position:absolute;left:0;text-align:left;margin-left:19.9pt;margin-top:154.95pt;width:70.1pt;height:29.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14:paraId="664E93F1" w14:textId="41106981"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Informática da saúde</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4112" behindDoc="0" locked="0" layoutInCell="1" allowOverlap="1" wp14:anchorId="1BB4FE5A" wp14:editId="669ACE5C">
                <wp:simplePos x="0" y="0"/>
                <wp:positionH relativeFrom="column">
                  <wp:posOffset>252095</wp:posOffset>
                </wp:positionH>
                <wp:positionV relativeFrom="paragraph">
                  <wp:posOffset>1510665</wp:posOffset>
                </wp:positionV>
                <wp:extent cx="768350" cy="375920"/>
                <wp:effectExtent l="50800" t="25400" r="69850" b="106680"/>
                <wp:wrapNone/>
                <wp:docPr id="17" name="Rectângulo 17"/>
                <wp:cNvGraphicFramePr/>
                <a:graphic xmlns:a="http://schemas.openxmlformats.org/drawingml/2006/main">
                  <a:graphicData uri="http://schemas.microsoft.com/office/word/2010/wordprocessingShape">
                    <wps:wsp>
                      <wps:cNvSpPr/>
                      <wps:spPr>
                        <a:xfrm>
                          <a:off x="0" y="0"/>
                          <a:ext cx="768350" cy="37592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448B6B35" w14:textId="153E04EB"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Jurídico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4FE5A" id="Rectângulo 17" o:spid="_x0000_s1042" style="position:absolute;left:0;text-align:left;margin-left:19.85pt;margin-top:118.95pt;width:60.5pt;height:29.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" fillcolor="#cdddac [1622]" strokecolor="#94b64e [3046]">
                <v:fill color2="#f0f4e6 [502]" rotate="t" angle="180" colors="0 #dafda7;22938f #e4fdc2;1 #f5ffe6" focus="100%" type="gradient"/>
                <v:shadow on="t" color="black" opacity="24903f" origin=",.5" offset="0,.55556mm"/>
                <v:textbox>
                  <w:txbxContent>
                    <w:p w14:paraId="448B6B35" w14:textId="153E04EB"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Jurídico</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8208" behindDoc="0" locked="0" layoutInCell="1" allowOverlap="1" wp14:anchorId="7548EE12" wp14:editId="42B8BA56">
                <wp:simplePos x="0" y="0"/>
                <wp:positionH relativeFrom="column">
                  <wp:posOffset>3886200</wp:posOffset>
                </wp:positionH>
                <wp:positionV relativeFrom="paragraph">
                  <wp:posOffset>1796415</wp:posOffset>
                </wp:positionV>
                <wp:extent cx="914400" cy="515620"/>
                <wp:effectExtent l="50800" t="25400" r="76200" b="93980"/>
                <wp:wrapNone/>
                <wp:docPr id="25" name="Rectângulo 25"/>
                <wp:cNvGraphicFramePr/>
                <a:graphic xmlns:a="http://schemas.openxmlformats.org/drawingml/2006/main">
                  <a:graphicData uri="http://schemas.microsoft.com/office/word/2010/wordprocessingShape">
                    <wps:wsp>
                      <wps:cNvSpPr/>
                      <wps:spPr>
                        <a:xfrm>
                          <a:off x="0" y="0"/>
                          <a:ext cx="914400" cy="51562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0E596A85" w14:textId="074F6DFC"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Controlo e Prevenção. das Infecções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8EE12" id="Rectângulo 25" o:spid="_x0000_s1043" style="position:absolute;left:0;text-align:left;margin-left:306pt;margin-top:141.45pt;width:1in;height:40.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" fillcolor="#bfb1d0 [1623]" strokecolor="#795d9b [3047]">
                <v:fill color2="#ece7f1 [503]" rotate="t" angle="180" colors="0 #c9b5e8;22938f #d9cbee;1 #f0eaf9" focus="100%" type="gradient"/>
                <v:shadow on="t" color="black" opacity="24903f" origin=",.5" offset="0,.55556mm"/>
                <v:textbox>
                  <w:txbxContent>
                    <w:p w14:paraId="0E596A85" w14:textId="074F6DFC"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Controlo e Prevenção. das Infecções</w:t>
                      </w:r>
                    </w:p>
                  </w:txbxContent>
                </v:textbox>
              </v:rect>
            </w:pict>
          </mc:Fallback>
        </mc:AlternateContent>
      </w:r>
      <w:r w:rsidR="00F85C3D"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79232" behindDoc="0" locked="0" layoutInCell="1" allowOverlap="1" wp14:anchorId="393C4414" wp14:editId="71BCF718">
                <wp:simplePos x="0" y="0"/>
                <wp:positionH relativeFrom="column">
                  <wp:posOffset>3886200</wp:posOffset>
                </wp:positionH>
                <wp:positionV relativeFrom="paragraph">
                  <wp:posOffset>2428240</wp:posOffset>
                </wp:positionV>
                <wp:extent cx="914400" cy="342900"/>
                <wp:effectExtent l="50800" t="25400" r="76200" b="114300"/>
                <wp:wrapNone/>
                <wp:docPr id="26" name="Rectângulo 26"/>
                <wp:cNvGraphicFramePr/>
                <a:graphic xmlns:a="http://schemas.openxmlformats.org/drawingml/2006/main">
                  <a:graphicData uri="http://schemas.microsoft.com/office/word/2010/wordprocessingShape">
                    <wps:wsp>
                      <wps:cNvSpPr/>
                      <wps:spPr>
                        <a:xfrm>
                          <a:off x="0" y="0"/>
                          <a:ext cx="914400" cy="3429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14:paraId="162A6E40" w14:textId="0D3B2262"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Vigilância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C4414" id="Rectângulo 26" o:spid="_x0000_s1044" style="position:absolute;left:0;text-align:left;margin-left:306pt;margin-top:191.2pt;width:1in;height:2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" fillcolor="#bfb1d0 [1623]" strokecolor="#795d9b [3047]">
                <v:fill color2="#ece7f1 [503]" rotate="t" angle="180" colors="0 #c9b5e8;22938f #d9cbee;1 #f0eaf9" focus="100%" type="gradient"/>
                <v:shadow on="t" color="black" opacity="24903f" origin=",.5" offset="0,.55556mm"/>
                <v:textbox>
                  <w:txbxContent>
                    <w:p w14:paraId="162A6E40" w14:textId="0D3B2262"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Vigilância</w:t>
                      </w:r>
                    </w:p>
                  </w:txbxContent>
                </v:textbox>
              </v:rect>
            </w:pict>
          </mc:Fallback>
        </mc:AlternateContent>
      </w:r>
      <w:r w:rsidR="00216312"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81280" behindDoc="0" locked="0" layoutInCell="1" allowOverlap="1" wp14:anchorId="61BD2653" wp14:editId="54DA2B29">
                <wp:simplePos x="0" y="0"/>
                <wp:positionH relativeFrom="column">
                  <wp:posOffset>4914900</wp:posOffset>
                </wp:positionH>
                <wp:positionV relativeFrom="paragraph">
                  <wp:posOffset>1057910</wp:posOffset>
                </wp:positionV>
                <wp:extent cx="1142365" cy="570230"/>
                <wp:effectExtent l="50800" t="25400" r="76835" b="90170"/>
                <wp:wrapNone/>
                <wp:docPr id="28" name="Rectângulo 28"/>
                <wp:cNvGraphicFramePr/>
                <a:graphic xmlns:a="http://schemas.openxmlformats.org/drawingml/2006/main">
                  <a:graphicData uri="http://schemas.microsoft.com/office/word/2010/wordprocessingShape">
                    <wps:wsp>
                      <wps:cNvSpPr/>
                      <wps:spPr>
                        <a:xfrm>
                          <a:off x="0" y="0"/>
                          <a:ext cx="1142365" cy="57023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3F12DD38" w14:textId="6FE5E6CB"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Planeamento Familiar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D2653" id="Rectângulo 28" o:spid="_x0000_s1045" style="position:absolute;left:0;text-align:left;margin-left:387pt;margin-top:83.3pt;width:89.95pt;height:44.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" fillcolor="#cdddac [1622]" strokecolor="#94b64e [3046]">
                <v:fill color2="#f0f4e6 [502]" rotate="t" angle="180" colors="0 #dafda7;22938f #e4fdc2;1 #f5ffe6" focus="100%" type="gradient"/>
                <v:shadow on="t" color="black" opacity="24903f" origin=",.5" offset="0,.55556mm"/>
                <v:textbox>
                  <w:txbxContent>
                    <w:p w14:paraId="3F12DD38" w14:textId="6FE5E6CB"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 de Planeamento Familiar</w:t>
                      </w:r>
                    </w:p>
                  </w:txbxContent>
                </v:textbox>
              </v:rect>
            </w:pict>
          </mc:Fallback>
        </mc:AlternateContent>
      </w:r>
      <w:r w:rsidR="00216312"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82304" behindDoc="0" locked="0" layoutInCell="1" allowOverlap="1" wp14:anchorId="5ACC80EA" wp14:editId="50B6AE38">
                <wp:simplePos x="0" y="0"/>
                <wp:positionH relativeFrom="column">
                  <wp:posOffset>4914900</wp:posOffset>
                </wp:positionH>
                <wp:positionV relativeFrom="paragraph">
                  <wp:posOffset>1628140</wp:posOffset>
                </wp:positionV>
                <wp:extent cx="1143000" cy="464185"/>
                <wp:effectExtent l="50800" t="25400" r="76200" b="94615"/>
                <wp:wrapNone/>
                <wp:docPr id="29" name="Rectângulo 29"/>
                <wp:cNvGraphicFramePr/>
                <a:graphic xmlns:a="http://schemas.openxmlformats.org/drawingml/2006/main">
                  <a:graphicData uri="http://schemas.microsoft.com/office/word/2010/wordprocessingShape">
                    <wps:wsp>
                      <wps:cNvSpPr/>
                      <wps:spPr>
                        <a:xfrm>
                          <a:off x="0" y="0"/>
                          <a:ext cx="1143000" cy="46418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38024B66"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Medicina Familiar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CC80EA" id="Rectângulo 29" o:spid="_x0000_s1046" style="position:absolute;left:0;text-align:left;margin-left:387pt;margin-top:128.2pt;width:90pt;height:36.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" fillcolor="#cdddac [1622]" strokecolor="#94b64e [3046]">
                <v:fill color2="#f0f4e6 [502]" rotate="t" angle="180" colors="0 #dafda7;22938f #e4fdc2;1 #f5ffe6" focus="100%" type="gradient"/>
                <v:shadow on="t" color="black" opacity="24903f" origin=",.5" offset="0,.55556mm"/>
                <v:textbox>
                  <w:txbxContent>
                    <w:p w14:paraId="38024B66"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Medicina Familiar</w:t>
                      </w:r>
                    </w:p>
                  </w:txbxContent>
                </v:textbox>
              </v:rect>
            </w:pict>
          </mc:Fallback>
        </mc:AlternateContent>
      </w:r>
      <w:r w:rsidR="00216312"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83328" behindDoc="0" locked="0" layoutInCell="1" allowOverlap="1" wp14:anchorId="49ED96FC" wp14:editId="07DF4FBA">
                <wp:simplePos x="0" y="0"/>
                <wp:positionH relativeFrom="column">
                  <wp:posOffset>4914900</wp:posOffset>
                </wp:positionH>
                <wp:positionV relativeFrom="paragraph">
                  <wp:posOffset>2085340</wp:posOffset>
                </wp:positionV>
                <wp:extent cx="1143000" cy="349885"/>
                <wp:effectExtent l="50800" t="25400" r="76200" b="107315"/>
                <wp:wrapNone/>
                <wp:docPr id="30" name="Rectângulo 30"/>
                <wp:cNvGraphicFramePr/>
                <a:graphic xmlns:a="http://schemas.openxmlformats.org/drawingml/2006/main">
                  <a:graphicData uri="http://schemas.microsoft.com/office/word/2010/wordprocessingShape">
                    <wps:wsp>
                      <wps:cNvSpPr/>
                      <wps:spPr>
                        <a:xfrm>
                          <a:off x="0" y="0"/>
                          <a:ext cx="1143000" cy="34988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3ADECC15"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Activismo Comunitário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ED96FC" id="Rectângulo 30" o:spid="_x0000_s1047" style="position:absolute;left:0;text-align:left;margin-left:387pt;margin-top:164.2pt;width:90pt;height:27.5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" fillcolor="#cdddac [1622]" strokecolor="#94b64e [3046]">
                <v:fill color2="#f0f4e6 [502]" rotate="t" angle="180" colors="0 #dafda7;22938f #e4fdc2;1 #f5ffe6" focus="100%" type="gradient"/>
                <v:shadow on="t" color="black" opacity="24903f" origin=",.5" offset="0,.55556mm"/>
                <v:textbox>
                  <w:txbxContent>
                    <w:p w14:paraId="3ADECC15" w14:textId="77777777" w:rsidR="00CB41C5" w:rsidRDefault="00CB41C5" w:rsidP="00F967A6">
                      <w:pPr>
                        <w:jc w:val="center"/>
                        <w:rPr>
                          <w:rFonts w:ascii="Calibri Light" w:hAnsi="Calibri Light" w:cs="Calibri Light"/>
                          <w:b/>
                          <w:color w:val="000000" w:themeColor="text1"/>
                          <w:sz w:val="16"/>
                          <w:szCs w:val="16"/>
                        </w:rPr>
                      </w:pPr>
                      <w:r>
                        <w:rPr>
                          <w:rFonts w:ascii="Calibri Light" w:hAnsi="Calibri Light" w:cs="Calibri Light"/>
                          <w:b/>
                          <w:color w:val="000000" w:themeColor="text1"/>
                          <w:sz w:val="16"/>
                          <w:szCs w:val="16"/>
                        </w:rPr>
                        <w:t>Dept. Activismo Comunitário</w:t>
                      </w:r>
                    </w:p>
                  </w:txbxContent>
                </v:textbox>
              </v:rect>
            </w:pict>
          </mc:Fallback>
        </mc:AlternateContent>
      </w:r>
      <w:r w:rsidR="00F967A6" w:rsidRPr="00910661">
        <w:rPr>
          <w:rFonts w:ascii="Times New Roman" w:hAnsi="Times New Roman" w:cs="Times New Roman"/>
          <w:noProof/>
          <w:sz w:val="24"/>
          <w:szCs w:val="24"/>
          <w:lang w:val="en-US" w:eastAsia="en-US"/>
        </w:rPr>
        <mc:AlternateContent>
          <mc:Choice Requires="wps">
            <w:drawing>
              <wp:anchor distT="0" distB="0" distL="114300" distR="114300" simplePos="0" relativeHeight="251663872" behindDoc="0" locked="0" layoutInCell="1" allowOverlap="1" wp14:anchorId="6EB2680C" wp14:editId="3C821CE2">
                <wp:simplePos x="0" y="0"/>
                <wp:positionH relativeFrom="column">
                  <wp:posOffset>2240280</wp:posOffset>
                </wp:positionH>
                <wp:positionV relativeFrom="paragraph">
                  <wp:posOffset>156210</wp:posOffset>
                </wp:positionV>
                <wp:extent cx="1128395" cy="330200"/>
                <wp:effectExtent l="76200" t="57150" r="71755" b="88900"/>
                <wp:wrapNone/>
                <wp:docPr id="9" name="Rectângulo 9"/>
                <wp:cNvGraphicFramePr/>
                <a:graphic xmlns:a="http://schemas.openxmlformats.org/drawingml/2006/main">
                  <a:graphicData uri="http://schemas.microsoft.com/office/word/2010/wordprocessingShape">
                    <wps:wsp>
                      <wps:cNvSpPr/>
                      <wps:spPr>
                        <a:xfrm>
                          <a:off x="0" y="0"/>
                          <a:ext cx="1128395" cy="330200"/>
                        </a:xfrm>
                        <a:prstGeom prst="rect">
                          <a:avLst/>
                        </a:prstGeom>
                      </wps:spPr>
                      <wps:style>
                        <a:lnRef idx="3">
                          <a:schemeClr val="lt1"/>
                        </a:lnRef>
                        <a:fillRef idx="1">
                          <a:schemeClr val="accent5"/>
                        </a:fillRef>
                        <a:effectRef idx="1">
                          <a:schemeClr val="accent5"/>
                        </a:effectRef>
                        <a:fontRef idx="minor">
                          <a:schemeClr val="lt1"/>
                        </a:fontRef>
                      </wps:style>
                      <wps:txbx>
                        <w:txbxContent>
                          <w:p w14:paraId="4734053D" w14:textId="77777777" w:rsidR="00CB41C5" w:rsidRDefault="00CB41C5" w:rsidP="00F967A6">
                            <w:pPr>
                              <w:jc w:val="center"/>
                              <w:rPr>
                                <w:color w:val="000000" w:themeColor="text1"/>
                                <w:sz w:val="18"/>
                                <w:szCs w:val="18"/>
                              </w:rPr>
                            </w:pPr>
                            <w:r>
                              <w:rPr>
                                <w:color w:val="000000" w:themeColor="text1"/>
                                <w:sz w:val="18"/>
                                <w:szCs w:val="18"/>
                              </w:rPr>
                              <w:t>Ministro da Saúde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EB2680C" id="Rectângulo 9" o:spid="_x0000_s1048" style="position:absolute;left:0;text-align:left;margin-left:176.4pt;margin-top:12.3pt;width:88.85pt;height:2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" fillcolor="#4bacc6 [3208]" strokecolor="white [3201]" strokeweight="3pt">
                <v:shadow on="t" color="black" opacity="24903f" origin=",.5" offset="0,.55556mm"/>
                <v:textbox>
                  <w:txbxContent>
                    <w:p w14:paraId="4734053D" w14:textId="77777777" w:rsidR="00CB41C5" w:rsidRDefault="00CB41C5" w:rsidP="00F967A6">
                      <w:pPr>
                        <w:jc w:val="center"/>
                        <w:rPr>
                          <w:color w:val="000000" w:themeColor="text1"/>
                          <w:sz w:val="18"/>
                          <w:szCs w:val="18"/>
                        </w:rPr>
                      </w:pPr>
                      <w:r>
                        <w:rPr>
                          <w:color w:val="000000" w:themeColor="text1"/>
                          <w:sz w:val="18"/>
                          <w:szCs w:val="18"/>
                        </w:rPr>
                        <w:t>Ministro da Saúde</w:t>
                      </w:r>
                    </w:p>
                  </w:txbxContent>
                </v:textbox>
              </v:rect>
            </w:pict>
          </mc:Fallback>
        </mc:AlternateContent>
      </w:r>
      <w:r w:rsidR="00F967A6" w:rsidRPr="00910661">
        <w:rPr>
          <w:noProof/>
          <w:lang w:val="en-US" w:eastAsia="en-US"/>
        </w:rPr>
        <w:drawing>
          <wp:inline distT="0" distB="0" distL="0" distR="0" wp14:anchorId="3F6E0292" wp14:editId="3BEA9249">
            <wp:extent cx="5731510" cy="3368487"/>
            <wp:effectExtent l="0" t="0" r="0" b="0"/>
            <wp:docPr id="7" name="Imagem 7" descr="C:\Users\Anestacio\Desktop\imagem 2.png"/>
            <wp:cNvGraphicFramePr/>
            <a:graphic xmlns:a="http://schemas.openxmlformats.org/drawingml/2006/main">
              <a:graphicData uri="http://schemas.openxmlformats.org/drawingml/2006/picture">
                <pic:pic xmlns:pic="http://schemas.openxmlformats.org/drawingml/2006/picture">
                  <pic:nvPicPr>
                    <pic:cNvPr id="1" name="Imagem 1" descr="C:\Users\Anestacio\Desktop\imagem 2.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368487"/>
                    </a:xfrm>
                    <a:prstGeom prst="rect">
                      <a:avLst/>
                    </a:prstGeom>
                    <a:noFill/>
                    <a:ln>
                      <a:noFill/>
                    </a:ln>
                  </pic:spPr>
                </pic:pic>
              </a:graphicData>
            </a:graphic>
          </wp:inline>
        </w:drawing>
      </w:r>
    </w:p>
    <w:p w14:paraId="70649329" w14:textId="77777777" w:rsidR="0040292C" w:rsidRPr="00910661" w:rsidRDefault="0040292C" w:rsidP="00AF12C2">
      <w:pPr>
        <w:spacing w:after="0" w:line="240" w:lineRule="auto"/>
        <w:jc w:val="both"/>
        <w:rPr>
          <w:b/>
          <w:sz w:val="24"/>
          <w:szCs w:val="24"/>
          <w:lang w:val="pt-PT"/>
        </w:rPr>
      </w:pPr>
    </w:p>
    <w:p w14:paraId="5D6E8880" w14:textId="77777777" w:rsidR="0040292C" w:rsidRPr="00910661" w:rsidRDefault="0040292C" w:rsidP="00AF12C2">
      <w:pPr>
        <w:spacing w:after="0" w:line="240" w:lineRule="auto"/>
        <w:jc w:val="both"/>
        <w:rPr>
          <w:b/>
          <w:color w:val="0070C0"/>
          <w:lang w:val="pt-PT"/>
        </w:rPr>
      </w:pPr>
    </w:p>
    <w:p w14:paraId="74777309" w14:textId="77777777" w:rsidR="0040292C" w:rsidRPr="00910661" w:rsidRDefault="0040292C" w:rsidP="00AF12C2">
      <w:pPr>
        <w:spacing w:after="0" w:line="240" w:lineRule="auto"/>
        <w:jc w:val="both"/>
        <w:rPr>
          <w:b/>
          <w:color w:val="0070C0"/>
          <w:lang w:val="pt-PT"/>
        </w:rPr>
      </w:pPr>
    </w:p>
    <w:p w14:paraId="258506A0" w14:textId="77777777" w:rsidR="0040292C" w:rsidRPr="00910661" w:rsidRDefault="0040292C" w:rsidP="00AF12C2">
      <w:pPr>
        <w:spacing w:after="0" w:line="240" w:lineRule="auto"/>
        <w:jc w:val="both"/>
        <w:rPr>
          <w:b/>
          <w:color w:val="0070C0"/>
          <w:lang w:val="pt-PT"/>
        </w:rPr>
      </w:pPr>
    </w:p>
    <w:p w14:paraId="7B5BE065" w14:textId="77777777" w:rsidR="0040292C" w:rsidRPr="00910661" w:rsidRDefault="0040292C" w:rsidP="00AF12C2">
      <w:pPr>
        <w:spacing w:after="0" w:line="240" w:lineRule="auto"/>
        <w:rPr>
          <w:lang w:val="pt-PT"/>
        </w:rPr>
      </w:pPr>
    </w:p>
    <w:p w14:paraId="0EBC6C58" w14:textId="77777777" w:rsidR="00CF391F" w:rsidRPr="00910661" w:rsidRDefault="00CF391F" w:rsidP="00AF12C2">
      <w:pPr>
        <w:spacing w:after="0" w:line="240" w:lineRule="auto"/>
        <w:rPr>
          <w:i/>
          <w:u w:val="single"/>
          <w:lang w:val="pt-PT"/>
        </w:rPr>
      </w:pPr>
    </w:p>
    <w:p w14:paraId="6D9523F0" w14:textId="77777777" w:rsidR="00CF391F" w:rsidRPr="00910661" w:rsidRDefault="00CF391F" w:rsidP="00AF12C2">
      <w:pPr>
        <w:spacing w:after="0" w:line="240" w:lineRule="auto"/>
        <w:rPr>
          <w:i/>
          <w:u w:val="single"/>
          <w:lang w:val="pt-PT"/>
        </w:rPr>
      </w:pPr>
    </w:p>
    <w:p w14:paraId="0D90A254" w14:textId="77777777" w:rsidR="00CF391F" w:rsidRPr="00910661" w:rsidRDefault="00CF391F" w:rsidP="00AF12C2">
      <w:pPr>
        <w:spacing w:after="0" w:line="240" w:lineRule="auto"/>
        <w:rPr>
          <w:i/>
          <w:u w:val="single"/>
          <w:lang w:val="pt-PT"/>
        </w:rPr>
      </w:pPr>
    </w:p>
    <w:p w14:paraId="00B038FA" w14:textId="77777777" w:rsidR="00CF391F" w:rsidRPr="00910661" w:rsidRDefault="00CF391F" w:rsidP="00AF12C2">
      <w:pPr>
        <w:spacing w:after="0" w:line="240" w:lineRule="auto"/>
        <w:rPr>
          <w:i/>
          <w:u w:val="single"/>
          <w:lang w:val="pt-PT"/>
        </w:rPr>
      </w:pPr>
    </w:p>
    <w:p w14:paraId="038674BD" w14:textId="77777777" w:rsidR="00CF391F" w:rsidRPr="00910661" w:rsidRDefault="00CF391F" w:rsidP="00AF12C2">
      <w:pPr>
        <w:spacing w:after="0" w:line="240" w:lineRule="auto"/>
        <w:rPr>
          <w:i/>
          <w:u w:val="single"/>
          <w:lang w:val="pt-PT"/>
        </w:rPr>
      </w:pPr>
    </w:p>
    <w:p w14:paraId="583926B0" w14:textId="77777777" w:rsidR="00CF391F" w:rsidRPr="00910661" w:rsidRDefault="00CF391F" w:rsidP="00AF12C2">
      <w:pPr>
        <w:spacing w:after="0" w:line="240" w:lineRule="auto"/>
        <w:rPr>
          <w:i/>
          <w:u w:val="single"/>
          <w:lang w:val="pt-PT"/>
        </w:rPr>
      </w:pPr>
    </w:p>
    <w:p w14:paraId="238E23D6" w14:textId="77777777" w:rsidR="00CF391F" w:rsidRPr="00910661" w:rsidRDefault="00CF391F" w:rsidP="00AF12C2">
      <w:pPr>
        <w:spacing w:after="0" w:line="240" w:lineRule="auto"/>
        <w:rPr>
          <w:i/>
          <w:u w:val="single"/>
          <w:lang w:val="pt-PT"/>
        </w:rPr>
      </w:pPr>
    </w:p>
    <w:p w14:paraId="1F018091" w14:textId="77777777" w:rsidR="00CF391F" w:rsidRPr="00910661" w:rsidRDefault="00CF391F" w:rsidP="00AF12C2">
      <w:pPr>
        <w:spacing w:after="0" w:line="240" w:lineRule="auto"/>
        <w:rPr>
          <w:i/>
          <w:u w:val="single"/>
          <w:lang w:val="pt-PT"/>
        </w:rPr>
      </w:pPr>
    </w:p>
    <w:p w14:paraId="17ADFA84" w14:textId="77777777" w:rsidR="00CF391F" w:rsidRPr="00910661" w:rsidRDefault="00CF391F" w:rsidP="00AF12C2">
      <w:pPr>
        <w:spacing w:after="0" w:line="240" w:lineRule="auto"/>
        <w:rPr>
          <w:i/>
          <w:u w:val="single"/>
          <w:lang w:val="pt-PT"/>
        </w:rPr>
      </w:pPr>
    </w:p>
    <w:p w14:paraId="08706A81" w14:textId="77777777" w:rsidR="00CF391F" w:rsidRPr="00910661" w:rsidRDefault="00CF391F" w:rsidP="00AF12C2">
      <w:pPr>
        <w:spacing w:after="0" w:line="240" w:lineRule="auto"/>
        <w:rPr>
          <w:i/>
          <w:u w:val="single"/>
          <w:lang w:val="pt-PT"/>
        </w:rPr>
      </w:pPr>
    </w:p>
    <w:p w14:paraId="5BB29474" w14:textId="77777777" w:rsidR="00CF391F" w:rsidRPr="00910661" w:rsidRDefault="00CF391F" w:rsidP="00AF12C2">
      <w:pPr>
        <w:spacing w:after="0" w:line="240" w:lineRule="auto"/>
        <w:rPr>
          <w:i/>
          <w:u w:val="single"/>
          <w:lang w:val="pt-PT"/>
        </w:rPr>
      </w:pPr>
    </w:p>
    <w:p w14:paraId="6CF60BD1" w14:textId="77777777" w:rsidR="00CF391F" w:rsidRPr="00910661" w:rsidRDefault="00CF391F" w:rsidP="00AF12C2">
      <w:pPr>
        <w:spacing w:after="0" w:line="240" w:lineRule="auto"/>
        <w:rPr>
          <w:i/>
          <w:u w:val="single"/>
          <w:lang w:val="pt-PT"/>
        </w:rPr>
      </w:pPr>
    </w:p>
    <w:p w14:paraId="36303D6C" w14:textId="77777777" w:rsidR="00CF391F" w:rsidRPr="00910661" w:rsidRDefault="00CF391F" w:rsidP="00AF12C2">
      <w:pPr>
        <w:spacing w:after="0" w:line="240" w:lineRule="auto"/>
        <w:rPr>
          <w:i/>
          <w:u w:val="single"/>
          <w:lang w:val="pt-PT"/>
        </w:rPr>
      </w:pPr>
    </w:p>
    <w:p w14:paraId="73B132AC" w14:textId="77777777" w:rsidR="00CF391F" w:rsidRPr="00910661" w:rsidRDefault="00CF391F" w:rsidP="00AF12C2">
      <w:pPr>
        <w:spacing w:after="0" w:line="240" w:lineRule="auto"/>
        <w:rPr>
          <w:i/>
          <w:u w:val="single"/>
          <w:lang w:val="pt-PT"/>
        </w:rPr>
      </w:pPr>
    </w:p>
    <w:p w14:paraId="6FF1D389" w14:textId="77777777" w:rsidR="00CF391F" w:rsidRPr="00910661" w:rsidRDefault="00CF391F" w:rsidP="00AF12C2">
      <w:pPr>
        <w:spacing w:after="0" w:line="240" w:lineRule="auto"/>
        <w:rPr>
          <w:i/>
          <w:u w:val="single"/>
          <w:lang w:val="pt-PT"/>
        </w:rPr>
      </w:pPr>
    </w:p>
    <w:p w14:paraId="2B4D3412" w14:textId="77777777" w:rsidR="0040292C" w:rsidRPr="00910661" w:rsidRDefault="0040292C" w:rsidP="00AF12C2">
      <w:pPr>
        <w:spacing w:after="0" w:line="240" w:lineRule="auto"/>
        <w:rPr>
          <w:i/>
          <w:u w:val="single"/>
          <w:lang w:val="pt-PT"/>
        </w:rPr>
      </w:pPr>
      <w:r w:rsidRPr="00910661">
        <w:rPr>
          <w:i/>
          <w:u w:val="single"/>
          <w:lang w:val="pt-PT"/>
        </w:rPr>
        <w:br w:type="page"/>
      </w:r>
    </w:p>
    <w:p w14:paraId="4BD34F69" w14:textId="3BB69329" w:rsidR="00CF391F" w:rsidRPr="00910661" w:rsidRDefault="00CF391F" w:rsidP="00CF391F">
      <w:pPr>
        <w:pStyle w:val="Heading2"/>
        <w:rPr>
          <w:lang w:val="pt-PT"/>
        </w:rPr>
      </w:pPr>
      <w:bookmarkStart w:id="13" w:name="_Toc510084537"/>
      <w:r w:rsidRPr="00910661">
        <w:rPr>
          <w:lang w:val="pt-PT"/>
        </w:rPr>
        <w:lastRenderedPageBreak/>
        <w:t xml:space="preserve">2.2 </w:t>
      </w:r>
      <w:bookmarkEnd w:id="13"/>
      <w:r w:rsidR="002A5076" w:rsidRPr="00910661">
        <w:rPr>
          <w:lang w:val="pt-PT"/>
        </w:rPr>
        <w:t>Instruções</w:t>
      </w:r>
    </w:p>
    <w:p w14:paraId="72CDEB23" w14:textId="77777777" w:rsidR="00545784" w:rsidRPr="00910661" w:rsidRDefault="00545784" w:rsidP="00AF12C2">
      <w:pPr>
        <w:spacing w:after="0" w:line="240" w:lineRule="auto"/>
        <w:rPr>
          <w:rFonts w:eastAsiaTheme="minorHAnsi"/>
          <w:color w:val="FF0000"/>
          <w:lang w:val="pt-PT" w:eastAsia="en-US"/>
        </w:rPr>
      </w:pPr>
    </w:p>
    <w:tbl>
      <w:tblPr>
        <w:tblStyle w:val="TableGrid"/>
        <w:tblW w:w="9090" w:type="dxa"/>
        <w:tblInd w:w="108" w:type="dxa"/>
        <w:shd w:val="clear" w:color="auto" w:fill="000000" w:themeFill="text1"/>
        <w:tblLook w:val="04A0" w:firstRow="1" w:lastRow="0" w:firstColumn="1" w:lastColumn="0" w:noHBand="0" w:noVBand="1"/>
      </w:tblPr>
      <w:tblGrid>
        <w:gridCol w:w="9090"/>
      </w:tblGrid>
      <w:tr w:rsidR="000F57D4" w:rsidRPr="00910661" w14:paraId="0DF57945" w14:textId="77777777" w:rsidTr="00310CDA">
        <w:trPr>
          <w:trHeight w:val="158"/>
        </w:trPr>
        <w:tc>
          <w:tcPr>
            <w:tcW w:w="9090" w:type="dxa"/>
            <w:shd w:val="clear" w:color="auto" w:fill="000000" w:themeFill="text1"/>
          </w:tcPr>
          <w:p w14:paraId="0FDF8B73" w14:textId="646D76BB" w:rsidR="000F57D4" w:rsidRPr="00910661" w:rsidRDefault="0008435B" w:rsidP="00F967A6">
            <w:pPr>
              <w:spacing w:after="200" w:line="276" w:lineRule="auto"/>
              <w:jc w:val="both"/>
              <w:rPr>
                <w:rFonts w:cstheme="minorHAnsi"/>
                <w:b/>
                <w:sz w:val="24"/>
                <w:szCs w:val="24"/>
                <w:lang w:val="pt-PT"/>
              </w:rPr>
            </w:pPr>
            <w:bookmarkStart w:id="14" w:name="_Toc453455283"/>
            <w:bookmarkStart w:id="15" w:name="_Toc510084539"/>
            <w:r w:rsidRPr="00910661">
              <w:rPr>
                <w:rStyle w:val="Heading2Char"/>
                <w:rFonts w:asciiTheme="minorHAnsi" w:hAnsiTheme="minorHAnsi" w:cstheme="minorHAnsi"/>
                <w:color w:val="FFFFFF" w:themeColor="background1"/>
                <w:sz w:val="24"/>
                <w:szCs w:val="24"/>
                <w:lang w:val="pt-PT"/>
              </w:rPr>
              <w:t>C1</w:t>
            </w:r>
            <w:r w:rsidR="00F967A6" w:rsidRPr="00910661">
              <w:rPr>
                <w:rStyle w:val="Heading2Char"/>
                <w:rFonts w:asciiTheme="minorHAnsi" w:hAnsiTheme="minorHAnsi" w:cstheme="minorHAnsi"/>
                <w:color w:val="FFFFFF" w:themeColor="background1"/>
                <w:sz w:val="24"/>
                <w:szCs w:val="24"/>
                <w:lang w:val="pt-PT"/>
              </w:rPr>
              <w:t xml:space="preserve">  Activação da ERR</w:t>
            </w:r>
            <w:r w:rsidR="000F57D4" w:rsidRPr="00910661">
              <w:rPr>
                <w:rStyle w:val="Heading2Char"/>
                <w:rFonts w:asciiTheme="minorHAnsi" w:hAnsiTheme="minorHAnsi" w:cstheme="minorHAnsi"/>
                <w:color w:val="FFFFFF" w:themeColor="background1"/>
                <w:sz w:val="24"/>
                <w:szCs w:val="24"/>
                <w:lang w:val="pt-PT"/>
              </w:rPr>
              <w:t xml:space="preserve"> </w:t>
            </w:r>
            <w:bookmarkEnd w:id="14"/>
            <w:bookmarkEnd w:id="15"/>
            <w:r w:rsidR="000F57D4" w:rsidRPr="00910661">
              <w:rPr>
                <w:rFonts w:cstheme="minorHAnsi"/>
                <w:b/>
                <w:sz w:val="24"/>
                <w:szCs w:val="24"/>
                <w:lang w:val="pt-PT"/>
              </w:rPr>
              <w:t>(</w:t>
            </w:r>
            <w:r w:rsidR="00545784" w:rsidRPr="00910661">
              <w:rPr>
                <w:rFonts w:cstheme="minorHAnsi"/>
                <w:b/>
                <w:sz w:val="24"/>
                <w:szCs w:val="24"/>
                <w:lang w:val="pt-PT"/>
              </w:rPr>
              <w:t>1h30</w:t>
            </w:r>
            <w:r w:rsidR="000F57D4" w:rsidRPr="00910661">
              <w:rPr>
                <w:rFonts w:cstheme="minorHAnsi"/>
                <w:b/>
                <w:sz w:val="24"/>
                <w:szCs w:val="24"/>
                <w:lang w:val="pt-PT"/>
              </w:rPr>
              <w:t>)</w:t>
            </w:r>
          </w:p>
        </w:tc>
      </w:tr>
    </w:tbl>
    <w:p w14:paraId="76FE9F3D" w14:textId="277BE8EA" w:rsidR="000F57D4" w:rsidRPr="00910661" w:rsidRDefault="000F57D4" w:rsidP="00AF12C2">
      <w:pPr>
        <w:spacing w:after="0" w:line="240" w:lineRule="auto"/>
        <w:jc w:val="both"/>
        <w:rPr>
          <w:b/>
          <w:lang w:val="pt-PT"/>
        </w:rPr>
      </w:pPr>
    </w:p>
    <w:p w14:paraId="212FD708" w14:textId="22BAB4F4" w:rsidR="000F57D4" w:rsidRPr="001E254E" w:rsidRDefault="002A5076" w:rsidP="00AF12C2">
      <w:pPr>
        <w:spacing w:after="0" w:line="240" w:lineRule="auto"/>
        <w:rPr>
          <w:b/>
          <w:i/>
          <w:color w:val="0070C0"/>
          <w:lang w:val="pt-PT"/>
        </w:rPr>
      </w:pPr>
      <w:r w:rsidRPr="001E254E">
        <w:rPr>
          <w:b/>
          <w:i/>
          <w:color w:val="0070C0"/>
          <w:lang w:val="pt-PT"/>
        </w:rPr>
        <w:t xml:space="preserve">1. Informação a </w:t>
      </w:r>
      <w:r w:rsidR="00F436DC" w:rsidRPr="001E254E">
        <w:rPr>
          <w:b/>
          <w:i/>
          <w:color w:val="0070C0"/>
          <w:lang w:val="pt-PT"/>
        </w:rPr>
        <w:t>fornecer</w:t>
      </w:r>
      <w:r w:rsidR="00F967A6" w:rsidRPr="001E254E">
        <w:rPr>
          <w:b/>
          <w:i/>
          <w:color w:val="0070C0"/>
          <w:lang w:val="pt-PT"/>
        </w:rPr>
        <w:t xml:space="preserve"> </w:t>
      </w:r>
      <w:r w:rsidR="0095482B" w:rsidRPr="001E254E">
        <w:rPr>
          <w:b/>
          <w:i/>
          <w:color w:val="0070C0"/>
          <w:lang w:val="pt-PT"/>
        </w:rPr>
        <w:t xml:space="preserve">aos </w:t>
      </w:r>
      <w:r w:rsidR="00F436DC" w:rsidRPr="001E254E">
        <w:rPr>
          <w:b/>
          <w:i/>
          <w:color w:val="0070C0"/>
          <w:lang w:val="pt-PT"/>
        </w:rPr>
        <w:t>p</w:t>
      </w:r>
      <w:r w:rsidRPr="001E254E">
        <w:rPr>
          <w:b/>
          <w:i/>
          <w:color w:val="0070C0"/>
          <w:lang w:val="pt-PT"/>
        </w:rPr>
        <w:t xml:space="preserve">articipantes </w:t>
      </w:r>
      <w:r w:rsidR="000F57D4" w:rsidRPr="001E254E">
        <w:rPr>
          <w:b/>
          <w:i/>
          <w:color w:val="0070C0"/>
          <w:lang w:val="pt-PT"/>
        </w:rPr>
        <w:t xml:space="preserve"> </w:t>
      </w:r>
    </w:p>
    <w:p w14:paraId="49B09199" w14:textId="77777777" w:rsidR="000F57D4" w:rsidRPr="001E254E" w:rsidRDefault="000F57D4" w:rsidP="00AF12C2">
      <w:pPr>
        <w:spacing w:after="0" w:line="240" w:lineRule="auto"/>
        <w:jc w:val="both"/>
        <w:rPr>
          <w:b/>
          <w:i/>
          <w:color w:val="0070C0"/>
          <w:lang w:val="pt-PT"/>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360"/>
      </w:tblGrid>
      <w:tr w:rsidR="000F57D4" w:rsidRPr="00910661" w14:paraId="4CB4547F" w14:textId="77777777" w:rsidTr="00D92437">
        <w:tc>
          <w:tcPr>
            <w:tcW w:w="9360" w:type="dxa"/>
            <w:shd w:val="clear" w:color="auto" w:fill="DAEEF3" w:themeFill="accent5" w:themeFillTint="33"/>
          </w:tcPr>
          <w:p w14:paraId="53F84479" w14:textId="18C5B04C" w:rsidR="00545784" w:rsidRPr="001E254E" w:rsidRDefault="002A5076" w:rsidP="00AF12C2">
            <w:pPr>
              <w:spacing w:after="200" w:line="276" w:lineRule="auto"/>
              <w:jc w:val="both"/>
              <w:rPr>
                <w:rFonts w:eastAsiaTheme="minorHAnsi"/>
                <w:b/>
                <w:bCs/>
                <w:lang w:val="pt-PT" w:eastAsia="en-US"/>
              </w:rPr>
            </w:pPr>
            <w:r w:rsidRPr="001E254E">
              <w:rPr>
                <w:rFonts w:eastAsiaTheme="minorHAnsi"/>
                <w:b/>
                <w:bCs/>
                <w:lang w:val="pt-PT" w:eastAsia="en-US"/>
              </w:rPr>
              <w:t>Título</w:t>
            </w:r>
            <w:r w:rsidR="0081664B" w:rsidRPr="001E254E">
              <w:rPr>
                <w:rFonts w:eastAsiaTheme="minorHAnsi"/>
                <w:b/>
                <w:bCs/>
                <w:lang w:val="pt-PT" w:eastAsia="en-US"/>
              </w:rPr>
              <w:t xml:space="preserve">: </w:t>
            </w:r>
            <w:r w:rsidRPr="001E254E">
              <w:rPr>
                <w:rFonts w:eastAsiaTheme="minorHAnsi"/>
                <w:b/>
                <w:bCs/>
                <w:lang w:val="pt-PT" w:eastAsia="en-US"/>
              </w:rPr>
              <w:t>V</w:t>
            </w:r>
            <w:r w:rsidR="00571E6C" w:rsidRPr="001E254E">
              <w:rPr>
                <w:rFonts w:eastAsiaTheme="minorHAnsi"/>
                <w:b/>
                <w:bCs/>
                <w:lang w:val="pt-PT" w:eastAsia="en-US"/>
              </w:rPr>
              <w:t>í</w:t>
            </w:r>
            <w:r w:rsidRPr="001E254E">
              <w:rPr>
                <w:rFonts w:eastAsiaTheme="minorHAnsi"/>
                <w:b/>
                <w:bCs/>
                <w:lang w:val="pt-PT" w:eastAsia="en-US"/>
              </w:rPr>
              <w:t xml:space="preserve">rus Misterioso </w:t>
            </w:r>
            <w:r w:rsidR="00571E6C" w:rsidRPr="001E254E">
              <w:rPr>
                <w:rFonts w:eastAsiaTheme="minorHAnsi"/>
                <w:b/>
                <w:bCs/>
                <w:lang w:val="pt-PT" w:eastAsia="en-US"/>
              </w:rPr>
              <w:t>Mata</w:t>
            </w:r>
            <w:r w:rsidRPr="001E254E">
              <w:rPr>
                <w:rFonts w:eastAsiaTheme="minorHAnsi"/>
                <w:b/>
                <w:bCs/>
                <w:lang w:val="pt-PT" w:eastAsia="en-US"/>
              </w:rPr>
              <w:t xml:space="preserve"> Crianças </w:t>
            </w:r>
          </w:p>
          <w:p w14:paraId="1D87D191" w14:textId="3E7E105A" w:rsidR="0081664B" w:rsidRPr="00910661" w:rsidRDefault="00030DB9" w:rsidP="00910661">
            <w:pPr>
              <w:spacing w:after="200" w:line="276" w:lineRule="auto"/>
              <w:jc w:val="both"/>
              <w:rPr>
                <w:b/>
                <w:lang w:val="pt-PT"/>
              </w:rPr>
            </w:pPr>
            <w:r w:rsidRPr="001E254E">
              <w:rPr>
                <w:b/>
                <w:lang w:val="pt-PT"/>
              </w:rPr>
              <w:t>Salam</w:t>
            </w:r>
            <w:r w:rsidR="00F967A6" w:rsidRPr="001E254E">
              <w:rPr>
                <w:b/>
                <w:lang w:val="pt-PT"/>
              </w:rPr>
              <w:t xml:space="preserve"> Times</w:t>
            </w:r>
            <w:r w:rsidRPr="001E254E">
              <w:rPr>
                <w:b/>
                <w:lang w:val="pt-PT"/>
              </w:rPr>
              <w:t xml:space="preserve">, </w:t>
            </w:r>
            <w:r w:rsidR="00571E6C" w:rsidRPr="001E254E">
              <w:rPr>
                <w:b/>
                <w:lang w:val="pt-PT"/>
              </w:rPr>
              <w:t>q</w:t>
            </w:r>
            <w:r w:rsidRPr="001E254E">
              <w:rPr>
                <w:b/>
                <w:lang w:val="pt-PT"/>
              </w:rPr>
              <w:t>uinta-feira</w:t>
            </w:r>
            <w:r w:rsidR="00571E6C" w:rsidRPr="001E254E">
              <w:rPr>
                <w:b/>
                <w:lang w:val="pt-PT"/>
              </w:rPr>
              <w:t>,</w:t>
            </w:r>
            <w:r w:rsidR="000F57D4" w:rsidRPr="001E254E">
              <w:rPr>
                <w:b/>
                <w:lang w:val="pt-PT"/>
              </w:rPr>
              <w:t xml:space="preserve"> 2</w:t>
            </w:r>
            <w:r w:rsidR="00EB196C" w:rsidRPr="001E254E">
              <w:rPr>
                <w:b/>
                <w:lang w:val="pt-PT"/>
              </w:rPr>
              <w:t>2</w:t>
            </w:r>
            <w:r w:rsidR="000F57D4" w:rsidRPr="001E254E">
              <w:rPr>
                <w:b/>
                <w:lang w:val="pt-PT"/>
              </w:rPr>
              <w:t xml:space="preserve"> </w:t>
            </w:r>
            <w:r w:rsidRPr="001E254E">
              <w:rPr>
                <w:b/>
                <w:lang w:val="pt-PT"/>
              </w:rPr>
              <w:t>de Julho de</w:t>
            </w:r>
            <w:r w:rsidR="0081664B" w:rsidRPr="001E254E">
              <w:rPr>
                <w:b/>
                <w:lang w:val="pt-PT"/>
              </w:rPr>
              <w:t xml:space="preserve"> </w:t>
            </w:r>
            <w:r w:rsidR="000F57D4" w:rsidRPr="001E254E">
              <w:rPr>
                <w:b/>
                <w:lang w:val="pt-PT"/>
              </w:rPr>
              <w:t xml:space="preserve">2016, </w:t>
            </w:r>
            <w:r w:rsidR="008F11F4">
              <w:rPr>
                <w:b/>
                <w:lang w:val="pt-PT"/>
              </w:rPr>
              <w:t>ú</w:t>
            </w:r>
            <w:r w:rsidRPr="001E254E">
              <w:rPr>
                <w:b/>
                <w:lang w:val="pt-PT"/>
              </w:rPr>
              <w:t xml:space="preserve">ltima edição </w:t>
            </w:r>
          </w:p>
          <w:p w14:paraId="06825099" w14:textId="6C1B187B" w:rsidR="001B3AE8" w:rsidRPr="00910661" w:rsidRDefault="001B3AE8" w:rsidP="001B3AE8">
            <w:pPr>
              <w:spacing w:after="200" w:line="276" w:lineRule="auto"/>
              <w:jc w:val="both"/>
              <w:rPr>
                <w:rFonts w:eastAsiaTheme="minorHAnsi"/>
                <w:lang w:val="pt-PT" w:eastAsia="en-US"/>
              </w:rPr>
            </w:pPr>
            <w:r w:rsidRPr="00910661">
              <w:rPr>
                <w:rFonts w:eastAsiaTheme="minorHAnsi"/>
                <w:lang w:val="pt-PT" w:eastAsia="en-US"/>
              </w:rPr>
              <w:t xml:space="preserve">As autoridades governamentais declararam a morte de mais de 100 pessoas na província de Karan, no norte de Salam. As mortes registadas foram causadas por um vírus misterioso. Diarreia aguda e vómitos são os principais sintomas dessa estranha epidemia. As autoridades de Salam afirmaram que houve cerca de 65 mortes, principalmente crianças e mulheres, </w:t>
            </w:r>
            <w:r w:rsidR="00571E6C" w:rsidRPr="001E254E">
              <w:rPr>
                <w:rFonts w:eastAsiaTheme="minorHAnsi"/>
                <w:lang w:val="pt-PT" w:eastAsia="en-US"/>
              </w:rPr>
              <w:t xml:space="preserve">notificadas </w:t>
            </w:r>
            <w:r w:rsidRPr="00910661">
              <w:rPr>
                <w:rFonts w:eastAsiaTheme="minorHAnsi"/>
                <w:lang w:val="pt-PT" w:eastAsia="en-US"/>
              </w:rPr>
              <w:t>numa aldeia chamada Syan. As outras mortes foram registadas nas aldeias vizinhas.</w:t>
            </w:r>
          </w:p>
          <w:p w14:paraId="1243C39F" w14:textId="6147449C" w:rsidR="000F57D4" w:rsidRPr="00910661" w:rsidRDefault="001B3AE8">
            <w:pPr>
              <w:spacing w:after="200" w:line="276" w:lineRule="auto"/>
              <w:jc w:val="both"/>
              <w:rPr>
                <w:rFonts w:eastAsiaTheme="minorHAnsi"/>
                <w:lang w:val="pt-PT" w:eastAsia="en-US"/>
              </w:rPr>
            </w:pPr>
            <w:r w:rsidRPr="00910661">
              <w:rPr>
                <w:rFonts w:eastAsiaTheme="minorHAnsi"/>
                <w:lang w:val="pt-PT" w:eastAsia="en-US"/>
              </w:rPr>
              <w:t>Uma fonte médica independente (que pediu anonimato) confirmou que o vírus começou a espalhar-se para outras regiões, ameaçando</w:t>
            </w:r>
            <w:r w:rsidR="00571E6C" w:rsidRPr="001E254E">
              <w:rPr>
                <w:rFonts w:eastAsiaTheme="minorHAnsi"/>
                <w:lang w:val="pt-PT" w:eastAsia="en-US"/>
              </w:rPr>
              <w:t>, principalmente,</w:t>
            </w:r>
            <w:r w:rsidRPr="00910661">
              <w:rPr>
                <w:rFonts w:eastAsiaTheme="minorHAnsi"/>
                <w:lang w:val="pt-PT" w:eastAsia="en-US"/>
              </w:rPr>
              <w:t xml:space="preserve"> a vida de crianças e jovens</w:t>
            </w:r>
            <w:r w:rsidR="00571E6C" w:rsidRPr="001E254E">
              <w:rPr>
                <w:rFonts w:eastAsiaTheme="minorHAnsi"/>
                <w:lang w:val="pt-PT" w:eastAsia="en-US"/>
              </w:rPr>
              <w:t>.</w:t>
            </w:r>
            <w:r w:rsidRPr="00910661">
              <w:rPr>
                <w:rFonts w:eastAsiaTheme="minorHAnsi"/>
                <w:lang w:val="pt-PT" w:eastAsia="en-US"/>
              </w:rPr>
              <w:t xml:space="preserve"> “</w:t>
            </w:r>
            <w:r w:rsidR="00571E6C" w:rsidRPr="001E254E">
              <w:rPr>
                <w:rFonts w:eastAsiaTheme="minorHAnsi"/>
                <w:lang w:val="pt-PT" w:eastAsia="en-US"/>
              </w:rPr>
              <w:t xml:space="preserve">Prevejo, </w:t>
            </w:r>
            <w:r w:rsidRPr="00910661">
              <w:rPr>
                <w:rFonts w:eastAsiaTheme="minorHAnsi"/>
                <w:lang w:val="pt-PT" w:eastAsia="en-US"/>
              </w:rPr>
              <w:t>brevemente</w:t>
            </w:r>
            <w:r w:rsidR="00571E6C" w:rsidRPr="001E254E">
              <w:rPr>
                <w:rFonts w:eastAsiaTheme="minorHAnsi"/>
                <w:lang w:val="pt-PT" w:eastAsia="en-US"/>
              </w:rPr>
              <w:t>,</w:t>
            </w:r>
            <w:r w:rsidRPr="00910661">
              <w:rPr>
                <w:rFonts w:eastAsiaTheme="minorHAnsi"/>
                <w:lang w:val="pt-PT" w:eastAsia="en-US"/>
              </w:rPr>
              <w:t xml:space="preserve"> testemunhar casos semelhantes provocados por este estranho vírus na cidade de Mando, a capital de Salam”, acrescentou a fonte.</w:t>
            </w:r>
          </w:p>
        </w:tc>
      </w:tr>
    </w:tbl>
    <w:p w14:paraId="1DB336FD" w14:textId="3E728AC8" w:rsidR="0004424B" w:rsidRPr="001E254E" w:rsidRDefault="0004424B" w:rsidP="00AF12C2">
      <w:pPr>
        <w:spacing w:after="0" w:line="240" w:lineRule="auto"/>
        <w:jc w:val="both"/>
        <w:rPr>
          <w:b/>
          <w:i/>
          <w:color w:val="0070C0"/>
          <w:lang w:val="pt-PT"/>
        </w:rPr>
      </w:pPr>
    </w:p>
    <w:p w14:paraId="1AD9006F" w14:textId="72EFD951" w:rsidR="000F57D4" w:rsidRPr="001E254E" w:rsidRDefault="0095482B" w:rsidP="00AF12C2">
      <w:pPr>
        <w:spacing w:after="0" w:line="240" w:lineRule="auto"/>
        <w:jc w:val="both"/>
        <w:rPr>
          <w:b/>
          <w:i/>
          <w:color w:val="0070C0"/>
          <w:lang w:val="pt-PT"/>
        </w:rPr>
      </w:pPr>
      <w:r w:rsidRPr="001E254E">
        <w:rPr>
          <w:b/>
          <w:i/>
          <w:color w:val="0070C0"/>
          <w:lang w:val="pt-PT"/>
        </w:rPr>
        <w:t xml:space="preserve">2. Instruções para os </w:t>
      </w:r>
      <w:r w:rsidR="00571E6C" w:rsidRPr="001E254E">
        <w:rPr>
          <w:b/>
          <w:i/>
          <w:color w:val="0070C0"/>
          <w:lang w:val="pt-PT"/>
        </w:rPr>
        <w:t>p</w:t>
      </w:r>
      <w:r w:rsidR="000F45EB" w:rsidRPr="001E254E">
        <w:rPr>
          <w:b/>
          <w:i/>
          <w:color w:val="0070C0"/>
          <w:lang w:val="pt-PT"/>
        </w:rPr>
        <w:t>articipantes,</w:t>
      </w:r>
      <w:r w:rsidRPr="001E254E">
        <w:rPr>
          <w:b/>
          <w:i/>
          <w:color w:val="0070C0"/>
          <w:lang w:val="pt-PT"/>
        </w:rPr>
        <w:t xml:space="preserve"> </w:t>
      </w:r>
      <w:r w:rsidR="00571E6C" w:rsidRPr="001E254E">
        <w:rPr>
          <w:b/>
          <w:i/>
          <w:color w:val="0070C0"/>
          <w:lang w:val="pt-PT"/>
        </w:rPr>
        <w:t>r</w:t>
      </w:r>
      <w:r w:rsidR="000F45EB" w:rsidRPr="001E254E">
        <w:rPr>
          <w:b/>
          <w:i/>
          <w:color w:val="0070C0"/>
          <w:lang w:val="pt-PT"/>
        </w:rPr>
        <w:t>esultados da</w:t>
      </w:r>
      <w:r w:rsidRPr="001E254E">
        <w:rPr>
          <w:b/>
          <w:i/>
          <w:color w:val="0070C0"/>
          <w:lang w:val="pt-PT"/>
        </w:rPr>
        <w:t xml:space="preserve"> </w:t>
      </w:r>
      <w:r w:rsidR="00571E6C" w:rsidRPr="001E254E">
        <w:rPr>
          <w:b/>
          <w:i/>
          <w:color w:val="0070C0"/>
          <w:lang w:val="pt-PT"/>
        </w:rPr>
        <w:t>s</w:t>
      </w:r>
      <w:r w:rsidR="000F45EB" w:rsidRPr="001E254E">
        <w:rPr>
          <w:b/>
          <w:i/>
          <w:color w:val="0070C0"/>
          <w:lang w:val="pt-PT"/>
        </w:rPr>
        <w:t>ess</w:t>
      </w:r>
      <w:r w:rsidRPr="001E254E">
        <w:rPr>
          <w:b/>
          <w:i/>
          <w:color w:val="0070C0"/>
          <w:lang w:val="pt-PT"/>
        </w:rPr>
        <w:t xml:space="preserve">ão e </w:t>
      </w:r>
      <w:r w:rsidR="00571E6C" w:rsidRPr="001E254E">
        <w:rPr>
          <w:b/>
          <w:i/>
          <w:color w:val="0070C0"/>
          <w:lang w:val="pt-PT"/>
        </w:rPr>
        <w:t>r</w:t>
      </w:r>
      <w:r w:rsidR="000F45EB" w:rsidRPr="001E254E">
        <w:rPr>
          <w:b/>
          <w:i/>
          <w:color w:val="0070C0"/>
          <w:lang w:val="pt-PT"/>
        </w:rPr>
        <w:t xml:space="preserve">eferências </w:t>
      </w:r>
    </w:p>
    <w:p w14:paraId="11F26B88" w14:textId="77777777" w:rsidR="000F57D4" w:rsidRPr="001E254E" w:rsidRDefault="000F57D4" w:rsidP="00AF12C2">
      <w:pPr>
        <w:spacing w:after="0" w:line="240" w:lineRule="auto"/>
        <w:jc w:val="both"/>
        <w:rPr>
          <w:b/>
          <w:i/>
          <w:color w:val="0070C0"/>
          <w:lang w:val="pt-PT"/>
        </w:rPr>
      </w:pPr>
    </w:p>
    <w:p w14:paraId="1C1405A4" w14:textId="6F2B9DD5" w:rsidR="000F57D4" w:rsidRPr="001E254E" w:rsidRDefault="000F45EB" w:rsidP="00AF12C2">
      <w:pPr>
        <w:spacing w:after="0" w:line="240" w:lineRule="auto"/>
        <w:jc w:val="both"/>
        <w:rPr>
          <w:b/>
          <w:i/>
          <w:lang w:val="pt-PT"/>
        </w:rPr>
      </w:pPr>
      <w:r w:rsidRPr="001E254E">
        <w:rPr>
          <w:b/>
          <w:i/>
          <w:lang w:val="pt-PT"/>
        </w:rPr>
        <w:t>Instruções</w:t>
      </w:r>
    </w:p>
    <w:p w14:paraId="16916F44" w14:textId="77777777" w:rsidR="00910661" w:rsidRDefault="00675C6C" w:rsidP="00501593">
      <w:pPr>
        <w:spacing w:after="0" w:line="240" w:lineRule="auto"/>
        <w:jc w:val="both"/>
        <w:rPr>
          <w:lang w:val="pt-PT"/>
        </w:rPr>
      </w:pPr>
      <w:r w:rsidRPr="00910661">
        <w:rPr>
          <w:lang w:val="pt-PT"/>
        </w:rPr>
        <w:t xml:space="preserve">O seu grupo constitui a ERR nacional de Salam. Como resposta aos rumores espalhados pela comunicação social, o Dr. Zaher, Director de Incidentes do Centro de Operações de Emergência - COE (ou Chefe do Departamento de Doenças Transmissíveis ao nível central), activou a ERR para investigar, confirmar ou descartar os rumores, e tomar medidas iniciais de controlo e prevenção, conforme necessário. O Dr. Zaher convocou uma reunião esta tarde para um </w:t>
      </w:r>
      <w:r w:rsidRPr="00910661">
        <w:rPr>
          <w:i/>
          <w:lang w:val="pt-PT"/>
        </w:rPr>
        <w:t>briefing</w:t>
      </w:r>
      <w:r w:rsidRPr="00910661">
        <w:rPr>
          <w:lang w:val="pt-PT"/>
        </w:rPr>
        <w:t xml:space="preserve"> pré-</w:t>
      </w:r>
      <w:r w:rsidR="00571E6C" w:rsidRPr="001E254E">
        <w:rPr>
          <w:lang w:val="pt-PT"/>
        </w:rPr>
        <w:t>destacamento</w:t>
      </w:r>
      <w:r w:rsidRPr="00910661">
        <w:rPr>
          <w:lang w:val="pt-PT"/>
        </w:rPr>
        <w:t xml:space="preserve">. </w:t>
      </w:r>
    </w:p>
    <w:p w14:paraId="42737975" w14:textId="77777777" w:rsidR="00910661" w:rsidRDefault="00910661" w:rsidP="00501593">
      <w:pPr>
        <w:spacing w:after="0" w:line="240" w:lineRule="auto"/>
        <w:jc w:val="both"/>
        <w:rPr>
          <w:lang w:val="pt-PT"/>
        </w:rPr>
      </w:pPr>
    </w:p>
    <w:p w14:paraId="58078B30" w14:textId="6466450A" w:rsidR="00501593" w:rsidRPr="00910661" w:rsidRDefault="00675C6C" w:rsidP="00501593">
      <w:pPr>
        <w:spacing w:after="0" w:line="240" w:lineRule="auto"/>
        <w:jc w:val="both"/>
        <w:rPr>
          <w:lang w:val="pt-PT"/>
        </w:rPr>
      </w:pPr>
      <w:r w:rsidRPr="00910661">
        <w:rPr>
          <w:lang w:val="pt-PT"/>
        </w:rPr>
        <w:t>A sua ERR deve reunir todos os dados e informações possíveis sobre a situação. A equipa deve preparar um Plano de Acção (PA); esse PA deve ser actualizado</w:t>
      </w:r>
      <w:r w:rsidR="00571E6C" w:rsidRPr="001E254E">
        <w:rPr>
          <w:lang w:val="pt-PT"/>
        </w:rPr>
        <w:t>,</w:t>
      </w:r>
      <w:r w:rsidRPr="00910661">
        <w:rPr>
          <w:lang w:val="pt-PT"/>
        </w:rPr>
        <w:t xml:space="preserve"> à medida que o cenário avança, com base nas novas informações recebidas. </w:t>
      </w:r>
    </w:p>
    <w:p w14:paraId="145707BB" w14:textId="77777777" w:rsidR="00545784" w:rsidRPr="001E254E" w:rsidRDefault="00545784" w:rsidP="00501593">
      <w:pPr>
        <w:spacing w:after="0" w:line="240" w:lineRule="auto"/>
        <w:jc w:val="both"/>
        <w:rPr>
          <w:lang w:val="pt-PT"/>
        </w:rPr>
      </w:pPr>
    </w:p>
    <w:p w14:paraId="7D97A069" w14:textId="72BECA3F" w:rsidR="00811316" w:rsidRPr="00910661" w:rsidRDefault="00183102" w:rsidP="00811316">
      <w:pPr>
        <w:spacing w:after="0" w:line="240" w:lineRule="auto"/>
        <w:jc w:val="both"/>
        <w:rPr>
          <w:lang w:val="pt-PT"/>
        </w:rPr>
      </w:pPr>
      <w:r w:rsidRPr="001E254E">
        <w:rPr>
          <w:lang w:val="pt-PT"/>
        </w:rPr>
        <w:t xml:space="preserve"> </w:t>
      </w:r>
      <w:r w:rsidR="00811316" w:rsidRPr="00910661">
        <w:rPr>
          <w:lang w:val="pt-PT"/>
        </w:rPr>
        <w:t xml:space="preserve">A equipa deve </w:t>
      </w:r>
      <w:r w:rsidR="00571E6C" w:rsidRPr="001E254E">
        <w:rPr>
          <w:lang w:val="pt-PT"/>
        </w:rPr>
        <w:t xml:space="preserve">fornecer informações actualizadas ao </w:t>
      </w:r>
      <w:r w:rsidR="00811316" w:rsidRPr="00910661">
        <w:rPr>
          <w:lang w:val="pt-PT"/>
        </w:rPr>
        <w:t xml:space="preserve">Dr. Zaher </w:t>
      </w:r>
      <w:r w:rsidR="00571E6C" w:rsidRPr="001E254E">
        <w:rPr>
          <w:lang w:val="pt-PT"/>
        </w:rPr>
        <w:t xml:space="preserve">através de </w:t>
      </w:r>
      <w:r w:rsidR="00811316" w:rsidRPr="00910661">
        <w:rPr>
          <w:lang w:val="pt-PT"/>
        </w:rPr>
        <w:t>um relatório</w:t>
      </w:r>
      <w:r w:rsidR="00571E6C" w:rsidRPr="001E254E">
        <w:rPr>
          <w:lang w:val="pt-PT"/>
        </w:rPr>
        <w:t xml:space="preserve"> diário </w:t>
      </w:r>
      <w:r w:rsidR="00811316" w:rsidRPr="00910661">
        <w:rPr>
          <w:lang w:val="pt-PT"/>
        </w:rPr>
        <w:t>d</w:t>
      </w:r>
      <w:r w:rsidR="00571E6C" w:rsidRPr="001E254E">
        <w:rPr>
          <w:lang w:val="pt-PT"/>
        </w:rPr>
        <w:t>a</w:t>
      </w:r>
      <w:r w:rsidR="00811316" w:rsidRPr="00910661">
        <w:rPr>
          <w:lang w:val="pt-PT"/>
        </w:rPr>
        <w:t xml:space="preserve"> situação (SITREP). </w:t>
      </w:r>
    </w:p>
    <w:p w14:paraId="3CF1DC0C" w14:textId="77777777" w:rsidR="00811316" w:rsidRPr="00910661" w:rsidRDefault="00811316" w:rsidP="00811316">
      <w:pPr>
        <w:spacing w:after="0" w:line="240" w:lineRule="auto"/>
        <w:jc w:val="both"/>
        <w:rPr>
          <w:lang w:val="pt-PT"/>
        </w:rPr>
      </w:pPr>
    </w:p>
    <w:p w14:paraId="25939499" w14:textId="6FD4EC22" w:rsidR="00811316" w:rsidRPr="00910661" w:rsidRDefault="00811316" w:rsidP="00811316">
      <w:pPr>
        <w:spacing w:after="0" w:line="240" w:lineRule="auto"/>
        <w:jc w:val="both"/>
        <w:rPr>
          <w:i/>
          <w:lang w:val="pt-PT"/>
        </w:rPr>
      </w:pPr>
      <w:r w:rsidRPr="00910661">
        <w:rPr>
          <w:i/>
          <w:lang w:val="pt-PT"/>
        </w:rPr>
        <w:t>O que deve</w:t>
      </w:r>
      <w:r w:rsidR="00571E6C" w:rsidRPr="001E254E">
        <w:rPr>
          <w:i/>
          <w:lang w:val="pt-PT"/>
        </w:rPr>
        <w:t xml:space="preserve"> o grupo  </w:t>
      </w:r>
      <w:r w:rsidRPr="00910661">
        <w:rPr>
          <w:i/>
          <w:lang w:val="pt-PT"/>
        </w:rPr>
        <w:t>fazer?</w:t>
      </w:r>
    </w:p>
    <w:p w14:paraId="18B8EFD7" w14:textId="77777777" w:rsidR="002B13B7" w:rsidRPr="00910661" w:rsidRDefault="002B13B7" w:rsidP="00811316">
      <w:pPr>
        <w:spacing w:after="0" w:line="240" w:lineRule="auto"/>
        <w:jc w:val="both"/>
        <w:rPr>
          <w:i/>
          <w:lang w:val="pt-PT"/>
        </w:rPr>
      </w:pPr>
    </w:p>
    <w:p w14:paraId="29B87C10" w14:textId="5BF34971" w:rsidR="00811316" w:rsidRPr="00910661" w:rsidRDefault="002A40F4" w:rsidP="00811316">
      <w:pPr>
        <w:spacing w:after="0" w:line="240" w:lineRule="auto"/>
        <w:jc w:val="both"/>
        <w:rPr>
          <w:lang w:val="pt-PT"/>
        </w:rPr>
      </w:pPr>
      <w:r w:rsidRPr="00910661">
        <w:rPr>
          <w:lang w:val="pt-PT"/>
        </w:rPr>
        <w:t>Debater em</w:t>
      </w:r>
      <w:r w:rsidR="00811316" w:rsidRPr="00910661">
        <w:rPr>
          <w:lang w:val="pt-PT"/>
        </w:rPr>
        <w:t xml:space="preserve"> equipa e decidir sobre as primeiras acções a serem tomadas. Pode começar com a atribuição de tarefas (conforme necessário para uma ERR neste contexto específico) e definindo-as. Os resultados esperados abaixo </w:t>
      </w:r>
      <w:r w:rsidR="00571E6C" w:rsidRPr="001E254E">
        <w:rPr>
          <w:lang w:val="pt-PT"/>
        </w:rPr>
        <w:t xml:space="preserve">enumerados </w:t>
      </w:r>
      <w:r w:rsidR="00811316" w:rsidRPr="00910661">
        <w:rPr>
          <w:lang w:val="pt-PT"/>
        </w:rPr>
        <w:t>irão orientá-lo nos seus próximos passos.</w:t>
      </w:r>
    </w:p>
    <w:p w14:paraId="5E8D5DEC" w14:textId="05461EBF" w:rsidR="000F57D4" w:rsidRDefault="000F57D4" w:rsidP="00811316">
      <w:pPr>
        <w:spacing w:after="0" w:line="240" w:lineRule="auto"/>
        <w:jc w:val="both"/>
        <w:rPr>
          <w:b/>
          <w:i/>
          <w:lang w:val="pt-PT"/>
        </w:rPr>
      </w:pPr>
    </w:p>
    <w:p w14:paraId="4EF68084" w14:textId="77777777" w:rsidR="00910661" w:rsidRDefault="00910661" w:rsidP="00AF12C2">
      <w:pPr>
        <w:spacing w:after="0" w:line="240" w:lineRule="auto"/>
        <w:jc w:val="both"/>
        <w:rPr>
          <w:b/>
          <w:i/>
          <w:lang w:val="pt-PT"/>
        </w:rPr>
      </w:pPr>
    </w:p>
    <w:p w14:paraId="705903B8" w14:textId="2C583503" w:rsidR="000F57D4" w:rsidRPr="001E254E" w:rsidRDefault="00E00C3F" w:rsidP="00AF12C2">
      <w:pPr>
        <w:spacing w:after="0" w:line="240" w:lineRule="auto"/>
        <w:jc w:val="both"/>
        <w:rPr>
          <w:b/>
          <w:i/>
          <w:lang w:val="pt-PT"/>
        </w:rPr>
      </w:pPr>
      <w:r w:rsidRPr="001E254E">
        <w:rPr>
          <w:b/>
          <w:i/>
          <w:lang w:val="pt-PT"/>
        </w:rPr>
        <w:lastRenderedPageBreak/>
        <w:t xml:space="preserve">Resultados </w:t>
      </w:r>
      <w:r w:rsidR="00A70CA1" w:rsidRPr="001E254E">
        <w:rPr>
          <w:b/>
          <w:i/>
          <w:lang w:val="pt-PT"/>
        </w:rPr>
        <w:t>(</w:t>
      </w:r>
      <w:r w:rsidRPr="001E254E">
        <w:rPr>
          <w:b/>
          <w:i/>
          <w:lang w:val="pt-PT"/>
        </w:rPr>
        <w:t xml:space="preserve">a </w:t>
      </w:r>
      <w:r w:rsidR="00571E6C" w:rsidRPr="001E254E">
        <w:rPr>
          <w:b/>
          <w:i/>
          <w:lang w:val="pt-PT"/>
        </w:rPr>
        <w:t xml:space="preserve">apresentar </w:t>
      </w:r>
      <w:r w:rsidRPr="001E254E">
        <w:rPr>
          <w:b/>
          <w:i/>
          <w:lang w:val="pt-PT"/>
        </w:rPr>
        <w:t xml:space="preserve">pela equipa no final da sessão) </w:t>
      </w:r>
    </w:p>
    <w:p w14:paraId="1F8C7808" w14:textId="77777777" w:rsidR="00811316" w:rsidRPr="001E254E" w:rsidRDefault="00811316" w:rsidP="00811316">
      <w:pPr>
        <w:pStyle w:val="ListParagraph"/>
        <w:numPr>
          <w:ilvl w:val="0"/>
          <w:numId w:val="2"/>
        </w:numPr>
        <w:spacing w:after="0" w:line="240" w:lineRule="auto"/>
        <w:jc w:val="both"/>
        <w:rPr>
          <w:lang w:val="pt-PT"/>
        </w:rPr>
      </w:pPr>
      <w:r w:rsidRPr="001E254E">
        <w:rPr>
          <w:lang w:val="pt-PT"/>
        </w:rPr>
        <w:t>Composição da equipa definida, incluindo o papel/tarefas de cada membro.</w:t>
      </w:r>
    </w:p>
    <w:p w14:paraId="6AE58ECA" w14:textId="48739ECD" w:rsidR="00811316" w:rsidRPr="001E254E" w:rsidRDefault="00811316" w:rsidP="00811316">
      <w:pPr>
        <w:pStyle w:val="ListParagraph"/>
        <w:numPr>
          <w:ilvl w:val="0"/>
          <w:numId w:val="2"/>
        </w:numPr>
        <w:jc w:val="both"/>
        <w:rPr>
          <w:lang w:val="pt-PT"/>
        </w:rPr>
      </w:pPr>
      <w:r w:rsidRPr="001E254E">
        <w:rPr>
          <w:lang w:val="pt-PT"/>
        </w:rPr>
        <w:t>Temas a debat</w:t>
      </w:r>
      <w:r w:rsidR="00571E6C" w:rsidRPr="001E254E">
        <w:rPr>
          <w:lang w:val="pt-PT"/>
        </w:rPr>
        <w:t>er/</w:t>
      </w:r>
      <w:r w:rsidRPr="001E254E">
        <w:rPr>
          <w:lang w:val="pt-PT"/>
        </w:rPr>
        <w:t>informações a recolh</w:t>
      </w:r>
      <w:r w:rsidR="00571E6C" w:rsidRPr="001E254E">
        <w:rPr>
          <w:lang w:val="pt-PT"/>
        </w:rPr>
        <w:t>er</w:t>
      </w:r>
      <w:r w:rsidRPr="001E254E">
        <w:rPr>
          <w:lang w:val="pt-PT"/>
        </w:rPr>
        <w:t xml:space="preserve"> no </w:t>
      </w:r>
      <w:r w:rsidRPr="001E254E">
        <w:rPr>
          <w:i/>
          <w:lang w:val="pt-PT"/>
        </w:rPr>
        <w:t>briefing</w:t>
      </w:r>
      <w:r w:rsidRPr="001E254E">
        <w:rPr>
          <w:lang w:val="pt-PT"/>
        </w:rPr>
        <w:t xml:space="preserve"> pré-</w:t>
      </w:r>
      <w:r w:rsidR="00571E6C" w:rsidRPr="001E254E">
        <w:rPr>
          <w:lang w:val="pt-PT"/>
        </w:rPr>
        <w:t>destacamento</w:t>
      </w:r>
      <w:r w:rsidRPr="001E254E">
        <w:rPr>
          <w:lang w:val="pt-PT"/>
        </w:rPr>
        <w:t>.</w:t>
      </w:r>
    </w:p>
    <w:p w14:paraId="03A3CAF4" w14:textId="111D1137" w:rsidR="00811316" w:rsidRPr="001E254E" w:rsidRDefault="00811316" w:rsidP="00811316">
      <w:pPr>
        <w:pStyle w:val="ListParagraph"/>
        <w:numPr>
          <w:ilvl w:val="0"/>
          <w:numId w:val="2"/>
        </w:numPr>
        <w:spacing w:after="0" w:line="240" w:lineRule="auto"/>
        <w:jc w:val="both"/>
        <w:rPr>
          <w:lang w:val="pt-PT"/>
        </w:rPr>
      </w:pPr>
      <w:r w:rsidRPr="001E254E">
        <w:rPr>
          <w:lang w:val="pt-PT"/>
        </w:rPr>
        <w:t xml:space="preserve">Plano de Acção básico (PA) </w:t>
      </w:r>
      <w:r w:rsidR="002860D8" w:rsidRPr="001E254E">
        <w:rPr>
          <w:lang w:val="pt-PT"/>
        </w:rPr>
        <w:t>elaborado</w:t>
      </w:r>
      <w:r w:rsidRPr="001E254E">
        <w:rPr>
          <w:lang w:val="pt-PT"/>
        </w:rPr>
        <w:t>.</w:t>
      </w:r>
    </w:p>
    <w:p w14:paraId="3DADB7F3" w14:textId="232A128B" w:rsidR="00811316" w:rsidRPr="001E254E" w:rsidRDefault="00811316" w:rsidP="00811316">
      <w:pPr>
        <w:pStyle w:val="ListParagraph"/>
        <w:numPr>
          <w:ilvl w:val="0"/>
          <w:numId w:val="2"/>
        </w:numPr>
        <w:spacing w:after="0" w:line="240" w:lineRule="auto"/>
        <w:jc w:val="both"/>
        <w:rPr>
          <w:lang w:val="pt-PT"/>
        </w:rPr>
      </w:pPr>
      <w:r w:rsidRPr="001E254E">
        <w:rPr>
          <w:lang w:val="pt-PT"/>
        </w:rPr>
        <w:t xml:space="preserve">Lista de verificação logística para </w:t>
      </w:r>
      <w:r w:rsidR="002860D8" w:rsidRPr="001E254E">
        <w:rPr>
          <w:lang w:val="pt-PT"/>
        </w:rPr>
        <w:t>o destacamento</w:t>
      </w:r>
      <w:r w:rsidRPr="001E254E">
        <w:rPr>
          <w:lang w:val="pt-PT"/>
        </w:rPr>
        <w:t xml:space="preserve"> da ERR.</w:t>
      </w:r>
    </w:p>
    <w:p w14:paraId="4C76BFCA" w14:textId="77D46BA4" w:rsidR="00811316" w:rsidRPr="001E254E" w:rsidRDefault="00811316" w:rsidP="00811316">
      <w:pPr>
        <w:pStyle w:val="ListParagraph"/>
        <w:numPr>
          <w:ilvl w:val="0"/>
          <w:numId w:val="2"/>
        </w:numPr>
        <w:spacing w:after="0" w:line="240" w:lineRule="auto"/>
        <w:rPr>
          <w:lang w:val="pt-PT"/>
        </w:rPr>
      </w:pPr>
      <w:r w:rsidRPr="001E254E">
        <w:rPr>
          <w:i/>
          <w:lang w:val="pt-PT"/>
        </w:rPr>
        <w:t>SITREP</w:t>
      </w:r>
      <w:r w:rsidRPr="001E254E">
        <w:rPr>
          <w:lang w:val="pt-PT"/>
        </w:rPr>
        <w:t xml:space="preserve"> para o Director de Incidentes do Centro de Operações de Emergência (COE) sobre os </w:t>
      </w:r>
      <w:r w:rsidR="002860D8" w:rsidRPr="001E254E">
        <w:rPr>
          <w:lang w:val="pt-PT"/>
        </w:rPr>
        <w:t xml:space="preserve">passos </w:t>
      </w:r>
      <w:r w:rsidRPr="001E254E">
        <w:rPr>
          <w:lang w:val="pt-PT"/>
        </w:rPr>
        <w:t xml:space="preserve">subsequentes, usando o modelo SITREP </w:t>
      </w:r>
      <w:r w:rsidR="002860D8" w:rsidRPr="001E254E">
        <w:rPr>
          <w:lang w:val="pt-PT"/>
        </w:rPr>
        <w:t>fornecido</w:t>
      </w:r>
      <w:r w:rsidRPr="001E254E">
        <w:rPr>
          <w:lang w:val="pt-PT"/>
        </w:rPr>
        <w:t>.</w:t>
      </w:r>
    </w:p>
    <w:p w14:paraId="63E0EAFD" w14:textId="77777777" w:rsidR="00910661" w:rsidRDefault="00910661" w:rsidP="00183102">
      <w:pPr>
        <w:spacing w:after="0" w:line="240" w:lineRule="auto"/>
        <w:jc w:val="both"/>
        <w:rPr>
          <w:b/>
          <w:i/>
          <w:lang w:val="pt-PT"/>
        </w:rPr>
      </w:pPr>
    </w:p>
    <w:p w14:paraId="7A2C47C9" w14:textId="14D253AE" w:rsidR="00183102" w:rsidRPr="00910661" w:rsidRDefault="001E5F54" w:rsidP="00183102">
      <w:pPr>
        <w:spacing w:after="0" w:line="240" w:lineRule="auto"/>
        <w:jc w:val="both"/>
        <w:rPr>
          <w:b/>
          <w:i/>
          <w:lang w:val="pt-PT"/>
        </w:rPr>
      </w:pPr>
      <w:r w:rsidRPr="00910661">
        <w:rPr>
          <w:b/>
          <w:i/>
          <w:lang w:val="pt-PT"/>
        </w:rPr>
        <w:t>Referências</w:t>
      </w:r>
    </w:p>
    <w:p w14:paraId="0FCAED4C" w14:textId="2B327B8C" w:rsidR="00183102" w:rsidRPr="00910661" w:rsidRDefault="007E1108" w:rsidP="00DA7C5A">
      <w:pPr>
        <w:pStyle w:val="ListParagraph"/>
        <w:numPr>
          <w:ilvl w:val="0"/>
          <w:numId w:val="4"/>
        </w:numPr>
        <w:spacing w:after="0" w:line="240" w:lineRule="auto"/>
        <w:rPr>
          <w:lang w:val="pt-PT"/>
        </w:rPr>
      </w:pPr>
      <w:r w:rsidRPr="001E254E">
        <w:rPr>
          <w:lang w:val="pt-PT"/>
        </w:rPr>
        <w:t>Passos para a gestão de diarr</w:t>
      </w:r>
      <w:r w:rsidR="002860D8" w:rsidRPr="001E254E">
        <w:rPr>
          <w:lang w:val="pt-PT"/>
        </w:rPr>
        <w:t>e</w:t>
      </w:r>
      <w:r w:rsidRPr="001E254E">
        <w:rPr>
          <w:lang w:val="pt-PT"/>
        </w:rPr>
        <w:t xml:space="preserve">ia aguda. OMS </w:t>
      </w:r>
      <w:hyperlink r:id="rId13" w:history="1">
        <w:r w:rsidR="00183102" w:rsidRPr="00910661">
          <w:rPr>
            <w:rStyle w:val="Hyperlink"/>
            <w:lang w:val="pt-PT"/>
          </w:rPr>
          <w:t>http://www.who.int/topics/cholera/publications/en/first_steps.pdf</w:t>
        </w:r>
      </w:hyperlink>
    </w:p>
    <w:p w14:paraId="76FE3913" w14:textId="4ABA8532" w:rsidR="00183102" w:rsidRPr="00910661" w:rsidRDefault="002860D8" w:rsidP="00DA7C5A">
      <w:pPr>
        <w:pStyle w:val="ListParagraph"/>
        <w:numPr>
          <w:ilvl w:val="0"/>
          <w:numId w:val="4"/>
        </w:numPr>
        <w:spacing w:after="0" w:line="240" w:lineRule="auto"/>
        <w:rPr>
          <w:lang w:val="pt-PT"/>
        </w:rPr>
      </w:pPr>
      <w:r w:rsidRPr="001E254E">
        <w:rPr>
          <w:lang w:val="pt-PT"/>
        </w:rPr>
        <w:t xml:space="preserve">Surto </w:t>
      </w:r>
      <w:r w:rsidR="003C60F8" w:rsidRPr="001E254E">
        <w:rPr>
          <w:lang w:val="pt-PT"/>
        </w:rPr>
        <w:t>de doenças de origem alimentar</w:t>
      </w:r>
      <w:r w:rsidR="00183102" w:rsidRPr="001E254E">
        <w:rPr>
          <w:lang w:val="pt-PT"/>
        </w:rPr>
        <w:t xml:space="preserve">, </w:t>
      </w:r>
      <w:r w:rsidR="003C60F8" w:rsidRPr="001E254E">
        <w:rPr>
          <w:lang w:val="pt-PT"/>
        </w:rPr>
        <w:t>Guião para a investigação e controlo. OMS</w:t>
      </w:r>
      <w:r w:rsidR="00183102" w:rsidRPr="00910661">
        <w:rPr>
          <w:lang w:val="pt-PT"/>
        </w:rPr>
        <w:t xml:space="preserve">. </w:t>
      </w:r>
      <w:hyperlink r:id="rId14" w:history="1">
        <w:r w:rsidR="00183102" w:rsidRPr="00910661">
          <w:rPr>
            <w:rStyle w:val="Hyperlink"/>
            <w:lang w:val="pt-PT"/>
          </w:rPr>
          <w:t>http://www.who.int/foodsafety/publications/foodborne_disease/outbreak_guidelines.pdf</w:t>
        </w:r>
      </w:hyperlink>
    </w:p>
    <w:p w14:paraId="11E07E26" w14:textId="148E613C" w:rsidR="00183102" w:rsidRPr="001E254E" w:rsidRDefault="00A679A6" w:rsidP="00DA7C5A">
      <w:pPr>
        <w:pStyle w:val="ListParagraph"/>
        <w:numPr>
          <w:ilvl w:val="0"/>
          <w:numId w:val="4"/>
        </w:numPr>
        <w:spacing w:after="0" w:line="240" w:lineRule="auto"/>
        <w:rPr>
          <w:lang w:val="pt-PT"/>
        </w:rPr>
      </w:pPr>
      <w:r w:rsidRPr="001E254E">
        <w:rPr>
          <w:lang w:val="pt-PT"/>
        </w:rPr>
        <w:t xml:space="preserve">Tarefas e Responsabilidades da Equipa de Investigação de Surtos. Manual </w:t>
      </w:r>
      <w:r w:rsidR="002860D8" w:rsidRPr="001E254E">
        <w:rPr>
          <w:lang w:val="pt-PT"/>
        </w:rPr>
        <w:t xml:space="preserve">sobre </w:t>
      </w:r>
      <w:r w:rsidRPr="001E254E">
        <w:rPr>
          <w:lang w:val="pt-PT"/>
        </w:rPr>
        <w:t>Surto</w:t>
      </w:r>
      <w:r w:rsidR="002860D8" w:rsidRPr="001E254E">
        <w:rPr>
          <w:lang w:val="pt-PT"/>
        </w:rPr>
        <w:t>s</w:t>
      </w:r>
      <w:r w:rsidRPr="001E254E">
        <w:rPr>
          <w:lang w:val="pt-PT"/>
        </w:rPr>
        <w:t xml:space="preserve"> de Doenças Transmissíveis. Resposta da Saúde Pública da Nova Jérsia </w:t>
      </w:r>
    </w:p>
    <w:p w14:paraId="6C542F2D" w14:textId="77777777" w:rsidR="00183102" w:rsidRPr="001E254E" w:rsidRDefault="00FB6A8C" w:rsidP="00183102">
      <w:pPr>
        <w:pStyle w:val="ListParagraph"/>
        <w:spacing w:after="0" w:line="240" w:lineRule="auto"/>
        <w:jc w:val="both"/>
        <w:rPr>
          <w:lang w:val="pt-PT"/>
        </w:rPr>
      </w:pPr>
      <w:hyperlink r:id="rId15" w:history="1">
        <w:r w:rsidR="00183102" w:rsidRPr="001E254E">
          <w:rPr>
            <w:rStyle w:val="Hyperlink"/>
            <w:lang w:val="pt-PT"/>
          </w:rPr>
          <w:t>http://njlmn2.rutgers.edu/sites/default/files/Appendix_F1_Outbreak_Investigation_Team.pdf</w:t>
        </w:r>
      </w:hyperlink>
    </w:p>
    <w:p w14:paraId="74A2B41A" w14:textId="3534EA3A" w:rsidR="00183102" w:rsidRPr="001E254E" w:rsidRDefault="003C60F8" w:rsidP="00DA7C5A">
      <w:pPr>
        <w:pStyle w:val="ListParagraph"/>
        <w:numPr>
          <w:ilvl w:val="0"/>
          <w:numId w:val="20"/>
        </w:numPr>
        <w:spacing w:after="0" w:line="240" w:lineRule="auto"/>
        <w:jc w:val="both"/>
        <w:rPr>
          <w:lang w:val="pt-PT"/>
        </w:rPr>
      </w:pPr>
      <w:r w:rsidRPr="001E254E">
        <w:rPr>
          <w:lang w:val="pt-PT"/>
        </w:rPr>
        <w:t>Orientação da OMS para o uso do A</w:t>
      </w:r>
      <w:r w:rsidR="00183102" w:rsidRPr="001E254E">
        <w:rPr>
          <w:lang w:val="pt-PT"/>
        </w:rPr>
        <w:t>nex</w:t>
      </w:r>
      <w:r w:rsidRPr="001E254E">
        <w:rPr>
          <w:lang w:val="pt-PT"/>
        </w:rPr>
        <w:t>o</w:t>
      </w:r>
      <w:r w:rsidR="00183102" w:rsidRPr="001E254E">
        <w:rPr>
          <w:lang w:val="pt-PT"/>
        </w:rPr>
        <w:t xml:space="preserve"> 2 </w:t>
      </w:r>
      <w:r w:rsidRPr="001E254E">
        <w:rPr>
          <w:lang w:val="pt-PT"/>
        </w:rPr>
        <w:t xml:space="preserve">do Regulamento </w:t>
      </w:r>
      <w:r w:rsidR="002860D8" w:rsidRPr="001E254E">
        <w:rPr>
          <w:lang w:val="pt-PT"/>
        </w:rPr>
        <w:t xml:space="preserve">Sanitário </w:t>
      </w:r>
      <w:r w:rsidRPr="001E254E">
        <w:rPr>
          <w:lang w:val="pt-PT"/>
        </w:rPr>
        <w:t>Internacional.</w:t>
      </w:r>
    </w:p>
    <w:p w14:paraId="20E432DF" w14:textId="77777777" w:rsidR="00183102" w:rsidRPr="001E254E" w:rsidRDefault="00FB6A8C" w:rsidP="00183102">
      <w:pPr>
        <w:spacing w:after="0" w:line="240" w:lineRule="auto"/>
        <w:ind w:left="720"/>
        <w:jc w:val="both"/>
        <w:rPr>
          <w:bCs/>
          <w:iCs/>
          <w:color w:val="0070C0"/>
          <w:lang w:val="pt-PT"/>
        </w:rPr>
      </w:pPr>
      <w:hyperlink r:id="rId16" w:history="1">
        <w:r w:rsidR="00183102" w:rsidRPr="001E254E">
          <w:rPr>
            <w:rStyle w:val="Hyperlink"/>
            <w:bCs/>
            <w:iCs/>
            <w:lang w:val="pt-PT"/>
          </w:rPr>
          <w:t>http://www.who.int/ihr/publications/annex_2_guidance/en/</w:t>
        </w:r>
      </w:hyperlink>
    </w:p>
    <w:p w14:paraId="6D805E5D" w14:textId="77777777" w:rsidR="00183102" w:rsidRPr="001E254E" w:rsidRDefault="00183102" w:rsidP="00183102">
      <w:pPr>
        <w:spacing w:after="0" w:line="240" w:lineRule="auto"/>
        <w:rPr>
          <w:lang w:val="pt-PT"/>
        </w:rPr>
      </w:pPr>
    </w:p>
    <w:p w14:paraId="70B10F51" w14:textId="77777777" w:rsidR="000F57D4" w:rsidRPr="001E254E" w:rsidRDefault="000F57D4" w:rsidP="00AF12C2">
      <w:pPr>
        <w:pStyle w:val="ListParagraph"/>
        <w:spacing w:after="0" w:line="240" w:lineRule="auto"/>
        <w:jc w:val="both"/>
        <w:rPr>
          <w:lang w:val="pt-PT"/>
        </w:rPr>
      </w:pPr>
    </w:p>
    <w:p w14:paraId="33DCCD8E" w14:textId="09539B26" w:rsidR="000F57D4" w:rsidRPr="001E254E" w:rsidRDefault="005E63C1" w:rsidP="00002307">
      <w:pPr>
        <w:spacing w:after="0" w:line="240" w:lineRule="auto"/>
        <w:jc w:val="center"/>
        <w:rPr>
          <w:b/>
          <w:lang w:val="pt-PT"/>
        </w:rPr>
      </w:pPr>
      <w:r w:rsidRPr="001E254E">
        <w:rPr>
          <w:lang w:val="pt-PT"/>
        </w:rPr>
        <w:br w:type="page"/>
      </w:r>
    </w:p>
    <w:tbl>
      <w:tblPr>
        <w:tblStyle w:val="TableGrid3"/>
        <w:tblW w:w="0" w:type="auto"/>
        <w:tblInd w:w="108" w:type="dxa"/>
        <w:shd w:val="clear" w:color="auto" w:fill="000000" w:themeFill="text1"/>
        <w:tblLook w:val="04A0" w:firstRow="1" w:lastRow="0" w:firstColumn="1" w:lastColumn="0" w:noHBand="0" w:noVBand="1"/>
      </w:tblPr>
      <w:tblGrid>
        <w:gridCol w:w="9356"/>
      </w:tblGrid>
      <w:tr w:rsidR="000F3BF3" w:rsidRPr="00910661" w14:paraId="331CBBEE" w14:textId="77777777" w:rsidTr="00910661">
        <w:trPr>
          <w:trHeight w:val="710"/>
        </w:trPr>
        <w:tc>
          <w:tcPr>
            <w:tcW w:w="9356" w:type="dxa"/>
            <w:shd w:val="clear" w:color="auto" w:fill="000000" w:themeFill="text1"/>
          </w:tcPr>
          <w:p w14:paraId="38C68658" w14:textId="723B91EB" w:rsidR="000F3BF3" w:rsidRPr="001E254E" w:rsidRDefault="00634A92" w:rsidP="00910661">
            <w:pPr>
              <w:jc w:val="both"/>
              <w:rPr>
                <w:b/>
                <w:sz w:val="24"/>
                <w:szCs w:val="24"/>
                <w:lang w:val="pt-PT"/>
              </w:rPr>
            </w:pPr>
            <w:r w:rsidRPr="001E254E">
              <w:rPr>
                <w:b/>
                <w:color w:val="FFFFFF" w:themeColor="background1"/>
                <w:sz w:val="24"/>
                <w:szCs w:val="24"/>
                <w:lang w:val="pt-PT"/>
              </w:rPr>
              <w:lastRenderedPageBreak/>
              <w:t>C2</w:t>
            </w:r>
            <w:r w:rsidR="000F3BF3" w:rsidRPr="001E254E">
              <w:rPr>
                <w:b/>
                <w:color w:val="FFFFFF" w:themeColor="background1"/>
                <w:sz w:val="24"/>
                <w:szCs w:val="24"/>
                <w:lang w:val="pt-PT"/>
              </w:rPr>
              <w:t xml:space="preserve"> </w:t>
            </w:r>
            <w:r w:rsidR="002860D8" w:rsidRPr="001E254E">
              <w:rPr>
                <w:b/>
                <w:color w:val="FFFFFF" w:themeColor="background1"/>
                <w:sz w:val="24"/>
                <w:szCs w:val="24"/>
                <w:lang w:val="pt-PT"/>
              </w:rPr>
              <w:t>A</w:t>
            </w:r>
            <w:r w:rsidR="00811316" w:rsidRPr="001E254E">
              <w:rPr>
                <w:b/>
                <w:color w:val="FFFFFF" w:themeColor="background1"/>
                <w:sz w:val="24"/>
                <w:szCs w:val="24"/>
                <w:lang w:val="pt-PT"/>
              </w:rPr>
              <w:t>RR</w:t>
            </w:r>
            <w:r w:rsidR="00E53507" w:rsidRPr="001E254E">
              <w:rPr>
                <w:b/>
                <w:color w:val="FFFFFF" w:themeColor="background1"/>
                <w:sz w:val="24"/>
                <w:szCs w:val="24"/>
                <w:lang w:val="pt-PT"/>
              </w:rPr>
              <w:t xml:space="preserve"> </w:t>
            </w:r>
            <w:r w:rsidR="002860D8" w:rsidRPr="001E254E">
              <w:rPr>
                <w:b/>
                <w:color w:val="FFFFFF" w:themeColor="background1"/>
                <w:sz w:val="24"/>
                <w:szCs w:val="24"/>
                <w:lang w:val="pt-PT"/>
              </w:rPr>
              <w:t>d</w:t>
            </w:r>
            <w:r w:rsidR="00E53507" w:rsidRPr="001E254E">
              <w:rPr>
                <w:b/>
                <w:color w:val="FFFFFF" w:themeColor="background1"/>
                <w:sz w:val="24"/>
                <w:szCs w:val="24"/>
                <w:lang w:val="pt-PT"/>
              </w:rPr>
              <w:t xml:space="preserve">o uso </w:t>
            </w:r>
            <w:r w:rsidR="002860D8" w:rsidRPr="001E254E">
              <w:rPr>
                <w:b/>
                <w:color w:val="FFFFFF" w:themeColor="background1"/>
                <w:sz w:val="24"/>
                <w:szCs w:val="24"/>
                <w:lang w:val="pt-PT"/>
              </w:rPr>
              <w:t xml:space="preserve">deliberado </w:t>
            </w:r>
            <w:r w:rsidR="00E53507" w:rsidRPr="001E254E">
              <w:rPr>
                <w:b/>
                <w:color w:val="FFFFFF" w:themeColor="background1"/>
                <w:sz w:val="24"/>
                <w:szCs w:val="24"/>
                <w:lang w:val="pt-PT"/>
              </w:rPr>
              <w:t>de agen</w:t>
            </w:r>
            <w:r w:rsidR="002A40F4" w:rsidRPr="001E254E">
              <w:rPr>
                <w:b/>
                <w:color w:val="FFFFFF" w:themeColor="background1"/>
                <w:sz w:val="24"/>
                <w:szCs w:val="24"/>
                <w:lang w:val="pt-PT"/>
              </w:rPr>
              <w:t>te biológico no envenenamento da</w:t>
            </w:r>
            <w:r w:rsidR="00E53507" w:rsidRPr="001E254E">
              <w:rPr>
                <w:b/>
                <w:color w:val="FFFFFF" w:themeColor="background1"/>
                <w:sz w:val="24"/>
                <w:szCs w:val="24"/>
                <w:lang w:val="pt-PT"/>
              </w:rPr>
              <w:t xml:space="preserve"> água potável –</w:t>
            </w:r>
            <w:r w:rsidR="001376B6" w:rsidRPr="001E254E">
              <w:rPr>
                <w:b/>
                <w:color w:val="FFFFFF" w:themeColor="background1"/>
                <w:sz w:val="24"/>
                <w:szCs w:val="24"/>
                <w:lang w:val="pt-PT"/>
              </w:rPr>
              <w:t xml:space="preserve"> </w:t>
            </w:r>
            <w:r w:rsidR="00E53507" w:rsidRPr="001E254E">
              <w:rPr>
                <w:b/>
                <w:color w:val="FFFFFF" w:themeColor="background1"/>
                <w:sz w:val="24"/>
                <w:szCs w:val="24"/>
                <w:lang w:val="pt-PT"/>
              </w:rPr>
              <w:t xml:space="preserve">contaminação química da água potável </w:t>
            </w:r>
            <w:r w:rsidR="006F6792" w:rsidRPr="001E254E">
              <w:rPr>
                <w:b/>
                <w:sz w:val="24"/>
                <w:szCs w:val="24"/>
                <w:lang w:val="pt-PT"/>
              </w:rPr>
              <w:t>(1h)</w:t>
            </w:r>
          </w:p>
        </w:tc>
      </w:tr>
    </w:tbl>
    <w:p w14:paraId="55346187" w14:textId="1CBE46BA" w:rsidR="000F3BF3" w:rsidRPr="00910661" w:rsidRDefault="000F3BF3" w:rsidP="00AF12C2">
      <w:pPr>
        <w:spacing w:after="0" w:line="240" w:lineRule="auto"/>
        <w:jc w:val="both"/>
        <w:rPr>
          <w:b/>
          <w:sz w:val="24"/>
          <w:szCs w:val="24"/>
          <w:lang w:val="es-ES"/>
        </w:rPr>
      </w:pPr>
    </w:p>
    <w:p w14:paraId="4AAC15CD" w14:textId="77777777" w:rsidR="00002307" w:rsidRPr="001E254E" w:rsidRDefault="00002307" w:rsidP="00AF12C2">
      <w:pPr>
        <w:spacing w:after="0" w:line="240" w:lineRule="auto"/>
        <w:jc w:val="both"/>
        <w:rPr>
          <w:b/>
          <w:sz w:val="24"/>
          <w:szCs w:val="24"/>
          <w:lang w:val="pt-PT"/>
        </w:rPr>
      </w:pPr>
    </w:p>
    <w:p w14:paraId="558E4FDC" w14:textId="7BDE64F1" w:rsidR="000F3BF3" w:rsidRPr="001E254E" w:rsidRDefault="0095482B" w:rsidP="00AF12C2">
      <w:pPr>
        <w:spacing w:after="0" w:line="240" w:lineRule="auto"/>
        <w:jc w:val="both"/>
        <w:rPr>
          <w:b/>
          <w:i/>
          <w:color w:val="0070C0"/>
          <w:lang w:val="pt-PT"/>
        </w:rPr>
      </w:pPr>
      <w:r w:rsidRPr="001E254E">
        <w:rPr>
          <w:b/>
          <w:i/>
          <w:color w:val="0070C0"/>
          <w:lang w:val="pt-PT"/>
        </w:rPr>
        <w:t xml:space="preserve">1. Informação a </w:t>
      </w:r>
      <w:r w:rsidR="00377B8F" w:rsidRPr="001E254E">
        <w:rPr>
          <w:b/>
          <w:i/>
          <w:color w:val="0070C0"/>
          <w:lang w:val="pt-PT"/>
        </w:rPr>
        <w:t>f</w:t>
      </w:r>
      <w:r w:rsidRPr="001E254E">
        <w:rPr>
          <w:b/>
          <w:i/>
          <w:color w:val="0070C0"/>
          <w:lang w:val="pt-PT"/>
        </w:rPr>
        <w:t>ornec</w:t>
      </w:r>
      <w:r w:rsidR="00377B8F" w:rsidRPr="001E254E">
        <w:rPr>
          <w:b/>
          <w:i/>
          <w:color w:val="0070C0"/>
          <w:lang w:val="pt-PT"/>
        </w:rPr>
        <w:t>er</w:t>
      </w:r>
      <w:r w:rsidRPr="001E254E">
        <w:rPr>
          <w:b/>
          <w:i/>
          <w:color w:val="0070C0"/>
          <w:lang w:val="pt-PT"/>
        </w:rPr>
        <w:t xml:space="preserve"> aos </w:t>
      </w:r>
      <w:r w:rsidR="00377B8F" w:rsidRPr="001E254E">
        <w:rPr>
          <w:b/>
          <w:i/>
          <w:color w:val="0070C0"/>
          <w:lang w:val="pt-PT"/>
        </w:rPr>
        <w:t xml:space="preserve">participantes </w:t>
      </w:r>
    </w:p>
    <w:p w14:paraId="4F9A8044" w14:textId="77777777" w:rsidR="000F3BF3" w:rsidRPr="001E254E" w:rsidRDefault="000F3BF3" w:rsidP="00910661">
      <w:pPr>
        <w:spacing w:after="0" w:line="240" w:lineRule="auto"/>
        <w:jc w:val="both"/>
        <w:rPr>
          <w:b/>
          <w:i/>
          <w:color w:val="0070C0"/>
          <w:lang w:val="pt-PT"/>
        </w:rPr>
      </w:pPr>
    </w:p>
    <w:tbl>
      <w:tblPr>
        <w:tblStyle w:val="TableGrid3"/>
        <w:tblW w:w="0" w:type="auto"/>
        <w:tblInd w:w="108" w:type="dxa"/>
        <w:shd w:val="clear" w:color="auto" w:fill="DAEEF3" w:themeFill="accent5" w:themeFillTint="33"/>
        <w:tblLook w:val="04A0" w:firstRow="1" w:lastRow="0" w:firstColumn="1" w:lastColumn="0" w:noHBand="0" w:noVBand="1"/>
      </w:tblPr>
      <w:tblGrid>
        <w:gridCol w:w="9000"/>
      </w:tblGrid>
      <w:tr w:rsidR="000F3BF3" w:rsidRPr="00910661" w14:paraId="6E26EF89" w14:textId="77777777" w:rsidTr="00910661">
        <w:trPr>
          <w:trHeight w:val="1817"/>
        </w:trPr>
        <w:tc>
          <w:tcPr>
            <w:tcW w:w="9000" w:type="dxa"/>
            <w:shd w:val="clear" w:color="auto" w:fill="DAEEF3" w:themeFill="accent5" w:themeFillTint="33"/>
          </w:tcPr>
          <w:p w14:paraId="75378645" w14:textId="1D000A36" w:rsidR="000F3BF3" w:rsidRPr="001E254E" w:rsidRDefault="00377B8F" w:rsidP="00910661">
            <w:pPr>
              <w:jc w:val="both"/>
              <w:rPr>
                <w:lang w:val="pt-PT"/>
              </w:rPr>
            </w:pPr>
            <w:r w:rsidRPr="001E254E">
              <w:rPr>
                <w:lang w:val="pt-PT"/>
              </w:rPr>
              <w:t xml:space="preserve">O </w:t>
            </w:r>
            <w:r w:rsidR="00330EC8" w:rsidRPr="001E254E">
              <w:rPr>
                <w:lang w:val="pt-PT"/>
              </w:rPr>
              <w:t>Dr</w:t>
            </w:r>
            <w:r w:rsidR="009169FC" w:rsidRPr="001E254E">
              <w:rPr>
                <w:lang w:val="pt-PT"/>
              </w:rPr>
              <w:t>.</w:t>
            </w:r>
            <w:r w:rsidR="00D737A7" w:rsidRPr="001E254E">
              <w:rPr>
                <w:lang w:val="pt-PT"/>
              </w:rPr>
              <w:t xml:space="preserve"> Zaher</w:t>
            </w:r>
            <w:r w:rsidR="00CB0A04" w:rsidRPr="001E254E">
              <w:rPr>
                <w:lang w:val="pt-PT"/>
              </w:rPr>
              <w:t>,</w:t>
            </w:r>
            <w:r w:rsidR="004F3B65" w:rsidRPr="001E254E">
              <w:rPr>
                <w:lang w:val="pt-PT"/>
              </w:rPr>
              <w:t xml:space="preserve"> Gestor de Incidentes </w:t>
            </w:r>
            <w:r w:rsidR="002A40F4" w:rsidRPr="001E254E">
              <w:rPr>
                <w:lang w:val="pt-PT"/>
              </w:rPr>
              <w:t>(</w:t>
            </w:r>
            <w:r w:rsidRPr="001E254E">
              <w:rPr>
                <w:lang w:val="pt-PT"/>
              </w:rPr>
              <w:t>G</w:t>
            </w:r>
            <w:r w:rsidR="002A40F4" w:rsidRPr="001E254E">
              <w:rPr>
                <w:lang w:val="pt-PT"/>
              </w:rPr>
              <w:t>I</w:t>
            </w:r>
            <w:r w:rsidR="00832914" w:rsidRPr="001E254E">
              <w:rPr>
                <w:lang w:val="pt-PT"/>
              </w:rPr>
              <w:t xml:space="preserve">) </w:t>
            </w:r>
            <w:r w:rsidRPr="001E254E">
              <w:rPr>
                <w:lang w:val="pt-PT"/>
              </w:rPr>
              <w:t>d</w:t>
            </w:r>
            <w:r w:rsidR="004F3B65" w:rsidRPr="001E254E">
              <w:rPr>
                <w:lang w:val="pt-PT"/>
              </w:rPr>
              <w:t xml:space="preserve">o Centro de Operações de Emergência </w:t>
            </w:r>
            <w:r w:rsidR="00832914" w:rsidRPr="001E254E">
              <w:rPr>
                <w:lang w:val="pt-PT"/>
              </w:rPr>
              <w:t>(</w:t>
            </w:r>
            <w:r w:rsidRPr="001E254E">
              <w:rPr>
                <w:lang w:val="pt-PT"/>
              </w:rPr>
              <w:t>COE</w:t>
            </w:r>
            <w:r w:rsidR="00832914" w:rsidRPr="001E254E">
              <w:rPr>
                <w:lang w:val="pt-PT"/>
              </w:rPr>
              <w:t xml:space="preserve">) </w:t>
            </w:r>
            <w:r w:rsidR="004F3B65" w:rsidRPr="001E254E">
              <w:rPr>
                <w:lang w:val="pt-PT"/>
              </w:rPr>
              <w:t xml:space="preserve">ou </w:t>
            </w:r>
            <w:r w:rsidR="00B20764" w:rsidRPr="001E254E">
              <w:rPr>
                <w:lang w:val="pt-PT"/>
              </w:rPr>
              <w:t xml:space="preserve">Chefe do Departamento de Doenças Transmissíveis a </w:t>
            </w:r>
            <w:r w:rsidR="002A40F4" w:rsidRPr="001E254E">
              <w:rPr>
                <w:lang w:val="pt-PT"/>
              </w:rPr>
              <w:t>nível</w:t>
            </w:r>
            <w:r w:rsidR="00B20764" w:rsidRPr="001E254E">
              <w:rPr>
                <w:lang w:val="pt-PT"/>
              </w:rPr>
              <w:t xml:space="preserve"> central</w:t>
            </w:r>
            <w:r w:rsidR="004F3B65" w:rsidRPr="001E254E">
              <w:rPr>
                <w:lang w:val="pt-PT"/>
              </w:rPr>
              <w:t xml:space="preserve"> </w:t>
            </w:r>
            <w:r w:rsidR="00832914" w:rsidRPr="001E254E">
              <w:rPr>
                <w:lang w:val="pt-PT"/>
              </w:rPr>
              <w:t>(HCDD</w:t>
            </w:r>
            <w:r w:rsidR="00C64293" w:rsidRPr="001E254E">
              <w:rPr>
                <w:lang w:val="pt-PT"/>
              </w:rPr>
              <w:t xml:space="preserve"> central</w:t>
            </w:r>
            <w:r w:rsidR="00832914" w:rsidRPr="001E254E">
              <w:rPr>
                <w:lang w:val="pt-PT"/>
              </w:rPr>
              <w:t xml:space="preserve">), </w:t>
            </w:r>
            <w:r w:rsidR="002A40F4" w:rsidRPr="001E254E">
              <w:rPr>
                <w:lang w:val="pt-PT"/>
              </w:rPr>
              <w:t xml:space="preserve">decidiu </w:t>
            </w:r>
            <w:r w:rsidRPr="001E254E">
              <w:rPr>
                <w:lang w:val="pt-PT"/>
              </w:rPr>
              <w:t xml:space="preserve">destacar </w:t>
            </w:r>
            <w:r w:rsidR="004F3B65" w:rsidRPr="001E254E">
              <w:rPr>
                <w:lang w:val="pt-PT"/>
              </w:rPr>
              <w:t xml:space="preserve">a </w:t>
            </w:r>
            <w:r w:rsidR="002A40F4" w:rsidRPr="001E254E">
              <w:rPr>
                <w:lang w:val="pt-PT"/>
              </w:rPr>
              <w:t xml:space="preserve">ERR </w:t>
            </w:r>
            <w:r w:rsidR="004F3B65" w:rsidRPr="001E254E">
              <w:rPr>
                <w:lang w:val="pt-PT"/>
              </w:rPr>
              <w:t xml:space="preserve">nacional para o terreno </w:t>
            </w:r>
            <w:r w:rsidR="00B20764" w:rsidRPr="001E254E">
              <w:rPr>
                <w:lang w:val="pt-PT"/>
              </w:rPr>
              <w:t xml:space="preserve">para investigar a situação actual. </w:t>
            </w:r>
            <w:r w:rsidR="002A40F4" w:rsidRPr="001E254E">
              <w:rPr>
                <w:lang w:val="pt-PT"/>
              </w:rPr>
              <w:t>A ERR</w:t>
            </w:r>
            <w:r w:rsidR="00B20764" w:rsidRPr="001E254E">
              <w:rPr>
                <w:lang w:val="pt-PT"/>
              </w:rPr>
              <w:t xml:space="preserve"> está prestes a deslocar-se ao terreno. </w:t>
            </w:r>
            <w:r w:rsidR="009A4713" w:rsidRPr="001E254E">
              <w:rPr>
                <w:lang w:val="pt-PT"/>
              </w:rPr>
              <w:t>A</w:t>
            </w:r>
            <w:r w:rsidR="002A40F4" w:rsidRPr="001E254E">
              <w:rPr>
                <w:lang w:val="pt-PT"/>
              </w:rPr>
              <w:t xml:space="preserve">ntes de </w:t>
            </w:r>
            <w:r w:rsidR="009A4713" w:rsidRPr="001E254E">
              <w:rPr>
                <w:lang w:val="pt-PT"/>
              </w:rPr>
              <w:t xml:space="preserve">partir </w:t>
            </w:r>
            <w:r w:rsidR="00B20764" w:rsidRPr="001E254E">
              <w:rPr>
                <w:lang w:val="pt-PT"/>
              </w:rPr>
              <w:t xml:space="preserve">recebe uma chamada do Chefe do Departamento de Doenças Transmissíveis da província de Karan </w:t>
            </w:r>
            <w:r w:rsidR="00C64293" w:rsidRPr="001E254E">
              <w:rPr>
                <w:lang w:val="pt-PT"/>
              </w:rPr>
              <w:t>(</w:t>
            </w:r>
            <w:r w:rsidR="00B20764" w:rsidRPr="001E254E">
              <w:rPr>
                <w:lang w:val="pt-PT"/>
              </w:rPr>
              <w:t xml:space="preserve">província </w:t>
            </w:r>
            <w:r w:rsidR="00C64293" w:rsidRPr="001E254E">
              <w:rPr>
                <w:lang w:val="pt-PT"/>
              </w:rPr>
              <w:t>HCDD)</w:t>
            </w:r>
            <w:r w:rsidR="006F6792" w:rsidRPr="001E254E">
              <w:rPr>
                <w:lang w:val="pt-PT"/>
              </w:rPr>
              <w:t xml:space="preserve">: </w:t>
            </w:r>
            <w:r w:rsidR="009A4713" w:rsidRPr="001E254E">
              <w:rPr>
                <w:lang w:val="pt-PT"/>
              </w:rPr>
              <w:t xml:space="preserve">há </w:t>
            </w:r>
            <w:r w:rsidR="00B20764" w:rsidRPr="001E254E">
              <w:rPr>
                <w:lang w:val="pt-PT"/>
              </w:rPr>
              <w:t xml:space="preserve">rumores </w:t>
            </w:r>
            <w:r w:rsidR="009A4713" w:rsidRPr="001E254E">
              <w:rPr>
                <w:lang w:val="pt-PT"/>
              </w:rPr>
              <w:t xml:space="preserve">que se </w:t>
            </w:r>
            <w:r w:rsidR="00B20764" w:rsidRPr="001E254E">
              <w:rPr>
                <w:lang w:val="pt-PT"/>
              </w:rPr>
              <w:t>espalham na comunidade</w:t>
            </w:r>
            <w:r w:rsidR="006F6792" w:rsidRPr="001E254E">
              <w:rPr>
                <w:lang w:val="pt-PT"/>
              </w:rPr>
              <w:t>.</w:t>
            </w:r>
          </w:p>
        </w:tc>
      </w:tr>
    </w:tbl>
    <w:p w14:paraId="66C05F51" w14:textId="77777777" w:rsidR="000F3BF3" w:rsidRPr="001E254E" w:rsidRDefault="000F3BF3" w:rsidP="00AF12C2">
      <w:pPr>
        <w:spacing w:after="0" w:line="240" w:lineRule="auto"/>
        <w:jc w:val="both"/>
        <w:rPr>
          <w:b/>
          <w:i/>
          <w:color w:val="0070C0"/>
          <w:lang w:val="pt-PT"/>
        </w:rPr>
      </w:pPr>
    </w:p>
    <w:p w14:paraId="7D158CB3" w14:textId="77777777" w:rsidR="000F3BF3" w:rsidRPr="001E254E" w:rsidRDefault="000F3BF3" w:rsidP="00AF12C2">
      <w:pPr>
        <w:spacing w:after="0" w:line="240" w:lineRule="auto"/>
        <w:jc w:val="both"/>
        <w:rPr>
          <w:b/>
          <w:i/>
          <w:color w:val="0070C0"/>
          <w:lang w:val="pt-PT"/>
        </w:rPr>
      </w:pPr>
    </w:p>
    <w:p w14:paraId="3EC3ACE8" w14:textId="0765BBE5" w:rsidR="000F3BF3" w:rsidRPr="001E254E" w:rsidRDefault="00643665" w:rsidP="00AF12C2">
      <w:pPr>
        <w:spacing w:after="0" w:line="240" w:lineRule="auto"/>
        <w:jc w:val="both"/>
        <w:rPr>
          <w:b/>
          <w:i/>
          <w:color w:val="0070C0"/>
          <w:lang w:val="pt-PT"/>
        </w:rPr>
      </w:pPr>
      <w:r w:rsidRPr="001E254E">
        <w:rPr>
          <w:b/>
          <w:i/>
          <w:color w:val="0070C0"/>
          <w:lang w:val="pt-PT"/>
        </w:rPr>
        <w:t>2. Instruções para</w:t>
      </w:r>
      <w:r w:rsidR="0095482B" w:rsidRPr="001E254E">
        <w:rPr>
          <w:b/>
          <w:i/>
          <w:color w:val="0070C0"/>
          <w:lang w:val="pt-PT"/>
        </w:rPr>
        <w:t xml:space="preserve"> os </w:t>
      </w:r>
      <w:r w:rsidR="00FD21E0" w:rsidRPr="001E254E">
        <w:rPr>
          <w:b/>
          <w:i/>
          <w:color w:val="0070C0"/>
          <w:lang w:val="pt-PT"/>
        </w:rPr>
        <w:t>p</w:t>
      </w:r>
      <w:r w:rsidR="0095482B" w:rsidRPr="001E254E">
        <w:rPr>
          <w:b/>
          <w:i/>
          <w:color w:val="0070C0"/>
          <w:lang w:val="pt-PT"/>
        </w:rPr>
        <w:t xml:space="preserve">articipantes, </w:t>
      </w:r>
      <w:r w:rsidR="00FD21E0" w:rsidRPr="001E254E">
        <w:rPr>
          <w:b/>
          <w:i/>
          <w:color w:val="0070C0"/>
          <w:lang w:val="pt-PT"/>
        </w:rPr>
        <w:t>r</w:t>
      </w:r>
      <w:r w:rsidR="0095482B" w:rsidRPr="001E254E">
        <w:rPr>
          <w:b/>
          <w:i/>
          <w:color w:val="0070C0"/>
          <w:lang w:val="pt-PT"/>
        </w:rPr>
        <w:t xml:space="preserve">esultados dos </w:t>
      </w:r>
      <w:r w:rsidR="00FD21E0" w:rsidRPr="001E254E">
        <w:rPr>
          <w:b/>
          <w:i/>
          <w:color w:val="0070C0"/>
          <w:lang w:val="pt-PT"/>
        </w:rPr>
        <w:t>e</w:t>
      </w:r>
      <w:r w:rsidRPr="001E254E">
        <w:rPr>
          <w:b/>
          <w:i/>
          <w:color w:val="0070C0"/>
          <w:lang w:val="pt-PT"/>
        </w:rPr>
        <w:t>xerc</w:t>
      </w:r>
      <w:r w:rsidR="0095482B" w:rsidRPr="001E254E">
        <w:rPr>
          <w:b/>
          <w:i/>
          <w:color w:val="0070C0"/>
          <w:lang w:val="pt-PT"/>
        </w:rPr>
        <w:t xml:space="preserve">ícios e </w:t>
      </w:r>
      <w:r w:rsidR="00FD21E0" w:rsidRPr="001E254E">
        <w:rPr>
          <w:b/>
          <w:i/>
          <w:color w:val="0070C0"/>
          <w:lang w:val="pt-PT"/>
        </w:rPr>
        <w:t>r</w:t>
      </w:r>
      <w:r w:rsidRPr="001E254E">
        <w:rPr>
          <w:b/>
          <w:i/>
          <w:color w:val="0070C0"/>
          <w:lang w:val="pt-PT"/>
        </w:rPr>
        <w:t>eferências</w:t>
      </w:r>
      <w:r w:rsidR="000F3BF3" w:rsidRPr="001E254E">
        <w:rPr>
          <w:b/>
          <w:i/>
          <w:color w:val="0070C0"/>
          <w:lang w:val="pt-PT"/>
        </w:rPr>
        <w:t xml:space="preserve"> </w:t>
      </w:r>
    </w:p>
    <w:p w14:paraId="73CD201D" w14:textId="77777777" w:rsidR="000F3BF3" w:rsidRPr="001E254E" w:rsidRDefault="000F3BF3" w:rsidP="00AF12C2">
      <w:pPr>
        <w:spacing w:after="0" w:line="240" w:lineRule="auto"/>
        <w:jc w:val="both"/>
        <w:rPr>
          <w:b/>
          <w:i/>
          <w:color w:val="0070C0"/>
          <w:lang w:val="pt-PT"/>
        </w:rPr>
      </w:pPr>
    </w:p>
    <w:p w14:paraId="1F55DE97" w14:textId="14245BD7" w:rsidR="000F3BF3" w:rsidRPr="001E254E" w:rsidRDefault="000E75E0" w:rsidP="00AF12C2">
      <w:pPr>
        <w:spacing w:after="0" w:line="240" w:lineRule="auto"/>
        <w:jc w:val="both"/>
        <w:rPr>
          <w:b/>
          <w:i/>
          <w:lang w:val="pt-PT"/>
        </w:rPr>
      </w:pPr>
      <w:r w:rsidRPr="001E254E">
        <w:rPr>
          <w:b/>
          <w:i/>
          <w:lang w:val="pt-PT"/>
        </w:rPr>
        <w:t>Instruções</w:t>
      </w:r>
    </w:p>
    <w:p w14:paraId="5A793C4E" w14:textId="18F011CA" w:rsidR="000F3BF3" w:rsidRPr="00910661" w:rsidRDefault="003962DC" w:rsidP="00AF12C2">
      <w:pPr>
        <w:spacing w:after="0" w:line="240" w:lineRule="auto"/>
        <w:jc w:val="both"/>
        <w:rPr>
          <w:lang w:val="pt-PT"/>
        </w:rPr>
      </w:pPr>
      <w:r w:rsidRPr="00910661">
        <w:rPr>
          <w:lang w:val="pt-PT"/>
        </w:rPr>
        <w:t>Espera-se que as ERRs avaliem o risco</w:t>
      </w:r>
      <w:r w:rsidR="00FD21E0" w:rsidRPr="001E254E">
        <w:rPr>
          <w:lang w:val="pt-PT"/>
        </w:rPr>
        <w:t>,</w:t>
      </w:r>
      <w:r w:rsidRPr="00910661">
        <w:rPr>
          <w:lang w:val="pt-PT"/>
        </w:rPr>
        <w:t xml:space="preserve"> </w:t>
      </w:r>
      <w:r w:rsidR="00FD21E0" w:rsidRPr="001E254E">
        <w:rPr>
          <w:lang w:val="pt-PT"/>
        </w:rPr>
        <w:t>tanto</w:t>
      </w:r>
      <w:r w:rsidRPr="00910661">
        <w:rPr>
          <w:lang w:val="pt-PT"/>
        </w:rPr>
        <w:t xml:space="preserve"> </w:t>
      </w:r>
      <w:r w:rsidR="00FD21E0" w:rsidRPr="001E254E">
        <w:rPr>
          <w:lang w:val="pt-PT"/>
        </w:rPr>
        <w:t>d</w:t>
      </w:r>
      <w:r w:rsidRPr="00910661">
        <w:rPr>
          <w:lang w:val="pt-PT"/>
        </w:rPr>
        <w:t xml:space="preserve">o surto deliberado (ataque de bioterrorismo) </w:t>
      </w:r>
      <w:r w:rsidR="00FD21E0" w:rsidRPr="001E254E">
        <w:rPr>
          <w:lang w:val="pt-PT"/>
        </w:rPr>
        <w:t xml:space="preserve">como </w:t>
      </w:r>
      <w:r w:rsidRPr="00910661">
        <w:rPr>
          <w:lang w:val="pt-PT"/>
        </w:rPr>
        <w:t>da contaminação química da água potável</w:t>
      </w:r>
      <w:r w:rsidR="00FD21E0" w:rsidRPr="001E254E">
        <w:rPr>
          <w:lang w:val="pt-PT"/>
        </w:rPr>
        <w:t>,</w:t>
      </w:r>
      <w:r w:rsidRPr="00910661">
        <w:rPr>
          <w:lang w:val="pt-PT"/>
        </w:rPr>
        <w:t xml:space="preserve"> através da realização de uma avaliação de risco rápida. As ERR devem também considerar a implementação de medidas adequadas de prevenção e controlo de novas infecções, se aplicável. Finalmente, devem actualizar o seu Plano de Acção (</w:t>
      </w:r>
      <w:r w:rsidR="00FD21E0" w:rsidRPr="001E254E">
        <w:rPr>
          <w:lang w:val="pt-PT"/>
        </w:rPr>
        <w:t>PA</w:t>
      </w:r>
      <w:r w:rsidRPr="00910661">
        <w:rPr>
          <w:lang w:val="pt-PT"/>
        </w:rPr>
        <w:t>) e comunicar novas informações ao seu supervisor.</w:t>
      </w:r>
    </w:p>
    <w:p w14:paraId="3CF32466" w14:textId="77777777" w:rsidR="003962DC" w:rsidRPr="00910661" w:rsidRDefault="003962DC" w:rsidP="00AF12C2">
      <w:pPr>
        <w:spacing w:after="0" w:line="240" w:lineRule="auto"/>
        <w:jc w:val="both"/>
        <w:rPr>
          <w:b/>
          <w:i/>
          <w:lang w:val="pt-PT"/>
        </w:rPr>
      </w:pPr>
    </w:p>
    <w:p w14:paraId="780B709F" w14:textId="045DF498" w:rsidR="000F3BF3" w:rsidRPr="00910661" w:rsidRDefault="00BB42ED" w:rsidP="00AF12C2">
      <w:pPr>
        <w:spacing w:after="0" w:line="240" w:lineRule="auto"/>
        <w:jc w:val="both"/>
        <w:rPr>
          <w:i/>
          <w:lang w:val="pt-PT"/>
        </w:rPr>
      </w:pPr>
      <w:r w:rsidRPr="00910661">
        <w:rPr>
          <w:b/>
          <w:i/>
          <w:lang w:val="pt-PT"/>
        </w:rPr>
        <w:t>Resultados</w:t>
      </w:r>
    </w:p>
    <w:p w14:paraId="69EC805E" w14:textId="267ABBC7" w:rsidR="000F3BF3" w:rsidRPr="001E254E" w:rsidRDefault="0066614D" w:rsidP="00DA7C5A">
      <w:pPr>
        <w:numPr>
          <w:ilvl w:val="0"/>
          <w:numId w:val="6"/>
        </w:numPr>
        <w:spacing w:after="0" w:line="240" w:lineRule="auto"/>
        <w:contextualSpacing/>
        <w:jc w:val="both"/>
        <w:rPr>
          <w:rFonts w:eastAsiaTheme="minorHAnsi"/>
          <w:lang w:val="pt-PT" w:eastAsia="en-US"/>
        </w:rPr>
      </w:pPr>
      <w:r w:rsidRPr="001E254E">
        <w:rPr>
          <w:rFonts w:eastAsiaTheme="minorHAnsi"/>
          <w:lang w:val="pt-PT" w:eastAsia="en-US"/>
        </w:rPr>
        <w:t>Avaliação rápida de risco</w:t>
      </w:r>
      <w:r w:rsidR="00FD21E0" w:rsidRPr="001E254E">
        <w:rPr>
          <w:rFonts w:eastAsiaTheme="minorHAnsi"/>
          <w:lang w:val="pt-PT" w:eastAsia="en-US"/>
        </w:rPr>
        <w:t>s</w:t>
      </w:r>
      <w:r w:rsidRPr="001E254E">
        <w:rPr>
          <w:rFonts w:eastAsiaTheme="minorHAnsi"/>
          <w:lang w:val="pt-PT" w:eastAsia="en-US"/>
        </w:rPr>
        <w:t xml:space="preserve"> efectuada</w:t>
      </w:r>
      <w:r w:rsidR="00416CA7" w:rsidRPr="001E254E">
        <w:rPr>
          <w:rFonts w:eastAsiaTheme="minorHAnsi"/>
          <w:lang w:val="pt-PT" w:eastAsia="en-US"/>
        </w:rPr>
        <w:t>:</w:t>
      </w:r>
      <w:r w:rsidR="000F3BF3" w:rsidRPr="001E254E">
        <w:rPr>
          <w:rFonts w:eastAsiaTheme="minorHAnsi"/>
          <w:lang w:val="pt-PT" w:eastAsia="en-US"/>
        </w:rPr>
        <w:t xml:space="preserve"> </w:t>
      </w:r>
    </w:p>
    <w:p w14:paraId="310572B0" w14:textId="0CCEE229" w:rsidR="000F3BF3" w:rsidRPr="001E254E" w:rsidRDefault="0066614D" w:rsidP="00DA7C5A">
      <w:pPr>
        <w:pStyle w:val="ListParagraph"/>
        <w:numPr>
          <w:ilvl w:val="1"/>
          <w:numId w:val="6"/>
        </w:numPr>
        <w:spacing w:after="0" w:line="240" w:lineRule="auto"/>
        <w:jc w:val="both"/>
        <w:rPr>
          <w:lang w:val="pt-PT"/>
        </w:rPr>
      </w:pPr>
      <w:r w:rsidRPr="001E254E">
        <w:rPr>
          <w:lang w:val="pt-PT"/>
        </w:rPr>
        <w:t>Pergunta sobre riscos formulada</w:t>
      </w:r>
      <w:r w:rsidR="000F3BF3" w:rsidRPr="001E254E">
        <w:rPr>
          <w:lang w:val="pt-PT"/>
        </w:rPr>
        <w:t>.</w:t>
      </w:r>
    </w:p>
    <w:p w14:paraId="390D89ED" w14:textId="1C86A704" w:rsidR="000F3BF3" w:rsidRPr="00910661" w:rsidRDefault="0066614D" w:rsidP="00DA7C5A">
      <w:pPr>
        <w:pStyle w:val="ListParagraph"/>
        <w:numPr>
          <w:ilvl w:val="1"/>
          <w:numId w:val="6"/>
        </w:numPr>
        <w:spacing w:after="0" w:line="240" w:lineRule="auto"/>
        <w:jc w:val="both"/>
        <w:rPr>
          <w:lang w:val="pt-PT"/>
        </w:rPr>
      </w:pPr>
      <w:r w:rsidRPr="00910661">
        <w:rPr>
          <w:lang w:val="pt-PT"/>
        </w:rPr>
        <w:t>Perigo avaliado</w:t>
      </w:r>
      <w:r w:rsidR="000F3BF3" w:rsidRPr="00910661">
        <w:rPr>
          <w:lang w:val="pt-PT"/>
        </w:rPr>
        <w:t>.</w:t>
      </w:r>
    </w:p>
    <w:p w14:paraId="57712795" w14:textId="0CE99DC9" w:rsidR="000F3BF3" w:rsidRPr="001E254E" w:rsidRDefault="0066614D" w:rsidP="00DA7C5A">
      <w:pPr>
        <w:pStyle w:val="ListParagraph"/>
        <w:numPr>
          <w:ilvl w:val="1"/>
          <w:numId w:val="6"/>
        </w:numPr>
        <w:spacing w:after="0" w:line="240" w:lineRule="auto"/>
        <w:jc w:val="both"/>
        <w:rPr>
          <w:lang w:val="pt-PT"/>
        </w:rPr>
      </w:pPr>
      <w:r w:rsidRPr="001E254E">
        <w:rPr>
          <w:lang w:val="pt-PT"/>
        </w:rPr>
        <w:t>Probabilidade de evento específico avaliada</w:t>
      </w:r>
      <w:r w:rsidR="000F3BF3" w:rsidRPr="001E254E">
        <w:rPr>
          <w:lang w:val="pt-PT"/>
        </w:rPr>
        <w:t>.</w:t>
      </w:r>
    </w:p>
    <w:p w14:paraId="2B085AD8" w14:textId="45FF79EC" w:rsidR="000F3BF3" w:rsidRPr="00910661" w:rsidRDefault="0066614D" w:rsidP="00DA7C5A">
      <w:pPr>
        <w:pStyle w:val="ListParagraph"/>
        <w:numPr>
          <w:ilvl w:val="1"/>
          <w:numId w:val="6"/>
        </w:numPr>
        <w:spacing w:after="0" w:line="240" w:lineRule="auto"/>
        <w:jc w:val="both"/>
        <w:rPr>
          <w:lang w:val="pt-PT"/>
        </w:rPr>
      </w:pPr>
      <w:r w:rsidRPr="001E254E">
        <w:rPr>
          <w:lang w:val="pt-PT"/>
        </w:rPr>
        <w:t>Exposição avaliada</w:t>
      </w:r>
      <w:r w:rsidR="000F3BF3" w:rsidRPr="00910661">
        <w:rPr>
          <w:lang w:val="pt-PT"/>
        </w:rPr>
        <w:t>.</w:t>
      </w:r>
    </w:p>
    <w:p w14:paraId="26DEC27F" w14:textId="77777777" w:rsidR="00CC5325" w:rsidRPr="001E254E" w:rsidRDefault="00CC5325" w:rsidP="00CC5325">
      <w:pPr>
        <w:pStyle w:val="ListParagraph"/>
        <w:numPr>
          <w:ilvl w:val="1"/>
          <w:numId w:val="6"/>
        </w:numPr>
        <w:spacing w:after="0" w:line="240" w:lineRule="auto"/>
        <w:jc w:val="both"/>
        <w:rPr>
          <w:lang w:val="pt-PT"/>
        </w:rPr>
      </w:pPr>
      <w:r w:rsidRPr="001E254E">
        <w:rPr>
          <w:lang w:val="pt-PT"/>
        </w:rPr>
        <w:t>Contexto avaliado, tomando em consideração todos os factores que afectam o risco: social, técnico e científico, económico, ambiental, ético, político e de políticas.</w:t>
      </w:r>
    </w:p>
    <w:p w14:paraId="46F9D6DC" w14:textId="750C4BBA" w:rsidR="000F3BF3" w:rsidRPr="001E254E" w:rsidRDefault="00CC5325" w:rsidP="00CC5325">
      <w:pPr>
        <w:pStyle w:val="ListParagraph"/>
        <w:numPr>
          <w:ilvl w:val="1"/>
          <w:numId w:val="6"/>
        </w:numPr>
        <w:spacing w:after="0" w:line="240" w:lineRule="auto"/>
        <w:jc w:val="both"/>
        <w:rPr>
          <w:lang w:val="pt-PT"/>
        </w:rPr>
      </w:pPr>
      <w:r w:rsidRPr="001E254E">
        <w:rPr>
          <w:lang w:val="pt-PT"/>
        </w:rPr>
        <w:t>Risco categorizado.</w:t>
      </w:r>
    </w:p>
    <w:p w14:paraId="73C2248A" w14:textId="4D6A1127" w:rsidR="00CC5325" w:rsidRPr="00910661" w:rsidRDefault="000F3BF3" w:rsidP="00910661">
      <w:pPr>
        <w:pStyle w:val="ListParagraph"/>
        <w:numPr>
          <w:ilvl w:val="1"/>
          <w:numId w:val="6"/>
        </w:numPr>
        <w:spacing w:after="0" w:line="240" w:lineRule="auto"/>
        <w:jc w:val="both"/>
        <w:rPr>
          <w:lang w:val="pt-PT"/>
        </w:rPr>
      </w:pPr>
      <w:r w:rsidRPr="00910661">
        <w:rPr>
          <w:lang w:val="pt-PT"/>
        </w:rPr>
        <w:t>Impact</w:t>
      </w:r>
      <w:r w:rsidR="00730F9D" w:rsidRPr="00910661">
        <w:rPr>
          <w:lang w:val="pt-PT"/>
        </w:rPr>
        <w:t>o avaliado</w:t>
      </w:r>
      <w:r w:rsidRPr="00910661">
        <w:rPr>
          <w:lang w:val="pt-PT"/>
        </w:rPr>
        <w:t>.</w:t>
      </w:r>
    </w:p>
    <w:p w14:paraId="08DEBDFF" w14:textId="4CE741A8" w:rsidR="00CC5325" w:rsidRPr="001E254E" w:rsidRDefault="00CC5325" w:rsidP="00CC5325">
      <w:pPr>
        <w:pStyle w:val="ListParagraph"/>
        <w:numPr>
          <w:ilvl w:val="0"/>
          <w:numId w:val="6"/>
        </w:numPr>
        <w:spacing w:after="0" w:line="240" w:lineRule="auto"/>
        <w:jc w:val="both"/>
        <w:rPr>
          <w:bCs/>
          <w:lang w:val="pt-PT"/>
        </w:rPr>
      </w:pPr>
      <w:r w:rsidRPr="001E254E">
        <w:rPr>
          <w:bCs/>
          <w:lang w:val="pt-PT"/>
        </w:rPr>
        <w:t>Plano de acção actualizado (</w:t>
      </w:r>
      <w:r w:rsidR="00FD21E0" w:rsidRPr="001E254E">
        <w:rPr>
          <w:bCs/>
          <w:lang w:val="pt-PT"/>
        </w:rPr>
        <w:t>PA</w:t>
      </w:r>
      <w:r w:rsidRPr="001E254E">
        <w:rPr>
          <w:bCs/>
          <w:lang w:val="pt-PT"/>
        </w:rPr>
        <w:t>).</w:t>
      </w:r>
    </w:p>
    <w:p w14:paraId="7A951DC3" w14:textId="4DDDD934" w:rsidR="00545784" w:rsidRPr="001E254E" w:rsidRDefault="00545784" w:rsidP="00545784">
      <w:pPr>
        <w:numPr>
          <w:ilvl w:val="0"/>
          <w:numId w:val="6"/>
        </w:numPr>
        <w:tabs>
          <w:tab w:val="left" w:pos="960"/>
        </w:tabs>
        <w:spacing w:after="0" w:line="240" w:lineRule="auto"/>
        <w:contextualSpacing/>
        <w:rPr>
          <w:rFonts w:eastAsiaTheme="minorHAnsi" w:cstheme="minorHAnsi"/>
          <w:bCs/>
          <w:lang w:val="pt-PT" w:eastAsia="en-US"/>
        </w:rPr>
      </w:pPr>
      <w:r w:rsidRPr="001E254E">
        <w:rPr>
          <w:rFonts w:eastAsiaTheme="minorHAnsi"/>
          <w:bCs/>
          <w:lang w:val="pt-PT" w:eastAsia="en-US"/>
        </w:rPr>
        <w:t xml:space="preserve">SITREP </w:t>
      </w:r>
      <w:r w:rsidR="00CC5325" w:rsidRPr="001E254E">
        <w:rPr>
          <w:rFonts w:eastAsiaTheme="minorHAnsi"/>
          <w:bCs/>
          <w:lang w:val="pt-PT" w:eastAsia="en-US"/>
        </w:rPr>
        <w:t xml:space="preserve">para o Gestor de </w:t>
      </w:r>
      <w:r w:rsidR="008E2EA6" w:rsidRPr="001E254E">
        <w:rPr>
          <w:rFonts w:eastAsiaTheme="minorHAnsi"/>
          <w:bCs/>
          <w:lang w:val="pt-PT" w:eastAsia="en-US"/>
        </w:rPr>
        <w:t>Incid</w:t>
      </w:r>
      <w:r w:rsidR="00FD21E0" w:rsidRPr="001E254E">
        <w:rPr>
          <w:rFonts w:eastAsiaTheme="minorHAnsi"/>
          <w:bCs/>
          <w:lang w:val="pt-PT" w:eastAsia="en-US"/>
        </w:rPr>
        <w:t>e</w:t>
      </w:r>
      <w:r w:rsidR="008E2EA6" w:rsidRPr="001E254E">
        <w:rPr>
          <w:rFonts w:eastAsiaTheme="minorHAnsi"/>
          <w:bCs/>
          <w:lang w:val="pt-PT" w:eastAsia="en-US"/>
        </w:rPr>
        <w:t xml:space="preserve">ntes </w:t>
      </w:r>
      <w:r w:rsidR="00CC5325" w:rsidRPr="001E254E">
        <w:rPr>
          <w:rFonts w:eastAsiaTheme="minorHAnsi"/>
          <w:bCs/>
          <w:lang w:val="pt-PT" w:eastAsia="en-US"/>
        </w:rPr>
        <w:t>(</w:t>
      </w:r>
      <w:r w:rsidR="00FD21E0" w:rsidRPr="001E254E">
        <w:rPr>
          <w:rFonts w:eastAsiaTheme="minorHAnsi"/>
          <w:bCs/>
          <w:lang w:val="pt-PT" w:eastAsia="en-US"/>
        </w:rPr>
        <w:t>G</w:t>
      </w:r>
      <w:r w:rsidR="00CC5325" w:rsidRPr="001E254E">
        <w:rPr>
          <w:rFonts w:eastAsiaTheme="minorHAnsi"/>
          <w:bCs/>
          <w:lang w:val="pt-PT" w:eastAsia="en-US"/>
        </w:rPr>
        <w:t>I</w:t>
      </w:r>
      <w:r w:rsidRPr="001E254E">
        <w:rPr>
          <w:rFonts w:eastAsiaTheme="minorHAnsi"/>
          <w:bCs/>
          <w:lang w:val="pt-PT" w:eastAsia="en-US"/>
        </w:rPr>
        <w:t xml:space="preserve">) </w:t>
      </w:r>
      <w:r w:rsidR="00FD21E0" w:rsidRPr="001E254E">
        <w:rPr>
          <w:rFonts w:eastAsiaTheme="minorHAnsi"/>
          <w:bCs/>
          <w:lang w:val="pt-PT" w:eastAsia="en-US"/>
        </w:rPr>
        <w:t>d</w:t>
      </w:r>
      <w:r w:rsidR="008E2EA6" w:rsidRPr="001E254E">
        <w:rPr>
          <w:rFonts w:eastAsiaTheme="minorHAnsi"/>
          <w:bCs/>
          <w:lang w:val="pt-PT" w:eastAsia="en-US"/>
        </w:rPr>
        <w:t xml:space="preserve">o </w:t>
      </w:r>
      <w:r w:rsidR="00FD21E0" w:rsidRPr="001E254E">
        <w:rPr>
          <w:rFonts w:eastAsiaTheme="minorHAnsi"/>
          <w:bCs/>
          <w:lang w:val="pt-PT" w:eastAsia="en-US"/>
        </w:rPr>
        <w:t>C</w:t>
      </w:r>
      <w:r w:rsidR="008E2EA6" w:rsidRPr="001E254E">
        <w:rPr>
          <w:rFonts w:eastAsiaTheme="minorHAnsi"/>
          <w:bCs/>
          <w:lang w:val="pt-PT" w:eastAsia="en-US"/>
        </w:rPr>
        <w:t xml:space="preserve">entro de Operações de Emergência </w:t>
      </w:r>
      <w:r w:rsidRPr="001E254E">
        <w:rPr>
          <w:rFonts w:eastAsiaTheme="minorHAnsi"/>
          <w:bCs/>
          <w:lang w:val="pt-PT" w:eastAsia="en-US"/>
        </w:rPr>
        <w:t>(</w:t>
      </w:r>
      <w:r w:rsidR="00FD21E0" w:rsidRPr="001E254E">
        <w:rPr>
          <w:rFonts w:eastAsiaTheme="minorHAnsi"/>
          <w:bCs/>
          <w:lang w:val="pt-PT" w:eastAsia="en-US"/>
        </w:rPr>
        <w:t>COE</w:t>
      </w:r>
      <w:r w:rsidRPr="001E254E">
        <w:rPr>
          <w:rFonts w:eastAsiaTheme="minorHAnsi"/>
          <w:bCs/>
          <w:lang w:val="pt-PT" w:eastAsia="en-US"/>
        </w:rPr>
        <w:t xml:space="preserve">) </w:t>
      </w:r>
      <w:r w:rsidR="008E2EA6" w:rsidRPr="001E254E">
        <w:rPr>
          <w:rFonts w:eastAsiaTheme="minorHAnsi"/>
          <w:bCs/>
          <w:lang w:val="pt-PT" w:eastAsia="en-US"/>
        </w:rPr>
        <w:t>para os próximos passos</w:t>
      </w:r>
      <w:r w:rsidRPr="001E254E">
        <w:rPr>
          <w:rFonts w:eastAsiaTheme="minorHAnsi"/>
          <w:bCs/>
          <w:lang w:val="pt-PT" w:eastAsia="en-US"/>
        </w:rPr>
        <w:t>.</w:t>
      </w:r>
    </w:p>
    <w:p w14:paraId="29BEAD16" w14:textId="746F4894" w:rsidR="00317B08" w:rsidRPr="001E254E" w:rsidRDefault="00317B08" w:rsidP="00002307">
      <w:pPr>
        <w:tabs>
          <w:tab w:val="left" w:pos="960"/>
        </w:tabs>
        <w:spacing w:after="0" w:line="240" w:lineRule="auto"/>
        <w:contextualSpacing/>
        <w:rPr>
          <w:rFonts w:eastAsiaTheme="minorHAnsi" w:cstheme="minorHAnsi"/>
          <w:b/>
          <w:bCs/>
          <w:lang w:val="pt-PT" w:eastAsia="en-US"/>
        </w:rPr>
      </w:pPr>
    </w:p>
    <w:p w14:paraId="0C6A5C7A" w14:textId="4D2D2DCF" w:rsidR="000F3BF3" w:rsidRPr="00910661" w:rsidRDefault="000D4286" w:rsidP="00F00274">
      <w:pPr>
        <w:tabs>
          <w:tab w:val="left" w:pos="960"/>
        </w:tabs>
        <w:spacing w:after="0" w:line="240" w:lineRule="auto"/>
        <w:contextualSpacing/>
        <w:rPr>
          <w:rFonts w:eastAsiaTheme="minorHAnsi" w:cstheme="minorHAnsi"/>
          <w:b/>
          <w:bCs/>
          <w:lang w:val="pt-PT" w:eastAsia="en-US"/>
        </w:rPr>
      </w:pPr>
      <w:r w:rsidRPr="00910661">
        <w:rPr>
          <w:b/>
          <w:i/>
          <w:lang w:val="pt-PT"/>
        </w:rPr>
        <w:t>Referências</w:t>
      </w:r>
    </w:p>
    <w:p w14:paraId="676A6758" w14:textId="308C0563" w:rsidR="000F3BF3" w:rsidRPr="00910661" w:rsidRDefault="009F3AFA" w:rsidP="00DA7C5A">
      <w:pPr>
        <w:numPr>
          <w:ilvl w:val="0"/>
          <w:numId w:val="5"/>
        </w:numPr>
        <w:spacing w:after="0" w:line="240" w:lineRule="auto"/>
        <w:ind w:left="810"/>
        <w:contextualSpacing/>
        <w:rPr>
          <w:rFonts w:eastAsiaTheme="minorHAnsi"/>
          <w:lang w:val="pt-PT" w:eastAsia="en-US"/>
        </w:rPr>
      </w:pPr>
      <w:r w:rsidRPr="001E254E">
        <w:rPr>
          <w:rFonts w:eastAsiaTheme="minorHAnsi"/>
          <w:lang w:val="pt-PT" w:eastAsia="en-US"/>
        </w:rPr>
        <w:t xml:space="preserve">Prontidão para o uso deliberado de agentes biológicos – uma abordagem racional </w:t>
      </w:r>
      <w:r w:rsidR="00DE0EC4" w:rsidRPr="001E254E">
        <w:rPr>
          <w:rFonts w:eastAsiaTheme="minorHAnsi"/>
          <w:lang w:val="pt-PT" w:eastAsia="en-US"/>
        </w:rPr>
        <w:t xml:space="preserve">para o impensável. OMS 2002 </w:t>
      </w:r>
      <w:hyperlink r:id="rId17" w:history="1">
        <w:r w:rsidR="000F3BF3" w:rsidRPr="00910661">
          <w:rPr>
            <w:rFonts w:eastAsiaTheme="minorHAnsi"/>
            <w:color w:val="0000FF" w:themeColor="hyperlink"/>
            <w:u w:val="single"/>
            <w:lang w:val="pt-PT" w:eastAsia="en-US"/>
          </w:rPr>
          <w:t>http://www.who.int/csr/resources/publications/deliberate/whacdscsreph200216.pdf</w:t>
        </w:r>
      </w:hyperlink>
    </w:p>
    <w:p w14:paraId="780B8F8E" w14:textId="52E287F7" w:rsidR="000F3BF3" w:rsidRPr="001E254E" w:rsidRDefault="00DE0EC4" w:rsidP="00DA7C5A">
      <w:pPr>
        <w:numPr>
          <w:ilvl w:val="0"/>
          <w:numId w:val="5"/>
        </w:numPr>
        <w:spacing w:after="0" w:line="240" w:lineRule="auto"/>
        <w:ind w:left="810"/>
        <w:contextualSpacing/>
        <w:rPr>
          <w:rFonts w:eastAsiaTheme="minorHAnsi"/>
          <w:lang w:val="pt-PT" w:eastAsia="en-US"/>
        </w:rPr>
      </w:pPr>
      <w:r w:rsidRPr="001E254E">
        <w:rPr>
          <w:rFonts w:eastAsiaTheme="minorHAnsi"/>
          <w:lang w:val="pt-PT" w:eastAsia="en-US"/>
        </w:rPr>
        <w:t xml:space="preserve">Resposta da saúde pública </w:t>
      </w:r>
      <w:r w:rsidR="00FD21E0" w:rsidRPr="001E254E">
        <w:rPr>
          <w:rFonts w:eastAsiaTheme="minorHAnsi"/>
          <w:lang w:val="pt-PT" w:eastAsia="en-US"/>
        </w:rPr>
        <w:t>à</w:t>
      </w:r>
      <w:r w:rsidRPr="001E254E">
        <w:rPr>
          <w:rFonts w:eastAsiaTheme="minorHAnsi"/>
          <w:lang w:val="pt-PT" w:eastAsia="en-US"/>
        </w:rPr>
        <w:t xml:space="preserve"> arma biológica e química. Guião da OMS </w:t>
      </w:r>
      <w:hyperlink r:id="rId18" w:history="1">
        <w:r w:rsidR="000F3BF3" w:rsidRPr="001E254E">
          <w:rPr>
            <w:rFonts w:eastAsiaTheme="minorHAnsi"/>
            <w:color w:val="0000FF" w:themeColor="hyperlink"/>
            <w:u w:val="single"/>
            <w:lang w:val="pt-PT" w:eastAsia="en-US"/>
          </w:rPr>
          <w:t>http://www.who.int/csr/delibepidemics/chapter4.pdf</w:t>
        </w:r>
      </w:hyperlink>
    </w:p>
    <w:p w14:paraId="6E8F2CB3" w14:textId="2599C46E" w:rsidR="000F3BF3" w:rsidRPr="001E254E" w:rsidRDefault="00936C93" w:rsidP="00DA7C5A">
      <w:pPr>
        <w:numPr>
          <w:ilvl w:val="0"/>
          <w:numId w:val="5"/>
        </w:numPr>
        <w:spacing w:after="0" w:line="240" w:lineRule="auto"/>
        <w:ind w:left="810"/>
        <w:contextualSpacing/>
        <w:rPr>
          <w:rFonts w:eastAsiaTheme="minorHAnsi"/>
          <w:lang w:val="pt-PT" w:eastAsia="en-US"/>
        </w:rPr>
      </w:pPr>
      <w:r w:rsidRPr="001E254E">
        <w:rPr>
          <w:rFonts w:eastAsiaTheme="minorHAnsi"/>
          <w:lang w:val="pt-PT" w:eastAsia="en-US"/>
        </w:rPr>
        <w:t xml:space="preserve">Avaliação Rápida de Riscos de Saúde Pública Aguda, OMS </w:t>
      </w:r>
    </w:p>
    <w:p w14:paraId="05B2C172" w14:textId="77777777" w:rsidR="000F3BF3" w:rsidRPr="001E254E" w:rsidRDefault="00FB6A8C" w:rsidP="00534F1D">
      <w:pPr>
        <w:spacing w:after="0" w:line="240" w:lineRule="auto"/>
        <w:ind w:left="720" w:firstLine="90"/>
        <w:contextualSpacing/>
        <w:jc w:val="both"/>
        <w:rPr>
          <w:rFonts w:eastAsiaTheme="minorHAnsi"/>
          <w:lang w:val="pt-PT" w:eastAsia="en-US"/>
        </w:rPr>
      </w:pPr>
      <w:hyperlink r:id="rId19" w:history="1">
        <w:r w:rsidR="000F3BF3" w:rsidRPr="001E254E">
          <w:rPr>
            <w:rFonts w:eastAsiaTheme="minorHAnsi"/>
            <w:color w:val="0000FF" w:themeColor="hyperlink"/>
            <w:u w:val="single"/>
            <w:lang w:val="pt-PT" w:eastAsia="en-US"/>
          </w:rPr>
          <w:t>http://whqlibdoc.who.int/hq/2012/WHO_HSE_GAR_ARO_2012.1_eng.pdf</w:t>
        </w:r>
      </w:hyperlink>
      <w:r w:rsidR="000F3BF3" w:rsidRPr="001E254E">
        <w:rPr>
          <w:rFonts w:eastAsiaTheme="minorHAnsi"/>
          <w:lang w:val="pt-PT" w:eastAsia="en-US"/>
        </w:rPr>
        <w:t xml:space="preserve"> </w:t>
      </w:r>
    </w:p>
    <w:p w14:paraId="35B3F3FA" w14:textId="5E71632A" w:rsidR="000F3BF3" w:rsidRPr="001E254E" w:rsidRDefault="00FF6573" w:rsidP="00DA7C5A">
      <w:pPr>
        <w:numPr>
          <w:ilvl w:val="0"/>
          <w:numId w:val="5"/>
        </w:numPr>
        <w:spacing w:after="0" w:line="240" w:lineRule="auto"/>
        <w:ind w:left="810"/>
        <w:contextualSpacing/>
        <w:jc w:val="both"/>
        <w:rPr>
          <w:rFonts w:eastAsiaTheme="minorHAnsi"/>
          <w:lang w:val="pt-PT" w:eastAsia="en-US"/>
        </w:rPr>
      </w:pPr>
      <w:r w:rsidRPr="001E254E">
        <w:rPr>
          <w:rFonts w:eastAsiaTheme="minorHAnsi"/>
          <w:lang w:val="pt-PT" w:eastAsia="en-US"/>
        </w:rPr>
        <w:lastRenderedPageBreak/>
        <w:t>Orientaç</w:t>
      </w:r>
      <w:r w:rsidR="00FD21E0" w:rsidRPr="001E254E">
        <w:rPr>
          <w:rFonts w:eastAsiaTheme="minorHAnsi"/>
          <w:lang w:val="pt-PT" w:eastAsia="en-US"/>
        </w:rPr>
        <w:t>ões</w:t>
      </w:r>
      <w:r w:rsidRPr="001E254E">
        <w:rPr>
          <w:rFonts w:eastAsiaTheme="minorHAnsi"/>
          <w:lang w:val="pt-PT" w:eastAsia="en-US"/>
        </w:rPr>
        <w:t xml:space="preserve"> </w:t>
      </w:r>
      <w:r w:rsidR="00FD21E0" w:rsidRPr="001E254E">
        <w:rPr>
          <w:rFonts w:eastAsiaTheme="minorHAnsi"/>
          <w:lang w:val="pt-PT" w:eastAsia="en-US"/>
        </w:rPr>
        <w:t xml:space="preserve">operacionais </w:t>
      </w:r>
      <w:r w:rsidRPr="001E254E">
        <w:rPr>
          <w:rFonts w:eastAsiaTheme="minorHAnsi"/>
          <w:lang w:val="pt-PT" w:eastAsia="en-US"/>
        </w:rPr>
        <w:t xml:space="preserve">sobre a </w:t>
      </w:r>
      <w:r w:rsidR="00FD21E0" w:rsidRPr="001E254E">
        <w:rPr>
          <w:rFonts w:eastAsiaTheme="minorHAnsi"/>
          <w:lang w:val="pt-PT" w:eastAsia="en-US"/>
        </w:rPr>
        <w:t xml:space="preserve">metodologia </w:t>
      </w:r>
      <w:r w:rsidRPr="001E254E">
        <w:rPr>
          <w:rFonts w:eastAsiaTheme="minorHAnsi"/>
          <w:lang w:val="pt-PT" w:eastAsia="en-US"/>
        </w:rPr>
        <w:t>de avaliação rápida d</w:t>
      </w:r>
      <w:r w:rsidR="00FD21E0" w:rsidRPr="001E254E">
        <w:rPr>
          <w:rFonts w:eastAsiaTheme="minorHAnsi"/>
          <w:lang w:val="pt-PT" w:eastAsia="en-US"/>
        </w:rPr>
        <w:t>os</w:t>
      </w:r>
      <w:r w:rsidRPr="001E254E">
        <w:rPr>
          <w:rFonts w:eastAsiaTheme="minorHAnsi"/>
          <w:lang w:val="pt-PT" w:eastAsia="en-US"/>
        </w:rPr>
        <w:t xml:space="preserve"> riscos</w:t>
      </w:r>
      <w:r w:rsidR="000F3BF3" w:rsidRPr="001E254E">
        <w:rPr>
          <w:rFonts w:eastAsiaTheme="minorHAnsi"/>
          <w:lang w:val="pt-PT" w:eastAsia="en-US"/>
        </w:rPr>
        <w:t>, ECDC</w:t>
      </w:r>
    </w:p>
    <w:p w14:paraId="53A39530" w14:textId="7214FFB7" w:rsidR="00534F1D" w:rsidRPr="001E254E" w:rsidRDefault="00FB6A8C" w:rsidP="00534F1D">
      <w:pPr>
        <w:spacing w:after="0" w:line="240" w:lineRule="auto"/>
        <w:ind w:left="810"/>
        <w:contextualSpacing/>
        <w:jc w:val="both"/>
        <w:rPr>
          <w:rFonts w:eastAsiaTheme="minorHAnsi"/>
          <w:lang w:val="pt-PT" w:eastAsia="en-US"/>
        </w:rPr>
      </w:pPr>
      <w:hyperlink r:id="rId20" w:history="1">
        <w:r w:rsidR="00534F1D" w:rsidRPr="001E254E">
          <w:rPr>
            <w:rStyle w:val="Hyperlink"/>
            <w:rFonts w:eastAsiaTheme="minorHAnsi"/>
            <w:lang w:val="pt-PT" w:eastAsia="en-US"/>
          </w:rPr>
          <w:t>https://ecdc.europa.eu/sites/portal/files/media/en/publications/Publications/1108_TED_Risk_Assessment_Methodology_Guidance.pdf</w:t>
        </w:r>
      </w:hyperlink>
      <w:r w:rsidR="00534F1D" w:rsidRPr="001E254E">
        <w:rPr>
          <w:rFonts w:eastAsiaTheme="minorHAnsi"/>
          <w:lang w:val="pt-PT" w:eastAsia="en-US"/>
        </w:rPr>
        <w:t xml:space="preserve"> </w:t>
      </w:r>
    </w:p>
    <w:p w14:paraId="0FF0D66B" w14:textId="2FF91173" w:rsidR="006F6792" w:rsidRPr="001E254E" w:rsidRDefault="00BF54C5" w:rsidP="006F6792">
      <w:pPr>
        <w:pStyle w:val="ListParagraph"/>
        <w:numPr>
          <w:ilvl w:val="0"/>
          <w:numId w:val="20"/>
        </w:numPr>
        <w:spacing w:after="0" w:line="240" w:lineRule="auto"/>
        <w:rPr>
          <w:lang w:val="pt-PT"/>
        </w:rPr>
      </w:pPr>
      <w:r w:rsidRPr="001E254E">
        <w:rPr>
          <w:lang w:val="pt-PT"/>
        </w:rPr>
        <w:t xml:space="preserve">Estudo de caso. Kit de ferramentas </w:t>
      </w:r>
      <w:r w:rsidR="00FD21E0" w:rsidRPr="001E254E">
        <w:rPr>
          <w:lang w:val="pt-PT"/>
        </w:rPr>
        <w:t xml:space="preserve">da OMS </w:t>
      </w:r>
      <w:r w:rsidRPr="001E254E">
        <w:rPr>
          <w:lang w:val="pt-PT"/>
        </w:rPr>
        <w:t>de Avaliação d</w:t>
      </w:r>
      <w:r w:rsidR="00FD21E0" w:rsidRPr="001E254E">
        <w:rPr>
          <w:lang w:val="pt-PT"/>
        </w:rPr>
        <w:t>os</w:t>
      </w:r>
      <w:r w:rsidRPr="001E254E">
        <w:rPr>
          <w:lang w:val="pt-PT"/>
        </w:rPr>
        <w:t xml:space="preserve"> Risco</w:t>
      </w:r>
      <w:r w:rsidR="00FD21E0" w:rsidRPr="001E254E">
        <w:rPr>
          <w:lang w:val="pt-PT"/>
        </w:rPr>
        <w:t>s</w:t>
      </w:r>
      <w:r w:rsidRPr="001E254E">
        <w:rPr>
          <w:lang w:val="pt-PT"/>
        </w:rPr>
        <w:t xml:space="preserve"> </w:t>
      </w:r>
      <w:r w:rsidR="00FD21E0" w:rsidRPr="001E254E">
        <w:rPr>
          <w:lang w:val="pt-PT"/>
        </w:rPr>
        <w:t xml:space="preserve">para a </w:t>
      </w:r>
      <w:r w:rsidRPr="001E254E">
        <w:rPr>
          <w:lang w:val="pt-PT"/>
        </w:rPr>
        <w:t>Saúde Humana</w:t>
      </w:r>
      <w:r w:rsidR="006F6792" w:rsidRPr="001E254E">
        <w:rPr>
          <w:lang w:val="pt-PT"/>
        </w:rPr>
        <w:t xml:space="preserve">: </w:t>
      </w:r>
      <w:r w:rsidR="00AC1FCD" w:rsidRPr="001E254E">
        <w:rPr>
          <w:lang w:val="pt-PT"/>
        </w:rPr>
        <w:t>Perigos Químicos</w:t>
      </w:r>
      <w:r w:rsidR="006F6792" w:rsidRPr="001E254E">
        <w:rPr>
          <w:lang w:val="pt-PT"/>
        </w:rPr>
        <w:t xml:space="preserve">. </w:t>
      </w:r>
    </w:p>
    <w:p w14:paraId="0D9155A7" w14:textId="7920D351" w:rsidR="00545784" w:rsidRDefault="00FB6A8C" w:rsidP="006F6792">
      <w:pPr>
        <w:spacing w:after="0" w:line="240" w:lineRule="auto"/>
        <w:ind w:firstLine="720"/>
        <w:jc w:val="both"/>
        <w:rPr>
          <w:rStyle w:val="Hyperlink"/>
          <w:lang w:val="pt-PT"/>
        </w:rPr>
      </w:pPr>
      <w:hyperlink r:id="rId21" w:history="1">
        <w:r w:rsidR="006F6792" w:rsidRPr="001E254E">
          <w:rPr>
            <w:rStyle w:val="Hyperlink"/>
            <w:lang w:val="pt-PT"/>
          </w:rPr>
          <w:t>http://www.who.int/ipcs/publications/methods/harmonization/toolkit.pdf?ua=1</w:t>
        </w:r>
      </w:hyperlink>
    </w:p>
    <w:p w14:paraId="7B57B592" w14:textId="6EDD98A6" w:rsidR="00910661" w:rsidRDefault="00910661" w:rsidP="006F6792">
      <w:pPr>
        <w:spacing w:after="0" w:line="240" w:lineRule="auto"/>
        <w:ind w:firstLine="720"/>
        <w:jc w:val="both"/>
        <w:rPr>
          <w:rStyle w:val="Hyperlink"/>
          <w:lang w:val="pt-PT"/>
        </w:rPr>
      </w:pPr>
    </w:p>
    <w:p w14:paraId="463606D3" w14:textId="21B0A37F" w:rsidR="00910661" w:rsidRDefault="00910661" w:rsidP="006F6792">
      <w:pPr>
        <w:spacing w:after="0" w:line="240" w:lineRule="auto"/>
        <w:ind w:firstLine="720"/>
        <w:jc w:val="both"/>
        <w:rPr>
          <w:rStyle w:val="Hyperlink"/>
          <w:lang w:val="pt-PT"/>
        </w:rPr>
      </w:pPr>
    </w:p>
    <w:p w14:paraId="107D069F" w14:textId="2773C02E" w:rsidR="00910661" w:rsidRDefault="00910661" w:rsidP="006F6792">
      <w:pPr>
        <w:spacing w:after="0" w:line="240" w:lineRule="auto"/>
        <w:ind w:firstLine="720"/>
        <w:jc w:val="both"/>
        <w:rPr>
          <w:rStyle w:val="Hyperlink"/>
          <w:lang w:val="pt-PT"/>
        </w:rPr>
      </w:pPr>
    </w:p>
    <w:p w14:paraId="1EA063F4" w14:textId="0A2746CF" w:rsidR="00910661" w:rsidRDefault="00910661" w:rsidP="006F6792">
      <w:pPr>
        <w:spacing w:after="0" w:line="240" w:lineRule="auto"/>
        <w:ind w:firstLine="720"/>
        <w:jc w:val="both"/>
        <w:rPr>
          <w:rStyle w:val="Hyperlink"/>
          <w:lang w:val="pt-PT"/>
        </w:rPr>
      </w:pPr>
    </w:p>
    <w:p w14:paraId="1FD42B66" w14:textId="2991A460" w:rsidR="00910661" w:rsidRDefault="00910661" w:rsidP="006F6792">
      <w:pPr>
        <w:spacing w:after="0" w:line="240" w:lineRule="auto"/>
        <w:ind w:firstLine="720"/>
        <w:jc w:val="both"/>
        <w:rPr>
          <w:rStyle w:val="Hyperlink"/>
          <w:lang w:val="pt-PT"/>
        </w:rPr>
      </w:pPr>
    </w:p>
    <w:p w14:paraId="535BB2D1" w14:textId="7FE7E1C0" w:rsidR="00910661" w:rsidRDefault="00910661" w:rsidP="006F6792">
      <w:pPr>
        <w:spacing w:after="0" w:line="240" w:lineRule="auto"/>
        <w:ind w:firstLine="720"/>
        <w:jc w:val="both"/>
        <w:rPr>
          <w:rStyle w:val="Hyperlink"/>
          <w:lang w:val="pt-PT"/>
        </w:rPr>
      </w:pPr>
    </w:p>
    <w:p w14:paraId="7DCC7D2E" w14:textId="28EB466C" w:rsidR="00910661" w:rsidRDefault="00910661" w:rsidP="006F6792">
      <w:pPr>
        <w:spacing w:after="0" w:line="240" w:lineRule="auto"/>
        <w:ind w:firstLine="720"/>
        <w:jc w:val="both"/>
        <w:rPr>
          <w:rStyle w:val="Hyperlink"/>
          <w:lang w:val="pt-PT"/>
        </w:rPr>
      </w:pPr>
    </w:p>
    <w:p w14:paraId="64F968AF" w14:textId="4F31FE67" w:rsidR="00910661" w:rsidRDefault="00910661" w:rsidP="006F6792">
      <w:pPr>
        <w:spacing w:after="0" w:line="240" w:lineRule="auto"/>
        <w:ind w:firstLine="720"/>
        <w:jc w:val="both"/>
        <w:rPr>
          <w:rStyle w:val="Hyperlink"/>
          <w:lang w:val="pt-PT"/>
        </w:rPr>
      </w:pPr>
    </w:p>
    <w:p w14:paraId="4BF9A6C9" w14:textId="4380400A" w:rsidR="00910661" w:rsidRDefault="00910661" w:rsidP="006F6792">
      <w:pPr>
        <w:spacing w:after="0" w:line="240" w:lineRule="auto"/>
        <w:ind w:firstLine="720"/>
        <w:jc w:val="both"/>
        <w:rPr>
          <w:rStyle w:val="Hyperlink"/>
          <w:lang w:val="pt-PT"/>
        </w:rPr>
      </w:pPr>
    </w:p>
    <w:p w14:paraId="2A25A35D" w14:textId="00F8F790" w:rsidR="00910661" w:rsidRDefault="00910661" w:rsidP="006F6792">
      <w:pPr>
        <w:spacing w:after="0" w:line="240" w:lineRule="auto"/>
        <w:ind w:firstLine="720"/>
        <w:jc w:val="both"/>
        <w:rPr>
          <w:rStyle w:val="Hyperlink"/>
          <w:lang w:val="pt-PT"/>
        </w:rPr>
      </w:pPr>
    </w:p>
    <w:p w14:paraId="6A3DFB71" w14:textId="66E41DBA" w:rsidR="00910661" w:rsidRDefault="00910661" w:rsidP="006F6792">
      <w:pPr>
        <w:spacing w:after="0" w:line="240" w:lineRule="auto"/>
        <w:ind w:firstLine="720"/>
        <w:jc w:val="both"/>
        <w:rPr>
          <w:rStyle w:val="Hyperlink"/>
          <w:lang w:val="pt-PT"/>
        </w:rPr>
      </w:pPr>
    </w:p>
    <w:p w14:paraId="585561A7" w14:textId="5E9031E3" w:rsidR="00910661" w:rsidRDefault="00910661" w:rsidP="006F6792">
      <w:pPr>
        <w:spacing w:after="0" w:line="240" w:lineRule="auto"/>
        <w:ind w:firstLine="720"/>
        <w:jc w:val="both"/>
        <w:rPr>
          <w:rStyle w:val="Hyperlink"/>
          <w:lang w:val="pt-PT"/>
        </w:rPr>
      </w:pPr>
    </w:p>
    <w:p w14:paraId="5CD6B2B8" w14:textId="33933435" w:rsidR="00910661" w:rsidRDefault="00910661" w:rsidP="006F6792">
      <w:pPr>
        <w:spacing w:after="0" w:line="240" w:lineRule="auto"/>
        <w:ind w:firstLine="720"/>
        <w:jc w:val="both"/>
        <w:rPr>
          <w:rStyle w:val="Hyperlink"/>
          <w:lang w:val="pt-PT"/>
        </w:rPr>
      </w:pPr>
    </w:p>
    <w:p w14:paraId="3146964B" w14:textId="7C008832" w:rsidR="00910661" w:rsidRDefault="00910661" w:rsidP="006F6792">
      <w:pPr>
        <w:spacing w:after="0" w:line="240" w:lineRule="auto"/>
        <w:ind w:firstLine="720"/>
        <w:jc w:val="both"/>
        <w:rPr>
          <w:rStyle w:val="Hyperlink"/>
          <w:lang w:val="pt-PT"/>
        </w:rPr>
      </w:pPr>
    </w:p>
    <w:p w14:paraId="3B75D4E9" w14:textId="3275B41B" w:rsidR="00910661" w:rsidRDefault="00910661" w:rsidP="006F6792">
      <w:pPr>
        <w:spacing w:after="0" w:line="240" w:lineRule="auto"/>
        <w:ind w:firstLine="720"/>
        <w:jc w:val="both"/>
        <w:rPr>
          <w:rStyle w:val="Hyperlink"/>
          <w:lang w:val="pt-PT"/>
        </w:rPr>
      </w:pPr>
    </w:p>
    <w:p w14:paraId="688B31E5" w14:textId="3F05FFF9" w:rsidR="00910661" w:rsidRDefault="00910661" w:rsidP="006F6792">
      <w:pPr>
        <w:spacing w:after="0" w:line="240" w:lineRule="auto"/>
        <w:ind w:firstLine="720"/>
        <w:jc w:val="both"/>
        <w:rPr>
          <w:rStyle w:val="Hyperlink"/>
          <w:lang w:val="pt-PT"/>
        </w:rPr>
      </w:pPr>
    </w:p>
    <w:p w14:paraId="6439CEDE" w14:textId="18C20B91" w:rsidR="00910661" w:rsidRDefault="00910661" w:rsidP="006F6792">
      <w:pPr>
        <w:spacing w:after="0" w:line="240" w:lineRule="auto"/>
        <w:ind w:firstLine="720"/>
        <w:jc w:val="both"/>
        <w:rPr>
          <w:rStyle w:val="Hyperlink"/>
          <w:lang w:val="pt-PT"/>
        </w:rPr>
      </w:pPr>
    </w:p>
    <w:p w14:paraId="6742893F" w14:textId="7E983257" w:rsidR="00910661" w:rsidRDefault="00910661" w:rsidP="006F6792">
      <w:pPr>
        <w:spacing w:after="0" w:line="240" w:lineRule="auto"/>
        <w:ind w:firstLine="720"/>
        <w:jc w:val="both"/>
        <w:rPr>
          <w:rStyle w:val="Hyperlink"/>
          <w:lang w:val="pt-PT"/>
        </w:rPr>
      </w:pPr>
    </w:p>
    <w:p w14:paraId="2FD0287F" w14:textId="5FAE5166" w:rsidR="00910661" w:rsidRDefault="00910661" w:rsidP="006F6792">
      <w:pPr>
        <w:spacing w:after="0" w:line="240" w:lineRule="auto"/>
        <w:ind w:firstLine="720"/>
        <w:jc w:val="both"/>
        <w:rPr>
          <w:rStyle w:val="Hyperlink"/>
          <w:lang w:val="pt-PT"/>
        </w:rPr>
      </w:pPr>
    </w:p>
    <w:p w14:paraId="3D7597E9" w14:textId="6351A806" w:rsidR="00910661" w:rsidRDefault="00910661" w:rsidP="006F6792">
      <w:pPr>
        <w:spacing w:after="0" w:line="240" w:lineRule="auto"/>
        <w:ind w:firstLine="720"/>
        <w:jc w:val="both"/>
        <w:rPr>
          <w:rStyle w:val="Hyperlink"/>
          <w:lang w:val="pt-PT"/>
        </w:rPr>
      </w:pPr>
    </w:p>
    <w:p w14:paraId="4EA7DAFA" w14:textId="188878C6" w:rsidR="00910661" w:rsidRDefault="00910661" w:rsidP="006F6792">
      <w:pPr>
        <w:spacing w:after="0" w:line="240" w:lineRule="auto"/>
        <w:ind w:firstLine="720"/>
        <w:jc w:val="both"/>
        <w:rPr>
          <w:rStyle w:val="Hyperlink"/>
          <w:lang w:val="pt-PT"/>
        </w:rPr>
      </w:pPr>
    </w:p>
    <w:p w14:paraId="468DF023" w14:textId="4E424EFF" w:rsidR="00910661" w:rsidRDefault="00910661" w:rsidP="006F6792">
      <w:pPr>
        <w:spacing w:after="0" w:line="240" w:lineRule="auto"/>
        <w:ind w:firstLine="720"/>
        <w:jc w:val="both"/>
        <w:rPr>
          <w:rStyle w:val="Hyperlink"/>
          <w:lang w:val="pt-PT"/>
        </w:rPr>
      </w:pPr>
    </w:p>
    <w:p w14:paraId="60DD7622" w14:textId="2B09ECF7" w:rsidR="00910661" w:rsidRDefault="00910661" w:rsidP="006F6792">
      <w:pPr>
        <w:spacing w:after="0" w:line="240" w:lineRule="auto"/>
        <w:ind w:firstLine="720"/>
        <w:jc w:val="both"/>
        <w:rPr>
          <w:rStyle w:val="Hyperlink"/>
          <w:lang w:val="pt-PT"/>
        </w:rPr>
      </w:pPr>
    </w:p>
    <w:p w14:paraId="36D487D0" w14:textId="126B065D" w:rsidR="00910661" w:rsidRDefault="00910661" w:rsidP="006F6792">
      <w:pPr>
        <w:spacing w:after="0" w:line="240" w:lineRule="auto"/>
        <w:ind w:firstLine="720"/>
        <w:jc w:val="both"/>
        <w:rPr>
          <w:rStyle w:val="Hyperlink"/>
          <w:lang w:val="pt-PT"/>
        </w:rPr>
      </w:pPr>
    </w:p>
    <w:p w14:paraId="2EDFE26C" w14:textId="5DFE0B65" w:rsidR="00910661" w:rsidRDefault="00910661" w:rsidP="006F6792">
      <w:pPr>
        <w:spacing w:after="0" w:line="240" w:lineRule="auto"/>
        <w:ind w:firstLine="720"/>
        <w:jc w:val="both"/>
        <w:rPr>
          <w:rStyle w:val="Hyperlink"/>
          <w:lang w:val="pt-PT"/>
        </w:rPr>
      </w:pPr>
    </w:p>
    <w:p w14:paraId="76080A70" w14:textId="2D856858" w:rsidR="00910661" w:rsidRDefault="00910661" w:rsidP="006F6792">
      <w:pPr>
        <w:spacing w:after="0" w:line="240" w:lineRule="auto"/>
        <w:ind w:firstLine="720"/>
        <w:jc w:val="both"/>
        <w:rPr>
          <w:rStyle w:val="Hyperlink"/>
          <w:lang w:val="pt-PT"/>
        </w:rPr>
      </w:pPr>
    </w:p>
    <w:p w14:paraId="7200C2F8" w14:textId="22449D7B" w:rsidR="00910661" w:rsidRDefault="00910661" w:rsidP="006F6792">
      <w:pPr>
        <w:spacing w:after="0" w:line="240" w:lineRule="auto"/>
        <w:ind w:firstLine="720"/>
        <w:jc w:val="both"/>
        <w:rPr>
          <w:rStyle w:val="Hyperlink"/>
          <w:lang w:val="pt-PT"/>
        </w:rPr>
      </w:pPr>
    </w:p>
    <w:p w14:paraId="3D5A350D" w14:textId="48B2047F" w:rsidR="00910661" w:rsidRDefault="00910661" w:rsidP="006F6792">
      <w:pPr>
        <w:spacing w:after="0" w:line="240" w:lineRule="auto"/>
        <w:ind w:firstLine="720"/>
        <w:jc w:val="both"/>
        <w:rPr>
          <w:rStyle w:val="Hyperlink"/>
          <w:lang w:val="pt-PT"/>
        </w:rPr>
      </w:pPr>
    </w:p>
    <w:p w14:paraId="70634EA1" w14:textId="2CCC762B" w:rsidR="00910661" w:rsidRDefault="00910661" w:rsidP="006F6792">
      <w:pPr>
        <w:spacing w:after="0" w:line="240" w:lineRule="auto"/>
        <w:ind w:firstLine="720"/>
        <w:jc w:val="both"/>
        <w:rPr>
          <w:rStyle w:val="Hyperlink"/>
          <w:lang w:val="pt-PT"/>
        </w:rPr>
      </w:pPr>
    </w:p>
    <w:p w14:paraId="3ADE16E1" w14:textId="7520859C" w:rsidR="00910661" w:rsidRDefault="00910661" w:rsidP="006F6792">
      <w:pPr>
        <w:spacing w:after="0" w:line="240" w:lineRule="auto"/>
        <w:ind w:firstLine="720"/>
        <w:jc w:val="both"/>
        <w:rPr>
          <w:rStyle w:val="Hyperlink"/>
          <w:lang w:val="pt-PT"/>
        </w:rPr>
      </w:pPr>
    </w:p>
    <w:p w14:paraId="7BB2A3A2" w14:textId="0F3C88B2" w:rsidR="00910661" w:rsidRDefault="00910661" w:rsidP="006F6792">
      <w:pPr>
        <w:spacing w:after="0" w:line="240" w:lineRule="auto"/>
        <w:ind w:firstLine="720"/>
        <w:jc w:val="both"/>
        <w:rPr>
          <w:rStyle w:val="Hyperlink"/>
          <w:lang w:val="pt-PT"/>
        </w:rPr>
      </w:pPr>
    </w:p>
    <w:p w14:paraId="2054DE78" w14:textId="72E77835" w:rsidR="00910661" w:rsidRDefault="00910661" w:rsidP="006F6792">
      <w:pPr>
        <w:spacing w:after="0" w:line="240" w:lineRule="auto"/>
        <w:ind w:firstLine="720"/>
        <w:jc w:val="both"/>
        <w:rPr>
          <w:rStyle w:val="Hyperlink"/>
          <w:lang w:val="pt-PT"/>
        </w:rPr>
      </w:pPr>
    </w:p>
    <w:p w14:paraId="34FB888F" w14:textId="30B2A0CE" w:rsidR="00910661" w:rsidRDefault="00910661" w:rsidP="006F6792">
      <w:pPr>
        <w:spacing w:after="0" w:line="240" w:lineRule="auto"/>
        <w:ind w:firstLine="720"/>
        <w:jc w:val="both"/>
        <w:rPr>
          <w:rStyle w:val="Hyperlink"/>
          <w:lang w:val="pt-PT"/>
        </w:rPr>
      </w:pPr>
    </w:p>
    <w:p w14:paraId="4FCFC3EB" w14:textId="709BFA57" w:rsidR="00910661" w:rsidRDefault="00910661" w:rsidP="006F6792">
      <w:pPr>
        <w:spacing w:after="0" w:line="240" w:lineRule="auto"/>
        <w:ind w:firstLine="720"/>
        <w:jc w:val="both"/>
        <w:rPr>
          <w:rStyle w:val="Hyperlink"/>
          <w:lang w:val="pt-PT"/>
        </w:rPr>
      </w:pPr>
    </w:p>
    <w:p w14:paraId="2ADFD1FE" w14:textId="6787D6D0" w:rsidR="00910661" w:rsidRDefault="00910661" w:rsidP="006F6792">
      <w:pPr>
        <w:spacing w:after="0" w:line="240" w:lineRule="auto"/>
        <w:ind w:firstLine="720"/>
        <w:jc w:val="both"/>
        <w:rPr>
          <w:rStyle w:val="Hyperlink"/>
          <w:lang w:val="pt-PT"/>
        </w:rPr>
      </w:pPr>
    </w:p>
    <w:p w14:paraId="6148C5B9" w14:textId="3FD63415" w:rsidR="00910661" w:rsidRDefault="00910661" w:rsidP="006F6792">
      <w:pPr>
        <w:spacing w:after="0" w:line="240" w:lineRule="auto"/>
        <w:ind w:firstLine="720"/>
        <w:jc w:val="both"/>
        <w:rPr>
          <w:rStyle w:val="Hyperlink"/>
          <w:lang w:val="pt-PT"/>
        </w:rPr>
      </w:pPr>
    </w:p>
    <w:p w14:paraId="1798D65C" w14:textId="5D643AE5" w:rsidR="00910661" w:rsidRDefault="00910661" w:rsidP="006F6792">
      <w:pPr>
        <w:spacing w:after="0" w:line="240" w:lineRule="auto"/>
        <w:ind w:firstLine="720"/>
        <w:jc w:val="both"/>
        <w:rPr>
          <w:rStyle w:val="Hyperlink"/>
          <w:lang w:val="pt-PT"/>
        </w:rPr>
      </w:pPr>
    </w:p>
    <w:p w14:paraId="69345B39" w14:textId="189C9976" w:rsidR="00910661" w:rsidRDefault="00910661" w:rsidP="006F6792">
      <w:pPr>
        <w:spacing w:after="0" w:line="240" w:lineRule="auto"/>
        <w:ind w:firstLine="720"/>
        <w:jc w:val="both"/>
        <w:rPr>
          <w:rStyle w:val="Hyperlink"/>
          <w:lang w:val="pt-PT"/>
        </w:rPr>
      </w:pPr>
    </w:p>
    <w:p w14:paraId="4AB81218" w14:textId="77777777" w:rsidR="00910661" w:rsidRPr="00910661" w:rsidRDefault="00910661" w:rsidP="006F6792">
      <w:pPr>
        <w:spacing w:after="0" w:line="240" w:lineRule="auto"/>
        <w:ind w:firstLine="720"/>
        <w:jc w:val="both"/>
        <w:rPr>
          <w:rStyle w:val="Hyperlink"/>
          <w:lang w:val="pt-PT"/>
        </w:rPr>
      </w:pPr>
    </w:p>
    <w:p w14:paraId="3243EA07" w14:textId="77777777" w:rsidR="00BF54C5" w:rsidRPr="001E254E" w:rsidRDefault="00BF54C5" w:rsidP="006F6792">
      <w:pPr>
        <w:spacing w:after="0" w:line="240" w:lineRule="auto"/>
        <w:ind w:firstLine="720"/>
        <w:jc w:val="both"/>
        <w:rPr>
          <w:lang w:val="pt-PT"/>
        </w:rPr>
      </w:pPr>
    </w:p>
    <w:tbl>
      <w:tblPr>
        <w:tblStyle w:val="TableGrid"/>
        <w:tblW w:w="0" w:type="auto"/>
        <w:shd w:val="clear" w:color="auto" w:fill="000000" w:themeFill="text1"/>
        <w:tblLook w:val="04A0" w:firstRow="1" w:lastRow="0" w:firstColumn="1" w:lastColumn="0" w:noHBand="0" w:noVBand="1"/>
      </w:tblPr>
      <w:tblGrid>
        <w:gridCol w:w="9476"/>
      </w:tblGrid>
      <w:tr w:rsidR="008858B7" w:rsidRPr="00910661" w14:paraId="0467B3D1" w14:textId="77777777" w:rsidTr="00D92437">
        <w:trPr>
          <w:trHeight w:val="342"/>
        </w:trPr>
        <w:tc>
          <w:tcPr>
            <w:tcW w:w="9476" w:type="dxa"/>
            <w:shd w:val="clear" w:color="auto" w:fill="000000" w:themeFill="text1"/>
          </w:tcPr>
          <w:p w14:paraId="2322AD86" w14:textId="739E6023" w:rsidR="008858B7" w:rsidRPr="001E254E" w:rsidRDefault="00F00274" w:rsidP="00812CCE">
            <w:pPr>
              <w:spacing w:after="200" w:line="276" w:lineRule="auto"/>
              <w:jc w:val="both"/>
              <w:rPr>
                <w:rFonts w:cstheme="minorHAnsi"/>
                <w:b/>
                <w:sz w:val="24"/>
                <w:szCs w:val="24"/>
                <w:lang w:val="pt-PT"/>
              </w:rPr>
            </w:pPr>
            <w:bookmarkStart w:id="16" w:name="_Toc453455284"/>
            <w:bookmarkStart w:id="17" w:name="_Toc510084540"/>
            <w:r w:rsidRPr="001E254E">
              <w:rPr>
                <w:rStyle w:val="Heading2Char"/>
                <w:rFonts w:asciiTheme="minorHAnsi" w:hAnsiTheme="minorHAnsi" w:cstheme="minorHAnsi"/>
                <w:color w:val="FFFFFF" w:themeColor="background1"/>
                <w:sz w:val="24"/>
                <w:szCs w:val="24"/>
                <w:lang w:val="pt-PT"/>
              </w:rPr>
              <w:lastRenderedPageBreak/>
              <w:t>C3</w:t>
            </w:r>
            <w:r w:rsidR="008858B7" w:rsidRPr="001E254E">
              <w:rPr>
                <w:rStyle w:val="Heading2Char"/>
                <w:rFonts w:asciiTheme="minorHAnsi" w:hAnsiTheme="minorHAnsi" w:cstheme="minorHAnsi"/>
                <w:color w:val="FFFFFF" w:themeColor="background1"/>
                <w:sz w:val="24"/>
                <w:szCs w:val="24"/>
                <w:lang w:val="pt-PT"/>
              </w:rPr>
              <w:t xml:space="preserve"> </w:t>
            </w:r>
            <w:r w:rsidR="003A05BB" w:rsidRPr="001E254E">
              <w:rPr>
                <w:rStyle w:val="Heading2Char"/>
                <w:rFonts w:asciiTheme="minorHAnsi" w:hAnsiTheme="minorHAnsi" w:cstheme="minorHAnsi"/>
                <w:color w:val="FFFFFF" w:themeColor="background1"/>
                <w:sz w:val="24"/>
                <w:szCs w:val="24"/>
                <w:lang w:val="pt-PT"/>
              </w:rPr>
              <w:t>No H</w:t>
            </w:r>
            <w:r w:rsidR="00812CCE" w:rsidRPr="001E254E">
              <w:rPr>
                <w:rStyle w:val="Heading2Char"/>
                <w:rFonts w:asciiTheme="minorHAnsi" w:hAnsiTheme="minorHAnsi" w:cstheme="minorHAnsi"/>
                <w:color w:val="FFFFFF" w:themeColor="background1"/>
                <w:sz w:val="24"/>
                <w:szCs w:val="24"/>
                <w:lang w:val="pt-PT"/>
              </w:rPr>
              <w:t>ospital Geral de Karan</w:t>
            </w:r>
            <w:r w:rsidR="008858B7" w:rsidRPr="001E254E">
              <w:rPr>
                <w:rStyle w:val="Heading2Char"/>
                <w:rFonts w:asciiTheme="minorHAnsi" w:hAnsiTheme="minorHAnsi" w:cstheme="minorHAnsi"/>
                <w:color w:val="FFFFFF" w:themeColor="background1"/>
                <w:sz w:val="24"/>
                <w:szCs w:val="24"/>
                <w:lang w:val="pt-PT"/>
              </w:rPr>
              <w:t xml:space="preserve">: </w:t>
            </w:r>
            <w:r w:rsidR="00812CCE" w:rsidRPr="001E254E">
              <w:rPr>
                <w:rStyle w:val="Heading2Char"/>
                <w:rFonts w:asciiTheme="minorHAnsi" w:hAnsiTheme="minorHAnsi" w:cstheme="minorHAnsi"/>
                <w:color w:val="FFFFFF" w:themeColor="background1"/>
                <w:sz w:val="24"/>
                <w:szCs w:val="24"/>
                <w:lang w:val="pt-PT"/>
              </w:rPr>
              <w:t xml:space="preserve">entrevista com a equipa médica </w:t>
            </w:r>
            <w:bookmarkEnd w:id="16"/>
            <w:bookmarkEnd w:id="17"/>
            <w:r w:rsidR="005F5EA8" w:rsidRPr="001E254E">
              <w:rPr>
                <w:rFonts w:cstheme="minorHAnsi"/>
                <w:b/>
                <w:color w:val="FFFFFF" w:themeColor="background1"/>
                <w:sz w:val="24"/>
                <w:szCs w:val="24"/>
                <w:lang w:val="pt-PT"/>
              </w:rPr>
              <w:t>(</w:t>
            </w:r>
            <w:r w:rsidR="008858B7" w:rsidRPr="001E254E">
              <w:rPr>
                <w:rFonts w:cstheme="minorHAnsi"/>
                <w:b/>
                <w:color w:val="FFFFFF" w:themeColor="background1"/>
                <w:sz w:val="24"/>
                <w:szCs w:val="24"/>
                <w:lang w:val="pt-PT"/>
              </w:rPr>
              <w:t>1h30)</w:t>
            </w:r>
          </w:p>
        </w:tc>
      </w:tr>
    </w:tbl>
    <w:p w14:paraId="196A0D01" w14:textId="77777777" w:rsidR="008858B7" w:rsidRPr="001E254E" w:rsidRDefault="008858B7" w:rsidP="00AF12C2">
      <w:pPr>
        <w:spacing w:after="0" w:line="240" w:lineRule="auto"/>
        <w:jc w:val="both"/>
        <w:rPr>
          <w:lang w:val="pt-PT"/>
        </w:rPr>
      </w:pPr>
    </w:p>
    <w:p w14:paraId="6310DBC1" w14:textId="77777777" w:rsidR="008858B7" w:rsidRPr="001E254E" w:rsidRDefault="008858B7" w:rsidP="00AF12C2">
      <w:pPr>
        <w:spacing w:after="0" w:line="240" w:lineRule="auto"/>
        <w:jc w:val="both"/>
        <w:rPr>
          <w:b/>
          <w:lang w:val="pt-PT"/>
        </w:rPr>
      </w:pPr>
    </w:p>
    <w:p w14:paraId="18CB6C55" w14:textId="1382442C" w:rsidR="008858B7" w:rsidRPr="001E254E" w:rsidRDefault="00E67E00" w:rsidP="00AF12C2">
      <w:pPr>
        <w:spacing w:after="0" w:line="240" w:lineRule="auto"/>
        <w:jc w:val="both"/>
        <w:rPr>
          <w:b/>
          <w:i/>
          <w:color w:val="0070C0"/>
          <w:lang w:val="pt-PT"/>
        </w:rPr>
      </w:pPr>
      <w:r w:rsidRPr="001E254E">
        <w:rPr>
          <w:b/>
          <w:i/>
          <w:color w:val="0070C0"/>
          <w:lang w:val="pt-PT"/>
        </w:rPr>
        <w:t xml:space="preserve">1. Informação a </w:t>
      </w:r>
      <w:r w:rsidR="00FD21E0" w:rsidRPr="001E254E">
        <w:rPr>
          <w:b/>
          <w:i/>
          <w:color w:val="0070C0"/>
          <w:lang w:val="pt-PT"/>
        </w:rPr>
        <w:t>fornecer</w:t>
      </w:r>
      <w:r w:rsidR="00C70A7A" w:rsidRPr="001E254E">
        <w:rPr>
          <w:b/>
          <w:i/>
          <w:color w:val="0070C0"/>
          <w:lang w:val="pt-PT"/>
        </w:rPr>
        <w:t xml:space="preserve"> aos </w:t>
      </w:r>
      <w:r w:rsidR="00FD21E0" w:rsidRPr="001E254E">
        <w:rPr>
          <w:b/>
          <w:i/>
          <w:color w:val="0070C0"/>
          <w:lang w:val="pt-PT"/>
        </w:rPr>
        <w:t xml:space="preserve">participantes </w:t>
      </w:r>
    </w:p>
    <w:p w14:paraId="4F07BDF6" w14:textId="77777777" w:rsidR="008858B7" w:rsidRPr="001E254E" w:rsidRDefault="008858B7" w:rsidP="00AF12C2">
      <w:pPr>
        <w:spacing w:after="0" w:line="240" w:lineRule="auto"/>
        <w:jc w:val="both"/>
        <w:rPr>
          <w:b/>
          <w:i/>
          <w:color w:val="0070C0"/>
          <w:lang w:val="pt-PT"/>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360"/>
      </w:tblGrid>
      <w:tr w:rsidR="008858B7" w:rsidRPr="00910661" w14:paraId="3A095107" w14:textId="77777777" w:rsidTr="00D92437">
        <w:tc>
          <w:tcPr>
            <w:tcW w:w="9360" w:type="dxa"/>
            <w:shd w:val="clear" w:color="auto" w:fill="DAEEF3" w:themeFill="accent5" w:themeFillTint="33"/>
          </w:tcPr>
          <w:p w14:paraId="770F7256" w14:textId="094681E4" w:rsidR="008858B7" w:rsidRPr="001E254E" w:rsidRDefault="0056748F" w:rsidP="00AF12C2">
            <w:pPr>
              <w:spacing w:after="200" w:line="276" w:lineRule="auto"/>
              <w:jc w:val="both"/>
              <w:rPr>
                <w:rFonts w:cstheme="minorHAnsi"/>
                <w:lang w:val="pt-PT"/>
              </w:rPr>
            </w:pPr>
            <w:r w:rsidRPr="001E254E">
              <w:rPr>
                <w:rFonts w:cstheme="minorHAnsi"/>
                <w:lang w:val="pt-PT"/>
              </w:rPr>
              <w:t xml:space="preserve">A </w:t>
            </w:r>
            <w:r w:rsidR="000E2343" w:rsidRPr="001E254E">
              <w:rPr>
                <w:rFonts w:cstheme="minorHAnsi"/>
                <w:lang w:val="pt-PT"/>
              </w:rPr>
              <w:t>ERR</w:t>
            </w:r>
            <w:r w:rsidRPr="001E254E">
              <w:rPr>
                <w:rFonts w:cstheme="minorHAnsi"/>
                <w:lang w:val="pt-PT"/>
              </w:rPr>
              <w:t xml:space="preserve"> desloca-se ao </w:t>
            </w:r>
            <w:r w:rsidR="000E2343" w:rsidRPr="001E254E">
              <w:rPr>
                <w:rFonts w:cstheme="minorHAnsi"/>
                <w:lang w:val="pt-PT"/>
              </w:rPr>
              <w:t>terreno para investigar o caso</w:t>
            </w:r>
            <w:r w:rsidRPr="001E254E">
              <w:rPr>
                <w:rFonts w:cstheme="minorHAnsi"/>
                <w:lang w:val="pt-PT"/>
              </w:rPr>
              <w:t xml:space="preserve">. A equipa decide começar </w:t>
            </w:r>
            <w:r w:rsidR="00FD21E0" w:rsidRPr="001E254E">
              <w:rPr>
                <w:rFonts w:cstheme="minorHAnsi"/>
                <w:lang w:val="pt-PT"/>
              </w:rPr>
              <w:t xml:space="preserve">por visitar </w:t>
            </w:r>
            <w:r w:rsidRPr="001E254E">
              <w:rPr>
                <w:rFonts w:cstheme="minorHAnsi"/>
                <w:lang w:val="pt-PT"/>
              </w:rPr>
              <w:t>o Hospital Geral de Karan</w:t>
            </w:r>
            <w:r w:rsidR="008858B7" w:rsidRPr="001E254E">
              <w:rPr>
                <w:rFonts w:cstheme="minorHAnsi"/>
                <w:lang w:val="pt-PT"/>
              </w:rPr>
              <w:t xml:space="preserve">. </w:t>
            </w:r>
          </w:p>
          <w:p w14:paraId="26A243A1" w14:textId="12FFC45E" w:rsidR="008858B7" w:rsidRPr="001E254E" w:rsidRDefault="0056748F" w:rsidP="0056748F">
            <w:pPr>
              <w:spacing w:after="200" w:line="276" w:lineRule="auto"/>
              <w:jc w:val="both"/>
              <w:rPr>
                <w:rFonts w:cstheme="minorHAnsi"/>
                <w:i/>
                <w:lang w:val="pt-PT"/>
              </w:rPr>
            </w:pPr>
            <w:r w:rsidRPr="001E254E">
              <w:rPr>
                <w:rFonts w:cstheme="minorHAnsi"/>
                <w:lang w:val="pt-PT"/>
              </w:rPr>
              <w:t>No Hospital Geral de Karan, a equipa deve encontrar-se com o Director do Hospital para se apresentar e explicar os objectivos da missão, de modo a garantir a sua cooperação</w:t>
            </w:r>
            <w:r w:rsidR="008858B7" w:rsidRPr="001E254E">
              <w:rPr>
                <w:rFonts w:cstheme="minorHAnsi"/>
                <w:lang w:val="pt-PT"/>
              </w:rPr>
              <w:t>.</w:t>
            </w:r>
            <w:r w:rsidR="008858B7" w:rsidRPr="001E254E">
              <w:rPr>
                <w:rFonts w:cstheme="minorHAnsi"/>
                <w:i/>
                <w:lang w:val="pt-PT"/>
              </w:rPr>
              <w:t xml:space="preserve"> </w:t>
            </w:r>
          </w:p>
        </w:tc>
      </w:tr>
    </w:tbl>
    <w:p w14:paraId="127655B5" w14:textId="77777777" w:rsidR="008858B7" w:rsidRPr="001E254E" w:rsidRDefault="008858B7" w:rsidP="00AF12C2">
      <w:pPr>
        <w:spacing w:after="0" w:line="240" w:lineRule="auto"/>
        <w:jc w:val="both"/>
        <w:rPr>
          <w:b/>
          <w:i/>
          <w:color w:val="0070C0"/>
          <w:lang w:val="pt-PT"/>
        </w:rPr>
      </w:pPr>
    </w:p>
    <w:p w14:paraId="60C2C443" w14:textId="075B19C9" w:rsidR="008858B7" w:rsidRPr="001E254E" w:rsidRDefault="00C70A7A" w:rsidP="00AF12C2">
      <w:pPr>
        <w:spacing w:after="0" w:line="240" w:lineRule="auto"/>
        <w:jc w:val="both"/>
        <w:rPr>
          <w:b/>
          <w:i/>
          <w:color w:val="0070C0"/>
          <w:lang w:val="pt-PT"/>
        </w:rPr>
      </w:pPr>
      <w:r w:rsidRPr="001E254E">
        <w:rPr>
          <w:b/>
          <w:i/>
          <w:color w:val="0070C0"/>
          <w:lang w:val="pt-PT"/>
        </w:rPr>
        <w:t xml:space="preserve">2. Instruções para os </w:t>
      </w:r>
      <w:r w:rsidR="00FD21E0" w:rsidRPr="001E254E">
        <w:rPr>
          <w:b/>
          <w:i/>
          <w:color w:val="0070C0"/>
          <w:lang w:val="pt-PT"/>
        </w:rPr>
        <w:t>p</w:t>
      </w:r>
      <w:r w:rsidRPr="001E254E">
        <w:rPr>
          <w:b/>
          <w:i/>
          <w:color w:val="0070C0"/>
          <w:lang w:val="pt-PT"/>
        </w:rPr>
        <w:t xml:space="preserve">articipantes, </w:t>
      </w:r>
      <w:r w:rsidR="00FD21E0" w:rsidRPr="001E254E">
        <w:rPr>
          <w:b/>
          <w:i/>
          <w:color w:val="0070C0"/>
          <w:lang w:val="pt-PT"/>
        </w:rPr>
        <w:t>r</w:t>
      </w:r>
      <w:r w:rsidRPr="001E254E">
        <w:rPr>
          <w:b/>
          <w:i/>
          <w:color w:val="0070C0"/>
          <w:lang w:val="pt-PT"/>
        </w:rPr>
        <w:t xml:space="preserve">esultados da </w:t>
      </w:r>
      <w:r w:rsidR="00FD21E0" w:rsidRPr="001E254E">
        <w:rPr>
          <w:b/>
          <w:i/>
          <w:color w:val="0070C0"/>
          <w:lang w:val="pt-PT"/>
        </w:rPr>
        <w:t>s</w:t>
      </w:r>
      <w:r w:rsidR="00415151" w:rsidRPr="001E254E">
        <w:rPr>
          <w:b/>
          <w:i/>
          <w:color w:val="0070C0"/>
          <w:lang w:val="pt-PT"/>
        </w:rPr>
        <w:t>ess</w:t>
      </w:r>
      <w:r w:rsidRPr="001E254E">
        <w:rPr>
          <w:b/>
          <w:i/>
          <w:color w:val="0070C0"/>
          <w:lang w:val="pt-PT"/>
        </w:rPr>
        <w:t xml:space="preserve">ão e </w:t>
      </w:r>
      <w:r w:rsidR="00FD21E0" w:rsidRPr="001E254E">
        <w:rPr>
          <w:b/>
          <w:i/>
          <w:color w:val="0070C0"/>
          <w:lang w:val="pt-PT"/>
        </w:rPr>
        <w:t>r</w:t>
      </w:r>
      <w:r w:rsidR="00415151" w:rsidRPr="001E254E">
        <w:rPr>
          <w:b/>
          <w:i/>
          <w:color w:val="0070C0"/>
          <w:lang w:val="pt-PT"/>
        </w:rPr>
        <w:t xml:space="preserve">eferências </w:t>
      </w:r>
      <w:r w:rsidR="008858B7" w:rsidRPr="001E254E">
        <w:rPr>
          <w:b/>
          <w:i/>
          <w:color w:val="0070C0"/>
          <w:lang w:val="pt-PT"/>
        </w:rPr>
        <w:t xml:space="preserve"> </w:t>
      </w:r>
    </w:p>
    <w:p w14:paraId="2AF0316E" w14:textId="77777777" w:rsidR="008858B7" w:rsidRPr="001E254E" w:rsidRDefault="008858B7" w:rsidP="00AF12C2">
      <w:pPr>
        <w:spacing w:after="0" w:line="240" w:lineRule="auto"/>
        <w:jc w:val="both"/>
        <w:rPr>
          <w:b/>
          <w:i/>
          <w:color w:val="0070C0"/>
          <w:lang w:val="pt-PT"/>
        </w:rPr>
      </w:pPr>
    </w:p>
    <w:p w14:paraId="5BA522CC" w14:textId="05D88363" w:rsidR="008858B7" w:rsidRPr="001E254E" w:rsidRDefault="00E40258" w:rsidP="00AF12C2">
      <w:pPr>
        <w:spacing w:after="0" w:line="240" w:lineRule="auto"/>
        <w:jc w:val="both"/>
        <w:rPr>
          <w:b/>
          <w:i/>
          <w:lang w:val="pt-PT"/>
        </w:rPr>
      </w:pPr>
      <w:r w:rsidRPr="001E254E">
        <w:rPr>
          <w:b/>
          <w:i/>
          <w:lang w:val="pt-PT"/>
        </w:rPr>
        <w:t>Instruções</w:t>
      </w:r>
    </w:p>
    <w:p w14:paraId="6934E424" w14:textId="4CF8EEB0" w:rsidR="008858B7" w:rsidRPr="001E254E" w:rsidRDefault="006F7A7C" w:rsidP="00AF12C2">
      <w:pPr>
        <w:spacing w:after="0" w:line="240" w:lineRule="auto"/>
        <w:jc w:val="both"/>
        <w:rPr>
          <w:rFonts w:eastAsiaTheme="minorHAnsi" w:cstheme="minorHAnsi"/>
          <w:bCs/>
          <w:lang w:val="pt-PT" w:eastAsia="en-US"/>
        </w:rPr>
      </w:pPr>
      <w:r w:rsidRPr="001E254E">
        <w:rPr>
          <w:rFonts w:eastAsiaTheme="minorHAnsi" w:cstheme="minorHAnsi"/>
          <w:bCs/>
          <w:lang w:val="pt-PT" w:eastAsia="en-US"/>
        </w:rPr>
        <w:t>No Hospital Geral de</w:t>
      </w:r>
      <w:r w:rsidR="008858B7" w:rsidRPr="001E254E">
        <w:rPr>
          <w:rFonts w:eastAsiaTheme="minorHAnsi" w:cstheme="minorHAnsi"/>
          <w:bCs/>
          <w:lang w:val="pt-PT" w:eastAsia="en-US"/>
        </w:rPr>
        <w:t xml:space="preserve"> </w:t>
      </w:r>
      <w:r w:rsidR="00133A62" w:rsidRPr="001E254E">
        <w:rPr>
          <w:rFonts w:eastAsiaTheme="minorHAnsi" w:cstheme="minorHAnsi"/>
          <w:bCs/>
          <w:lang w:val="pt-PT" w:eastAsia="en-US"/>
        </w:rPr>
        <w:t>K</w:t>
      </w:r>
      <w:r w:rsidR="008858B7" w:rsidRPr="001E254E">
        <w:rPr>
          <w:rFonts w:eastAsiaTheme="minorHAnsi" w:cstheme="minorHAnsi"/>
          <w:bCs/>
          <w:lang w:val="pt-PT" w:eastAsia="en-US"/>
        </w:rPr>
        <w:t>ar</w:t>
      </w:r>
      <w:r w:rsidR="00133A62" w:rsidRPr="001E254E">
        <w:rPr>
          <w:rFonts w:eastAsiaTheme="minorHAnsi" w:cstheme="minorHAnsi"/>
          <w:bCs/>
          <w:lang w:val="pt-PT" w:eastAsia="en-US"/>
        </w:rPr>
        <w:t>a</w:t>
      </w:r>
      <w:r w:rsidR="008858B7" w:rsidRPr="001E254E">
        <w:rPr>
          <w:rFonts w:eastAsiaTheme="minorHAnsi" w:cstheme="minorHAnsi"/>
          <w:bCs/>
          <w:lang w:val="pt-PT" w:eastAsia="en-US"/>
        </w:rPr>
        <w:t>n</w:t>
      </w:r>
      <w:r w:rsidR="00A6163B" w:rsidRPr="001E254E">
        <w:rPr>
          <w:rFonts w:eastAsiaTheme="minorHAnsi" w:cstheme="minorHAnsi"/>
          <w:bCs/>
          <w:lang w:val="pt-PT" w:eastAsia="en-US"/>
        </w:rPr>
        <w:t>,</w:t>
      </w:r>
      <w:r w:rsidR="008858B7" w:rsidRPr="001E254E">
        <w:rPr>
          <w:rFonts w:eastAsiaTheme="minorHAnsi" w:cstheme="minorHAnsi"/>
          <w:bCs/>
          <w:lang w:val="pt-PT" w:eastAsia="en-US"/>
        </w:rPr>
        <w:t xml:space="preserve"> </w:t>
      </w:r>
      <w:r w:rsidRPr="001E254E">
        <w:rPr>
          <w:rFonts w:eastAsiaTheme="minorHAnsi" w:cstheme="minorHAnsi"/>
          <w:bCs/>
          <w:lang w:val="pt-PT" w:eastAsia="en-US"/>
        </w:rPr>
        <w:t>ir</w:t>
      </w:r>
      <w:r w:rsidR="00FD21E0" w:rsidRPr="001E254E">
        <w:rPr>
          <w:rFonts w:eastAsiaTheme="minorHAnsi" w:cstheme="minorHAnsi"/>
          <w:bCs/>
          <w:lang w:val="pt-PT" w:eastAsia="en-US"/>
        </w:rPr>
        <w:t>á</w:t>
      </w:r>
      <w:r w:rsidRPr="001E254E">
        <w:rPr>
          <w:rFonts w:eastAsiaTheme="minorHAnsi" w:cstheme="minorHAnsi"/>
          <w:bCs/>
          <w:lang w:val="pt-PT" w:eastAsia="en-US"/>
        </w:rPr>
        <w:t xml:space="preserve"> entrevistar</w:t>
      </w:r>
      <w:r w:rsidR="008858B7" w:rsidRPr="001E254E">
        <w:rPr>
          <w:rFonts w:eastAsiaTheme="minorHAnsi" w:cstheme="minorHAnsi"/>
          <w:bCs/>
          <w:lang w:val="pt-PT" w:eastAsia="en-US"/>
        </w:rPr>
        <w:t>:</w:t>
      </w:r>
    </w:p>
    <w:p w14:paraId="2D2138D5" w14:textId="04E9B866" w:rsidR="008858B7" w:rsidRPr="001E254E" w:rsidRDefault="006F7A7C" w:rsidP="00DA7C5A">
      <w:pPr>
        <w:numPr>
          <w:ilvl w:val="0"/>
          <w:numId w:val="8"/>
        </w:numPr>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O</w:t>
      </w:r>
      <w:r w:rsidR="008858B7" w:rsidRPr="001E254E">
        <w:rPr>
          <w:rFonts w:eastAsiaTheme="minorHAnsi" w:cstheme="minorHAnsi"/>
          <w:lang w:val="pt-PT" w:eastAsia="en-US"/>
        </w:rPr>
        <w:t xml:space="preserve"> </w:t>
      </w:r>
      <w:r w:rsidRPr="001E254E">
        <w:rPr>
          <w:rFonts w:eastAsiaTheme="minorHAnsi" w:cstheme="minorHAnsi"/>
          <w:b/>
          <w:lang w:val="pt-PT" w:eastAsia="en-US"/>
        </w:rPr>
        <w:t>Director do H</w:t>
      </w:r>
      <w:r w:rsidR="008858B7" w:rsidRPr="001E254E">
        <w:rPr>
          <w:rFonts w:eastAsiaTheme="minorHAnsi" w:cstheme="minorHAnsi"/>
          <w:b/>
          <w:lang w:val="pt-PT" w:eastAsia="en-US"/>
        </w:rPr>
        <w:t>ospital</w:t>
      </w:r>
      <w:r w:rsidR="00A6163B" w:rsidRPr="001E254E">
        <w:rPr>
          <w:rFonts w:eastAsiaTheme="minorHAnsi" w:cstheme="minorHAnsi"/>
          <w:b/>
          <w:lang w:val="pt-PT" w:eastAsia="en-US"/>
        </w:rPr>
        <w:t>,</w:t>
      </w:r>
      <w:r w:rsidR="008858B7" w:rsidRPr="001E254E">
        <w:rPr>
          <w:rFonts w:eastAsiaTheme="minorHAnsi" w:cstheme="minorHAnsi"/>
          <w:lang w:val="pt-PT" w:eastAsia="en-US"/>
        </w:rPr>
        <w:t xml:space="preserve"> </w:t>
      </w:r>
      <w:r w:rsidRPr="001E254E">
        <w:rPr>
          <w:rFonts w:eastAsiaTheme="minorHAnsi" w:cstheme="minorHAnsi"/>
          <w:lang w:val="pt-PT" w:eastAsia="en-US"/>
        </w:rPr>
        <w:t xml:space="preserve">para apresentar a equipa e explicar os objectivos </w:t>
      </w:r>
      <w:r w:rsidR="003D3007" w:rsidRPr="001E254E">
        <w:rPr>
          <w:rFonts w:eastAsiaTheme="minorHAnsi" w:cstheme="minorHAnsi"/>
          <w:lang w:val="pt-PT" w:eastAsia="en-US"/>
        </w:rPr>
        <w:t>da missão</w:t>
      </w:r>
      <w:r w:rsidR="00FD21E0" w:rsidRPr="001E254E">
        <w:rPr>
          <w:rFonts w:eastAsiaTheme="minorHAnsi" w:cstheme="minorHAnsi"/>
          <w:lang w:val="pt-PT" w:eastAsia="en-US"/>
        </w:rPr>
        <w:t>, a fim de</w:t>
      </w:r>
      <w:r w:rsidR="003D3007" w:rsidRPr="001E254E">
        <w:rPr>
          <w:rFonts w:eastAsiaTheme="minorHAnsi" w:cstheme="minorHAnsi"/>
          <w:lang w:val="pt-PT" w:eastAsia="en-US"/>
        </w:rPr>
        <w:t xml:space="preserve"> garantir a sua cooperação</w:t>
      </w:r>
      <w:r w:rsidR="008858B7" w:rsidRPr="001E254E">
        <w:rPr>
          <w:rFonts w:eastAsiaTheme="minorHAnsi" w:cstheme="minorHAnsi"/>
          <w:lang w:val="pt-PT" w:eastAsia="en-US"/>
        </w:rPr>
        <w:t>.</w:t>
      </w:r>
    </w:p>
    <w:p w14:paraId="6E8E119A" w14:textId="305E29CE" w:rsidR="008858B7" w:rsidRPr="001E254E" w:rsidRDefault="003279BA" w:rsidP="00DA7C5A">
      <w:pPr>
        <w:numPr>
          <w:ilvl w:val="0"/>
          <w:numId w:val="7"/>
        </w:numPr>
        <w:tabs>
          <w:tab w:val="left" w:pos="938"/>
        </w:tabs>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O</w:t>
      </w:r>
      <w:r w:rsidR="008858B7" w:rsidRPr="001E254E">
        <w:rPr>
          <w:rFonts w:eastAsiaTheme="minorHAnsi" w:cstheme="minorHAnsi"/>
          <w:lang w:val="pt-PT" w:eastAsia="en-US"/>
        </w:rPr>
        <w:t xml:space="preserve"> </w:t>
      </w:r>
      <w:r w:rsidRPr="001E254E">
        <w:rPr>
          <w:rFonts w:eastAsiaTheme="minorHAnsi" w:cstheme="minorHAnsi"/>
          <w:b/>
          <w:bCs/>
          <w:lang w:val="pt-PT" w:eastAsia="en-US"/>
        </w:rPr>
        <w:t>Médico</w:t>
      </w:r>
      <w:r w:rsidR="00A6163B" w:rsidRPr="001E254E">
        <w:rPr>
          <w:rFonts w:eastAsiaTheme="minorHAnsi" w:cstheme="minorHAnsi"/>
          <w:b/>
          <w:bCs/>
          <w:lang w:val="pt-PT" w:eastAsia="en-US"/>
        </w:rPr>
        <w:t>,</w:t>
      </w:r>
      <w:r w:rsidRPr="001E254E">
        <w:rPr>
          <w:rFonts w:eastAsiaTheme="minorHAnsi" w:cstheme="minorHAnsi"/>
          <w:b/>
          <w:bCs/>
          <w:lang w:val="pt-PT" w:eastAsia="en-US"/>
        </w:rPr>
        <w:t xml:space="preserve"> </w:t>
      </w:r>
      <w:r w:rsidRPr="001E254E">
        <w:rPr>
          <w:rFonts w:eastAsiaTheme="minorHAnsi" w:cstheme="minorHAnsi"/>
          <w:lang w:val="pt-PT" w:eastAsia="en-US"/>
        </w:rPr>
        <w:t xml:space="preserve">para obter dados sobre os casos </w:t>
      </w:r>
      <w:r w:rsidR="00FD21E0" w:rsidRPr="001E254E">
        <w:rPr>
          <w:rFonts w:eastAsiaTheme="minorHAnsi" w:cstheme="minorHAnsi"/>
          <w:lang w:val="pt-PT" w:eastAsia="en-US"/>
        </w:rPr>
        <w:t xml:space="preserve">internados </w:t>
      </w:r>
      <w:r w:rsidRPr="001E254E">
        <w:rPr>
          <w:rFonts w:eastAsiaTheme="minorHAnsi" w:cstheme="minorHAnsi"/>
          <w:lang w:val="pt-PT" w:eastAsia="en-US"/>
        </w:rPr>
        <w:t xml:space="preserve">e também </w:t>
      </w:r>
      <w:r w:rsidR="00FD21E0" w:rsidRPr="001E254E">
        <w:rPr>
          <w:rFonts w:eastAsiaTheme="minorHAnsi" w:cstheme="minorHAnsi"/>
          <w:lang w:val="pt-PT" w:eastAsia="en-US"/>
        </w:rPr>
        <w:t>analisar as fichas</w:t>
      </w:r>
      <w:r w:rsidRPr="001E254E">
        <w:rPr>
          <w:rFonts w:eastAsiaTheme="minorHAnsi" w:cstheme="minorHAnsi"/>
          <w:lang w:val="pt-PT" w:eastAsia="en-US"/>
        </w:rPr>
        <w:t xml:space="preserve"> </w:t>
      </w:r>
      <w:r w:rsidR="00FD21E0" w:rsidRPr="001E254E">
        <w:rPr>
          <w:rFonts w:eastAsiaTheme="minorHAnsi" w:cstheme="minorHAnsi"/>
          <w:lang w:val="pt-PT" w:eastAsia="en-US"/>
        </w:rPr>
        <w:t xml:space="preserve">médicas </w:t>
      </w:r>
      <w:r w:rsidRPr="001E254E">
        <w:rPr>
          <w:rFonts w:eastAsiaTheme="minorHAnsi" w:cstheme="minorHAnsi"/>
          <w:lang w:val="pt-PT" w:eastAsia="en-US"/>
        </w:rPr>
        <w:t>e</w:t>
      </w:r>
      <w:r w:rsidR="00FD21E0" w:rsidRPr="001E254E">
        <w:rPr>
          <w:rFonts w:eastAsiaTheme="minorHAnsi" w:cstheme="minorHAnsi"/>
          <w:lang w:val="pt-PT" w:eastAsia="en-US"/>
        </w:rPr>
        <w:t xml:space="preserve"> os</w:t>
      </w:r>
      <w:r w:rsidRPr="001E254E">
        <w:rPr>
          <w:rFonts w:eastAsiaTheme="minorHAnsi" w:cstheme="minorHAnsi"/>
          <w:lang w:val="pt-PT" w:eastAsia="en-US"/>
        </w:rPr>
        <w:t xml:space="preserve"> registos do hospital</w:t>
      </w:r>
      <w:r w:rsidR="003A52E1" w:rsidRPr="001E254E">
        <w:rPr>
          <w:rFonts w:eastAsiaTheme="minorHAnsi" w:cstheme="minorHAnsi"/>
          <w:lang w:val="pt-PT" w:eastAsia="en-US"/>
        </w:rPr>
        <w:t>.</w:t>
      </w:r>
    </w:p>
    <w:p w14:paraId="085A9532" w14:textId="77777777" w:rsidR="00545784" w:rsidRPr="001E254E" w:rsidRDefault="00545784" w:rsidP="003A2011">
      <w:pPr>
        <w:tabs>
          <w:tab w:val="left" w:pos="938"/>
        </w:tabs>
        <w:spacing w:after="0" w:line="240" w:lineRule="auto"/>
        <w:contextualSpacing/>
        <w:jc w:val="both"/>
        <w:rPr>
          <w:rFonts w:eastAsiaTheme="minorHAnsi" w:cstheme="minorHAnsi"/>
          <w:lang w:val="pt-PT" w:eastAsia="en-US"/>
        </w:rPr>
      </w:pPr>
    </w:p>
    <w:p w14:paraId="5B46330F" w14:textId="583C7353" w:rsidR="000D06D3" w:rsidRPr="001E254E" w:rsidRDefault="00157FB0" w:rsidP="003A2011">
      <w:pPr>
        <w:tabs>
          <w:tab w:val="left" w:pos="938"/>
        </w:tabs>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 xml:space="preserve">As </w:t>
      </w:r>
      <w:r w:rsidR="000E2343" w:rsidRPr="001E254E">
        <w:rPr>
          <w:rFonts w:eastAsiaTheme="minorHAnsi" w:cstheme="minorHAnsi"/>
          <w:lang w:val="pt-PT" w:eastAsia="en-US"/>
        </w:rPr>
        <w:t>ERR</w:t>
      </w:r>
      <w:r w:rsidRPr="001E254E">
        <w:rPr>
          <w:rFonts w:eastAsiaTheme="minorHAnsi" w:cstheme="minorHAnsi"/>
          <w:lang w:val="pt-PT" w:eastAsia="en-US"/>
        </w:rPr>
        <w:t xml:space="preserve"> devem </w:t>
      </w:r>
      <w:r w:rsidR="00060C6F" w:rsidRPr="001E254E">
        <w:rPr>
          <w:rFonts w:eastAsiaTheme="minorHAnsi" w:cstheme="minorHAnsi"/>
          <w:lang w:val="pt-PT" w:eastAsia="en-US"/>
        </w:rPr>
        <w:t xml:space="preserve">elaborar uma </w:t>
      </w:r>
      <w:r w:rsidRPr="001E254E">
        <w:rPr>
          <w:rFonts w:eastAsiaTheme="minorHAnsi" w:cstheme="minorHAnsi"/>
          <w:lang w:val="pt-PT" w:eastAsia="en-US"/>
        </w:rPr>
        <w:t>defini</w:t>
      </w:r>
      <w:r w:rsidR="00060C6F" w:rsidRPr="001E254E">
        <w:rPr>
          <w:rFonts w:eastAsiaTheme="minorHAnsi" w:cstheme="minorHAnsi"/>
          <w:lang w:val="pt-PT" w:eastAsia="en-US"/>
        </w:rPr>
        <w:t xml:space="preserve">ção de </w:t>
      </w:r>
      <w:r w:rsidRPr="001E254E">
        <w:rPr>
          <w:rFonts w:eastAsiaTheme="minorHAnsi" w:cstheme="minorHAnsi"/>
          <w:lang w:val="pt-PT" w:eastAsia="en-US"/>
        </w:rPr>
        <w:t>caso para o seu trabalho e procurar outros casos</w:t>
      </w:r>
      <w:r w:rsidR="00060C6F" w:rsidRPr="001E254E">
        <w:rPr>
          <w:rFonts w:eastAsiaTheme="minorHAnsi" w:cstheme="minorHAnsi"/>
          <w:lang w:val="pt-PT" w:eastAsia="en-US"/>
        </w:rPr>
        <w:t xml:space="preserve">, </w:t>
      </w:r>
      <w:r w:rsidRPr="001E254E">
        <w:rPr>
          <w:rFonts w:eastAsiaTheme="minorHAnsi" w:cstheme="minorHAnsi"/>
          <w:lang w:val="pt-PT" w:eastAsia="en-US"/>
        </w:rPr>
        <w:t xml:space="preserve">para determinar a verdadeira dimensão geográfica do problema e a população </w:t>
      </w:r>
      <w:r w:rsidR="00060C6F" w:rsidRPr="001E254E">
        <w:rPr>
          <w:rFonts w:eastAsiaTheme="minorHAnsi" w:cstheme="minorHAnsi"/>
          <w:lang w:val="pt-PT" w:eastAsia="en-US"/>
        </w:rPr>
        <w:t xml:space="preserve">por ele </w:t>
      </w:r>
      <w:r w:rsidRPr="001E254E">
        <w:rPr>
          <w:rFonts w:eastAsiaTheme="minorHAnsi" w:cstheme="minorHAnsi"/>
          <w:lang w:val="pt-PT" w:eastAsia="en-US"/>
        </w:rPr>
        <w:t>afectada</w:t>
      </w:r>
      <w:r w:rsidR="003A52E1" w:rsidRPr="001E254E">
        <w:rPr>
          <w:rFonts w:eastAsiaTheme="minorHAnsi" w:cstheme="minorHAnsi"/>
          <w:lang w:val="pt-PT" w:eastAsia="en-US"/>
        </w:rPr>
        <w:t>.</w:t>
      </w:r>
    </w:p>
    <w:p w14:paraId="2F21B8DE" w14:textId="54C626EC" w:rsidR="003A52E1" w:rsidRPr="001E254E" w:rsidRDefault="00255BED" w:rsidP="003A2011">
      <w:pPr>
        <w:tabs>
          <w:tab w:val="left" w:pos="938"/>
        </w:tabs>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 xml:space="preserve">As </w:t>
      </w:r>
      <w:r w:rsidR="000E2343" w:rsidRPr="001E254E">
        <w:rPr>
          <w:rFonts w:eastAsiaTheme="minorHAnsi" w:cstheme="minorHAnsi"/>
          <w:lang w:val="pt-PT" w:eastAsia="en-US"/>
        </w:rPr>
        <w:t>ERR</w:t>
      </w:r>
      <w:r w:rsidR="003A52E1" w:rsidRPr="001E254E">
        <w:rPr>
          <w:rFonts w:eastAsiaTheme="minorHAnsi" w:cstheme="minorHAnsi"/>
          <w:lang w:val="pt-PT" w:eastAsia="en-US"/>
        </w:rPr>
        <w:t xml:space="preserve"> </w:t>
      </w:r>
      <w:r w:rsidRPr="001E254E">
        <w:rPr>
          <w:rFonts w:eastAsiaTheme="minorHAnsi" w:cstheme="minorHAnsi"/>
          <w:lang w:val="pt-PT" w:eastAsia="en-US"/>
        </w:rPr>
        <w:t xml:space="preserve">devem </w:t>
      </w:r>
      <w:r w:rsidR="00060C6F" w:rsidRPr="001E254E">
        <w:rPr>
          <w:rFonts w:eastAsiaTheme="minorHAnsi" w:cstheme="minorHAnsi"/>
          <w:lang w:val="pt-PT" w:eastAsia="en-US"/>
        </w:rPr>
        <w:t xml:space="preserve">intensificar </w:t>
      </w:r>
      <w:r w:rsidRPr="001E254E">
        <w:rPr>
          <w:rFonts w:eastAsiaTheme="minorHAnsi" w:cstheme="minorHAnsi"/>
          <w:lang w:val="pt-PT" w:eastAsia="en-US"/>
        </w:rPr>
        <w:t xml:space="preserve">o </w:t>
      </w:r>
      <w:r w:rsidR="00060C6F" w:rsidRPr="001E254E">
        <w:rPr>
          <w:rFonts w:eastAsiaTheme="minorHAnsi" w:cstheme="minorHAnsi"/>
          <w:lang w:val="pt-PT" w:eastAsia="en-US"/>
        </w:rPr>
        <w:t>s</w:t>
      </w:r>
      <w:r w:rsidRPr="001E254E">
        <w:rPr>
          <w:rFonts w:eastAsiaTheme="minorHAnsi" w:cstheme="minorHAnsi"/>
          <w:lang w:val="pt-PT" w:eastAsia="en-US"/>
        </w:rPr>
        <w:t xml:space="preserve">istema de vigilância e </w:t>
      </w:r>
      <w:r w:rsidR="00060C6F" w:rsidRPr="001E254E">
        <w:rPr>
          <w:rFonts w:eastAsiaTheme="minorHAnsi" w:cstheme="minorHAnsi"/>
          <w:lang w:val="pt-PT" w:eastAsia="en-US"/>
        </w:rPr>
        <w:t>proceder a uma</w:t>
      </w:r>
      <w:r w:rsidRPr="001E254E">
        <w:rPr>
          <w:rFonts w:eastAsiaTheme="minorHAnsi" w:cstheme="minorHAnsi"/>
          <w:lang w:val="pt-PT" w:eastAsia="en-US"/>
        </w:rPr>
        <w:t xml:space="preserve"> </w:t>
      </w:r>
      <w:r w:rsidR="00060C6F" w:rsidRPr="001E254E">
        <w:rPr>
          <w:rFonts w:eastAsiaTheme="minorHAnsi" w:cstheme="minorHAnsi"/>
          <w:lang w:val="pt-PT" w:eastAsia="en-US"/>
        </w:rPr>
        <w:t xml:space="preserve">busca activa, </w:t>
      </w:r>
      <w:r w:rsidRPr="001E254E">
        <w:rPr>
          <w:rFonts w:eastAsiaTheme="minorHAnsi" w:cstheme="minorHAnsi"/>
          <w:lang w:val="pt-PT" w:eastAsia="en-US"/>
        </w:rPr>
        <w:t>de modo a detectar mais casos</w:t>
      </w:r>
      <w:r w:rsidR="003A52E1" w:rsidRPr="001E254E">
        <w:rPr>
          <w:rFonts w:eastAsiaTheme="minorHAnsi" w:cstheme="minorHAnsi"/>
          <w:lang w:val="pt-PT" w:eastAsia="en-US"/>
        </w:rPr>
        <w:t>.</w:t>
      </w:r>
    </w:p>
    <w:p w14:paraId="3BBDDE23" w14:textId="77777777" w:rsidR="00C910A9" w:rsidRPr="001E254E" w:rsidRDefault="00C910A9" w:rsidP="00AF12C2">
      <w:pPr>
        <w:spacing w:after="0" w:line="240" w:lineRule="auto"/>
        <w:jc w:val="both"/>
        <w:rPr>
          <w:b/>
          <w:i/>
          <w:lang w:val="pt-PT"/>
        </w:rPr>
      </w:pPr>
    </w:p>
    <w:p w14:paraId="681E05C5" w14:textId="088A9099" w:rsidR="00C34EF6" w:rsidRPr="00910661" w:rsidRDefault="00EE74A3" w:rsidP="00AF12C2">
      <w:pPr>
        <w:spacing w:after="0" w:line="240" w:lineRule="auto"/>
        <w:jc w:val="both"/>
        <w:rPr>
          <w:b/>
          <w:i/>
          <w:lang w:val="pt-PT"/>
        </w:rPr>
      </w:pPr>
      <w:r w:rsidRPr="00910661">
        <w:rPr>
          <w:b/>
          <w:i/>
          <w:lang w:val="pt-PT"/>
        </w:rPr>
        <w:t>Resultados</w:t>
      </w:r>
      <w:r w:rsidR="008858B7" w:rsidRPr="00910661">
        <w:rPr>
          <w:b/>
          <w:i/>
          <w:lang w:val="pt-PT"/>
        </w:rPr>
        <w:t>:</w:t>
      </w:r>
      <w:r w:rsidR="00662DF6" w:rsidRPr="00910661">
        <w:rPr>
          <w:b/>
          <w:i/>
          <w:lang w:val="pt-PT"/>
        </w:rPr>
        <w:t xml:space="preserve"> </w:t>
      </w:r>
    </w:p>
    <w:p w14:paraId="46D9F627" w14:textId="77777777" w:rsidR="00662DF6" w:rsidRPr="00910661" w:rsidRDefault="00662DF6" w:rsidP="00AF12C2">
      <w:pPr>
        <w:spacing w:after="0" w:line="240" w:lineRule="auto"/>
        <w:jc w:val="both"/>
        <w:rPr>
          <w:b/>
          <w:i/>
          <w:lang w:val="pt-PT"/>
        </w:rPr>
      </w:pPr>
    </w:p>
    <w:p w14:paraId="55D3EF8D" w14:textId="50D017EE" w:rsidR="008858B7" w:rsidRPr="001E254E" w:rsidRDefault="00662DF6" w:rsidP="00DA7C5A">
      <w:pPr>
        <w:numPr>
          <w:ilvl w:val="0"/>
          <w:numId w:val="7"/>
        </w:numPr>
        <w:tabs>
          <w:tab w:val="left" w:pos="938"/>
        </w:tabs>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 xml:space="preserve"> </w:t>
      </w:r>
      <w:r w:rsidR="00EE74A3" w:rsidRPr="001E254E">
        <w:rPr>
          <w:rFonts w:eastAsiaTheme="minorHAnsi" w:cstheme="minorHAnsi"/>
          <w:lang w:val="pt-PT" w:eastAsia="en-US"/>
        </w:rPr>
        <w:t xml:space="preserve">Desenvolver uma ferramenta de definição de casos e recolha de dados </w:t>
      </w:r>
      <w:r w:rsidR="00A1798B" w:rsidRPr="001E254E">
        <w:rPr>
          <w:rFonts w:eastAsiaTheme="minorHAnsi" w:cstheme="minorHAnsi"/>
          <w:lang w:val="pt-PT" w:eastAsia="en-US"/>
        </w:rPr>
        <w:t>(</w:t>
      </w:r>
      <w:r w:rsidR="00EE74A3" w:rsidRPr="001E254E">
        <w:rPr>
          <w:rFonts w:eastAsiaTheme="minorHAnsi" w:cstheme="minorHAnsi"/>
          <w:lang w:val="pt-PT" w:eastAsia="en-US"/>
        </w:rPr>
        <w:t>lista</w:t>
      </w:r>
      <w:r w:rsidR="00060C6F" w:rsidRPr="001E254E">
        <w:rPr>
          <w:rFonts w:eastAsiaTheme="minorHAnsi" w:cstheme="minorHAnsi"/>
          <w:lang w:val="pt-PT" w:eastAsia="en-US"/>
        </w:rPr>
        <w:t xml:space="preserve"> tabelada</w:t>
      </w:r>
      <w:r w:rsidR="00A1798B" w:rsidRPr="001E254E">
        <w:rPr>
          <w:rFonts w:eastAsiaTheme="minorHAnsi" w:cstheme="minorHAnsi"/>
          <w:lang w:val="pt-PT" w:eastAsia="en-US"/>
        </w:rPr>
        <w:t>)</w:t>
      </w:r>
      <w:r w:rsidR="008858B7" w:rsidRPr="001E254E">
        <w:rPr>
          <w:rFonts w:eastAsiaTheme="minorHAnsi" w:cstheme="minorHAnsi"/>
          <w:lang w:val="pt-PT" w:eastAsia="en-US"/>
        </w:rPr>
        <w:t>.</w:t>
      </w:r>
    </w:p>
    <w:p w14:paraId="3E99E225" w14:textId="1BD40F1A" w:rsidR="008858B7" w:rsidRPr="001E254E" w:rsidRDefault="00EE74A3" w:rsidP="00DA7C5A">
      <w:pPr>
        <w:numPr>
          <w:ilvl w:val="0"/>
          <w:numId w:val="7"/>
        </w:numPr>
        <w:tabs>
          <w:tab w:val="left" w:pos="938"/>
        </w:tabs>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Garanti</w:t>
      </w:r>
      <w:r w:rsidR="0081747C" w:rsidRPr="001E254E">
        <w:rPr>
          <w:rFonts w:eastAsiaTheme="minorHAnsi" w:cstheme="minorHAnsi"/>
          <w:lang w:val="pt-PT" w:eastAsia="en-US"/>
        </w:rPr>
        <w:t xml:space="preserve">r a implementação de medidas </w:t>
      </w:r>
      <w:r w:rsidR="00060C6F" w:rsidRPr="001E254E">
        <w:rPr>
          <w:rFonts w:eastAsiaTheme="minorHAnsi" w:cstheme="minorHAnsi"/>
          <w:lang w:val="pt-PT" w:eastAsia="en-US"/>
        </w:rPr>
        <w:t xml:space="preserve">de </w:t>
      </w:r>
      <w:r w:rsidR="0081747C" w:rsidRPr="001E254E">
        <w:rPr>
          <w:rFonts w:eastAsiaTheme="minorHAnsi" w:cstheme="minorHAnsi"/>
          <w:lang w:val="pt-PT" w:eastAsia="en-US"/>
        </w:rPr>
        <w:t>PCI</w:t>
      </w:r>
      <w:r w:rsidRPr="001E254E">
        <w:rPr>
          <w:rFonts w:eastAsiaTheme="minorHAnsi" w:cstheme="minorHAnsi"/>
          <w:lang w:val="pt-PT" w:eastAsia="en-US"/>
        </w:rPr>
        <w:t xml:space="preserve"> apropriadas </w:t>
      </w:r>
    </w:p>
    <w:p w14:paraId="30856AD4" w14:textId="5A32EA63" w:rsidR="008858B7" w:rsidRPr="001E254E" w:rsidRDefault="00EE74A3" w:rsidP="00DA7C5A">
      <w:pPr>
        <w:numPr>
          <w:ilvl w:val="0"/>
          <w:numId w:val="7"/>
        </w:numPr>
        <w:tabs>
          <w:tab w:val="left" w:pos="938"/>
        </w:tabs>
        <w:spacing w:after="0" w:line="240" w:lineRule="auto"/>
        <w:contextualSpacing/>
        <w:jc w:val="both"/>
        <w:rPr>
          <w:rFonts w:eastAsiaTheme="minorHAnsi" w:cstheme="minorHAnsi"/>
          <w:lang w:val="pt-PT" w:eastAsia="en-US"/>
        </w:rPr>
      </w:pPr>
      <w:r w:rsidRPr="001E254E">
        <w:rPr>
          <w:lang w:val="pt-PT"/>
        </w:rPr>
        <w:t xml:space="preserve">Recomendar medidas </w:t>
      </w:r>
      <w:r w:rsidR="00060C6F" w:rsidRPr="001E254E">
        <w:rPr>
          <w:lang w:val="pt-PT"/>
        </w:rPr>
        <w:t xml:space="preserve">de </w:t>
      </w:r>
      <w:r w:rsidRPr="001E254E">
        <w:rPr>
          <w:lang w:val="pt-PT"/>
        </w:rPr>
        <w:t>preven</w:t>
      </w:r>
      <w:r w:rsidR="00060C6F" w:rsidRPr="001E254E">
        <w:rPr>
          <w:lang w:val="pt-PT"/>
        </w:rPr>
        <w:t xml:space="preserve">ção e </w:t>
      </w:r>
      <w:r w:rsidRPr="001E254E">
        <w:rPr>
          <w:lang w:val="pt-PT"/>
        </w:rPr>
        <w:t>controlo</w:t>
      </w:r>
      <w:r w:rsidR="00AD666E" w:rsidRPr="001E254E">
        <w:rPr>
          <w:lang w:val="pt-PT"/>
        </w:rPr>
        <w:t>.</w:t>
      </w:r>
    </w:p>
    <w:p w14:paraId="09600223" w14:textId="77777777" w:rsidR="008858B7" w:rsidRPr="001E254E" w:rsidRDefault="008858B7" w:rsidP="00AF12C2">
      <w:pPr>
        <w:spacing w:after="0" w:line="240" w:lineRule="auto"/>
        <w:jc w:val="both"/>
        <w:rPr>
          <w:b/>
          <w:i/>
          <w:lang w:val="pt-PT"/>
        </w:rPr>
      </w:pPr>
    </w:p>
    <w:p w14:paraId="433EB841" w14:textId="0A211E09" w:rsidR="008858B7" w:rsidRPr="00910661" w:rsidRDefault="00EE74A3" w:rsidP="00AF12C2">
      <w:pPr>
        <w:spacing w:after="0" w:line="240" w:lineRule="auto"/>
        <w:jc w:val="both"/>
        <w:rPr>
          <w:b/>
          <w:i/>
          <w:lang w:val="pt-PT"/>
        </w:rPr>
      </w:pPr>
      <w:r w:rsidRPr="00910661">
        <w:rPr>
          <w:b/>
          <w:i/>
          <w:lang w:val="pt-PT"/>
        </w:rPr>
        <w:t>Referências</w:t>
      </w:r>
      <w:r w:rsidR="008858B7" w:rsidRPr="00910661">
        <w:rPr>
          <w:b/>
          <w:i/>
          <w:lang w:val="pt-PT"/>
        </w:rPr>
        <w:t>:</w:t>
      </w:r>
    </w:p>
    <w:p w14:paraId="582F70A6" w14:textId="12C9F127" w:rsidR="006D74CC" w:rsidRPr="001E254E" w:rsidRDefault="001E254E" w:rsidP="00DA7C5A">
      <w:pPr>
        <w:numPr>
          <w:ilvl w:val="0"/>
          <w:numId w:val="9"/>
        </w:numPr>
        <w:tabs>
          <w:tab w:val="left" w:pos="938"/>
        </w:tabs>
        <w:spacing w:after="0" w:line="240" w:lineRule="auto"/>
        <w:ind w:left="993" w:hanging="567"/>
        <w:contextualSpacing/>
        <w:jc w:val="both"/>
        <w:rPr>
          <w:lang w:val="pt-PT"/>
        </w:rPr>
      </w:pPr>
      <w:r>
        <w:rPr>
          <w:lang w:val="pt-PT"/>
        </w:rPr>
        <w:t>Li</w:t>
      </w:r>
      <w:r w:rsidR="00060C6F" w:rsidRPr="001E254E">
        <w:rPr>
          <w:lang w:val="pt-PT"/>
        </w:rPr>
        <w:t xml:space="preserve">ção </w:t>
      </w:r>
      <w:r w:rsidR="006D74CC" w:rsidRPr="001E254E">
        <w:rPr>
          <w:lang w:val="pt-PT"/>
        </w:rPr>
        <w:t xml:space="preserve">6: </w:t>
      </w:r>
      <w:r w:rsidR="00EE74A3" w:rsidRPr="001E254E">
        <w:rPr>
          <w:lang w:val="pt-PT"/>
        </w:rPr>
        <w:t>Investigação de um surto de doenças</w:t>
      </w:r>
      <w:r w:rsidR="006D74CC" w:rsidRPr="001E254E">
        <w:rPr>
          <w:lang w:val="pt-PT"/>
        </w:rPr>
        <w:t xml:space="preserve">. </w:t>
      </w:r>
      <w:r w:rsidR="00EE74A3" w:rsidRPr="001E254E">
        <w:rPr>
          <w:lang w:val="pt-PT"/>
        </w:rPr>
        <w:t>Princípio de epidemiologia em práticas de saúde pública</w:t>
      </w:r>
      <w:r w:rsidR="006D74CC" w:rsidRPr="001E254E">
        <w:rPr>
          <w:lang w:val="pt-PT"/>
        </w:rPr>
        <w:t>.</w:t>
      </w:r>
    </w:p>
    <w:p w14:paraId="2F0184BF" w14:textId="77777777" w:rsidR="008858B7" w:rsidRPr="001E254E" w:rsidRDefault="00F00274" w:rsidP="00800221">
      <w:pPr>
        <w:tabs>
          <w:tab w:val="left" w:pos="938"/>
        </w:tabs>
        <w:spacing w:after="0" w:line="240" w:lineRule="auto"/>
        <w:ind w:left="993" w:hanging="567"/>
        <w:contextualSpacing/>
        <w:jc w:val="both"/>
        <w:rPr>
          <w:rFonts w:eastAsiaTheme="minorHAnsi" w:cstheme="minorHAnsi"/>
          <w:color w:val="FF0000"/>
          <w:sz w:val="20"/>
          <w:szCs w:val="20"/>
          <w:lang w:val="pt-PT" w:eastAsia="en-US"/>
        </w:rPr>
      </w:pPr>
      <w:r w:rsidRPr="001E254E">
        <w:rPr>
          <w:lang w:val="pt-PT"/>
        </w:rPr>
        <w:tab/>
      </w:r>
      <w:hyperlink r:id="rId22" w:history="1">
        <w:r w:rsidR="006D74CC" w:rsidRPr="001E254E">
          <w:rPr>
            <w:rStyle w:val="Hyperlink"/>
            <w:rFonts w:eastAsiaTheme="minorHAnsi" w:cstheme="minorHAnsi"/>
            <w:sz w:val="20"/>
            <w:szCs w:val="20"/>
            <w:lang w:val="pt-PT" w:eastAsia="en-US"/>
          </w:rPr>
          <w:t>http://www.cdc.gov/ophss/csels/dsepd/SS1978/Lesson6/Section2.html</w:t>
        </w:r>
      </w:hyperlink>
    </w:p>
    <w:p w14:paraId="52F7FD24" w14:textId="51E3D003" w:rsidR="008858B7" w:rsidRPr="001E254E" w:rsidRDefault="008858B7" w:rsidP="00AF12C2">
      <w:pPr>
        <w:spacing w:after="0" w:line="240" w:lineRule="auto"/>
        <w:jc w:val="both"/>
        <w:rPr>
          <w:b/>
          <w:sz w:val="24"/>
          <w:szCs w:val="24"/>
          <w:lang w:val="pt-PT"/>
        </w:rPr>
      </w:pPr>
    </w:p>
    <w:p w14:paraId="308B1994" w14:textId="7E6D2A05" w:rsidR="00A3692A" w:rsidRPr="001E254E" w:rsidRDefault="008336A4" w:rsidP="00AF12C2">
      <w:pPr>
        <w:spacing w:after="0" w:line="240" w:lineRule="auto"/>
        <w:rPr>
          <w:rFonts w:eastAsiaTheme="minorHAnsi"/>
          <w:lang w:val="pt-PT" w:eastAsia="en-US"/>
        </w:rPr>
      </w:pPr>
      <w:r w:rsidRPr="001E254E">
        <w:rPr>
          <w:rFonts w:eastAsiaTheme="minorHAnsi"/>
          <w:lang w:val="pt-PT" w:eastAsia="en-US"/>
        </w:rPr>
        <w:br w:type="page"/>
      </w:r>
    </w:p>
    <w:tbl>
      <w:tblPr>
        <w:tblStyle w:val="TableGrid"/>
        <w:tblW w:w="0" w:type="auto"/>
        <w:tblInd w:w="108" w:type="dxa"/>
        <w:shd w:val="clear" w:color="auto" w:fill="000000" w:themeFill="text1"/>
        <w:tblLook w:val="04A0" w:firstRow="1" w:lastRow="0" w:firstColumn="1" w:lastColumn="0" w:noHBand="0" w:noVBand="1"/>
      </w:tblPr>
      <w:tblGrid>
        <w:gridCol w:w="9360"/>
      </w:tblGrid>
      <w:tr w:rsidR="00A3692A" w:rsidRPr="00910661" w14:paraId="2011B24B" w14:textId="77777777" w:rsidTr="00D92437">
        <w:tc>
          <w:tcPr>
            <w:tcW w:w="9360" w:type="dxa"/>
            <w:shd w:val="clear" w:color="auto" w:fill="000000" w:themeFill="text1"/>
          </w:tcPr>
          <w:p w14:paraId="63611FE6" w14:textId="572C5355" w:rsidR="00A3692A" w:rsidRPr="001E254E" w:rsidRDefault="00E850B7">
            <w:pPr>
              <w:spacing w:after="200" w:line="276" w:lineRule="auto"/>
              <w:jc w:val="both"/>
              <w:rPr>
                <w:rFonts w:cstheme="minorHAnsi"/>
                <w:b/>
                <w:sz w:val="24"/>
                <w:szCs w:val="24"/>
                <w:lang w:val="pt-PT"/>
              </w:rPr>
            </w:pPr>
            <w:bookmarkStart w:id="18" w:name="_Toc453455285"/>
            <w:bookmarkStart w:id="19" w:name="_Toc510084541"/>
            <w:r w:rsidRPr="001E254E">
              <w:rPr>
                <w:rStyle w:val="Heading2Char"/>
                <w:rFonts w:asciiTheme="minorHAnsi" w:hAnsiTheme="minorHAnsi" w:cstheme="minorHAnsi"/>
                <w:color w:val="FFFFFF" w:themeColor="background1"/>
                <w:sz w:val="24"/>
                <w:szCs w:val="24"/>
                <w:lang w:val="pt-PT"/>
              </w:rPr>
              <w:lastRenderedPageBreak/>
              <w:t>C4</w:t>
            </w:r>
            <w:r w:rsidR="00A3692A" w:rsidRPr="001E254E">
              <w:rPr>
                <w:rStyle w:val="Heading2Char"/>
                <w:rFonts w:asciiTheme="minorHAnsi" w:hAnsiTheme="minorHAnsi" w:cstheme="minorHAnsi"/>
                <w:color w:val="FFFFFF" w:themeColor="background1"/>
                <w:sz w:val="24"/>
                <w:szCs w:val="24"/>
                <w:lang w:val="pt-PT"/>
              </w:rPr>
              <w:t xml:space="preserve"> </w:t>
            </w:r>
            <w:r w:rsidR="00E90185" w:rsidRPr="001E254E">
              <w:rPr>
                <w:rStyle w:val="Heading2Char"/>
                <w:rFonts w:asciiTheme="minorHAnsi" w:hAnsiTheme="minorHAnsi" w:cstheme="minorHAnsi"/>
                <w:color w:val="FFFFFF" w:themeColor="background1"/>
                <w:sz w:val="24"/>
                <w:szCs w:val="24"/>
                <w:lang w:val="pt-PT"/>
              </w:rPr>
              <w:t>No Hospital Geral de Karan</w:t>
            </w:r>
            <w:r w:rsidR="00A3692A" w:rsidRPr="001E254E">
              <w:rPr>
                <w:rStyle w:val="Heading2Char"/>
                <w:rFonts w:asciiTheme="minorHAnsi" w:hAnsiTheme="minorHAnsi" w:cstheme="minorHAnsi"/>
                <w:color w:val="FFFFFF" w:themeColor="background1"/>
                <w:sz w:val="24"/>
                <w:szCs w:val="24"/>
                <w:lang w:val="pt-PT"/>
              </w:rPr>
              <w:t xml:space="preserve">: </w:t>
            </w:r>
            <w:r w:rsidR="00EE484E" w:rsidRPr="001E254E">
              <w:rPr>
                <w:rStyle w:val="Heading2Char"/>
                <w:rFonts w:asciiTheme="minorHAnsi" w:hAnsiTheme="minorHAnsi" w:cstheme="minorHAnsi"/>
                <w:color w:val="FFFFFF" w:themeColor="background1"/>
                <w:sz w:val="24"/>
                <w:szCs w:val="24"/>
                <w:lang w:val="pt-PT"/>
              </w:rPr>
              <w:t xml:space="preserve">entrevista com </w:t>
            </w:r>
            <w:r w:rsidR="00060C6F" w:rsidRPr="001E254E">
              <w:rPr>
                <w:rStyle w:val="Heading2Char"/>
                <w:rFonts w:asciiTheme="minorHAnsi" w:hAnsiTheme="minorHAnsi" w:cstheme="minorHAnsi"/>
                <w:color w:val="FFFFFF" w:themeColor="background1"/>
                <w:sz w:val="24"/>
                <w:szCs w:val="24"/>
                <w:lang w:val="pt-PT"/>
              </w:rPr>
              <w:t>o doente</w:t>
            </w:r>
            <w:r w:rsidR="00E90185" w:rsidRPr="001E254E">
              <w:rPr>
                <w:rStyle w:val="Heading2Char"/>
                <w:rFonts w:asciiTheme="minorHAnsi" w:hAnsiTheme="minorHAnsi" w:cstheme="minorHAnsi"/>
                <w:color w:val="FFFFFF" w:themeColor="background1"/>
                <w:sz w:val="24"/>
                <w:szCs w:val="24"/>
                <w:lang w:val="pt-PT"/>
              </w:rPr>
              <w:t>/</w:t>
            </w:r>
            <w:r w:rsidR="00060C6F" w:rsidRPr="001E254E">
              <w:rPr>
                <w:rStyle w:val="Heading2Char"/>
                <w:rFonts w:asciiTheme="minorHAnsi" w:hAnsiTheme="minorHAnsi" w:cstheme="minorHAnsi"/>
                <w:color w:val="FFFFFF" w:themeColor="background1"/>
                <w:sz w:val="24"/>
                <w:szCs w:val="24"/>
                <w:lang w:val="pt-PT"/>
              </w:rPr>
              <w:t xml:space="preserve">colheita </w:t>
            </w:r>
            <w:r w:rsidR="00E90185" w:rsidRPr="001E254E">
              <w:rPr>
                <w:rStyle w:val="Heading2Char"/>
                <w:rFonts w:asciiTheme="minorHAnsi" w:hAnsiTheme="minorHAnsi" w:cstheme="minorHAnsi"/>
                <w:color w:val="FFFFFF" w:themeColor="background1"/>
                <w:sz w:val="24"/>
                <w:szCs w:val="24"/>
                <w:lang w:val="pt-PT"/>
              </w:rPr>
              <w:t>de amostra</w:t>
            </w:r>
            <w:r w:rsidR="005311EF" w:rsidRPr="001E254E">
              <w:rPr>
                <w:rStyle w:val="Heading2Char"/>
                <w:rFonts w:asciiTheme="minorHAnsi" w:hAnsiTheme="minorHAnsi" w:cstheme="minorHAnsi"/>
                <w:color w:val="FFFFFF" w:themeColor="background1"/>
                <w:sz w:val="24"/>
                <w:szCs w:val="24"/>
                <w:lang w:val="pt-PT"/>
              </w:rPr>
              <w:t>s</w:t>
            </w:r>
            <w:r w:rsidR="00E90185" w:rsidRPr="001E254E">
              <w:rPr>
                <w:rStyle w:val="Heading2Char"/>
                <w:rFonts w:asciiTheme="minorHAnsi" w:hAnsiTheme="minorHAnsi" w:cstheme="minorHAnsi"/>
                <w:color w:val="FFFFFF" w:themeColor="background1"/>
                <w:sz w:val="24"/>
                <w:szCs w:val="24"/>
                <w:lang w:val="pt-PT"/>
              </w:rPr>
              <w:t xml:space="preserve"> </w:t>
            </w:r>
            <w:bookmarkEnd w:id="18"/>
            <w:bookmarkEnd w:id="19"/>
            <w:r w:rsidR="00A3692A" w:rsidRPr="001E254E">
              <w:rPr>
                <w:rFonts w:cstheme="minorHAnsi"/>
                <w:b/>
                <w:sz w:val="24"/>
                <w:szCs w:val="24"/>
                <w:lang w:val="pt-PT"/>
              </w:rPr>
              <w:t>(1h30)</w:t>
            </w:r>
          </w:p>
        </w:tc>
      </w:tr>
    </w:tbl>
    <w:p w14:paraId="61F1A4C3" w14:textId="77777777" w:rsidR="00A3692A" w:rsidRPr="001E254E" w:rsidRDefault="00A3692A" w:rsidP="00AF12C2">
      <w:pPr>
        <w:spacing w:after="0" w:line="240" w:lineRule="auto"/>
        <w:jc w:val="both"/>
        <w:rPr>
          <w:b/>
          <w:i/>
          <w:color w:val="FF0000"/>
          <w:lang w:val="pt-PT"/>
        </w:rPr>
      </w:pPr>
    </w:p>
    <w:p w14:paraId="3DB849DE" w14:textId="77777777" w:rsidR="00A3692A" w:rsidRPr="001E254E" w:rsidRDefault="00A3692A" w:rsidP="00AF12C2">
      <w:pPr>
        <w:spacing w:after="0" w:line="240" w:lineRule="auto"/>
        <w:jc w:val="both"/>
        <w:rPr>
          <w:b/>
          <w:lang w:val="pt-PT"/>
        </w:rPr>
      </w:pPr>
    </w:p>
    <w:p w14:paraId="61F68E5B" w14:textId="5091F1BB" w:rsidR="00A3692A" w:rsidRPr="001E254E" w:rsidRDefault="00A3692A" w:rsidP="00AF12C2">
      <w:pPr>
        <w:spacing w:after="0" w:line="240" w:lineRule="auto"/>
        <w:jc w:val="both"/>
        <w:rPr>
          <w:b/>
          <w:i/>
          <w:color w:val="0070C0"/>
          <w:lang w:val="pt-PT"/>
        </w:rPr>
      </w:pPr>
      <w:r w:rsidRPr="001E254E">
        <w:rPr>
          <w:b/>
          <w:i/>
          <w:color w:val="0070C0"/>
          <w:lang w:val="pt-PT"/>
        </w:rPr>
        <w:t>1.</w:t>
      </w:r>
      <w:r w:rsidR="00E90185" w:rsidRPr="001E254E">
        <w:rPr>
          <w:b/>
          <w:i/>
          <w:color w:val="0070C0"/>
          <w:lang w:val="pt-PT"/>
        </w:rPr>
        <w:t xml:space="preserve"> </w:t>
      </w:r>
      <w:r w:rsidR="00C70A7A" w:rsidRPr="001E254E">
        <w:rPr>
          <w:b/>
          <w:i/>
          <w:color w:val="0070C0"/>
          <w:lang w:val="pt-PT"/>
        </w:rPr>
        <w:t xml:space="preserve">Informação </w:t>
      </w:r>
      <w:r w:rsidR="00060C6F" w:rsidRPr="001E254E">
        <w:rPr>
          <w:b/>
          <w:i/>
          <w:color w:val="0070C0"/>
          <w:lang w:val="pt-PT"/>
        </w:rPr>
        <w:t xml:space="preserve">a </w:t>
      </w:r>
      <w:r w:rsidR="00C70A7A" w:rsidRPr="001E254E">
        <w:rPr>
          <w:b/>
          <w:i/>
          <w:color w:val="0070C0"/>
          <w:lang w:val="pt-PT"/>
        </w:rPr>
        <w:t>fornec</w:t>
      </w:r>
      <w:r w:rsidR="00060C6F" w:rsidRPr="001E254E">
        <w:rPr>
          <w:b/>
          <w:i/>
          <w:color w:val="0070C0"/>
          <w:lang w:val="pt-PT"/>
        </w:rPr>
        <w:t xml:space="preserve">er </w:t>
      </w:r>
      <w:r w:rsidR="00C70A7A" w:rsidRPr="001E254E">
        <w:rPr>
          <w:b/>
          <w:i/>
          <w:color w:val="0070C0"/>
          <w:lang w:val="pt-PT"/>
        </w:rPr>
        <w:t xml:space="preserve">aos </w:t>
      </w:r>
      <w:r w:rsidR="00060C6F" w:rsidRPr="001E254E">
        <w:rPr>
          <w:b/>
          <w:i/>
          <w:color w:val="0070C0"/>
          <w:lang w:val="pt-PT"/>
        </w:rPr>
        <w:t xml:space="preserve">participantes </w:t>
      </w:r>
    </w:p>
    <w:p w14:paraId="4AC0288D" w14:textId="77777777" w:rsidR="00A3692A" w:rsidRPr="001E254E" w:rsidRDefault="00A3692A" w:rsidP="00AF12C2">
      <w:pPr>
        <w:spacing w:after="0" w:line="240" w:lineRule="auto"/>
        <w:jc w:val="both"/>
        <w:rPr>
          <w:b/>
          <w:i/>
          <w:color w:val="0070C0"/>
          <w:lang w:val="pt-PT"/>
        </w:rPr>
      </w:pPr>
    </w:p>
    <w:tbl>
      <w:tblPr>
        <w:tblStyle w:val="TableGrid"/>
        <w:tblW w:w="9360" w:type="dxa"/>
        <w:tblInd w:w="108" w:type="dxa"/>
        <w:shd w:val="clear" w:color="auto" w:fill="DAEEF3" w:themeFill="accent5" w:themeFillTint="33"/>
        <w:tblLook w:val="04A0" w:firstRow="1" w:lastRow="0" w:firstColumn="1" w:lastColumn="0" w:noHBand="0" w:noVBand="1"/>
      </w:tblPr>
      <w:tblGrid>
        <w:gridCol w:w="9360"/>
      </w:tblGrid>
      <w:tr w:rsidR="00A3692A" w:rsidRPr="00910661" w14:paraId="69AEBBDC" w14:textId="77777777" w:rsidTr="00DA7C5A">
        <w:tc>
          <w:tcPr>
            <w:tcW w:w="9360" w:type="dxa"/>
            <w:shd w:val="clear" w:color="auto" w:fill="DAEEF3" w:themeFill="accent5" w:themeFillTint="33"/>
          </w:tcPr>
          <w:p w14:paraId="48E08DDA" w14:textId="22709E5C" w:rsidR="00F374CB" w:rsidRPr="001E254E" w:rsidRDefault="005311EF">
            <w:pPr>
              <w:tabs>
                <w:tab w:val="left" w:pos="938"/>
              </w:tabs>
              <w:spacing w:after="200" w:line="276" w:lineRule="auto"/>
              <w:rPr>
                <w:rFonts w:cstheme="minorHAnsi"/>
                <w:lang w:val="pt-PT"/>
              </w:rPr>
            </w:pPr>
            <w:r w:rsidRPr="001E254E">
              <w:rPr>
                <w:rFonts w:cstheme="minorHAnsi"/>
                <w:lang w:val="pt-PT"/>
              </w:rPr>
              <w:t xml:space="preserve">Agora, a ERR </w:t>
            </w:r>
            <w:r w:rsidR="00060C6F" w:rsidRPr="001E254E">
              <w:rPr>
                <w:rFonts w:cstheme="minorHAnsi"/>
                <w:lang w:val="pt-PT"/>
              </w:rPr>
              <w:t xml:space="preserve">vai </w:t>
            </w:r>
            <w:r w:rsidR="00E90185" w:rsidRPr="001E254E">
              <w:rPr>
                <w:rFonts w:cstheme="minorHAnsi"/>
                <w:lang w:val="pt-PT"/>
              </w:rPr>
              <w:t xml:space="preserve">entrevistar a </w:t>
            </w:r>
            <w:r w:rsidR="00060C6F" w:rsidRPr="001E254E">
              <w:rPr>
                <w:rFonts w:cstheme="minorHAnsi"/>
                <w:lang w:val="pt-PT"/>
              </w:rPr>
              <w:t xml:space="preserve">doente </w:t>
            </w:r>
            <w:r w:rsidR="00E90185" w:rsidRPr="001E254E">
              <w:rPr>
                <w:rFonts w:cstheme="minorHAnsi"/>
                <w:lang w:val="pt-PT"/>
              </w:rPr>
              <w:t>(Sr</w:t>
            </w:r>
            <w:r w:rsidR="001E254E">
              <w:rPr>
                <w:rFonts w:cstheme="minorHAnsi"/>
                <w:lang w:val="pt-PT"/>
              </w:rPr>
              <w:t>.ª</w:t>
            </w:r>
            <w:r w:rsidR="008E1F17" w:rsidRPr="001E254E">
              <w:rPr>
                <w:rFonts w:cstheme="minorHAnsi"/>
                <w:lang w:val="pt-PT"/>
              </w:rPr>
              <w:t xml:space="preserve"> Laila Samy) </w:t>
            </w:r>
            <w:r w:rsidR="00E90185" w:rsidRPr="001E254E">
              <w:rPr>
                <w:rFonts w:cstheme="minorHAnsi"/>
                <w:lang w:val="pt-PT"/>
              </w:rPr>
              <w:t xml:space="preserve">para recolher </w:t>
            </w:r>
            <w:r w:rsidRPr="001E254E">
              <w:rPr>
                <w:rFonts w:cstheme="minorHAnsi"/>
                <w:lang w:val="pt-PT"/>
              </w:rPr>
              <w:t xml:space="preserve">mais informação sobre a sua situação e também para fazer a </w:t>
            </w:r>
            <w:r w:rsidR="00060C6F" w:rsidRPr="001E254E">
              <w:rPr>
                <w:rFonts w:cstheme="minorHAnsi"/>
                <w:lang w:val="pt-PT"/>
              </w:rPr>
              <w:t xml:space="preserve">colheita </w:t>
            </w:r>
            <w:r w:rsidRPr="001E254E">
              <w:rPr>
                <w:rFonts w:cstheme="minorHAnsi"/>
                <w:lang w:val="pt-PT"/>
              </w:rPr>
              <w:t>d</w:t>
            </w:r>
            <w:r w:rsidR="00E90185" w:rsidRPr="001E254E">
              <w:rPr>
                <w:rFonts w:cstheme="minorHAnsi"/>
                <w:lang w:val="pt-PT"/>
              </w:rPr>
              <w:t xml:space="preserve">a amostra </w:t>
            </w:r>
            <w:r w:rsidR="00060C6F" w:rsidRPr="001E254E">
              <w:rPr>
                <w:rFonts w:cstheme="minorHAnsi"/>
                <w:lang w:val="pt-PT"/>
              </w:rPr>
              <w:t xml:space="preserve">laboratorial </w:t>
            </w:r>
            <w:r w:rsidR="00E90185" w:rsidRPr="001E254E">
              <w:rPr>
                <w:rFonts w:cstheme="minorHAnsi"/>
                <w:lang w:val="pt-PT"/>
              </w:rPr>
              <w:t>apropriada</w:t>
            </w:r>
            <w:r w:rsidR="00A3692A" w:rsidRPr="001E254E">
              <w:rPr>
                <w:rFonts w:cstheme="minorHAnsi"/>
                <w:lang w:val="pt-PT"/>
              </w:rPr>
              <w:t>.</w:t>
            </w:r>
          </w:p>
        </w:tc>
      </w:tr>
    </w:tbl>
    <w:p w14:paraId="6F69D4B0" w14:textId="77777777" w:rsidR="00A3692A" w:rsidRPr="001E254E" w:rsidRDefault="00A3692A" w:rsidP="00AF12C2">
      <w:pPr>
        <w:spacing w:after="0" w:line="240" w:lineRule="auto"/>
        <w:jc w:val="both"/>
        <w:rPr>
          <w:b/>
          <w:i/>
          <w:color w:val="0070C0"/>
          <w:lang w:val="pt-PT"/>
        </w:rPr>
      </w:pPr>
    </w:p>
    <w:p w14:paraId="4A11681C" w14:textId="119154E1" w:rsidR="00A3692A" w:rsidRPr="001E254E" w:rsidRDefault="00356AC5" w:rsidP="00356AC5">
      <w:pPr>
        <w:spacing w:after="0" w:line="240" w:lineRule="auto"/>
        <w:jc w:val="both"/>
        <w:rPr>
          <w:lang w:val="pt-PT"/>
        </w:rPr>
      </w:pPr>
      <w:r w:rsidRPr="001E254E">
        <w:rPr>
          <w:lang w:val="pt-PT"/>
        </w:rPr>
        <w:t>P</w:t>
      </w:r>
      <w:r w:rsidR="00571BED" w:rsidRPr="001E254E">
        <w:rPr>
          <w:lang w:val="pt-PT"/>
        </w:rPr>
        <w:t>repar</w:t>
      </w:r>
      <w:r w:rsidR="00921E23" w:rsidRPr="001E254E">
        <w:rPr>
          <w:lang w:val="pt-PT"/>
        </w:rPr>
        <w:t>ar a</w:t>
      </w:r>
      <w:r w:rsidR="00A15F7F" w:rsidRPr="001E254E">
        <w:rPr>
          <w:lang w:val="pt-PT"/>
        </w:rPr>
        <w:t xml:space="preserve"> entrevista </w:t>
      </w:r>
      <w:r w:rsidR="00921E23" w:rsidRPr="001E254E">
        <w:rPr>
          <w:lang w:val="pt-PT"/>
        </w:rPr>
        <w:t>à doente</w:t>
      </w:r>
      <w:r w:rsidR="00A15F7F" w:rsidRPr="001E254E">
        <w:rPr>
          <w:lang w:val="pt-PT"/>
        </w:rPr>
        <w:t xml:space="preserve">. </w:t>
      </w:r>
      <w:r w:rsidR="00921E23" w:rsidRPr="001E254E">
        <w:rPr>
          <w:lang w:val="pt-PT"/>
        </w:rPr>
        <w:t xml:space="preserve">Conversar </w:t>
      </w:r>
      <w:r w:rsidR="00A15F7F" w:rsidRPr="001E254E">
        <w:rPr>
          <w:lang w:val="pt-PT"/>
        </w:rPr>
        <w:t xml:space="preserve">e </w:t>
      </w:r>
      <w:r w:rsidR="00921E23" w:rsidRPr="001E254E">
        <w:rPr>
          <w:lang w:val="pt-PT"/>
        </w:rPr>
        <w:t xml:space="preserve">decidir </w:t>
      </w:r>
      <w:r w:rsidR="00A15F7F" w:rsidRPr="001E254E">
        <w:rPr>
          <w:lang w:val="pt-PT"/>
        </w:rPr>
        <w:t>sobre o</w:t>
      </w:r>
      <w:r w:rsidR="004C4243" w:rsidRPr="001E254E">
        <w:rPr>
          <w:lang w:val="pt-PT"/>
        </w:rPr>
        <w:t>s</w:t>
      </w:r>
      <w:r w:rsidR="00A15F7F" w:rsidRPr="001E254E">
        <w:rPr>
          <w:lang w:val="pt-PT"/>
        </w:rPr>
        <w:t xml:space="preserve"> seguinte</w:t>
      </w:r>
      <w:r w:rsidR="004C4243" w:rsidRPr="001E254E">
        <w:rPr>
          <w:lang w:val="pt-PT"/>
        </w:rPr>
        <w:t>s aspectos</w:t>
      </w:r>
      <w:r w:rsidR="00A3692A" w:rsidRPr="001E254E">
        <w:rPr>
          <w:lang w:val="pt-PT"/>
        </w:rPr>
        <w:t>:</w:t>
      </w:r>
    </w:p>
    <w:p w14:paraId="18D3E3E6" w14:textId="42C9B20F" w:rsidR="00F374CB" w:rsidRPr="00910661" w:rsidRDefault="005311EF" w:rsidP="00DA7C5A">
      <w:pPr>
        <w:numPr>
          <w:ilvl w:val="0"/>
          <w:numId w:val="11"/>
        </w:numPr>
        <w:tabs>
          <w:tab w:val="left" w:pos="938"/>
        </w:tabs>
        <w:spacing w:after="0" w:line="240" w:lineRule="auto"/>
        <w:contextualSpacing/>
        <w:rPr>
          <w:rFonts w:eastAsiaTheme="minorHAnsi" w:cstheme="minorHAnsi"/>
          <w:lang w:val="pt-PT" w:eastAsia="en-US"/>
        </w:rPr>
      </w:pPr>
      <w:r w:rsidRPr="001E254E">
        <w:rPr>
          <w:rFonts w:eastAsiaTheme="minorHAnsi" w:cstheme="minorHAnsi"/>
          <w:lang w:val="pt-PT" w:eastAsia="en-US"/>
        </w:rPr>
        <w:t xml:space="preserve">Como é que </w:t>
      </w:r>
      <w:r w:rsidR="00921E23" w:rsidRPr="001E254E">
        <w:rPr>
          <w:rFonts w:eastAsiaTheme="minorHAnsi" w:cstheme="minorHAnsi"/>
          <w:lang w:val="pt-PT" w:eastAsia="en-US"/>
        </w:rPr>
        <w:t xml:space="preserve">a ERR vai </w:t>
      </w:r>
      <w:r w:rsidR="002601A3" w:rsidRPr="001E254E">
        <w:rPr>
          <w:rFonts w:eastAsiaTheme="minorHAnsi" w:cstheme="minorHAnsi"/>
          <w:lang w:val="pt-PT" w:eastAsia="en-US"/>
        </w:rPr>
        <w:t xml:space="preserve">abordar a </w:t>
      </w:r>
      <w:r w:rsidR="00921E23" w:rsidRPr="001E254E">
        <w:rPr>
          <w:rFonts w:eastAsiaTheme="minorHAnsi" w:cstheme="minorHAnsi"/>
          <w:lang w:val="pt-PT" w:eastAsia="en-US"/>
        </w:rPr>
        <w:t>doente</w:t>
      </w:r>
      <w:r w:rsidR="002601A3" w:rsidRPr="001E254E">
        <w:rPr>
          <w:rFonts w:eastAsiaTheme="minorHAnsi" w:cstheme="minorHAnsi"/>
          <w:lang w:val="pt-PT" w:eastAsia="en-US"/>
        </w:rPr>
        <w:t xml:space="preserve"> e/ou seus </w:t>
      </w:r>
      <w:r w:rsidR="00880426" w:rsidRPr="001E254E">
        <w:rPr>
          <w:rFonts w:eastAsiaTheme="minorHAnsi" w:cstheme="minorHAnsi"/>
          <w:lang w:val="pt-PT" w:eastAsia="en-US"/>
        </w:rPr>
        <w:t xml:space="preserve">familiares sobre a </w:t>
      </w:r>
      <w:r w:rsidR="00921E23" w:rsidRPr="001E254E">
        <w:rPr>
          <w:rFonts w:eastAsiaTheme="minorHAnsi" w:cstheme="minorHAnsi"/>
          <w:lang w:val="pt-PT" w:eastAsia="en-US"/>
        </w:rPr>
        <w:t>colheita da amostra</w:t>
      </w:r>
      <w:r w:rsidR="00880426" w:rsidRPr="001E254E">
        <w:rPr>
          <w:rFonts w:eastAsiaTheme="minorHAnsi" w:cstheme="minorHAnsi"/>
          <w:lang w:val="pt-PT" w:eastAsia="en-US"/>
        </w:rPr>
        <w:t xml:space="preserve">? O que </w:t>
      </w:r>
      <w:r w:rsidRPr="00910661">
        <w:rPr>
          <w:rFonts w:eastAsiaTheme="minorHAnsi" w:cstheme="minorHAnsi"/>
          <w:lang w:val="pt-PT" w:eastAsia="en-US"/>
        </w:rPr>
        <w:t xml:space="preserve">é que </w:t>
      </w:r>
      <w:r w:rsidR="00921E23" w:rsidRPr="00910661">
        <w:rPr>
          <w:rFonts w:eastAsiaTheme="minorHAnsi" w:cstheme="minorHAnsi"/>
          <w:lang w:val="pt-PT" w:eastAsia="en-US"/>
        </w:rPr>
        <w:t xml:space="preserve">vai </w:t>
      </w:r>
      <w:r w:rsidR="00880426" w:rsidRPr="00910661">
        <w:rPr>
          <w:rFonts w:eastAsiaTheme="minorHAnsi" w:cstheme="minorHAnsi"/>
          <w:lang w:val="pt-PT" w:eastAsia="en-US"/>
        </w:rPr>
        <w:t xml:space="preserve">explicar e como? </w:t>
      </w:r>
    </w:p>
    <w:p w14:paraId="13DAAD59" w14:textId="4B7E2284" w:rsidR="00A3692A" w:rsidRPr="001E254E" w:rsidRDefault="00206186" w:rsidP="00DA7C5A">
      <w:pPr>
        <w:numPr>
          <w:ilvl w:val="0"/>
          <w:numId w:val="11"/>
        </w:numPr>
        <w:tabs>
          <w:tab w:val="left" w:pos="938"/>
        </w:tabs>
        <w:spacing w:after="0" w:line="240" w:lineRule="auto"/>
        <w:contextualSpacing/>
        <w:rPr>
          <w:rFonts w:eastAsiaTheme="minorHAnsi" w:cstheme="minorHAnsi"/>
          <w:lang w:val="pt-PT" w:eastAsia="en-US"/>
        </w:rPr>
      </w:pPr>
      <w:r w:rsidRPr="001E254E">
        <w:rPr>
          <w:rFonts w:eastAsiaTheme="minorHAnsi" w:cstheme="minorHAnsi"/>
          <w:lang w:val="pt-PT" w:eastAsia="en-US"/>
        </w:rPr>
        <w:t xml:space="preserve">Qual é </w:t>
      </w:r>
      <w:r w:rsidR="005311EF" w:rsidRPr="001E254E">
        <w:rPr>
          <w:rFonts w:eastAsiaTheme="minorHAnsi" w:cstheme="minorHAnsi"/>
          <w:lang w:val="pt-PT" w:eastAsia="en-US"/>
        </w:rPr>
        <w:t xml:space="preserve">o </w:t>
      </w:r>
      <w:r w:rsidR="00921E23" w:rsidRPr="001E254E">
        <w:rPr>
          <w:rFonts w:eastAsiaTheme="minorHAnsi" w:cstheme="minorHAnsi"/>
          <w:lang w:val="pt-PT" w:eastAsia="en-US"/>
        </w:rPr>
        <w:t xml:space="preserve">EPP </w:t>
      </w:r>
      <w:r w:rsidR="005311EF" w:rsidRPr="001E254E">
        <w:rPr>
          <w:rFonts w:eastAsiaTheme="minorHAnsi" w:cstheme="minorHAnsi"/>
          <w:lang w:val="pt-PT" w:eastAsia="en-US"/>
        </w:rPr>
        <w:t>apropriado que deve</w:t>
      </w:r>
      <w:r w:rsidRPr="001E254E">
        <w:rPr>
          <w:rFonts w:eastAsiaTheme="minorHAnsi" w:cstheme="minorHAnsi"/>
          <w:lang w:val="pt-PT" w:eastAsia="en-US"/>
        </w:rPr>
        <w:t xml:space="preserve"> </w:t>
      </w:r>
      <w:r w:rsidR="00921E23" w:rsidRPr="001E254E">
        <w:rPr>
          <w:rFonts w:eastAsiaTheme="minorHAnsi" w:cstheme="minorHAnsi"/>
          <w:lang w:val="pt-PT" w:eastAsia="en-US"/>
        </w:rPr>
        <w:t xml:space="preserve">colocar, </w:t>
      </w:r>
      <w:r w:rsidRPr="001E254E">
        <w:rPr>
          <w:rFonts w:eastAsiaTheme="minorHAnsi" w:cstheme="minorHAnsi"/>
          <w:lang w:val="pt-PT" w:eastAsia="en-US"/>
        </w:rPr>
        <w:t xml:space="preserve">antes de entrar na sala da </w:t>
      </w:r>
      <w:r w:rsidR="00921E23" w:rsidRPr="001E254E">
        <w:rPr>
          <w:rFonts w:eastAsiaTheme="minorHAnsi" w:cstheme="minorHAnsi"/>
          <w:lang w:val="pt-PT" w:eastAsia="en-US"/>
        </w:rPr>
        <w:t>doente</w:t>
      </w:r>
      <w:r w:rsidR="00E44056" w:rsidRPr="001E254E">
        <w:rPr>
          <w:rFonts w:eastAsiaTheme="minorHAnsi" w:cstheme="minorHAnsi"/>
          <w:lang w:val="pt-PT" w:eastAsia="en-US"/>
        </w:rPr>
        <w:t>?</w:t>
      </w:r>
      <w:r w:rsidR="00A3692A" w:rsidRPr="001E254E">
        <w:rPr>
          <w:rFonts w:eastAsiaTheme="minorHAnsi" w:cstheme="minorHAnsi"/>
          <w:lang w:val="pt-PT" w:eastAsia="en-US"/>
        </w:rPr>
        <w:t xml:space="preserve"> </w:t>
      </w:r>
    </w:p>
    <w:p w14:paraId="4738EB0D" w14:textId="7BB7D576" w:rsidR="00A3692A" w:rsidRPr="001E254E" w:rsidRDefault="00235F7B" w:rsidP="00DA7C5A">
      <w:pPr>
        <w:numPr>
          <w:ilvl w:val="0"/>
          <w:numId w:val="11"/>
        </w:numPr>
        <w:spacing w:after="0" w:line="240" w:lineRule="auto"/>
        <w:contextualSpacing/>
        <w:jc w:val="both"/>
        <w:rPr>
          <w:rFonts w:eastAsiaTheme="minorHAnsi"/>
          <w:lang w:val="pt-PT" w:eastAsia="en-US"/>
        </w:rPr>
      </w:pPr>
      <w:r w:rsidRPr="001E254E">
        <w:rPr>
          <w:rFonts w:eastAsiaTheme="minorHAnsi" w:cstheme="minorHAnsi"/>
          <w:lang w:val="pt-PT" w:eastAsia="en-US"/>
        </w:rPr>
        <w:t xml:space="preserve">Quais são os diferentes tipos de amostras que podem ser </w:t>
      </w:r>
      <w:r w:rsidR="00921E23" w:rsidRPr="001E254E">
        <w:rPr>
          <w:rFonts w:eastAsiaTheme="minorHAnsi" w:cstheme="minorHAnsi"/>
          <w:lang w:val="pt-PT" w:eastAsia="en-US"/>
        </w:rPr>
        <w:t xml:space="preserve">colhidas </w:t>
      </w:r>
      <w:r w:rsidR="005311EF" w:rsidRPr="001E254E">
        <w:rPr>
          <w:rFonts w:eastAsiaTheme="minorHAnsi" w:cstheme="minorHAnsi"/>
          <w:lang w:val="pt-PT" w:eastAsia="en-US"/>
        </w:rPr>
        <w:t xml:space="preserve">durante esta </w:t>
      </w:r>
      <w:r w:rsidR="00921E23" w:rsidRPr="001E254E">
        <w:rPr>
          <w:rFonts w:eastAsiaTheme="minorHAnsi" w:cstheme="minorHAnsi"/>
          <w:lang w:val="pt-PT" w:eastAsia="en-US"/>
        </w:rPr>
        <w:t xml:space="preserve">investigação </w:t>
      </w:r>
      <w:r w:rsidRPr="001E254E">
        <w:rPr>
          <w:rFonts w:eastAsiaTheme="minorHAnsi" w:cstheme="minorHAnsi"/>
          <w:lang w:val="pt-PT" w:eastAsia="en-US"/>
        </w:rPr>
        <w:t xml:space="preserve">no terreno sobre </w:t>
      </w:r>
      <w:r w:rsidR="00921E23" w:rsidRPr="001E254E">
        <w:rPr>
          <w:rFonts w:eastAsiaTheme="minorHAnsi" w:cstheme="minorHAnsi"/>
          <w:lang w:val="pt-PT" w:eastAsia="en-US"/>
        </w:rPr>
        <w:t>o surto de</w:t>
      </w:r>
      <w:r w:rsidRPr="001E254E">
        <w:rPr>
          <w:rFonts w:eastAsiaTheme="minorHAnsi" w:cstheme="minorHAnsi"/>
          <w:lang w:val="pt-PT" w:eastAsia="en-US"/>
        </w:rPr>
        <w:t xml:space="preserve"> diarreia aguda causada por um </w:t>
      </w:r>
      <w:r w:rsidR="00921E23" w:rsidRPr="001E254E">
        <w:rPr>
          <w:rFonts w:eastAsiaTheme="minorHAnsi" w:cstheme="minorHAnsi"/>
          <w:lang w:val="pt-PT" w:eastAsia="en-US"/>
        </w:rPr>
        <w:t xml:space="preserve">agente </w:t>
      </w:r>
      <w:r w:rsidR="005311EF" w:rsidRPr="001E254E">
        <w:rPr>
          <w:rFonts w:eastAsiaTheme="minorHAnsi" w:cstheme="minorHAnsi"/>
          <w:lang w:val="pt-PT" w:eastAsia="en-US"/>
        </w:rPr>
        <w:t>patogénico</w:t>
      </w:r>
      <w:r w:rsidRPr="001E254E">
        <w:rPr>
          <w:rFonts w:eastAsiaTheme="minorHAnsi" w:cstheme="minorHAnsi"/>
          <w:lang w:val="pt-PT" w:eastAsia="en-US"/>
        </w:rPr>
        <w:t xml:space="preserve"> desconhecido</w:t>
      </w:r>
      <w:r w:rsidR="00A3692A" w:rsidRPr="001E254E">
        <w:rPr>
          <w:rFonts w:eastAsiaTheme="minorHAnsi" w:cstheme="minorHAnsi"/>
          <w:lang w:val="pt-PT" w:eastAsia="en-US"/>
        </w:rPr>
        <w:t>?</w:t>
      </w:r>
    </w:p>
    <w:p w14:paraId="6D9E22A5" w14:textId="25BE553F" w:rsidR="00F374CB" w:rsidRPr="00910661" w:rsidRDefault="00D4303C" w:rsidP="00DA7C5A">
      <w:pPr>
        <w:numPr>
          <w:ilvl w:val="0"/>
          <w:numId w:val="11"/>
        </w:numPr>
        <w:tabs>
          <w:tab w:val="left" w:pos="938"/>
        </w:tabs>
        <w:spacing w:after="0" w:line="240" w:lineRule="auto"/>
        <w:contextualSpacing/>
        <w:rPr>
          <w:rFonts w:eastAsiaTheme="minorHAnsi" w:cstheme="minorHAnsi"/>
          <w:lang w:val="pt-PT" w:eastAsia="en-US"/>
        </w:rPr>
      </w:pPr>
      <w:r w:rsidRPr="001E254E">
        <w:rPr>
          <w:rFonts w:eastAsiaTheme="minorHAnsi" w:cstheme="minorHAnsi"/>
          <w:lang w:val="pt-PT" w:eastAsia="en-US"/>
        </w:rPr>
        <w:t xml:space="preserve">De quem devem ser colhidas </w:t>
      </w:r>
      <w:r w:rsidR="00F434C4" w:rsidRPr="001E254E">
        <w:rPr>
          <w:rFonts w:eastAsiaTheme="minorHAnsi" w:cstheme="minorHAnsi"/>
          <w:lang w:val="pt-PT" w:eastAsia="en-US"/>
        </w:rPr>
        <w:t xml:space="preserve">amostras? </w:t>
      </w:r>
      <w:r w:rsidRPr="001E254E">
        <w:rPr>
          <w:rFonts w:eastAsiaTheme="minorHAnsi" w:cstheme="minorHAnsi"/>
          <w:lang w:val="pt-PT" w:eastAsia="en-US"/>
        </w:rPr>
        <w:t>Deverão ser feitos testes</w:t>
      </w:r>
      <w:r w:rsidR="00F434C4" w:rsidRPr="001E254E">
        <w:rPr>
          <w:rFonts w:eastAsiaTheme="minorHAnsi" w:cstheme="minorHAnsi"/>
          <w:lang w:val="pt-PT" w:eastAsia="en-US"/>
        </w:rPr>
        <w:t xml:space="preserve"> (i)</w:t>
      </w:r>
      <w:r w:rsidR="0034521E" w:rsidRPr="001E254E">
        <w:rPr>
          <w:rFonts w:eastAsiaTheme="minorHAnsi" w:cstheme="minorHAnsi"/>
          <w:lang w:val="pt-PT" w:eastAsia="en-US"/>
        </w:rPr>
        <w:t xml:space="preserve"> </w:t>
      </w:r>
      <w:r w:rsidRPr="001E254E">
        <w:rPr>
          <w:rFonts w:eastAsiaTheme="minorHAnsi" w:cstheme="minorHAnsi"/>
          <w:lang w:val="pt-PT" w:eastAsia="en-US"/>
        </w:rPr>
        <w:t xml:space="preserve">a </w:t>
      </w:r>
      <w:r w:rsidR="0034521E" w:rsidRPr="001E254E">
        <w:rPr>
          <w:rFonts w:eastAsiaTheme="minorHAnsi" w:cstheme="minorHAnsi"/>
          <w:lang w:val="pt-PT" w:eastAsia="en-US"/>
        </w:rPr>
        <w:t xml:space="preserve">indivíduos que não </w:t>
      </w:r>
      <w:r w:rsidRPr="001E254E">
        <w:rPr>
          <w:rFonts w:eastAsiaTheme="minorHAnsi" w:cstheme="minorHAnsi"/>
          <w:lang w:val="pt-PT" w:eastAsia="en-US"/>
        </w:rPr>
        <w:t>correspondam à definição de</w:t>
      </w:r>
      <w:r w:rsidR="0034521E" w:rsidRPr="001E254E">
        <w:rPr>
          <w:rFonts w:eastAsiaTheme="minorHAnsi" w:cstheme="minorHAnsi"/>
          <w:lang w:val="pt-PT" w:eastAsia="en-US"/>
        </w:rPr>
        <w:t xml:space="preserve"> caso ou (ii) </w:t>
      </w:r>
      <w:r w:rsidRPr="001E254E">
        <w:rPr>
          <w:rFonts w:eastAsiaTheme="minorHAnsi" w:cstheme="minorHAnsi"/>
          <w:lang w:val="pt-PT" w:eastAsia="en-US"/>
        </w:rPr>
        <w:t xml:space="preserve">a </w:t>
      </w:r>
      <w:r w:rsidR="0034521E" w:rsidRPr="001E254E">
        <w:rPr>
          <w:rFonts w:eastAsiaTheme="minorHAnsi" w:cstheme="minorHAnsi"/>
          <w:lang w:val="pt-PT" w:eastAsia="en-US"/>
        </w:rPr>
        <w:t xml:space="preserve">contactos saudáveis </w:t>
      </w:r>
      <w:r w:rsidRPr="001E254E">
        <w:rPr>
          <w:rFonts w:eastAsiaTheme="minorHAnsi" w:cstheme="minorHAnsi"/>
          <w:lang w:val="pt-PT" w:eastAsia="en-US"/>
        </w:rPr>
        <w:t xml:space="preserve">de </w:t>
      </w:r>
      <w:r w:rsidR="0034521E" w:rsidRPr="001E254E">
        <w:rPr>
          <w:rFonts w:eastAsiaTheme="minorHAnsi" w:cstheme="minorHAnsi"/>
          <w:lang w:val="pt-PT" w:eastAsia="en-US"/>
        </w:rPr>
        <w:t>indivíduos doentes? Se a r</w:t>
      </w:r>
      <w:r w:rsidR="005311EF" w:rsidRPr="001E254E">
        <w:rPr>
          <w:rFonts w:eastAsiaTheme="minorHAnsi" w:cstheme="minorHAnsi"/>
          <w:lang w:val="pt-PT" w:eastAsia="en-US"/>
        </w:rPr>
        <w:t>esposta for sim, porquê? Quan</w:t>
      </w:r>
      <w:r w:rsidRPr="001E254E">
        <w:rPr>
          <w:rFonts w:eastAsiaTheme="minorHAnsi" w:cstheme="minorHAnsi"/>
          <w:lang w:val="pt-PT" w:eastAsia="en-US"/>
        </w:rPr>
        <w:t>tos</w:t>
      </w:r>
      <w:r w:rsidR="005311EF" w:rsidRPr="001E254E">
        <w:rPr>
          <w:rFonts w:eastAsiaTheme="minorHAnsi" w:cstheme="minorHAnsi"/>
          <w:lang w:val="pt-PT" w:eastAsia="en-US"/>
        </w:rPr>
        <w:t xml:space="preserve"> </w:t>
      </w:r>
      <w:r w:rsidR="0034521E" w:rsidRPr="001E254E">
        <w:rPr>
          <w:rFonts w:eastAsiaTheme="minorHAnsi" w:cstheme="minorHAnsi"/>
          <w:lang w:val="pt-PT" w:eastAsia="en-US"/>
        </w:rPr>
        <w:t xml:space="preserve">indivíduos devem testar e porquê? Quantas amostras devem </w:t>
      </w:r>
      <w:r w:rsidRPr="001E254E">
        <w:rPr>
          <w:rFonts w:eastAsiaTheme="minorHAnsi" w:cstheme="minorHAnsi"/>
          <w:lang w:val="pt-PT" w:eastAsia="en-US"/>
        </w:rPr>
        <w:t xml:space="preserve">ser colhidas </w:t>
      </w:r>
      <w:r w:rsidR="0034521E" w:rsidRPr="001E254E">
        <w:rPr>
          <w:rFonts w:eastAsiaTheme="minorHAnsi" w:cstheme="minorHAnsi"/>
          <w:lang w:val="pt-PT" w:eastAsia="en-US"/>
        </w:rPr>
        <w:t xml:space="preserve">de cada indivíduo e porquê? </w:t>
      </w:r>
    </w:p>
    <w:p w14:paraId="66A3F45F" w14:textId="77777777" w:rsidR="00A3692A" w:rsidRPr="00910661" w:rsidRDefault="00A3692A" w:rsidP="00AF12C2">
      <w:pPr>
        <w:spacing w:after="0" w:line="240" w:lineRule="auto"/>
        <w:jc w:val="both"/>
        <w:rPr>
          <w:b/>
          <w:i/>
          <w:color w:val="0070C0"/>
          <w:lang w:val="pt-PT"/>
        </w:rPr>
      </w:pPr>
    </w:p>
    <w:p w14:paraId="71F0410F" w14:textId="0637DD4C" w:rsidR="00CE3A53" w:rsidRPr="001E254E" w:rsidRDefault="00A3692A" w:rsidP="00CE3A53">
      <w:pPr>
        <w:spacing w:after="0" w:line="240" w:lineRule="auto"/>
        <w:jc w:val="both"/>
        <w:rPr>
          <w:b/>
          <w:i/>
          <w:color w:val="0070C0"/>
          <w:lang w:val="pt-PT"/>
        </w:rPr>
      </w:pPr>
      <w:r w:rsidRPr="001E254E">
        <w:rPr>
          <w:b/>
          <w:i/>
          <w:color w:val="0070C0"/>
          <w:lang w:val="pt-PT"/>
        </w:rPr>
        <w:t xml:space="preserve">2. </w:t>
      </w:r>
      <w:r w:rsidR="00CE3A53" w:rsidRPr="001E254E">
        <w:rPr>
          <w:b/>
          <w:i/>
          <w:color w:val="0070C0"/>
          <w:lang w:val="pt-PT"/>
        </w:rPr>
        <w:t>Ins</w:t>
      </w:r>
      <w:r w:rsidR="00C70A7A" w:rsidRPr="001E254E">
        <w:rPr>
          <w:b/>
          <w:i/>
          <w:color w:val="0070C0"/>
          <w:lang w:val="pt-PT"/>
        </w:rPr>
        <w:t xml:space="preserve">truções para os </w:t>
      </w:r>
      <w:r w:rsidR="00D4303C" w:rsidRPr="001E254E">
        <w:rPr>
          <w:b/>
          <w:i/>
          <w:color w:val="0070C0"/>
          <w:lang w:val="pt-PT"/>
        </w:rPr>
        <w:t>p</w:t>
      </w:r>
      <w:r w:rsidR="00C70A7A" w:rsidRPr="001E254E">
        <w:rPr>
          <w:b/>
          <w:i/>
          <w:color w:val="0070C0"/>
          <w:lang w:val="pt-PT"/>
        </w:rPr>
        <w:t xml:space="preserve">articipantes, </w:t>
      </w:r>
      <w:r w:rsidR="00D4303C" w:rsidRPr="001E254E">
        <w:rPr>
          <w:b/>
          <w:i/>
          <w:color w:val="0070C0"/>
          <w:lang w:val="pt-PT"/>
        </w:rPr>
        <w:t>r</w:t>
      </w:r>
      <w:r w:rsidR="00C70A7A" w:rsidRPr="001E254E">
        <w:rPr>
          <w:b/>
          <w:i/>
          <w:color w:val="0070C0"/>
          <w:lang w:val="pt-PT"/>
        </w:rPr>
        <w:t xml:space="preserve">esultados da </w:t>
      </w:r>
      <w:r w:rsidR="00D4303C" w:rsidRPr="001E254E">
        <w:rPr>
          <w:b/>
          <w:i/>
          <w:color w:val="0070C0"/>
          <w:lang w:val="pt-PT"/>
        </w:rPr>
        <w:t>s</w:t>
      </w:r>
      <w:r w:rsidR="00CE3A53" w:rsidRPr="001E254E">
        <w:rPr>
          <w:b/>
          <w:i/>
          <w:color w:val="0070C0"/>
          <w:lang w:val="pt-PT"/>
        </w:rPr>
        <w:t>ess</w:t>
      </w:r>
      <w:r w:rsidR="00C70A7A" w:rsidRPr="001E254E">
        <w:rPr>
          <w:b/>
          <w:i/>
          <w:color w:val="0070C0"/>
          <w:lang w:val="pt-PT"/>
        </w:rPr>
        <w:t xml:space="preserve">ão e </w:t>
      </w:r>
      <w:r w:rsidR="00D4303C" w:rsidRPr="001E254E">
        <w:rPr>
          <w:b/>
          <w:i/>
          <w:color w:val="0070C0"/>
          <w:lang w:val="pt-PT"/>
        </w:rPr>
        <w:t>r</w:t>
      </w:r>
      <w:r w:rsidR="00CE3A53" w:rsidRPr="001E254E">
        <w:rPr>
          <w:b/>
          <w:i/>
          <w:color w:val="0070C0"/>
          <w:lang w:val="pt-PT"/>
        </w:rPr>
        <w:t xml:space="preserve">eferências  </w:t>
      </w:r>
    </w:p>
    <w:p w14:paraId="2B862D28" w14:textId="77777777" w:rsidR="00A3692A" w:rsidRPr="001E254E" w:rsidRDefault="00A3692A" w:rsidP="00AF12C2">
      <w:pPr>
        <w:spacing w:after="0" w:line="240" w:lineRule="auto"/>
        <w:jc w:val="both"/>
        <w:rPr>
          <w:b/>
          <w:i/>
          <w:color w:val="0070C0"/>
          <w:lang w:val="pt-PT"/>
        </w:rPr>
      </w:pPr>
    </w:p>
    <w:p w14:paraId="557F1C3D" w14:textId="5031B76A" w:rsidR="00A3692A" w:rsidRPr="001E254E" w:rsidRDefault="00CE3A53" w:rsidP="00AF12C2">
      <w:pPr>
        <w:spacing w:after="0" w:line="240" w:lineRule="auto"/>
        <w:jc w:val="both"/>
        <w:rPr>
          <w:b/>
          <w:i/>
          <w:lang w:val="pt-PT"/>
        </w:rPr>
      </w:pPr>
      <w:r w:rsidRPr="001E254E">
        <w:rPr>
          <w:b/>
          <w:i/>
          <w:lang w:val="pt-PT"/>
        </w:rPr>
        <w:t>Instruções</w:t>
      </w:r>
    </w:p>
    <w:p w14:paraId="086B3FA8" w14:textId="0DB9695C" w:rsidR="00A3692A" w:rsidRPr="001E254E" w:rsidRDefault="0085675B" w:rsidP="00E8371C">
      <w:pPr>
        <w:spacing w:after="0" w:line="240" w:lineRule="auto"/>
        <w:jc w:val="both"/>
        <w:rPr>
          <w:rFonts w:eastAsiaTheme="minorHAnsi" w:cstheme="minorHAnsi"/>
          <w:lang w:val="pt-PT" w:eastAsia="en-US"/>
        </w:rPr>
      </w:pPr>
      <w:r w:rsidRPr="001E254E">
        <w:rPr>
          <w:rFonts w:eastAsiaTheme="minorHAnsi" w:cstheme="minorHAnsi"/>
          <w:lang w:val="pt-PT" w:eastAsia="en-US"/>
        </w:rPr>
        <w:t xml:space="preserve">Antes de entrar na sala do </w:t>
      </w:r>
      <w:r w:rsidR="00921E23" w:rsidRPr="001E254E">
        <w:rPr>
          <w:rFonts w:eastAsiaTheme="minorHAnsi" w:cstheme="minorHAnsi"/>
          <w:lang w:val="pt-PT" w:eastAsia="en-US"/>
        </w:rPr>
        <w:t>doente</w:t>
      </w:r>
      <w:r w:rsidRPr="001E254E">
        <w:rPr>
          <w:rFonts w:eastAsiaTheme="minorHAnsi" w:cstheme="minorHAnsi"/>
          <w:lang w:val="pt-PT" w:eastAsia="en-US"/>
        </w:rPr>
        <w:t xml:space="preserve">, </w:t>
      </w:r>
      <w:r w:rsidR="00D4303C" w:rsidRPr="001E254E">
        <w:rPr>
          <w:rFonts w:eastAsiaTheme="minorHAnsi" w:cstheme="minorHAnsi"/>
          <w:lang w:val="pt-PT" w:eastAsia="en-US"/>
        </w:rPr>
        <w:t xml:space="preserve">é preciso </w:t>
      </w:r>
      <w:r w:rsidRPr="001E254E">
        <w:rPr>
          <w:rFonts w:eastAsiaTheme="minorHAnsi" w:cstheme="minorHAnsi"/>
          <w:lang w:val="pt-PT" w:eastAsia="en-US"/>
        </w:rPr>
        <w:t xml:space="preserve">preparar </w:t>
      </w:r>
      <w:r w:rsidR="005311EF" w:rsidRPr="001E254E">
        <w:rPr>
          <w:rFonts w:eastAsiaTheme="minorHAnsi" w:cstheme="minorHAnsi"/>
          <w:lang w:val="pt-PT" w:eastAsia="en-US"/>
        </w:rPr>
        <w:t>todos os formulários e materia</w:t>
      </w:r>
      <w:r w:rsidR="00D4303C" w:rsidRPr="001E254E">
        <w:rPr>
          <w:rFonts w:eastAsiaTheme="minorHAnsi" w:cstheme="minorHAnsi"/>
          <w:lang w:val="pt-PT" w:eastAsia="en-US"/>
        </w:rPr>
        <w:t>is</w:t>
      </w:r>
      <w:r w:rsidR="005311EF" w:rsidRPr="001E254E">
        <w:rPr>
          <w:rFonts w:eastAsiaTheme="minorHAnsi" w:cstheme="minorHAnsi"/>
          <w:lang w:val="pt-PT" w:eastAsia="en-US"/>
        </w:rPr>
        <w:t xml:space="preserve"> necessário</w:t>
      </w:r>
      <w:r w:rsidR="00D4303C" w:rsidRPr="001E254E">
        <w:rPr>
          <w:rFonts w:eastAsiaTheme="minorHAnsi" w:cstheme="minorHAnsi"/>
          <w:lang w:val="pt-PT" w:eastAsia="en-US"/>
        </w:rPr>
        <w:t>s</w:t>
      </w:r>
      <w:r w:rsidRPr="001E254E">
        <w:rPr>
          <w:rFonts w:eastAsiaTheme="minorHAnsi" w:cstheme="minorHAnsi"/>
          <w:lang w:val="pt-PT" w:eastAsia="en-US"/>
        </w:rPr>
        <w:t xml:space="preserve">. Ao entrar na sala </w:t>
      </w:r>
      <w:r w:rsidR="001E330B" w:rsidRPr="001E254E">
        <w:rPr>
          <w:rFonts w:eastAsiaTheme="minorHAnsi" w:cstheme="minorHAnsi"/>
          <w:lang w:val="pt-PT" w:eastAsia="en-US"/>
        </w:rPr>
        <w:t xml:space="preserve">da </w:t>
      </w:r>
      <w:r w:rsidR="00921E23" w:rsidRPr="001E254E">
        <w:rPr>
          <w:rFonts w:eastAsiaTheme="minorHAnsi" w:cstheme="minorHAnsi"/>
          <w:lang w:val="pt-PT" w:eastAsia="en-US"/>
        </w:rPr>
        <w:t>doente</w:t>
      </w:r>
      <w:r w:rsidR="001E330B" w:rsidRPr="001E254E">
        <w:rPr>
          <w:rFonts w:eastAsiaTheme="minorHAnsi" w:cstheme="minorHAnsi"/>
          <w:lang w:val="pt-PT" w:eastAsia="en-US"/>
        </w:rPr>
        <w:t>, certifiq</w:t>
      </w:r>
      <w:r w:rsidR="005311EF" w:rsidRPr="001E254E">
        <w:rPr>
          <w:rFonts w:eastAsiaTheme="minorHAnsi" w:cstheme="minorHAnsi"/>
          <w:lang w:val="pt-PT" w:eastAsia="en-US"/>
        </w:rPr>
        <w:t xml:space="preserve">ue-se de </w:t>
      </w:r>
      <w:r w:rsidR="00D4303C" w:rsidRPr="001E254E">
        <w:rPr>
          <w:rFonts w:eastAsiaTheme="minorHAnsi" w:cstheme="minorHAnsi"/>
          <w:lang w:val="pt-PT" w:eastAsia="en-US"/>
        </w:rPr>
        <w:t xml:space="preserve">que </w:t>
      </w:r>
      <w:r w:rsidR="005311EF" w:rsidRPr="001E254E">
        <w:rPr>
          <w:rFonts w:eastAsiaTheme="minorHAnsi" w:cstheme="minorHAnsi"/>
          <w:lang w:val="pt-PT" w:eastAsia="en-US"/>
        </w:rPr>
        <w:t>aplica as medidas de PCI</w:t>
      </w:r>
      <w:r w:rsidR="001E330B" w:rsidRPr="001E254E">
        <w:rPr>
          <w:rFonts w:eastAsiaTheme="minorHAnsi" w:cstheme="minorHAnsi"/>
          <w:lang w:val="pt-PT" w:eastAsia="en-US"/>
        </w:rPr>
        <w:t xml:space="preserve"> apropriadas e</w:t>
      </w:r>
      <w:r w:rsidR="00D4303C" w:rsidRPr="001E254E">
        <w:rPr>
          <w:rFonts w:eastAsiaTheme="minorHAnsi" w:cstheme="minorHAnsi"/>
          <w:lang w:val="pt-PT" w:eastAsia="en-US"/>
        </w:rPr>
        <w:t>,</w:t>
      </w:r>
      <w:r w:rsidR="001E330B" w:rsidRPr="001E254E">
        <w:rPr>
          <w:rFonts w:eastAsiaTheme="minorHAnsi" w:cstheme="minorHAnsi"/>
          <w:lang w:val="pt-PT" w:eastAsia="en-US"/>
        </w:rPr>
        <w:t xml:space="preserve"> mais importante ainda, </w:t>
      </w:r>
      <w:r w:rsidR="00D4303C" w:rsidRPr="001E254E">
        <w:rPr>
          <w:rFonts w:eastAsiaTheme="minorHAnsi" w:cstheme="minorHAnsi"/>
          <w:lang w:val="pt-PT" w:eastAsia="en-US"/>
        </w:rPr>
        <w:t>está atento à</w:t>
      </w:r>
      <w:r w:rsidR="001E330B" w:rsidRPr="001E254E">
        <w:rPr>
          <w:rFonts w:eastAsiaTheme="minorHAnsi" w:cstheme="minorHAnsi"/>
          <w:lang w:val="pt-PT" w:eastAsia="en-US"/>
        </w:rPr>
        <w:t xml:space="preserve"> </w:t>
      </w:r>
      <w:r w:rsidR="005311EF" w:rsidRPr="001E254E">
        <w:rPr>
          <w:rFonts w:eastAsiaTheme="minorHAnsi" w:cstheme="minorHAnsi"/>
          <w:lang w:val="pt-PT" w:eastAsia="en-US"/>
        </w:rPr>
        <w:t>ansiedade</w:t>
      </w:r>
      <w:r w:rsidR="001E330B" w:rsidRPr="001E254E">
        <w:rPr>
          <w:rFonts w:eastAsiaTheme="minorHAnsi" w:cstheme="minorHAnsi"/>
          <w:lang w:val="pt-PT" w:eastAsia="en-US"/>
        </w:rPr>
        <w:t xml:space="preserve"> da </w:t>
      </w:r>
      <w:r w:rsidR="00921E23" w:rsidRPr="001E254E">
        <w:rPr>
          <w:rFonts w:eastAsiaTheme="minorHAnsi" w:cstheme="minorHAnsi"/>
          <w:lang w:val="pt-PT" w:eastAsia="en-US"/>
        </w:rPr>
        <w:t>doente</w:t>
      </w:r>
      <w:r w:rsidR="001E330B" w:rsidRPr="001E254E">
        <w:rPr>
          <w:rFonts w:eastAsiaTheme="minorHAnsi" w:cstheme="minorHAnsi"/>
          <w:lang w:val="pt-PT" w:eastAsia="en-US"/>
        </w:rPr>
        <w:t xml:space="preserve"> e </w:t>
      </w:r>
      <w:r w:rsidR="00D4303C" w:rsidRPr="001E254E">
        <w:rPr>
          <w:rFonts w:eastAsiaTheme="minorHAnsi" w:cstheme="minorHAnsi"/>
          <w:lang w:val="pt-PT" w:eastAsia="en-US"/>
        </w:rPr>
        <w:t xml:space="preserve">à </w:t>
      </w:r>
      <w:r w:rsidR="001E330B" w:rsidRPr="001E254E">
        <w:rPr>
          <w:rFonts w:eastAsiaTheme="minorHAnsi" w:cstheme="minorHAnsi"/>
          <w:lang w:val="pt-PT" w:eastAsia="en-US"/>
        </w:rPr>
        <w:t xml:space="preserve">necessidade de um tratamento respeitoso e digno. Em seguida, </w:t>
      </w:r>
      <w:r w:rsidR="00D4303C" w:rsidRPr="001E254E">
        <w:rPr>
          <w:rFonts w:eastAsiaTheme="minorHAnsi" w:cstheme="minorHAnsi"/>
          <w:lang w:val="pt-PT" w:eastAsia="en-US"/>
        </w:rPr>
        <w:t xml:space="preserve">poderá </w:t>
      </w:r>
      <w:r w:rsidR="001E330B" w:rsidRPr="001E254E">
        <w:rPr>
          <w:rFonts w:eastAsiaTheme="minorHAnsi" w:cstheme="minorHAnsi"/>
          <w:lang w:val="pt-PT" w:eastAsia="en-US"/>
        </w:rPr>
        <w:t xml:space="preserve">entrevistar a </w:t>
      </w:r>
      <w:r w:rsidR="00921E23" w:rsidRPr="001E254E">
        <w:rPr>
          <w:rFonts w:eastAsiaTheme="minorHAnsi" w:cstheme="minorHAnsi"/>
          <w:lang w:val="pt-PT" w:eastAsia="en-US"/>
        </w:rPr>
        <w:t>doente</w:t>
      </w:r>
      <w:r w:rsidR="001E330B" w:rsidRPr="001E254E">
        <w:rPr>
          <w:rFonts w:eastAsiaTheme="minorHAnsi" w:cstheme="minorHAnsi"/>
          <w:lang w:val="pt-PT" w:eastAsia="en-US"/>
        </w:rPr>
        <w:t xml:space="preserve"> para obter mais dados e para </w:t>
      </w:r>
      <w:r w:rsidR="00D4303C" w:rsidRPr="001E254E">
        <w:rPr>
          <w:rFonts w:eastAsiaTheme="minorHAnsi" w:cstheme="minorHAnsi"/>
          <w:lang w:val="pt-PT" w:eastAsia="en-US"/>
        </w:rPr>
        <w:t xml:space="preserve">colher </w:t>
      </w:r>
      <w:r w:rsidR="001E330B" w:rsidRPr="001E254E">
        <w:rPr>
          <w:rFonts w:eastAsiaTheme="minorHAnsi" w:cstheme="minorHAnsi"/>
          <w:lang w:val="pt-PT" w:eastAsia="en-US"/>
        </w:rPr>
        <w:t>a amostra apropriada.</w:t>
      </w:r>
      <w:r w:rsidR="00A3692A" w:rsidRPr="001E254E">
        <w:rPr>
          <w:rFonts w:eastAsiaTheme="minorHAnsi" w:cstheme="minorHAnsi"/>
          <w:lang w:val="pt-PT" w:eastAsia="en-US"/>
        </w:rPr>
        <w:t xml:space="preserve"> </w:t>
      </w:r>
    </w:p>
    <w:p w14:paraId="1575CE4D" w14:textId="77777777" w:rsidR="00A3692A" w:rsidRPr="001E254E" w:rsidRDefault="00A3692A" w:rsidP="00AF12C2">
      <w:pPr>
        <w:spacing w:after="0" w:line="240" w:lineRule="auto"/>
        <w:rPr>
          <w:lang w:val="pt-PT"/>
        </w:rPr>
      </w:pPr>
    </w:p>
    <w:p w14:paraId="63781146" w14:textId="30AB842D" w:rsidR="00A3692A" w:rsidRPr="00910661" w:rsidRDefault="00126936" w:rsidP="00AF12C2">
      <w:pPr>
        <w:spacing w:after="0" w:line="240" w:lineRule="auto"/>
        <w:jc w:val="both"/>
        <w:rPr>
          <w:b/>
          <w:i/>
          <w:lang w:val="pt-PT"/>
        </w:rPr>
      </w:pPr>
      <w:r w:rsidRPr="00910661">
        <w:rPr>
          <w:b/>
          <w:i/>
          <w:lang w:val="pt-PT"/>
        </w:rPr>
        <w:t>Resultados</w:t>
      </w:r>
    </w:p>
    <w:p w14:paraId="103B9834" w14:textId="367C73D5" w:rsidR="00A3692A" w:rsidRPr="001E254E" w:rsidRDefault="00451B43" w:rsidP="00DA7C5A">
      <w:pPr>
        <w:numPr>
          <w:ilvl w:val="0"/>
          <w:numId w:val="10"/>
        </w:numPr>
        <w:tabs>
          <w:tab w:val="left" w:pos="960"/>
        </w:tabs>
        <w:spacing w:after="0" w:line="240" w:lineRule="auto"/>
        <w:contextualSpacing/>
        <w:rPr>
          <w:rFonts w:eastAsiaTheme="minorHAnsi" w:cstheme="minorHAnsi"/>
          <w:bCs/>
          <w:lang w:val="pt-PT" w:eastAsia="en-US"/>
        </w:rPr>
      </w:pPr>
      <w:r w:rsidRPr="001E254E">
        <w:rPr>
          <w:rFonts w:eastAsiaTheme="minorHAnsi" w:cstheme="minorHAnsi"/>
          <w:bCs/>
          <w:lang w:val="pt-PT" w:eastAsia="en-US"/>
        </w:rPr>
        <w:t xml:space="preserve">Relacionamento com </w:t>
      </w:r>
      <w:r w:rsidR="00D4303C" w:rsidRPr="001E254E">
        <w:rPr>
          <w:rFonts w:eastAsiaTheme="minorHAnsi" w:cstheme="minorHAnsi"/>
          <w:bCs/>
          <w:lang w:val="pt-PT" w:eastAsia="en-US"/>
        </w:rPr>
        <w:t>a</w:t>
      </w:r>
      <w:r w:rsidRPr="001E254E">
        <w:rPr>
          <w:rFonts w:eastAsiaTheme="minorHAnsi" w:cstheme="minorHAnsi"/>
          <w:bCs/>
          <w:lang w:val="pt-PT" w:eastAsia="en-US"/>
        </w:rPr>
        <w:t xml:space="preserve"> </w:t>
      </w:r>
      <w:r w:rsidR="00921E23" w:rsidRPr="001E254E">
        <w:rPr>
          <w:rFonts w:eastAsiaTheme="minorHAnsi" w:cstheme="minorHAnsi"/>
          <w:bCs/>
          <w:lang w:val="pt-PT" w:eastAsia="en-US"/>
        </w:rPr>
        <w:t>doente</w:t>
      </w:r>
      <w:r w:rsidR="00A3692A" w:rsidRPr="001E254E">
        <w:rPr>
          <w:rFonts w:eastAsiaTheme="minorHAnsi" w:cstheme="minorHAnsi"/>
          <w:bCs/>
          <w:lang w:val="pt-PT" w:eastAsia="en-US"/>
        </w:rPr>
        <w:t xml:space="preserve">: </w:t>
      </w:r>
      <w:r w:rsidRPr="001E254E">
        <w:rPr>
          <w:rFonts w:eastAsiaTheme="minorHAnsi" w:cstheme="minorHAnsi"/>
          <w:bCs/>
          <w:lang w:val="pt-PT" w:eastAsia="en-US"/>
        </w:rPr>
        <w:t>respeitar a cultura, situaç</w:t>
      </w:r>
      <w:r w:rsidR="007D2C5A" w:rsidRPr="001E254E">
        <w:rPr>
          <w:rFonts w:eastAsiaTheme="minorHAnsi" w:cstheme="minorHAnsi"/>
          <w:bCs/>
          <w:lang w:val="pt-PT" w:eastAsia="en-US"/>
        </w:rPr>
        <w:t>ão e receios</w:t>
      </w:r>
      <w:r w:rsidRPr="001E254E">
        <w:rPr>
          <w:rFonts w:eastAsiaTheme="minorHAnsi" w:cstheme="minorHAnsi"/>
          <w:bCs/>
          <w:lang w:val="pt-PT" w:eastAsia="en-US"/>
        </w:rPr>
        <w:t xml:space="preserve"> da </w:t>
      </w:r>
      <w:r w:rsidR="00921E23" w:rsidRPr="001E254E">
        <w:rPr>
          <w:rFonts w:eastAsiaTheme="minorHAnsi" w:cstheme="minorHAnsi"/>
          <w:bCs/>
          <w:lang w:val="pt-PT" w:eastAsia="en-US"/>
        </w:rPr>
        <w:t>doente</w:t>
      </w:r>
      <w:r w:rsidRPr="001E254E">
        <w:rPr>
          <w:rFonts w:eastAsiaTheme="minorHAnsi" w:cstheme="minorHAnsi"/>
          <w:bCs/>
          <w:lang w:val="pt-PT" w:eastAsia="en-US"/>
        </w:rPr>
        <w:t xml:space="preserve"> </w:t>
      </w:r>
    </w:p>
    <w:p w14:paraId="594ABA56" w14:textId="5F748001" w:rsidR="00610F48" w:rsidRPr="001E254E" w:rsidRDefault="006A21D9" w:rsidP="00DA7C5A">
      <w:pPr>
        <w:numPr>
          <w:ilvl w:val="0"/>
          <w:numId w:val="10"/>
        </w:numPr>
        <w:tabs>
          <w:tab w:val="left" w:pos="960"/>
        </w:tabs>
        <w:spacing w:after="0" w:line="240" w:lineRule="auto"/>
        <w:contextualSpacing/>
        <w:rPr>
          <w:rFonts w:eastAsiaTheme="minorHAnsi" w:cstheme="minorHAnsi"/>
          <w:bCs/>
          <w:lang w:val="pt-PT" w:eastAsia="en-US"/>
        </w:rPr>
      </w:pPr>
      <w:r w:rsidRPr="001E254E">
        <w:rPr>
          <w:rFonts w:eastAsiaTheme="minorHAnsi" w:cstheme="minorHAnsi"/>
          <w:bCs/>
          <w:lang w:val="pt-PT" w:eastAsia="en-US"/>
        </w:rPr>
        <w:t xml:space="preserve">Registo da informação </w:t>
      </w:r>
      <w:r w:rsidR="00DE0E78" w:rsidRPr="001E254E">
        <w:rPr>
          <w:rFonts w:eastAsiaTheme="minorHAnsi" w:cstheme="minorHAnsi"/>
          <w:bCs/>
          <w:lang w:val="pt-PT" w:eastAsia="en-US"/>
        </w:rPr>
        <w:t>pessoal, história, situação clínica, exposição e possíveis contactos</w:t>
      </w:r>
      <w:r w:rsidR="00610F48" w:rsidRPr="001E254E">
        <w:rPr>
          <w:rFonts w:eastAsiaTheme="minorHAnsi" w:cstheme="minorHAnsi"/>
          <w:bCs/>
          <w:lang w:val="pt-PT" w:eastAsia="en-US"/>
        </w:rPr>
        <w:t>.</w:t>
      </w:r>
    </w:p>
    <w:p w14:paraId="22DB5EF8" w14:textId="52CE90AA" w:rsidR="00ED4EB8" w:rsidRPr="001E254E" w:rsidRDefault="003B01AD" w:rsidP="00DA7C5A">
      <w:pPr>
        <w:numPr>
          <w:ilvl w:val="0"/>
          <w:numId w:val="10"/>
        </w:numPr>
        <w:tabs>
          <w:tab w:val="left" w:pos="960"/>
        </w:tabs>
        <w:spacing w:after="0" w:line="240" w:lineRule="auto"/>
        <w:contextualSpacing/>
        <w:rPr>
          <w:rFonts w:eastAsiaTheme="minorHAnsi" w:cstheme="minorHAnsi"/>
          <w:bCs/>
          <w:lang w:val="pt-PT" w:eastAsia="en-US"/>
        </w:rPr>
      </w:pPr>
      <w:r w:rsidRPr="001E254E">
        <w:rPr>
          <w:rFonts w:eastAsiaTheme="minorHAnsi" w:cstheme="minorHAnsi"/>
          <w:bCs/>
          <w:lang w:val="pt-PT" w:eastAsia="en-US"/>
        </w:rPr>
        <w:t>Assegurar informação adicional d</w:t>
      </w:r>
      <w:r w:rsidR="00D4303C" w:rsidRPr="001E254E">
        <w:rPr>
          <w:rFonts w:eastAsiaTheme="minorHAnsi" w:cstheme="minorHAnsi"/>
          <w:bCs/>
          <w:lang w:val="pt-PT" w:eastAsia="en-US"/>
        </w:rPr>
        <w:t>a</w:t>
      </w:r>
      <w:r w:rsidRPr="001E254E">
        <w:rPr>
          <w:rFonts w:eastAsiaTheme="minorHAnsi" w:cstheme="minorHAnsi"/>
          <w:bCs/>
          <w:lang w:val="pt-PT" w:eastAsia="en-US"/>
        </w:rPr>
        <w:t xml:space="preserve"> </w:t>
      </w:r>
      <w:r w:rsidR="00921E23" w:rsidRPr="001E254E">
        <w:rPr>
          <w:rFonts w:eastAsiaTheme="minorHAnsi" w:cstheme="minorHAnsi"/>
          <w:bCs/>
          <w:lang w:val="pt-PT" w:eastAsia="en-US"/>
        </w:rPr>
        <w:t>doente</w:t>
      </w:r>
      <w:r w:rsidRPr="001E254E">
        <w:rPr>
          <w:rFonts w:eastAsiaTheme="minorHAnsi" w:cstheme="minorHAnsi"/>
          <w:bCs/>
          <w:lang w:val="pt-PT" w:eastAsia="en-US"/>
        </w:rPr>
        <w:t xml:space="preserve"> que possa ser relevante (exposição, perigos ambientais, eventos recentes, etc</w:t>
      </w:r>
      <w:r w:rsidR="00D4303C" w:rsidRPr="001E254E">
        <w:rPr>
          <w:rFonts w:eastAsiaTheme="minorHAnsi" w:cstheme="minorHAnsi"/>
          <w:bCs/>
          <w:lang w:val="pt-PT" w:eastAsia="en-US"/>
        </w:rPr>
        <w:t>.</w:t>
      </w:r>
      <w:r w:rsidRPr="001E254E">
        <w:rPr>
          <w:rFonts w:eastAsiaTheme="minorHAnsi" w:cstheme="minorHAnsi"/>
          <w:bCs/>
          <w:lang w:val="pt-PT" w:eastAsia="en-US"/>
        </w:rPr>
        <w:t>)</w:t>
      </w:r>
      <w:r w:rsidR="00610F48" w:rsidRPr="001E254E">
        <w:rPr>
          <w:rFonts w:eastAsiaTheme="minorHAnsi" w:cstheme="minorHAnsi"/>
          <w:bCs/>
          <w:lang w:val="pt-PT" w:eastAsia="en-US"/>
        </w:rPr>
        <w:t xml:space="preserve">. </w:t>
      </w:r>
    </w:p>
    <w:p w14:paraId="54D70EE2" w14:textId="402E4B19" w:rsidR="00A1533D" w:rsidRPr="001E254E" w:rsidRDefault="003B65D7" w:rsidP="00DA7C5A">
      <w:pPr>
        <w:numPr>
          <w:ilvl w:val="0"/>
          <w:numId w:val="10"/>
        </w:numPr>
        <w:tabs>
          <w:tab w:val="left" w:pos="960"/>
        </w:tabs>
        <w:spacing w:after="0" w:line="240" w:lineRule="auto"/>
        <w:ind w:left="714" w:hanging="357"/>
        <w:contextualSpacing/>
        <w:rPr>
          <w:rFonts w:eastAsiaTheme="minorHAnsi" w:cstheme="minorHAnsi"/>
          <w:b/>
          <w:bCs/>
          <w:lang w:val="pt-PT" w:eastAsia="en-US"/>
        </w:rPr>
      </w:pPr>
      <w:r w:rsidRPr="001E254E">
        <w:rPr>
          <w:rFonts w:eastAsiaTheme="minorHAnsi" w:cstheme="minorHAnsi"/>
          <w:lang w:val="pt-PT" w:eastAsia="en-US"/>
        </w:rPr>
        <w:t xml:space="preserve">Material apropriado </w:t>
      </w:r>
      <w:r w:rsidR="00697B59" w:rsidRPr="001E254E">
        <w:rPr>
          <w:rFonts w:eastAsiaTheme="minorHAnsi" w:cstheme="minorHAnsi"/>
          <w:lang w:val="pt-PT" w:eastAsia="en-US"/>
        </w:rPr>
        <w:t xml:space="preserve">selecionado </w:t>
      </w:r>
      <w:r w:rsidRPr="001E254E">
        <w:rPr>
          <w:rFonts w:eastAsiaTheme="minorHAnsi" w:cstheme="minorHAnsi"/>
          <w:lang w:val="pt-PT" w:eastAsia="en-US"/>
        </w:rPr>
        <w:t xml:space="preserve">para a </w:t>
      </w:r>
      <w:r w:rsidR="00D4303C" w:rsidRPr="001E254E">
        <w:rPr>
          <w:rFonts w:eastAsiaTheme="minorHAnsi" w:cstheme="minorHAnsi"/>
          <w:lang w:val="pt-PT" w:eastAsia="en-US"/>
        </w:rPr>
        <w:t xml:space="preserve">colheita </w:t>
      </w:r>
      <w:r w:rsidRPr="001E254E">
        <w:rPr>
          <w:rFonts w:eastAsiaTheme="minorHAnsi" w:cstheme="minorHAnsi"/>
          <w:lang w:val="pt-PT" w:eastAsia="en-US"/>
        </w:rPr>
        <w:t xml:space="preserve">de amostras </w:t>
      </w:r>
      <w:r w:rsidR="00697B59" w:rsidRPr="001E254E">
        <w:rPr>
          <w:rFonts w:eastAsiaTheme="minorHAnsi" w:cstheme="minorHAnsi"/>
          <w:lang w:val="pt-PT" w:eastAsia="en-US"/>
        </w:rPr>
        <w:t xml:space="preserve">e </w:t>
      </w:r>
      <w:r w:rsidR="00D4303C" w:rsidRPr="001E254E">
        <w:rPr>
          <w:rFonts w:eastAsiaTheme="minorHAnsi" w:cstheme="minorHAnsi"/>
          <w:lang w:val="pt-PT" w:eastAsia="en-US"/>
        </w:rPr>
        <w:t>devidamente descartado</w:t>
      </w:r>
      <w:r w:rsidRPr="001E254E">
        <w:rPr>
          <w:rFonts w:eastAsiaTheme="minorHAnsi" w:cstheme="minorHAnsi"/>
          <w:lang w:val="pt-PT" w:eastAsia="en-US"/>
        </w:rPr>
        <w:t xml:space="preserve"> depois d</w:t>
      </w:r>
      <w:r w:rsidR="00D4303C" w:rsidRPr="001E254E">
        <w:rPr>
          <w:rFonts w:eastAsiaTheme="minorHAnsi" w:cstheme="minorHAnsi"/>
          <w:lang w:val="pt-PT" w:eastAsia="en-US"/>
        </w:rPr>
        <w:t>a sua utilização</w:t>
      </w:r>
      <w:r w:rsidR="00A1533D" w:rsidRPr="001E254E">
        <w:rPr>
          <w:rFonts w:eastAsiaTheme="minorHAnsi" w:cstheme="minorHAnsi"/>
          <w:lang w:val="pt-PT" w:eastAsia="en-US"/>
        </w:rPr>
        <w:t>.</w:t>
      </w:r>
    </w:p>
    <w:p w14:paraId="5962D62E" w14:textId="56D438BB" w:rsidR="00A3692A" w:rsidRPr="001E254E" w:rsidRDefault="006846BD" w:rsidP="00DA7C5A">
      <w:pPr>
        <w:numPr>
          <w:ilvl w:val="0"/>
          <w:numId w:val="10"/>
        </w:numPr>
        <w:tabs>
          <w:tab w:val="left" w:pos="960"/>
        </w:tabs>
        <w:spacing w:after="0" w:line="240" w:lineRule="auto"/>
        <w:ind w:left="714" w:hanging="357"/>
        <w:contextualSpacing/>
        <w:rPr>
          <w:rFonts w:eastAsiaTheme="minorHAnsi" w:cstheme="minorHAnsi"/>
          <w:b/>
          <w:bCs/>
          <w:lang w:val="pt-PT" w:eastAsia="en-US"/>
        </w:rPr>
      </w:pPr>
      <w:r w:rsidRPr="001E254E">
        <w:rPr>
          <w:rFonts w:eastAsiaTheme="minorHAnsi" w:cstheme="minorHAnsi"/>
          <w:lang w:val="pt-PT" w:eastAsia="en-US"/>
        </w:rPr>
        <w:t xml:space="preserve">Selecção e </w:t>
      </w:r>
      <w:r w:rsidR="005311EF" w:rsidRPr="001E254E">
        <w:rPr>
          <w:rFonts w:eastAsiaTheme="minorHAnsi" w:cstheme="minorHAnsi"/>
          <w:lang w:val="pt-PT" w:eastAsia="en-US"/>
        </w:rPr>
        <w:t>práticas correctas</w:t>
      </w:r>
      <w:r w:rsidRPr="001E254E">
        <w:rPr>
          <w:rFonts w:eastAsiaTheme="minorHAnsi" w:cstheme="minorHAnsi"/>
          <w:lang w:val="pt-PT" w:eastAsia="en-US"/>
        </w:rPr>
        <w:t xml:space="preserve"> de </w:t>
      </w:r>
      <w:r w:rsidR="00D4303C" w:rsidRPr="001E254E">
        <w:rPr>
          <w:rFonts w:eastAsiaTheme="minorHAnsi" w:cstheme="minorHAnsi"/>
          <w:lang w:val="pt-PT" w:eastAsia="en-US"/>
        </w:rPr>
        <w:t>colocação e remoção do EPP</w:t>
      </w:r>
      <w:r w:rsidRPr="001E254E">
        <w:rPr>
          <w:rFonts w:eastAsiaTheme="minorHAnsi" w:cstheme="minorHAnsi"/>
          <w:lang w:val="pt-PT" w:eastAsia="en-US"/>
        </w:rPr>
        <w:t xml:space="preserve"> </w:t>
      </w:r>
      <w:r w:rsidR="00D4303C" w:rsidRPr="001E254E">
        <w:rPr>
          <w:rFonts w:eastAsiaTheme="minorHAnsi" w:cstheme="minorHAnsi"/>
          <w:lang w:val="pt-PT" w:eastAsia="en-US"/>
        </w:rPr>
        <w:t>observadas</w:t>
      </w:r>
      <w:r w:rsidRPr="001E254E">
        <w:rPr>
          <w:rFonts w:eastAsiaTheme="minorHAnsi" w:cstheme="minorHAnsi"/>
          <w:lang w:val="pt-PT" w:eastAsia="en-US"/>
        </w:rPr>
        <w:t xml:space="preserve">; tratamento apropriado depois </w:t>
      </w:r>
      <w:r w:rsidR="00D4303C" w:rsidRPr="001E254E">
        <w:rPr>
          <w:rFonts w:eastAsiaTheme="minorHAnsi" w:cstheme="minorHAnsi"/>
          <w:lang w:val="pt-PT" w:eastAsia="en-US"/>
        </w:rPr>
        <w:t>da utilização</w:t>
      </w:r>
      <w:r w:rsidR="00610F48" w:rsidRPr="001E254E">
        <w:rPr>
          <w:rFonts w:eastAsiaTheme="minorHAnsi" w:cstheme="minorHAnsi"/>
          <w:lang w:val="pt-PT" w:eastAsia="en-US"/>
        </w:rPr>
        <w:t>.</w:t>
      </w:r>
    </w:p>
    <w:p w14:paraId="3FBF99FF" w14:textId="2AF045CB" w:rsidR="00A3692A" w:rsidRPr="001E254E" w:rsidRDefault="009D030F" w:rsidP="00DA7C5A">
      <w:pPr>
        <w:numPr>
          <w:ilvl w:val="0"/>
          <w:numId w:val="10"/>
        </w:numPr>
        <w:tabs>
          <w:tab w:val="left" w:pos="960"/>
        </w:tabs>
        <w:spacing w:after="0" w:line="240" w:lineRule="auto"/>
        <w:contextualSpacing/>
        <w:rPr>
          <w:rFonts w:eastAsiaTheme="minorHAnsi" w:cstheme="minorHAnsi"/>
          <w:bCs/>
          <w:lang w:val="pt-PT" w:eastAsia="en-US"/>
        </w:rPr>
      </w:pPr>
      <w:r w:rsidRPr="001E254E">
        <w:rPr>
          <w:rFonts w:eastAsiaTheme="minorHAnsi" w:cstheme="minorHAnsi"/>
          <w:lang w:val="pt-PT" w:eastAsia="en-US"/>
        </w:rPr>
        <w:t xml:space="preserve">Precauções de higiene básica e medidas </w:t>
      </w:r>
      <w:r w:rsidR="00E97573" w:rsidRPr="001E254E">
        <w:rPr>
          <w:rFonts w:eastAsiaTheme="minorHAnsi" w:cstheme="minorHAnsi"/>
          <w:lang w:val="pt-PT" w:eastAsia="en-US"/>
        </w:rPr>
        <w:t xml:space="preserve">adicionais de PCI </w:t>
      </w:r>
      <w:r w:rsidRPr="001E254E">
        <w:rPr>
          <w:rFonts w:eastAsiaTheme="minorHAnsi" w:cstheme="minorHAnsi"/>
          <w:lang w:val="pt-PT" w:eastAsia="en-US"/>
        </w:rPr>
        <w:t>aplicadas</w:t>
      </w:r>
      <w:r w:rsidR="00E97573" w:rsidRPr="001E254E">
        <w:rPr>
          <w:rFonts w:eastAsiaTheme="minorHAnsi" w:cstheme="minorHAnsi"/>
          <w:lang w:val="pt-PT" w:eastAsia="en-US"/>
        </w:rPr>
        <w:t>,</w:t>
      </w:r>
      <w:r w:rsidRPr="001E254E">
        <w:rPr>
          <w:rFonts w:eastAsiaTheme="minorHAnsi" w:cstheme="minorHAnsi"/>
          <w:lang w:val="pt-PT" w:eastAsia="en-US"/>
        </w:rPr>
        <w:t xml:space="preserve"> como </w:t>
      </w:r>
      <w:r w:rsidR="00E97573" w:rsidRPr="001E254E">
        <w:rPr>
          <w:rFonts w:eastAsiaTheme="minorHAnsi" w:cstheme="minorHAnsi"/>
          <w:lang w:val="pt-PT" w:eastAsia="en-US"/>
        </w:rPr>
        <w:t>necessário</w:t>
      </w:r>
      <w:r w:rsidR="00A3692A" w:rsidRPr="001E254E">
        <w:rPr>
          <w:rFonts w:eastAsiaTheme="minorHAnsi" w:cstheme="minorHAnsi"/>
          <w:bCs/>
          <w:lang w:val="pt-PT" w:eastAsia="en-US"/>
        </w:rPr>
        <w:t>.</w:t>
      </w:r>
    </w:p>
    <w:p w14:paraId="3483AC12" w14:textId="51FDB1B5" w:rsidR="00A3692A" w:rsidRPr="001E254E" w:rsidRDefault="00E97573" w:rsidP="00DA7C5A">
      <w:pPr>
        <w:numPr>
          <w:ilvl w:val="0"/>
          <w:numId w:val="10"/>
        </w:numPr>
        <w:tabs>
          <w:tab w:val="left" w:pos="960"/>
        </w:tabs>
        <w:spacing w:after="0" w:line="240" w:lineRule="auto"/>
        <w:contextualSpacing/>
        <w:rPr>
          <w:rFonts w:eastAsiaTheme="minorHAnsi" w:cstheme="minorHAnsi"/>
          <w:bCs/>
          <w:lang w:val="pt-PT" w:eastAsia="en-US"/>
        </w:rPr>
      </w:pPr>
      <w:r w:rsidRPr="001E254E">
        <w:rPr>
          <w:rFonts w:eastAsiaTheme="minorHAnsi"/>
          <w:lang w:val="pt-PT" w:eastAsia="en-US"/>
        </w:rPr>
        <w:t>Resultados comunicados</w:t>
      </w:r>
      <w:r w:rsidR="005311EF" w:rsidRPr="001E254E">
        <w:rPr>
          <w:rFonts w:eastAsiaTheme="minorHAnsi"/>
          <w:lang w:val="pt-PT" w:eastAsia="en-US"/>
        </w:rPr>
        <w:t xml:space="preserve"> ao Gestor de Incidentes/Médico responsável do Centro de Operações de </w:t>
      </w:r>
      <w:r w:rsidRPr="001E254E">
        <w:rPr>
          <w:rFonts w:eastAsiaTheme="minorHAnsi"/>
          <w:lang w:val="pt-PT" w:eastAsia="en-US"/>
        </w:rPr>
        <w:t xml:space="preserve">Emergência </w:t>
      </w:r>
      <w:r w:rsidR="005311EF" w:rsidRPr="001E254E">
        <w:rPr>
          <w:rFonts w:eastAsiaTheme="minorHAnsi"/>
          <w:lang w:val="pt-PT" w:eastAsia="en-US"/>
        </w:rPr>
        <w:t>(</w:t>
      </w:r>
      <w:r w:rsidRPr="001E254E">
        <w:rPr>
          <w:rFonts w:eastAsiaTheme="minorHAnsi"/>
          <w:lang w:val="pt-PT" w:eastAsia="en-US"/>
        </w:rPr>
        <w:t>COE</w:t>
      </w:r>
      <w:r w:rsidR="005311EF" w:rsidRPr="001E254E">
        <w:rPr>
          <w:rFonts w:eastAsiaTheme="minorHAnsi"/>
          <w:lang w:val="pt-PT" w:eastAsia="en-US"/>
        </w:rPr>
        <w:t xml:space="preserve">) para </w:t>
      </w:r>
      <w:r w:rsidR="008D6D27" w:rsidRPr="001E254E">
        <w:rPr>
          <w:rFonts w:eastAsiaTheme="minorHAnsi"/>
          <w:lang w:val="pt-PT" w:eastAsia="en-US"/>
        </w:rPr>
        <w:t xml:space="preserve">os passos subsequentes </w:t>
      </w:r>
      <w:r w:rsidR="00960BE9" w:rsidRPr="001E254E">
        <w:rPr>
          <w:rFonts w:eastAsiaTheme="minorHAnsi"/>
          <w:lang w:val="pt-PT" w:eastAsia="en-US"/>
        </w:rPr>
        <w:t>(SITREP</w:t>
      </w:r>
      <w:r w:rsidR="00A3692A" w:rsidRPr="001E254E">
        <w:rPr>
          <w:rFonts w:eastAsiaTheme="minorHAnsi"/>
          <w:lang w:val="pt-PT" w:eastAsia="en-US"/>
        </w:rPr>
        <w:t>).</w:t>
      </w:r>
    </w:p>
    <w:p w14:paraId="3A6CFF9D" w14:textId="129AEE79" w:rsidR="00A3692A" w:rsidRDefault="00A3692A" w:rsidP="00AF12C2">
      <w:pPr>
        <w:spacing w:after="0" w:line="240" w:lineRule="auto"/>
        <w:jc w:val="both"/>
        <w:rPr>
          <w:b/>
          <w:i/>
          <w:lang w:val="pt-PT"/>
        </w:rPr>
      </w:pPr>
    </w:p>
    <w:p w14:paraId="5CBB63EF" w14:textId="1BF5A8B6" w:rsidR="00910661" w:rsidRDefault="00910661" w:rsidP="00AF12C2">
      <w:pPr>
        <w:spacing w:after="0" w:line="240" w:lineRule="auto"/>
        <w:jc w:val="both"/>
        <w:rPr>
          <w:b/>
          <w:i/>
          <w:lang w:val="pt-PT"/>
        </w:rPr>
      </w:pPr>
    </w:p>
    <w:p w14:paraId="3A55FC46" w14:textId="0FBBDF13" w:rsidR="00910661" w:rsidRDefault="00910661" w:rsidP="00AF12C2">
      <w:pPr>
        <w:spacing w:after="0" w:line="240" w:lineRule="auto"/>
        <w:jc w:val="both"/>
        <w:rPr>
          <w:b/>
          <w:i/>
          <w:lang w:val="pt-PT"/>
        </w:rPr>
      </w:pPr>
    </w:p>
    <w:p w14:paraId="3569A6FB" w14:textId="3137C52C" w:rsidR="00910661" w:rsidRDefault="00910661" w:rsidP="00AF12C2">
      <w:pPr>
        <w:spacing w:after="0" w:line="240" w:lineRule="auto"/>
        <w:jc w:val="both"/>
        <w:rPr>
          <w:b/>
          <w:i/>
          <w:lang w:val="pt-PT"/>
        </w:rPr>
      </w:pPr>
    </w:p>
    <w:p w14:paraId="43940898" w14:textId="211A805E" w:rsidR="00910661" w:rsidRDefault="00910661" w:rsidP="00AF12C2">
      <w:pPr>
        <w:spacing w:after="0" w:line="240" w:lineRule="auto"/>
        <w:jc w:val="both"/>
        <w:rPr>
          <w:b/>
          <w:i/>
          <w:lang w:val="pt-PT"/>
        </w:rPr>
      </w:pPr>
    </w:p>
    <w:p w14:paraId="10BB6520" w14:textId="77777777" w:rsidR="00910661" w:rsidRPr="001E254E" w:rsidRDefault="00910661" w:rsidP="00AF12C2">
      <w:pPr>
        <w:spacing w:after="0" w:line="240" w:lineRule="auto"/>
        <w:jc w:val="both"/>
        <w:rPr>
          <w:b/>
          <w:i/>
          <w:lang w:val="pt-PT"/>
        </w:rPr>
      </w:pPr>
    </w:p>
    <w:p w14:paraId="0296F20C" w14:textId="3102BC51" w:rsidR="00A3692A" w:rsidRPr="00910661" w:rsidRDefault="00EE266C" w:rsidP="00AF12C2">
      <w:pPr>
        <w:spacing w:after="0" w:line="240" w:lineRule="auto"/>
        <w:jc w:val="both"/>
        <w:rPr>
          <w:b/>
          <w:i/>
          <w:lang w:val="pt-PT"/>
        </w:rPr>
      </w:pPr>
      <w:r w:rsidRPr="00910661">
        <w:rPr>
          <w:b/>
          <w:i/>
          <w:lang w:val="pt-PT"/>
        </w:rPr>
        <w:lastRenderedPageBreak/>
        <w:t>Referências</w:t>
      </w:r>
    </w:p>
    <w:p w14:paraId="73D058D3" w14:textId="559894E5" w:rsidR="00A3692A" w:rsidRPr="00910661" w:rsidRDefault="005311EF" w:rsidP="00DA7C5A">
      <w:pPr>
        <w:pStyle w:val="ListParagraph"/>
        <w:numPr>
          <w:ilvl w:val="0"/>
          <w:numId w:val="12"/>
        </w:numPr>
        <w:spacing w:after="0" w:line="240" w:lineRule="auto"/>
        <w:rPr>
          <w:lang w:val="pt-PT"/>
        </w:rPr>
      </w:pPr>
      <w:r w:rsidRPr="001E254E">
        <w:rPr>
          <w:lang w:val="pt-PT"/>
        </w:rPr>
        <w:t>Métodos laboratoriais para</w:t>
      </w:r>
      <w:r w:rsidR="00AD6671" w:rsidRPr="001E254E">
        <w:rPr>
          <w:lang w:val="pt-PT"/>
        </w:rPr>
        <w:t xml:space="preserve"> o diagnóstico da epidemia de disenteria e cólera</w:t>
      </w:r>
      <w:r w:rsidR="00A3692A" w:rsidRPr="001E254E">
        <w:rPr>
          <w:lang w:val="pt-PT"/>
        </w:rPr>
        <w:t xml:space="preserve">. </w:t>
      </w:r>
      <w:hyperlink r:id="rId23" w:history="1">
        <w:r w:rsidR="00A3692A" w:rsidRPr="00910661">
          <w:rPr>
            <w:rStyle w:val="Hyperlink"/>
            <w:lang w:val="pt-PT"/>
          </w:rPr>
          <w:t>http://www.cdc.gov/cholera/pdf/Laboratory-Methods-for-the-Diagnosis-of-Epidemic-Dysentery-and-Cholera.pdf</w:t>
        </w:r>
      </w:hyperlink>
    </w:p>
    <w:p w14:paraId="1AEC85C7" w14:textId="1349A82D" w:rsidR="00A3692A" w:rsidRPr="001E254E" w:rsidRDefault="003E25B8" w:rsidP="00DA7C5A">
      <w:pPr>
        <w:pStyle w:val="ListParagraph"/>
        <w:numPr>
          <w:ilvl w:val="0"/>
          <w:numId w:val="12"/>
        </w:numPr>
        <w:spacing w:after="0" w:line="240" w:lineRule="auto"/>
        <w:rPr>
          <w:lang w:val="pt-PT"/>
        </w:rPr>
      </w:pPr>
      <w:r w:rsidRPr="001E254E">
        <w:rPr>
          <w:lang w:val="pt-PT"/>
        </w:rPr>
        <w:t>Métodos laboratoriais para o diagnóstico de</w:t>
      </w:r>
      <w:r w:rsidR="00A3692A" w:rsidRPr="001E254E">
        <w:rPr>
          <w:lang w:val="pt-PT"/>
        </w:rPr>
        <w:t xml:space="preserve"> Vibrio </w:t>
      </w:r>
      <w:r w:rsidR="00A02ADE" w:rsidRPr="001E254E">
        <w:rPr>
          <w:lang w:val="pt-PT"/>
        </w:rPr>
        <w:t>Cholerae</w:t>
      </w:r>
      <w:r w:rsidRPr="001E254E">
        <w:rPr>
          <w:lang w:val="pt-PT"/>
        </w:rPr>
        <w:t>. Centros de Controlo e Prevenção de Doenças</w:t>
      </w:r>
      <w:r w:rsidR="00A3692A" w:rsidRPr="001E254E">
        <w:rPr>
          <w:lang w:val="pt-PT"/>
        </w:rPr>
        <w:t xml:space="preserve">: </w:t>
      </w:r>
    </w:p>
    <w:p w14:paraId="7ED4D5B7" w14:textId="24EEAAB3" w:rsidR="00A3692A" w:rsidRPr="001E254E" w:rsidRDefault="00D92437" w:rsidP="00AF12C2">
      <w:pPr>
        <w:pStyle w:val="ListParagraph"/>
        <w:spacing w:after="0" w:line="240" w:lineRule="auto"/>
        <w:rPr>
          <w:lang w:val="pt-PT"/>
        </w:rPr>
      </w:pPr>
      <w:r w:rsidRPr="001E254E">
        <w:rPr>
          <w:lang w:val="pt-PT"/>
        </w:rPr>
        <w:t>C</w:t>
      </w:r>
      <w:r w:rsidR="002A08DB" w:rsidRPr="001E254E">
        <w:rPr>
          <w:lang w:val="pt-PT"/>
        </w:rPr>
        <w:t xml:space="preserve">apítulo </w:t>
      </w:r>
      <w:r w:rsidRPr="001E254E">
        <w:rPr>
          <w:lang w:val="pt-PT"/>
        </w:rPr>
        <w:t>4</w:t>
      </w:r>
      <w:r w:rsidR="00AB689C" w:rsidRPr="001E254E">
        <w:rPr>
          <w:lang w:val="pt-PT"/>
        </w:rPr>
        <w:t xml:space="preserve"> </w:t>
      </w:r>
      <w:r w:rsidR="002A08DB" w:rsidRPr="001E254E">
        <w:rPr>
          <w:lang w:val="pt-PT"/>
        </w:rPr>
        <w:t xml:space="preserve">Isolamento de </w:t>
      </w:r>
      <w:r w:rsidR="00AB689C" w:rsidRPr="001E254E">
        <w:rPr>
          <w:lang w:val="pt-PT"/>
        </w:rPr>
        <w:t xml:space="preserve">Vibrio Cholerae </w:t>
      </w:r>
      <w:r w:rsidR="002A08DB" w:rsidRPr="001E254E">
        <w:rPr>
          <w:lang w:val="pt-PT"/>
        </w:rPr>
        <w:t xml:space="preserve">de </w:t>
      </w:r>
      <w:r w:rsidR="00E97573" w:rsidRPr="001E254E">
        <w:rPr>
          <w:lang w:val="pt-PT"/>
        </w:rPr>
        <w:t>amostras de fezes</w:t>
      </w:r>
      <w:r w:rsidR="00610F48" w:rsidRPr="001E254E">
        <w:rPr>
          <w:lang w:val="pt-PT"/>
        </w:rPr>
        <w:t xml:space="preserve">: </w:t>
      </w:r>
      <w:hyperlink r:id="rId24" w:history="1">
        <w:r w:rsidR="00A3692A" w:rsidRPr="001E254E">
          <w:rPr>
            <w:rStyle w:val="Hyperlink"/>
            <w:lang w:val="pt-PT"/>
          </w:rPr>
          <w:t>http://www.cdc.gov/cholera/pdf/laboratory-methods-for-the-diagnosis-of-vibrio-cholerae-chapter-4.pdf</w:t>
        </w:r>
      </w:hyperlink>
    </w:p>
    <w:p w14:paraId="4617D70C" w14:textId="46329342" w:rsidR="00AB689C" w:rsidRPr="001E254E" w:rsidRDefault="00764F25" w:rsidP="00AB689C">
      <w:pPr>
        <w:pStyle w:val="ListParagraph"/>
        <w:spacing w:after="0" w:line="240" w:lineRule="auto"/>
        <w:rPr>
          <w:lang w:val="pt-PT"/>
        </w:rPr>
      </w:pPr>
      <w:r w:rsidRPr="001E254E">
        <w:rPr>
          <w:lang w:val="pt-PT"/>
        </w:rPr>
        <w:t xml:space="preserve">Capítulo </w:t>
      </w:r>
      <w:r w:rsidR="00D92437" w:rsidRPr="001E254E">
        <w:rPr>
          <w:lang w:val="pt-PT"/>
        </w:rPr>
        <w:t>5</w:t>
      </w:r>
      <w:r w:rsidR="00AB689C" w:rsidRPr="001E254E">
        <w:rPr>
          <w:lang w:val="pt-PT"/>
        </w:rPr>
        <w:t xml:space="preserve"> </w:t>
      </w:r>
      <w:r w:rsidRPr="001E254E">
        <w:rPr>
          <w:lang w:val="pt-PT"/>
        </w:rPr>
        <w:t>Exame de Comida e Amostras Ambientais</w:t>
      </w:r>
      <w:r w:rsidR="00AB689C" w:rsidRPr="001E254E">
        <w:rPr>
          <w:lang w:val="pt-PT"/>
        </w:rPr>
        <w:t>:</w:t>
      </w:r>
    </w:p>
    <w:p w14:paraId="1BA1D415" w14:textId="77777777" w:rsidR="00A3692A" w:rsidRPr="001E254E" w:rsidRDefault="00FB6A8C" w:rsidP="00AF12C2">
      <w:pPr>
        <w:pStyle w:val="ListParagraph"/>
        <w:spacing w:after="0" w:line="240" w:lineRule="auto"/>
        <w:rPr>
          <w:lang w:val="pt-PT"/>
        </w:rPr>
      </w:pPr>
      <w:hyperlink r:id="rId25" w:history="1">
        <w:r w:rsidR="00A3692A" w:rsidRPr="001E254E">
          <w:rPr>
            <w:rStyle w:val="Hyperlink"/>
            <w:lang w:val="pt-PT"/>
          </w:rPr>
          <w:t>http://www.cdc.gov/cholera/pdf/laboratory-methods-for-the-diagnosis-of-vibrio-cholerae-chapter-5.pdf</w:t>
        </w:r>
      </w:hyperlink>
    </w:p>
    <w:p w14:paraId="2A51F29C" w14:textId="7DED4F9F" w:rsidR="00AB689C" w:rsidRPr="001E254E" w:rsidRDefault="0025210B" w:rsidP="00AB689C">
      <w:pPr>
        <w:pStyle w:val="ListParagraph"/>
        <w:spacing w:after="0" w:line="240" w:lineRule="auto"/>
        <w:rPr>
          <w:lang w:val="pt-PT"/>
        </w:rPr>
      </w:pPr>
      <w:r w:rsidRPr="001E254E">
        <w:rPr>
          <w:lang w:val="pt-PT"/>
        </w:rPr>
        <w:t xml:space="preserve">Capítulo </w:t>
      </w:r>
      <w:r w:rsidR="00D92437" w:rsidRPr="001E254E">
        <w:rPr>
          <w:lang w:val="pt-PT"/>
        </w:rPr>
        <w:t>6</w:t>
      </w:r>
      <w:r w:rsidR="00AB689C" w:rsidRPr="001E254E">
        <w:rPr>
          <w:lang w:val="pt-PT"/>
        </w:rPr>
        <w:t xml:space="preserve"> </w:t>
      </w:r>
      <w:r w:rsidRPr="001E254E">
        <w:rPr>
          <w:lang w:val="pt-PT"/>
        </w:rPr>
        <w:t>Identificaç</w:t>
      </w:r>
      <w:r w:rsidR="00725656" w:rsidRPr="001E254E">
        <w:rPr>
          <w:lang w:val="pt-PT"/>
        </w:rPr>
        <w:t>ão Laboratorial</w:t>
      </w:r>
      <w:r w:rsidRPr="001E254E">
        <w:rPr>
          <w:lang w:val="pt-PT"/>
        </w:rPr>
        <w:t xml:space="preserve"> de </w:t>
      </w:r>
      <w:r w:rsidR="005806FE" w:rsidRPr="001E254E">
        <w:rPr>
          <w:lang w:val="pt-PT"/>
        </w:rPr>
        <w:t>Vibrio Cholerae:</w:t>
      </w:r>
    </w:p>
    <w:p w14:paraId="24D5215E" w14:textId="77777777" w:rsidR="00A3692A" w:rsidRPr="001E254E" w:rsidRDefault="00FB6A8C" w:rsidP="00AF12C2">
      <w:pPr>
        <w:pStyle w:val="ListParagraph"/>
        <w:spacing w:after="0" w:line="240" w:lineRule="auto"/>
        <w:rPr>
          <w:lang w:val="pt-PT"/>
        </w:rPr>
      </w:pPr>
      <w:hyperlink r:id="rId26" w:history="1">
        <w:r w:rsidR="00A3692A" w:rsidRPr="001E254E">
          <w:rPr>
            <w:rStyle w:val="Hyperlink"/>
            <w:lang w:val="pt-PT"/>
          </w:rPr>
          <w:t>http://www.cdc.gov/cholera/pdf/laboratory-methods-for-the-diagnosis-of-vibrio-cholerae-chapter-6.pdf</w:t>
        </w:r>
      </w:hyperlink>
    </w:p>
    <w:p w14:paraId="1F6DCCB2" w14:textId="1C5C182C" w:rsidR="00AB689C" w:rsidRPr="001E254E" w:rsidRDefault="00EB79BC" w:rsidP="00AB689C">
      <w:pPr>
        <w:pStyle w:val="ListParagraph"/>
        <w:spacing w:after="0" w:line="240" w:lineRule="auto"/>
        <w:rPr>
          <w:lang w:val="pt-PT"/>
        </w:rPr>
      </w:pPr>
      <w:r w:rsidRPr="001E254E">
        <w:rPr>
          <w:lang w:val="pt-PT"/>
        </w:rPr>
        <w:t xml:space="preserve">Capítulo </w:t>
      </w:r>
      <w:r w:rsidR="00D92437" w:rsidRPr="001E254E">
        <w:rPr>
          <w:lang w:val="pt-PT"/>
        </w:rPr>
        <w:t>7</w:t>
      </w:r>
      <w:r w:rsidR="00AB689C" w:rsidRPr="001E254E">
        <w:rPr>
          <w:lang w:val="pt-PT"/>
        </w:rPr>
        <w:t xml:space="preserve"> </w:t>
      </w:r>
      <w:r w:rsidRPr="001E254E">
        <w:rPr>
          <w:lang w:val="pt-PT"/>
        </w:rPr>
        <w:t>Detecção da Toxina de Cólera</w:t>
      </w:r>
      <w:r w:rsidR="00AB689C" w:rsidRPr="001E254E">
        <w:rPr>
          <w:lang w:val="pt-PT"/>
        </w:rPr>
        <w:t>:</w:t>
      </w:r>
    </w:p>
    <w:p w14:paraId="52528F52" w14:textId="77777777" w:rsidR="00A3692A" w:rsidRPr="001E254E" w:rsidRDefault="00FB6A8C" w:rsidP="00AF12C2">
      <w:pPr>
        <w:pStyle w:val="ListParagraph"/>
        <w:spacing w:after="0" w:line="240" w:lineRule="auto"/>
        <w:rPr>
          <w:lang w:val="pt-PT"/>
        </w:rPr>
      </w:pPr>
      <w:hyperlink r:id="rId27" w:history="1">
        <w:r w:rsidR="00A3692A" w:rsidRPr="001E254E">
          <w:rPr>
            <w:rStyle w:val="Hyperlink"/>
            <w:lang w:val="pt-PT"/>
          </w:rPr>
          <w:t>http://www.cdc.gov/cholera/pdf/laboratory-methods-for-the-diagnosis-of-vibrio-cholerae-chapter-7.pdf</w:t>
        </w:r>
      </w:hyperlink>
    </w:p>
    <w:p w14:paraId="445121A5" w14:textId="4924E28B" w:rsidR="00A3692A" w:rsidRPr="001E254E" w:rsidRDefault="00A3692A" w:rsidP="00DA7C5A">
      <w:pPr>
        <w:pStyle w:val="ListParagraph"/>
        <w:numPr>
          <w:ilvl w:val="0"/>
          <w:numId w:val="12"/>
        </w:numPr>
        <w:spacing w:after="0" w:line="240" w:lineRule="auto"/>
        <w:rPr>
          <w:lang w:val="pt-PT"/>
        </w:rPr>
      </w:pPr>
      <w:r w:rsidRPr="001E254E">
        <w:rPr>
          <w:lang w:val="pt-PT"/>
        </w:rPr>
        <w:t xml:space="preserve">Manual </w:t>
      </w:r>
      <w:r w:rsidR="00725656" w:rsidRPr="001E254E">
        <w:rPr>
          <w:lang w:val="pt-PT"/>
        </w:rPr>
        <w:t xml:space="preserve">para a identificação laboratorial </w:t>
      </w:r>
      <w:r w:rsidR="00DF6F6E" w:rsidRPr="001E254E">
        <w:rPr>
          <w:lang w:val="pt-PT"/>
        </w:rPr>
        <w:t xml:space="preserve">e </w:t>
      </w:r>
      <w:r w:rsidR="00E97573" w:rsidRPr="001E254E">
        <w:rPr>
          <w:lang w:val="pt-PT"/>
        </w:rPr>
        <w:t xml:space="preserve">testes </w:t>
      </w:r>
      <w:r w:rsidR="00DF6F6E" w:rsidRPr="001E254E">
        <w:rPr>
          <w:lang w:val="pt-PT"/>
        </w:rPr>
        <w:t>de susceptibilidade antimicrobia</w:t>
      </w:r>
      <w:r w:rsidR="00E97573" w:rsidRPr="001E254E">
        <w:rPr>
          <w:lang w:val="pt-PT"/>
        </w:rPr>
        <w:t xml:space="preserve">na </w:t>
      </w:r>
      <w:r w:rsidR="00DF6F6E" w:rsidRPr="001E254E">
        <w:rPr>
          <w:lang w:val="pt-PT"/>
        </w:rPr>
        <w:t>de</w:t>
      </w:r>
      <w:r w:rsidR="00E97573" w:rsidRPr="001E254E">
        <w:rPr>
          <w:lang w:val="pt-PT"/>
        </w:rPr>
        <w:t xml:space="preserve"> agentes </w:t>
      </w:r>
      <w:r w:rsidR="00DF6F6E" w:rsidRPr="001E254E">
        <w:rPr>
          <w:lang w:val="pt-PT"/>
        </w:rPr>
        <w:t xml:space="preserve"> </w:t>
      </w:r>
      <w:r w:rsidR="00E97573" w:rsidRPr="001E254E">
        <w:rPr>
          <w:lang w:val="pt-PT"/>
        </w:rPr>
        <w:t xml:space="preserve">patogénicos bacterianos </w:t>
      </w:r>
      <w:r w:rsidR="00DF6F6E" w:rsidRPr="001E254E">
        <w:rPr>
          <w:lang w:val="pt-PT"/>
        </w:rPr>
        <w:t>d</w:t>
      </w:r>
      <w:r w:rsidR="00E97573" w:rsidRPr="001E254E">
        <w:rPr>
          <w:lang w:val="pt-PT"/>
        </w:rPr>
        <w:t>e</w:t>
      </w:r>
      <w:r w:rsidR="00DF6F6E" w:rsidRPr="001E254E">
        <w:rPr>
          <w:lang w:val="pt-PT"/>
        </w:rPr>
        <w:t xml:space="preserve"> importância da saúde pública no mundo em desenvolvimento</w:t>
      </w:r>
      <w:r w:rsidRPr="001E254E">
        <w:rPr>
          <w:lang w:val="pt-PT"/>
        </w:rPr>
        <w:t>.</w:t>
      </w:r>
    </w:p>
    <w:p w14:paraId="77847D25" w14:textId="77777777" w:rsidR="00A3692A" w:rsidRPr="001E254E" w:rsidRDefault="00FB6A8C" w:rsidP="00AB689C">
      <w:pPr>
        <w:pStyle w:val="ListParagraph"/>
        <w:spacing w:after="0" w:line="240" w:lineRule="auto"/>
        <w:rPr>
          <w:lang w:val="pt-PT"/>
        </w:rPr>
      </w:pPr>
      <w:hyperlink r:id="rId28" w:history="1">
        <w:r w:rsidR="00A3692A" w:rsidRPr="001E254E">
          <w:rPr>
            <w:rStyle w:val="Hyperlink"/>
            <w:lang w:val="pt-PT"/>
          </w:rPr>
          <w:t>http://www.who.int/drugresistance/publications/WHO_CDS_CSR_RMD_2003_6/en/</w:t>
        </w:r>
      </w:hyperlink>
    </w:p>
    <w:p w14:paraId="30C1FC36" w14:textId="77777777" w:rsidR="00A3692A" w:rsidRPr="001E254E" w:rsidRDefault="00A3692A" w:rsidP="00AF12C2">
      <w:pPr>
        <w:spacing w:after="0" w:line="240" w:lineRule="auto"/>
        <w:jc w:val="both"/>
        <w:rPr>
          <w:b/>
          <w:i/>
          <w:color w:val="0070C0"/>
          <w:lang w:val="pt-PT"/>
        </w:rPr>
      </w:pPr>
    </w:p>
    <w:p w14:paraId="6B821528" w14:textId="77777777" w:rsidR="00A71152" w:rsidRPr="001E254E" w:rsidRDefault="007A583B" w:rsidP="00AF12C2">
      <w:pPr>
        <w:spacing w:after="0" w:line="240" w:lineRule="auto"/>
        <w:rPr>
          <w:color w:val="0000FF" w:themeColor="hyperlink"/>
          <w:u w:val="single"/>
          <w:lang w:val="pt-PT"/>
        </w:rPr>
      </w:pPr>
      <w:r w:rsidRPr="001E254E">
        <w:rPr>
          <w:rStyle w:val="Hyperlink"/>
          <w:lang w:val="pt-PT"/>
        </w:rPr>
        <w:br w:type="page"/>
      </w:r>
    </w:p>
    <w:tbl>
      <w:tblPr>
        <w:tblStyle w:val="TableGrid"/>
        <w:tblW w:w="0" w:type="auto"/>
        <w:tblInd w:w="108" w:type="dxa"/>
        <w:shd w:val="clear" w:color="auto" w:fill="000000" w:themeFill="text1"/>
        <w:tblLook w:val="04A0" w:firstRow="1" w:lastRow="0" w:firstColumn="1" w:lastColumn="0" w:noHBand="0" w:noVBand="1"/>
      </w:tblPr>
      <w:tblGrid>
        <w:gridCol w:w="9371"/>
      </w:tblGrid>
      <w:tr w:rsidR="00B87CB7" w:rsidRPr="00910661" w14:paraId="6021C425" w14:textId="77777777" w:rsidTr="00AB689C">
        <w:trPr>
          <w:trHeight w:val="342"/>
        </w:trPr>
        <w:tc>
          <w:tcPr>
            <w:tcW w:w="9371" w:type="dxa"/>
            <w:shd w:val="clear" w:color="auto" w:fill="000000" w:themeFill="text1"/>
          </w:tcPr>
          <w:p w14:paraId="78729DEF" w14:textId="711F5D99" w:rsidR="00B87CB7" w:rsidRPr="001E254E" w:rsidRDefault="006F6792" w:rsidP="00E81265">
            <w:pPr>
              <w:spacing w:after="200" w:line="276" w:lineRule="auto"/>
              <w:jc w:val="both"/>
              <w:rPr>
                <w:rFonts w:cstheme="minorHAnsi"/>
                <w:b/>
                <w:sz w:val="24"/>
                <w:szCs w:val="24"/>
                <w:lang w:val="pt-PT"/>
              </w:rPr>
            </w:pPr>
            <w:bookmarkStart w:id="20" w:name="_Toc453455287"/>
            <w:bookmarkStart w:id="21" w:name="_Toc510084543"/>
            <w:bookmarkStart w:id="22" w:name="_Hlk508979559"/>
            <w:r w:rsidRPr="001E254E">
              <w:rPr>
                <w:rStyle w:val="Heading2Char"/>
                <w:rFonts w:asciiTheme="minorHAnsi" w:hAnsiTheme="minorHAnsi" w:cstheme="minorHAnsi"/>
                <w:color w:val="FFFFFF" w:themeColor="background1"/>
                <w:sz w:val="24"/>
                <w:szCs w:val="24"/>
                <w:lang w:val="pt-PT"/>
              </w:rPr>
              <w:lastRenderedPageBreak/>
              <w:t>C5</w:t>
            </w:r>
            <w:r w:rsidR="00B87CB7" w:rsidRPr="001E254E">
              <w:rPr>
                <w:rStyle w:val="Heading2Char"/>
                <w:rFonts w:asciiTheme="minorHAnsi" w:hAnsiTheme="minorHAnsi" w:cstheme="minorHAnsi"/>
                <w:color w:val="FFFFFF" w:themeColor="background1"/>
                <w:sz w:val="24"/>
                <w:szCs w:val="24"/>
                <w:lang w:val="pt-PT"/>
              </w:rPr>
              <w:t xml:space="preserve"> </w:t>
            </w:r>
            <w:r w:rsidR="00E81265" w:rsidRPr="001E254E">
              <w:rPr>
                <w:rStyle w:val="Heading2Char"/>
                <w:rFonts w:asciiTheme="minorHAnsi" w:hAnsiTheme="minorHAnsi" w:cstheme="minorHAnsi"/>
                <w:color w:val="FFFFFF" w:themeColor="background1"/>
                <w:sz w:val="24"/>
                <w:szCs w:val="24"/>
                <w:lang w:val="pt-PT"/>
              </w:rPr>
              <w:t xml:space="preserve">Interacção </w:t>
            </w:r>
            <w:r w:rsidR="00FE01AA" w:rsidRPr="001E254E">
              <w:rPr>
                <w:rStyle w:val="Heading2Char"/>
                <w:rFonts w:asciiTheme="minorHAnsi" w:hAnsiTheme="minorHAnsi" w:cstheme="minorHAnsi"/>
                <w:color w:val="FFFFFF" w:themeColor="background1"/>
                <w:sz w:val="24"/>
                <w:szCs w:val="24"/>
                <w:lang w:val="pt-PT"/>
              </w:rPr>
              <w:t xml:space="preserve"> e envolvimento da comunidade</w:t>
            </w:r>
            <w:r w:rsidR="00B87CB7" w:rsidRPr="001E254E">
              <w:rPr>
                <w:rStyle w:val="Heading2Char"/>
                <w:rFonts w:asciiTheme="minorHAnsi" w:hAnsiTheme="minorHAnsi" w:cstheme="minorHAnsi"/>
                <w:color w:val="FFFFFF" w:themeColor="background1"/>
                <w:sz w:val="24"/>
                <w:szCs w:val="24"/>
                <w:lang w:val="pt-PT"/>
              </w:rPr>
              <w:t xml:space="preserve"> </w:t>
            </w:r>
            <w:bookmarkEnd w:id="20"/>
            <w:bookmarkEnd w:id="21"/>
            <w:r w:rsidR="00AD666E" w:rsidRPr="001E254E">
              <w:rPr>
                <w:rFonts w:cstheme="minorHAnsi"/>
                <w:b/>
                <w:color w:val="FFFFFF" w:themeColor="background1"/>
                <w:sz w:val="24"/>
                <w:szCs w:val="24"/>
                <w:lang w:val="pt-PT"/>
              </w:rPr>
              <w:t>(</w:t>
            </w:r>
            <w:r w:rsidR="00B87CB7" w:rsidRPr="001E254E">
              <w:rPr>
                <w:rFonts w:cstheme="minorHAnsi"/>
                <w:b/>
                <w:sz w:val="24"/>
                <w:szCs w:val="24"/>
                <w:lang w:val="pt-PT"/>
              </w:rPr>
              <w:t>1h30)</w:t>
            </w:r>
          </w:p>
        </w:tc>
      </w:tr>
      <w:bookmarkEnd w:id="22"/>
    </w:tbl>
    <w:p w14:paraId="5C2BE46B" w14:textId="77777777" w:rsidR="00B1303B" w:rsidRPr="001E254E" w:rsidRDefault="00B1303B" w:rsidP="00B1303B">
      <w:pPr>
        <w:spacing w:after="0" w:line="240" w:lineRule="auto"/>
        <w:jc w:val="both"/>
        <w:rPr>
          <w:b/>
          <w:sz w:val="24"/>
          <w:szCs w:val="24"/>
          <w:lang w:val="pt-PT"/>
        </w:rPr>
      </w:pPr>
    </w:p>
    <w:p w14:paraId="34CA2B43" w14:textId="77777777" w:rsidR="00B1303B" w:rsidRPr="001E254E" w:rsidRDefault="00B1303B" w:rsidP="00B1303B">
      <w:pPr>
        <w:spacing w:after="0" w:line="240" w:lineRule="auto"/>
        <w:jc w:val="both"/>
        <w:rPr>
          <w:b/>
          <w:sz w:val="24"/>
          <w:szCs w:val="24"/>
          <w:lang w:val="pt-PT"/>
        </w:rPr>
      </w:pPr>
    </w:p>
    <w:p w14:paraId="39A21B02" w14:textId="08D4D2D5" w:rsidR="00B60D61" w:rsidRPr="001E254E" w:rsidRDefault="00B1303B" w:rsidP="00B60D61">
      <w:pPr>
        <w:spacing w:after="0" w:line="240" w:lineRule="auto"/>
        <w:jc w:val="both"/>
        <w:rPr>
          <w:b/>
          <w:i/>
          <w:color w:val="0070C0"/>
          <w:lang w:val="pt-PT"/>
        </w:rPr>
      </w:pPr>
      <w:r w:rsidRPr="001E254E">
        <w:rPr>
          <w:b/>
          <w:i/>
          <w:color w:val="0070C0"/>
          <w:lang w:val="pt-PT"/>
        </w:rPr>
        <w:t xml:space="preserve">1. </w:t>
      </w:r>
      <w:r w:rsidR="00B60D61" w:rsidRPr="001E254E">
        <w:rPr>
          <w:b/>
          <w:i/>
          <w:color w:val="0070C0"/>
          <w:lang w:val="pt-PT"/>
        </w:rPr>
        <w:t xml:space="preserve">Informação </w:t>
      </w:r>
      <w:r w:rsidR="00EB5358">
        <w:rPr>
          <w:b/>
          <w:i/>
          <w:color w:val="0070C0"/>
          <w:lang w:val="pt-PT"/>
        </w:rPr>
        <w:t xml:space="preserve">a </w:t>
      </w:r>
      <w:r w:rsidR="00C70A7A" w:rsidRPr="001E254E">
        <w:rPr>
          <w:b/>
          <w:i/>
          <w:color w:val="0070C0"/>
          <w:lang w:val="pt-PT"/>
        </w:rPr>
        <w:t>fornec</w:t>
      </w:r>
      <w:r w:rsidR="00092EBB" w:rsidRPr="001E254E">
        <w:rPr>
          <w:b/>
          <w:i/>
          <w:color w:val="0070C0"/>
          <w:lang w:val="pt-PT"/>
        </w:rPr>
        <w:t xml:space="preserve">er </w:t>
      </w:r>
      <w:r w:rsidR="00C70A7A" w:rsidRPr="001E254E">
        <w:rPr>
          <w:b/>
          <w:i/>
          <w:color w:val="0070C0"/>
          <w:lang w:val="pt-PT"/>
        </w:rPr>
        <w:t xml:space="preserve">aos </w:t>
      </w:r>
      <w:r w:rsidR="00092EBB" w:rsidRPr="001E254E">
        <w:rPr>
          <w:b/>
          <w:i/>
          <w:color w:val="0070C0"/>
          <w:lang w:val="pt-PT"/>
        </w:rPr>
        <w:t xml:space="preserve">participantes </w:t>
      </w:r>
    </w:p>
    <w:p w14:paraId="1DD79A01" w14:textId="77777777" w:rsidR="00B1303B" w:rsidRPr="001E254E" w:rsidRDefault="00B1303B" w:rsidP="00B1303B">
      <w:pPr>
        <w:spacing w:after="0" w:line="240" w:lineRule="auto"/>
        <w:jc w:val="both"/>
        <w:rPr>
          <w:rFonts w:cstheme="minorHAnsi"/>
          <w:b/>
          <w:i/>
          <w:color w:val="0070C0"/>
          <w:lang w:val="pt-PT"/>
        </w:rPr>
      </w:pPr>
    </w:p>
    <w:tbl>
      <w:tblPr>
        <w:tblStyle w:val="TableGrid"/>
        <w:tblW w:w="9360" w:type="dxa"/>
        <w:tblInd w:w="108" w:type="dxa"/>
        <w:shd w:val="clear" w:color="auto" w:fill="DAEEF3" w:themeFill="accent5" w:themeFillTint="33"/>
        <w:tblLook w:val="04A0" w:firstRow="1" w:lastRow="0" w:firstColumn="1" w:lastColumn="0" w:noHBand="0" w:noVBand="1"/>
      </w:tblPr>
      <w:tblGrid>
        <w:gridCol w:w="9360"/>
      </w:tblGrid>
      <w:tr w:rsidR="00B1303B" w:rsidRPr="00910661" w14:paraId="2DD47EEA" w14:textId="77777777" w:rsidTr="00DA7C5A">
        <w:tc>
          <w:tcPr>
            <w:tcW w:w="9360" w:type="dxa"/>
            <w:shd w:val="clear" w:color="auto" w:fill="DAEEF3" w:themeFill="accent5" w:themeFillTint="33"/>
          </w:tcPr>
          <w:p w14:paraId="4635C0D8" w14:textId="0E8DDD11" w:rsidR="00AE1FBA" w:rsidRDefault="00E101B1" w:rsidP="00910661">
            <w:pPr>
              <w:tabs>
                <w:tab w:val="left" w:pos="1648"/>
              </w:tabs>
              <w:jc w:val="both"/>
              <w:rPr>
                <w:lang w:val="pt-PT"/>
              </w:rPr>
            </w:pPr>
            <w:r w:rsidRPr="001E254E">
              <w:rPr>
                <w:lang w:val="pt-PT"/>
              </w:rPr>
              <w:t>Tem havido pouca partilha de informação com as comunidades afectadas, uma vez que tanto os líderes comunitários, como os oficiais têm pouca informação para partilhar. Os rumores</w:t>
            </w:r>
            <w:r w:rsidR="00E81265" w:rsidRPr="001E254E">
              <w:rPr>
                <w:lang w:val="pt-PT"/>
              </w:rPr>
              <w:t xml:space="preserve"> começaram a espalhar-se e a ERR</w:t>
            </w:r>
            <w:r w:rsidRPr="001E254E">
              <w:rPr>
                <w:lang w:val="pt-PT"/>
              </w:rPr>
              <w:t xml:space="preserve"> deve abordar es</w:t>
            </w:r>
            <w:r w:rsidR="00A0596D" w:rsidRPr="001E254E">
              <w:rPr>
                <w:lang w:val="pt-PT"/>
              </w:rPr>
              <w:t>s</w:t>
            </w:r>
            <w:r w:rsidRPr="001E254E">
              <w:rPr>
                <w:lang w:val="pt-PT"/>
              </w:rPr>
              <w:t>as preocupações</w:t>
            </w:r>
            <w:r w:rsidR="00A0596D" w:rsidRPr="001E254E">
              <w:rPr>
                <w:lang w:val="pt-PT"/>
              </w:rPr>
              <w:t>,</w:t>
            </w:r>
            <w:r w:rsidRPr="001E254E">
              <w:rPr>
                <w:lang w:val="pt-PT"/>
              </w:rPr>
              <w:t xml:space="preserve"> de modo a </w:t>
            </w:r>
            <w:r w:rsidR="00A0596D" w:rsidRPr="001E254E">
              <w:rPr>
                <w:lang w:val="pt-PT"/>
              </w:rPr>
              <w:t xml:space="preserve">conquistar </w:t>
            </w:r>
            <w:r w:rsidRPr="001E254E">
              <w:rPr>
                <w:lang w:val="pt-PT"/>
              </w:rPr>
              <w:t>a confiança da comunidade</w:t>
            </w:r>
            <w:r w:rsidR="00AE1FBA" w:rsidRPr="001E254E">
              <w:rPr>
                <w:lang w:val="pt-PT"/>
              </w:rPr>
              <w:t>.</w:t>
            </w:r>
          </w:p>
          <w:p w14:paraId="7366940A" w14:textId="77777777" w:rsidR="00910661" w:rsidRPr="001E254E" w:rsidRDefault="00910661" w:rsidP="00910661">
            <w:pPr>
              <w:tabs>
                <w:tab w:val="left" w:pos="1648"/>
              </w:tabs>
              <w:jc w:val="both"/>
              <w:rPr>
                <w:lang w:val="pt-PT"/>
              </w:rPr>
            </w:pPr>
          </w:p>
          <w:p w14:paraId="028EAB07" w14:textId="414A2CAF" w:rsidR="007A16E2" w:rsidRDefault="00E81265" w:rsidP="00910661">
            <w:pPr>
              <w:tabs>
                <w:tab w:val="left" w:pos="1648"/>
              </w:tabs>
              <w:jc w:val="both"/>
              <w:rPr>
                <w:rFonts w:cstheme="minorHAnsi"/>
                <w:lang w:val="pt-PT"/>
              </w:rPr>
            </w:pPr>
            <w:r w:rsidRPr="001E254E">
              <w:rPr>
                <w:lang w:val="pt-PT"/>
              </w:rPr>
              <w:t>Como primeiro passo, a ERR</w:t>
            </w:r>
            <w:r w:rsidR="00245023" w:rsidRPr="001E254E">
              <w:rPr>
                <w:lang w:val="pt-PT"/>
              </w:rPr>
              <w:t xml:space="preserve"> deve encontrar-se com o líder comunitário. A equipa irá de seguida identificar os principais </w:t>
            </w:r>
            <w:r w:rsidR="000E6D11" w:rsidRPr="001E254E">
              <w:rPr>
                <w:lang w:val="pt-PT"/>
              </w:rPr>
              <w:t>informadores</w:t>
            </w:r>
            <w:r w:rsidR="00245023" w:rsidRPr="001E254E">
              <w:rPr>
                <w:lang w:val="pt-PT"/>
              </w:rPr>
              <w:t xml:space="preserve">/ou influenciadores, escutar as preocupações da comunidade e </w:t>
            </w:r>
            <w:r w:rsidR="000E6D11" w:rsidRPr="001E254E">
              <w:rPr>
                <w:lang w:val="pt-PT"/>
              </w:rPr>
              <w:t xml:space="preserve">elaborar </w:t>
            </w:r>
            <w:r w:rsidR="00245023" w:rsidRPr="001E254E">
              <w:rPr>
                <w:lang w:val="pt-PT"/>
              </w:rPr>
              <w:t>mensagens baseadas em conhecimentos técnicos e informação recolhida sobre a comunidade. Usando termos claros, práticos e compreensíveis, estas mensagens devem informar indivíduos, famílias e comunidades sobre as formas através das quais podem minimizar o risco de contrair a doença e ajudar a cuidar das suas famílias e membros da comunidade de uma forma segura e humana</w:t>
            </w:r>
            <w:r w:rsidR="007A16E2" w:rsidRPr="001E254E">
              <w:rPr>
                <w:rFonts w:cstheme="minorHAnsi"/>
                <w:lang w:val="pt-PT"/>
              </w:rPr>
              <w:t xml:space="preserve">. </w:t>
            </w:r>
          </w:p>
          <w:p w14:paraId="55A10286" w14:textId="77777777" w:rsidR="00910661" w:rsidRPr="001E254E" w:rsidRDefault="00910661" w:rsidP="00910661">
            <w:pPr>
              <w:tabs>
                <w:tab w:val="left" w:pos="1648"/>
              </w:tabs>
              <w:jc w:val="both"/>
              <w:rPr>
                <w:rFonts w:cstheme="minorHAnsi"/>
                <w:lang w:val="pt-PT"/>
              </w:rPr>
            </w:pPr>
          </w:p>
          <w:p w14:paraId="3643E3BD" w14:textId="224E61E0" w:rsidR="00B1303B" w:rsidRPr="001E254E" w:rsidRDefault="00E81265" w:rsidP="00910661">
            <w:pPr>
              <w:tabs>
                <w:tab w:val="left" w:pos="1648"/>
              </w:tabs>
              <w:jc w:val="both"/>
              <w:rPr>
                <w:rFonts w:cstheme="minorHAnsi"/>
                <w:lang w:val="pt-PT"/>
              </w:rPr>
            </w:pPr>
            <w:r w:rsidRPr="001E254E">
              <w:rPr>
                <w:rFonts w:cstheme="minorHAnsi"/>
                <w:lang w:val="pt-PT"/>
              </w:rPr>
              <w:t>A ERR</w:t>
            </w:r>
            <w:r w:rsidR="00B0138D" w:rsidRPr="001E254E">
              <w:rPr>
                <w:rFonts w:cstheme="minorHAnsi"/>
                <w:lang w:val="pt-PT"/>
              </w:rPr>
              <w:t xml:space="preserve"> deve também encontrar o melhor órgão de comunicação social disponível para partilhar estas mensagens, baseando-se na</w:t>
            </w:r>
            <w:r w:rsidR="000E6D11" w:rsidRPr="001E254E">
              <w:rPr>
                <w:rFonts w:cstheme="minorHAnsi"/>
                <w:lang w:val="pt-PT"/>
              </w:rPr>
              <w:t>s</w:t>
            </w:r>
            <w:r w:rsidR="00B0138D" w:rsidRPr="001E254E">
              <w:rPr>
                <w:rFonts w:cstheme="minorHAnsi"/>
                <w:lang w:val="pt-PT"/>
              </w:rPr>
              <w:t xml:space="preserve"> </w:t>
            </w:r>
            <w:r w:rsidRPr="001E254E">
              <w:rPr>
                <w:rFonts w:cstheme="minorHAnsi"/>
                <w:lang w:val="pt-PT"/>
              </w:rPr>
              <w:t>infraestrutura</w:t>
            </w:r>
            <w:r w:rsidR="000E6D11" w:rsidRPr="001E254E">
              <w:rPr>
                <w:rFonts w:cstheme="minorHAnsi"/>
                <w:lang w:val="pt-PT"/>
              </w:rPr>
              <w:t>s</w:t>
            </w:r>
            <w:r w:rsidR="00B0138D" w:rsidRPr="001E254E">
              <w:rPr>
                <w:rFonts w:cstheme="minorHAnsi"/>
                <w:lang w:val="pt-PT"/>
              </w:rPr>
              <w:t xml:space="preserve"> e </w:t>
            </w:r>
            <w:r w:rsidR="00E67AE7" w:rsidRPr="001E254E">
              <w:rPr>
                <w:rFonts w:cstheme="minorHAnsi"/>
                <w:lang w:val="pt-PT"/>
              </w:rPr>
              <w:t>características</w:t>
            </w:r>
            <w:r w:rsidR="00B0138D" w:rsidRPr="001E254E">
              <w:rPr>
                <w:rFonts w:cstheme="minorHAnsi"/>
                <w:lang w:val="pt-PT"/>
              </w:rPr>
              <w:t xml:space="preserve"> principais da comunidade, notando diferenças </w:t>
            </w:r>
            <w:r w:rsidR="000E6D11" w:rsidRPr="001E254E">
              <w:rPr>
                <w:rFonts w:cstheme="minorHAnsi"/>
                <w:lang w:val="pt-PT"/>
              </w:rPr>
              <w:t xml:space="preserve">subtis </w:t>
            </w:r>
            <w:r w:rsidR="00B0138D" w:rsidRPr="001E254E">
              <w:rPr>
                <w:rFonts w:cstheme="minorHAnsi"/>
                <w:lang w:val="pt-PT"/>
              </w:rPr>
              <w:t>entre os membros da comunidade (e.g., decisores</w:t>
            </w:r>
            <w:r w:rsidR="00B1303B" w:rsidRPr="001E254E">
              <w:rPr>
                <w:rFonts w:cstheme="minorHAnsi"/>
                <w:lang w:val="pt-PT"/>
              </w:rPr>
              <w:t xml:space="preserve">, </w:t>
            </w:r>
            <w:r w:rsidR="00B0138D" w:rsidRPr="001E254E">
              <w:rPr>
                <w:rFonts w:cstheme="minorHAnsi"/>
                <w:lang w:val="pt-PT"/>
              </w:rPr>
              <w:t xml:space="preserve">membros da comunidade, </w:t>
            </w:r>
            <w:r w:rsidR="000E6D11" w:rsidRPr="001E254E">
              <w:rPr>
                <w:rFonts w:cstheme="minorHAnsi"/>
                <w:lang w:val="pt-PT"/>
              </w:rPr>
              <w:t xml:space="preserve">prestadores de cuidados </w:t>
            </w:r>
            <w:r w:rsidR="00B0138D" w:rsidRPr="001E254E">
              <w:rPr>
                <w:rFonts w:cstheme="minorHAnsi"/>
                <w:lang w:val="pt-PT"/>
              </w:rPr>
              <w:t>de saúde, incluindo médicos tradicionais alternativos</w:t>
            </w:r>
            <w:r w:rsidR="00B1303B" w:rsidRPr="001E254E">
              <w:rPr>
                <w:rFonts w:cstheme="minorHAnsi"/>
                <w:lang w:val="pt-PT"/>
              </w:rPr>
              <w:t xml:space="preserve">). </w:t>
            </w:r>
          </w:p>
          <w:p w14:paraId="6584AC57" w14:textId="08B951A7" w:rsidR="00E66794" w:rsidRPr="001E254E" w:rsidRDefault="00E67AE7" w:rsidP="00910661">
            <w:pPr>
              <w:tabs>
                <w:tab w:val="left" w:pos="1648"/>
              </w:tabs>
              <w:jc w:val="both"/>
              <w:rPr>
                <w:rFonts w:eastAsiaTheme="minorHAnsi" w:cstheme="minorHAnsi"/>
                <w:lang w:val="pt-PT" w:eastAsia="en-US"/>
              </w:rPr>
            </w:pPr>
            <w:r w:rsidRPr="001E254E">
              <w:rPr>
                <w:rFonts w:cstheme="minorHAnsi"/>
                <w:lang w:val="pt-PT"/>
              </w:rPr>
              <w:t xml:space="preserve">A confiança deve ser </w:t>
            </w:r>
            <w:r w:rsidR="000E6D11" w:rsidRPr="001E254E">
              <w:rPr>
                <w:rFonts w:cstheme="minorHAnsi"/>
                <w:lang w:val="pt-PT"/>
              </w:rPr>
              <w:t>rapidamente conquistada,</w:t>
            </w:r>
            <w:r w:rsidRPr="001E254E">
              <w:rPr>
                <w:rFonts w:cstheme="minorHAnsi"/>
                <w:lang w:val="pt-PT"/>
              </w:rPr>
              <w:t xml:space="preserve"> para que a comunidade se torne parte da solução</w:t>
            </w:r>
            <w:r w:rsidR="00B1303B" w:rsidRPr="001E254E">
              <w:rPr>
                <w:rFonts w:cstheme="minorHAnsi"/>
                <w:lang w:val="pt-PT"/>
              </w:rPr>
              <w:t xml:space="preserve">.  </w:t>
            </w:r>
          </w:p>
        </w:tc>
      </w:tr>
    </w:tbl>
    <w:p w14:paraId="4C15B3C5" w14:textId="77777777" w:rsidR="00B1303B" w:rsidRPr="001E254E" w:rsidRDefault="00B1303B" w:rsidP="00B1303B">
      <w:pPr>
        <w:spacing w:after="0" w:line="240" w:lineRule="auto"/>
        <w:jc w:val="both"/>
        <w:rPr>
          <w:b/>
          <w:i/>
          <w:color w:val="0070C0"/>
          <w:lang w:val="pt-PT"/>
        </w:rPr>
      </w:pPr>
    </w:p>
    <w:p w14:paraId="779E6175" w14:textId="77777777" w:rsidR="00B1303B" w:rsidRPr="001E254E" w:rsidRDefault="00B1303B" w:rsidP="00B1303B">
      <w:pPr>
        <w:spacing w:after="0" w:line="240" w:lineRule="auto"/>
        <w:jc w:val="both"/>
        <w:rPr>
          <w:b/>
          <w:i/>
          <w:color w:val="0070C0"/>
          <w:lang w:val="pt-PT"/>
        </w:rPr>
      </w:pPr>
    </w:p>
    <w:p w14:paraId="120DBDFE" w14:textId="33BE89BA" w:rsidR="00B1303B" w:rsidRPr="001E254E" w:rsidRDefault="00B1303B" w:rsidP="00B1303B">
      <w:pPr>
        <w:spacing w:after="0" w:line="240" w:lineRule="auto"/>
        <w:jc w:val="both"/>
        <w:rPr>
          <w:b/>
          <w:i/>
          <w:color w:val="0070C0"/>
          <w:lang w:val="pt-PT"/>
        </w:rPr>
      </w:pPr>
      <w:r w:rsidRPr="001E254E">
        <w:rPr>
          <w:b/>
          <w:i/>
          <w:color w:val="0070C0"/>
          <w:lang w:val="pt-PT"/>
        </w:rPr>
        <w:t xml:space="preserve">2. </w:t>
      </w:r>
      <w:r w:rsidR="0083467E" w:rsidRPr="001E254E">
        <w:rPr>
          <w:b/>
          <w:i/>
          <w:color w:val="0070C0"/>
          <w:lang w:val="pt-PT"/>
        </w:rPr>
        <w:t>Ins</w:t>
      </w:r>
      <w:r w:rsidR="00C70A7A" w:rsidRPr="001E254E">
        <w:rPr>
          <w:b/>
          <w:i/>
          <w:color w:val="0070C0"/>
          <w:lang w:val="pt-PT"/>
        </w:rPr>
        <w:t xml:space="preserve">truções para os </w:t>
      </w:r>
      <w:r w:rsidR="000E6D11" w:rsidRPr="001E254E">
        <w:rPr>
          <w:b/>
          <w:i/>
          <w:color w:val="0070C0"/>
          <w:lang w:val="pt-PT"/>
        </w:rPr>
        <w:t>p</w:t>
      </w:r>
      <w:r w:rsidR="00C70A7A" w:rsidRPr="001E254E">
        <w:rPr>
          <w:b/>
          <w:i/>
          <w:color w:val="0070C0"/>
          <w:lang w:val="pt-PT"/>
        </w:rPr>
        <w:t xml:space="preserve">articipantes, </w:t>
      </w:r>
      <w:r w:rsidR="000E6D11" w:rsidRPr="001E254E">
        <w:rPr>
          <w:b/>
          <w:i/>
          <w:color w:val="0070C0"/>
          <w:lang w:val="pt-PT"/>
        </w:rPr>
        <w:t>r</w:t>
      </w:r>
      <w:r w:rsidR="00C70A7A" w:rsidRPr="001E254E">
        <w:rPr>
          <w:b/>
          <w:i/>
          <w:color w:val="0070C0"/>
          <w:lang w:val="pt-PT"/>
        </w:rPr>
        <w:t xml:space="preserve">esultados da </w:t>
      </w:r>
      <w:r w:rsidR="000E6D11" w:rsidRPr="001E254E">
        <w:rPr>
          <w:b/>
          <w:i/>
          <w:color w:val="0070C0"/>
          <w:lang w:val="pt-PT"/>
        </w:rPr>
        <w:t xml:space="preserve">sessão </w:t>
      </w:r>
      <w:r w:rsidR="00C70A7A" w:rsidRPr="001E254E">
        <w:rPr>
          <w:b/>
          <w:i/>
          <w:color w:val="0070C0"/>
          <w:lang w:val="pt-PT"/>
        </w:rPr>
        <w:t xml:space="preserve">e </w:t>
      </w:r>
      <w:r w:rsidR="000E6D11" w:rsidRPr="001E254E">
        <w:rPr>
          <w:b/>
          <w:i/>
          <w:color w:val="0070C0"/>
          <w:lang w:val="pt-PT"/>
        </w:rPr>
        <w:t xml:space="preserve">referências </w:t>
      </w:r>
    </w:p>
    <w:p w14:paraId="343E6FBF" w14:textId="77777777" w:rsidR="00B1303B" w:rsidRPr="001E254E" w:rsidRDefault="00B1303B" w:rsidP="00B1303B">
      <w:pPr>
        <w:spacing w:after="0" w:line="240" w:lineRule="auto"/>
        <w:jc w:val="both"/>
        <w:rPr>
          <w:b/>
          <w:i/>
          <w:color w:val="0070C0"/>
          <w:lang w:val="pt-PT"/>
        </w:rPr>
      </w:pPr>
    </w:p>
    <w:p w14:paraId="5A51CE3F" w14:textId="79C78ADD" w:rsidR="00FC6B78" w:rsidRPr="001E254E" w:rsidRDefault="0083467E" w:rsidP="00FC6B78">
      <w:pPr>
        <w:spacing w:after="0" w:line="240" w:lineRule="auto"/>
        <w:jc w:val="both"/>
        <w:rPr>
          <w:b/>
          <w:i/>
          <w:lang w:val="pt-PT"/>
        </w:rPr>
      </w:pPr>
      <w:r w:rsidRPr="001E254E">
        <w:rPr>
          <w:b/>
          <w:i/>
          <w:lang w:val="pt-PT"/>
        </w:rPr>
        <w:t>Instruções</w:t>
      </w:r>
    </w:p>
    <w:p w14:paraId="0F623B41" w14:textId="78D850C4" w:rsidR="00B1303B" w:rsidRPr="001E254E" w:rsidRDefault="00157409" w:rsidP="00AB40D2">
      <w:pPr>
        <w:spacing w:after="0" w:line="240" w:lineRule="auto"/>
        <w:jc w:val="both"/>
        <w:rPr>
          <w:lang w:val="pt-PT"/>
        </w:rPr>
      </w:pPr>
      <w:r w:rsidRPr="001E254E">
        <w:rPr>
          <w:lang w:val="pt-PT"/>
        </w:rPr>
        <w:t>Ante</w:t>
      </w:r>
      <w:r w:rsidR="00E81265" w:rsidRPr="001E254E">
        <w:rPr>
          <w:lang w:val="pt-PT"/>
        </w:rPr>
        <w:t>s de visitar a comunidade, a ERR</w:t>
      </w:r>
      <w:r w:rsidRPr="001E254E">
        <w:rPr>
          <w:lang w:val="pt-PT"/>
        </w:rPr>
        <w:t xml:space="preserve"> deve rever algumas partes relevantes do contexto de Salam, incluindo elementos-chave da dimensão social, práticas sociais, </w:t>
      </w:r>
      <w:r w:rsidR="00E81265" w:rsidRPr="001E254E">
        <w:rPr>
          <w:lang w:val="pt-PT"/>
        </w:rPr>
        <w:t xml:space="preserve">relações de </w:t>
      </w:r>
      <w:r w:rsidRPr="001E254E">
        <w:rPr>
          <w:lang w:val="pt-PT"/>
        </w:rPr>
        <w:t>parentesco</w:t>
      </w:r>
      <w:r w:rsidR="00E81265" w:rsidRPr="001E254E">
        <w:rPr>
          <w:lang w:val="pt-PT"/>
        </w:rPr>
        <w:t>, modo de comunicação e tabus do povo Salami,</w:t>
      </w:r>
      <w:r w:rsidRPr="001E254E">
        <w:rPr>
          <w:lang w:val="pt-PT"/>
        </w:rPr>
        <w:t xml:space="preserve"> para melhor entender as </w:t>
      </w:r>
      <w:r w:rsidR="00066727" w:rsidRPr="001E254E">
        <w:rPr>
          <w:lang w:val="pt-PT"/>
        </w:rPr>
        <w:t>dinâmicas</w:t>
      </w:r>
      <w:r w:rsidRPr="001E254E">
        <w:rPr>
          <w:lang w:val="pt-PT"/>
        </w:rPr>
        <w:t xml:space="preserve"> comunit</w:t>
      </w:r>
      <w:r w:rsidR="006E0610" w:rsidRPr="001E254E">
        <w:rPr>
          <w:lang w:val="pt-PT"/>
        </w:rPr>
        <w:t>árias</w:t>
      </w:r>
      <w:r w:rsidR="00B1303B" w:rsidRPr="001E254E">
        <w:rPr>
          <w:lang w:val="pt-PT"/>
        </w:rPr>
        <w:t xml:space="preserve">. </w:t>
      </w:r>
    </w:p>
    <w:p w14:paraId="4687E376" w14:textId="23028F10" w:rsidR="000D02E4" w:rsidRPr="001E254E" w:rsidRDefault="00A45290" w:rsidP="005F5DF3">
      <w:pPr>
        <w:spacing w:after="0" w:line="240" w:lineRule="auto"/>
        <w:jc w:val="both"/>
        <w:rPr>
          <w:lang w:val="pt-PT"/>
        </w:rPr>
      </w:pPr>
      <w:r w:rsidRPr="001E254E">
        <w:rPr>
          <w:lang w:val="pt-PT"/>
        </w:rPr>
        <w:t>Depoi</w:t>
      </w:r>
      <w:r w:rsidR="00E81265" w:rsidRPr="001E254E">
        <w:rPr>
          <w:lang w:val="pt-PT"/>
        </w:rPr>
        <w:t xml:space="preserve">s de chegar </w:t>
      </w:r>
      <w:r w:rsidR="000E6D11" w:rsidRPr="001E254E">
        <w:rPr>
          <w:lang w:val="pt-PT"/>
        </w:rPr>
        <w:t xml:space="preserve">à </w:t>
      </w:r>
      <w:r w:rsidR="00E81265" w:rsidRPr="001E254E">
        <w:rPr>
          <w:lang w:val="pt-PT"/>
        </w:rPr>
        <w:t>comunidade, a ERR</w:t>
      </w:r>
      <w:r w:rsidRPr="001E254E">
        <w:rPr>
          <w:lang w:val="pt-PT"/>
        </w:rPr>
        <w:t xml:space="preserve"> irá reunir-se com o líder comunitário como uma visita de cortesia e pedir para efectuar visitas em diferentes áreas </w:t>
      </w:r>
      <w:r w:rsidR="00CC4670" w:rsidRPr="001E254E">
        <w:rPr>
          <w:lang w:val="pt-PT"/>
        </w:rPr>
        <w:t>d</w:t>
      </w:r>
      <w:r w:rsidRPr="001E254E">
        <w:rPr>
          <w:lang w:val="pt-PT"/>
        </w:rPr>
        <w:t xml:space="preserve">a comunidade para interagir com as pessoas. É importante notar que os membros da comunidade não falam a mesma </w:t>
      </w:r>
      <w:r w:rsidR="00CA7BD4" w:rsidRPr="001E254E">
        <w:rPr>
          <w:lang w:val="pt-PT"/>
        </w:rPr>
        <w:t>língua</w:t>
      </w:r>
      <w:r w:rsidRPr="001E254E">
        <w:rPr>
          <w:lang w:val="pt-PT"/>
        </w:rPr>
        <w:t xml:space="preserve"> que a </w:t>
      </w:r>
      <w:r w:rsidR="00CC4670" w:rsidRPr="001E254E">
        <w:rPr>
          <w:lang w:val="pt-PT"/>
        </w:rPr>
        <w:t>ERR</w:t>
      </w:r>
      <w:r w:rsidR="000D02E4" w:rsidRPr="001E254E">
        <w:rPr>
          <w:lang w:val="pt-PT"/>
        </w:rPr>
        <w:t xml:space="preserve">. </w:t>
      </w:r>
    </w:p>
    <w:p w14:paraId="0D7E1704" w14:textId="77777777" w:rsidR="002F2F0B" w:rsidRPr="001E254E" w:rsidRDefault="002F2F0B" w:rsidP="000D02E4">
      <w:pPr>
        <w:spacing w:after="0" w:line="240" w:lineRule="auto"/>
        <w:jc w:val="both"/>
        <w:rPr>
          <w:lang w:val="pt-PT"/>
        </w:rPr>
      </w:pPr>
    </w:p>
    <w:p w14:paraId="3945AD2D" w14:textId="42C8B4DD" w:rsidR="00B1303B" w:rsidRPr="001E254E" w:rsidRDefault="00E81265" w:rsidP="000D02E4">
      <w:pPr>
        <w:spacing w:after="0" w:line="240" w:lineRule="auto"/>
        <w:jc w:val="both"/>
        <w:rPr>
          <w:lang w:val="pt-PT"/>
        </w:rPr>
      </w:pPr>
      <w:r w:rsidRPr="001E254E">
        <w:rPr>
          <w:lang w:val="pt-PT"/>
        </w:rPr>
        <w:t>A ERR</w:t>
      </w:r>
      <w:r w:rsidR="00D861C1" w:rsidRPr="001E254E">
        <w:rPr>
          <w:lang w:val="pt-PT"/>
        </w:rPr>
        <w:t xml:space="preserve"> irá em seguida tentar </w:t>
      </w:r>
      <w:r w:rsidR="00CC4670" w:rsidRPr="001E254E">
        <w:rPr>
          <w:lang w:val="pt-PT"/>
        </w:rPr>
        <w:t>re</w:t>
      </w:r>
      <w:r w:rsidR="00D861C1" w:rsidRPr="001E254E">
        <w:rPr>
          <w:lang w:val="pt-PT"/>
        </w:rPr>
        <w:t>colher informação acerca das estruturas comuni</w:t>
      </w:r>
      <w:r w:rsidR="00BC57F3" w:rsidRPr="001E254E">
        <w:rPr>
          <w:lang w:val="pt-PT"/>
        </w:rPr>
        <w:t>tárias e familiares</w:t>
      </w:r>
      <w:r w:rsidR="00D861C1" w:rsidRPr="001E254E">
        <w:rPr>
          <w:lang w:val="pt-PT"/>
        </w:rPr>
        <w:t xml:space="preserve"> na </w:t>
      </w:r>
      <w:r w:rsidRPr="001E254E">
        <w:rPr>
          <w:lang w:val="pt-PT"/>
        </w:rPr>
        <w:t>área particular</w:t>
      </w:r>
      <w:r w:rsidR="00CC4670" w:rsidRPr="001E254E">
        <w:rPr>
          <w:lang w:val="pt-PT"/>
        </w:rPr>
        <w:t>,</w:t>
      </w:r>
      <w:r w:rsidRPr="001E254E">
        <w:rPr>
          <w:lang w:val="pt-PT"/>
        </w:rPr>
        <w:t xml:space="preserve"> onde foram registados </w:t>
      </w:r>
      <w:r w:rsidR="00D861C1" w:rsidRPr="001E254E">
        <w:rPr>
          <w:lang w:val="pt-PT"/>
        </w:rPr>
        <w:t xml:space="preserve">os casos. </w:t>
      </w:r>
      <w:r w:rsidR="00E2088C" w:rsidRPr="001E254E">
        <w:rPr>
          <w:lang w:val="pt-PT"/>
        </w:rPr>
        <w:t xml:space="preserve">A </w:t>
      </w:r>
      <w:r w:rsidRPr="001E254E">
        <w:rPr>
          <w:lang w:val="pt-PT"/>
        </w:rPr>
        <w:t>ERR</w:t>
      </w:r>
      <w:r w:rsidR="00E2088C" w:rsidRPr="001E254E">
        <w:rPr>
          <w:lang w:val="pt-PT"/>
        </w:rPr>
        <w:t xml:space="preserve"> deve começar por </w:t>
      </w:r>
      <w:r w:rsidR="00E2088C" w:rsidRPr="00910661">
        <w:rPr>
          <w:u w:val="single"/>
          <w:lang w:val="pt-PT"/>
        </w:rPr>
        <w:t>escutar</w:t>
      </w:r>
      <w:r w:rsidR="00E2088C" w:rsidRPr="001E254E">
        <w:rPr>
          <w:lang w:val="pt-PT"/>
        </w:rPr>
        <w:t xml:space="preserve"> o líde</w:t>
      </w:r>
      <w:r w:rsidR="00CA7BD4" w:rsidRPr="001E254E">
        <w:rPr>
          <w:lang w:val="pt-PT"/>
        </w:rPr>
        <w:t xml:space="preserve">r </w:t>
      </w:r>
      <w:r w:rsidR="00BC57F3" w:rsidRPr="001E254E">
        <w:rPr>
          <w:lang w:val="pt-PT"/>
        </w:rPr>
        <w:t>da comunidade</w:t>
      </w:r>
      <w:r w:rsidR="00CA7BD4" w:rsidRPr="001E254E">
        <w:rPr>
          <w:lang w:val="pt-PT"/>
        </w:rPr>
        <w:t>. Em seguida, a ERR</w:t>
      </w:r>
      <w:r w:rsidR="00E2088C" w:rsidRPr="001E254E">
        <w:rPr>
          <w:lang w:val="pt-PT"/>
        </w:rPr>
        <w:t xml:space="preserve"> irá</w:t>
      </w:r>
      <w:r w:rsidR="00794D43" w:rsidRPr="001E254E">
        <w:rPr>
          <w:lang w:val="pt-PT"/>
        </w:rPr>
        <w:t xml:space="preserve">: </w:t>
      </w:r>
    </w:p>
    <w:p w14:paraId="41115E15" w14:textId="05CEBD54" w:rsidR="00B1303B" w:rsidRPr="001E254E" w:rsidRDefault="00BF2D51" w:rsidP="00DA7C5A">
      <w:pPr>
        <w:pStyle w:val="ListParagraph"/>
        <w:numPr>
          <w:ilvl w:val="0"/>
          <w:numId w:val="21"/>
        </w:numPr>
        <w:spacing w:after="0" w:line="240" w:lineRule="auto"/>
        <w:jc w:val="both"/>
        <w:rPr>
          <w:lang w:val="pt-PT"/>
        </w:rPr>
      </w:pPr>
      <w:r w:rsidRPr="001E254E">
        <w:rPr>
          <w:lang w:val="pt-PT"/>
        </w:rPr>
        <w:t>Observar (ou</w:t>
      </w:r>
      <w:r w:rsidR="001F6B15" w:rsidRPr="001E254E">
        <w:rPr>
          <w:lang w:val="pt-PT"/>
        </w:rPr>
        <w:t>,</w:t>
      </w:r>
      <w:r w:rsidR="00B1303B" w:rsidRPr="001E254E">
        <w:rPr>
          <w:lang w:val="pt-PT"/>
        </w:rPr>
        <w:t xml:space="preserve"> </w:t>
      </w:r>
      <w:r w:rsidRPr="001E254E">
        <w:rPr>
          <w:lang w:val="pt-PT"/>
        </w:rPr>
        <w:t>neste caso, fazer perguntas</w:t>
      </w:r>
      <w:r w:rsidR="00B1303B" w:rsidRPr="001E254E">
        <w:rPr>
          <w:lang w:val="pt-PT"/>
        </w:rPr>
        <w:t xml:space="preserve">) </w:t>
      </w:r>
      <w:r w:rsidR="000F0FD8" w:rsidRPr="001E254E">
        <w:rPr>
          <w:lang w:val="pt-PT"/>
        </w:rPr>
        <w:t>a comunidade sobre</w:t>
      </w:r>
      <w:r w:rsidR="005E7B76" w:rsidRPr="001E254E">
        <w:rPr>
          <w:lang w:val="pt-PT"/>
        </w:rPr>
        <w:t xml:space="preserve"> onde </w:t>
      </w:r>
      <w:r w:rsidR="000F0FD8" w:rsidRPr="001E254E">
        <w:rPr>
          <w:lang w:val="pt-PT"/>
        </w:rPr>
        <w:t>a comunidade de reúne</w:t>
      </w:r>
      <w:r w:rsidR="005E7B76" w:rsidRPr="001E254E">
        <w:rPr>
          <w:lang w:val="pt-PT"/>
        </w:rPr>
        <w:t>, on</w:t>
      </w:r>
      <w:r w:rsidR="000F0FD8" w:rsidRPr="001E254E">
        <w:rPr>
          <w:lang w:val="pt-PT"/>
        </w:rPr>
        <w:t xml:space="preserve">de </w:t>
      </w:r>
      <w:r w:rsidR="00BC57F3" w:rsidRPr="001E254E">
        <w:rPr>
          <w:lang w:val="pt-PT"/>
        </w:rPr>
        <w:t xml:space="preserve">vai </w:t>
      </w:r>
      <w:r w:rsidR="000F0FD8" w:rsidRPr="001E254E">
        <w:rPr>
          <w:lang w:val="pt-PT"/>
        </w:rPr>
        <w:t>busca</w:t>
      </w:r>
      <w:r w:rsidR="00BC57F3" w:rsidRPr="001E254E">
        <w:rPr>
          <w:lang w:val="pt-PT"/>
        </w:rPr>
        <w:t>r</w:t>
      </w:r>
      <w:r w:rsidR="005E7B76" w:rsidRPr="001E254E">
        <w:rPr>
          <w:lang w:val="pt-PT"/>
        </w:rPr>
        <w:t xml:space="preserve"> água, como</w:t>
      </w:r>
      <w:r w:rsidR="000F0FD8" w:rsidRPr="001E254E">
        <w:rPr>
          <w:lang w:val="pt-PT"/>
        </w:rPr>
        <w:t xml:space="preserve"> as pessoas </w:t>
      </w:r>
      <w:r w:rsidR="005E7B76" w:rsidRPr="001E254E">
        <w:rPr>
          <w:lang w:val="pt-PT"/>
        </w:rPr>
        <w:t xml:space="preserve">interagem, suas estruturas </w:t>
      </w:r>
      <w:r w:rsidR="00CA7BD4" w:rsidRPr="001E254E">
        <w:rPr>
          <w:lang w:val="pt-PT"/>
        </w:rPr>
        <w:t>familiares</w:t>
      </w:r>
      <w:r w:rsidR="005E7B76" w:rsidRPr="001E254E">
        <w:rPr>
          <w:lang w:val="pt-PT"/>
        </w:rPr>
        <w:t xml:space="preserve">, </w:t>
      </w:r>
      <w:r w:rsidR="00CA7BD4" w:rsidRPr="001E254E">
        <w:rPr>
          <w:lang w:val="pt-PT"/>
        </w:rPr>
        <w:t>fontes</w:t>
      </w:r>
      <w:r w:rsidR="005E7B76" w:rsidRPr="001E254E">
        <w:rPr>
          <w:lang w:val="pt-PT"/>
        </w:rPr>
        <w:t xml:space="preserve"> de rend</w:t>
      </w:r>
      <w:r w:rsidR="00CC4670" w:rsidRPr="001E254E">
        <w:rPr>
          <w:lang w:val="pt-PT"/>
        </w:rPr>
        <w:t>imento</w:t>
      </w:r>
      <w:r w:rsidR="005E7B76" w:rsidRPr="001E254E">
        <w:rPr>
          <w:lang w:val="pt-PT"/>
        </w:rPr>
        <w:t xml:space="preserve">, práticas </w:t>
      </w:r>
      <w:r w:rsidR="000F0FD8" w:rsidRPr="001E254E">
        <w:rPr>
          <w:lang w:val="pt-PT"/>
        </w:rPr>
        <w:t>de cuidados</w:t>
      </w:r>
      <w:r w:rsidR="005E7B76" w:rsidRPr="001E254E">
        <w:rPr>
          <w:lang w:val="pt-PT"/>
        </w:rPr>
        <w:t xml:space="preserve"> </w:t>
      </w:r>
      <w:r w:rsidR="00BC57F3" w:rsidRPr="001E254E">
        <w:rPr>
          <w:lang w:val="pt-PT"/>
        </w:rPr>
        <w:t>às pessoas</w:t>
      </w:r>
      <w:r w:rsidR="005E7B76" w:rsidRPr="001E254E">
        <w:rPr>
          <w:lang w:val="pt-PT"/>
        </w:rPr>
        <w:t xml:space="preserve"> doentes, etc</w:t>
      </w:r>
      <w:r w:rsidR="00B1303B" w:rsidRPr="001E254E">
        <w:rPr>
          <w:lang w:val="pt-PT"/>
        </w:rPr>
        <w:t xml:space="preserve">.  </w:t>
      </w:r>
    </w:p>
    <w:p w14:paraId="52531116" w14:textId="7033D58D" w:rsidR="00B1303B" w:rsidRPr="001E254E" w:rsidRDefault="00331C90" w:rsidP="00DA7C5A">
      <w:pPr>
        <w:pStyle w:val="ListParagraph"/>
        <w:numPr>
          <w:ilvl w:val="0"/>
          <w:numId w:val="21"/>
        </w:numPr>
        <w:spacing w:after="0" w:line="240" w:lineRule="auto"/>
        <w:jc w:val="both"/>
        <w:rPr>
          <w:lang w:val="pt-PT"/>
        </w:rPr>
      </w:pPr>
      <w:r w:rsidRPr="001E254E">
        <w:rPr>
          <w:lang w:val="pt-PT"/>
        </w:rPr>
        <w:t xml:space="preserve">Interrogar </w:t>
      </w:r>
      <w:r w:rsidR="00D428FD" w:rsidRPr="001E254E">
        <w:rPr>
          <w:lang w:val="pt-PT"/>
        </w:rPr>
        <w:t xml:space="preserve">os membros da comunidade sobre as suas preocupações e os rumores que se espalham e as suas opiniões sobre </w:t>
      </w:r>
      <w:r w:rsidRPr="001E254E">
        <w:rPr>
          <w:lang w:val="pt-PT"/>
        </w:rPr>
        <w:t>as causas da doença</w:t>
      </w:r>
      <w:r w:rsidR="00D428FD" w:rsidRPr="001E254E">
        <w:rPr>
          <w:lang w:val="pt-PT"/>
        </w:rPr>
        <w:t xml:space="preserve"> e o que teria evitado </w:t>
      </w:r>
      <w:r w:rsidRPr="001E254E">
        <w:rPr>
          <w:lang w:val="pt-PT"/>
        </w:rPr>
        <w:t xml:space="preserve">que </w:t>
      </w:r>
      <w:r w:rsidR="00D428FD" w:rsidRPr="001E254E">
        <w:rPr>
          <w:lang w:val="pt-PT"/>
        </w:rPr>
        <w:t xml:space="preserve">outros contraíssem a doença. </w:t>
      </w:r>
      <w:r w:rsidR="00B268D8" w:rsidRPr="001E254E">
        <w:rPr>
          <w:lang w:val="pt-PT"/>
        </w:rPr>
        <w:t>Pergunt</w:t>
      </w:r>
      <w:r w:rsidRPr="001E254E">
        <w:rPr>
          <w:lang w:val="pt-PT"/>
        </w:rPr>
        <w:t>ar</w:t>
      </w:r>
      <w:r w:rsidR="00B268D8" w:rsidRPr="001E254E">
        <w:rPr>
          <w:lang w:val="pt-PT"/>
        </w:rPr>
        <w:t xml:space="preserve"> se já houve um even</w:t>
      </w:r>
      <w:r w:rsidR="000F0FD8" w:rsidRPr="001E254E">
        <w:rPr>
          <w:lang w:val="pt-PT"/>
        </w:rPr>
        <w:t>to anterior como este. Perguntar</w:t>
      </w:r>
      <w:r w:rsidR="00B268D8" w:rsidRPr="001E254E">
        <w:rPr>
          <w:lang w:val="pt-PT"/>
        </w:rPr>
        <w:t xml:space="preserve"> sobre que práticas poderiam ajudar a alastrar ou </w:t>
      </w:r>
      <w:r w:rsidRPr="001E254E">
        <w:rPr>
          <w:lang w:val="pt-PT"/>
        </w:rPr>
        <w:t xml:space="preserve">a </w:t>
      </w:r>
      <w:r w:rsidR="00B268D8" w:rsidRPr="001E254E">
        <w:rPr>
          <w:lang w:val="pt-PT"/>
        </w:rPr>
        <w:t xml:space="preserve">conter </w:t>
      </w:r>
      <w:r w:rsidRPr="001E254E">
        <w:rPr>
          <w:lang w:val="pt-PT"/>
        </w:rPr>
        <w:t>o surto</w:t>
      </w:r>
      <w:r w:rsidR="008C75F2" w:rsidRPr="001E254E">
        <w:rPr>
          <w:lang w:val="pt-PT"/>
        </w:rPr>
        <w:t>.</w:t>
      </w:r>
    </w:p>
    <w:p w14:paraId="57C36171" w14:textId="428A9FD4" w:rsidR="00B1303B" w:rsidRPr="001E254E" w:rsidRDefault="001A74D8" w:rsidP="00DA7C5A">
      <w:pPr>
        <w:pStyle w:val="ListParagraph"/>
        <w:numPr>
          <w:ilvl w:val="0"/>
          <w:numId w:val="21"/>
        </w:numPr>
        <w:spacing w:after="0" w:line="240" w:lineRule="auto"/>
        <w:jc w:val="both"/>
        <w:rPr>
          <w:lang w:val="pt-PT"/>
        </w:rPr>
      </w:pPr>
      <w:r w:rsidRPr="001E254E">
        <w:rPr>
          <w:lang w:val="pt-PT"/>
        </w:rPr>
        <w:lastRenderedPageBreak/>
        <w:t>Garantir que a comunidade</w:t>
      </w:r>
      <w:r w:rsidR="008C75F2" w:rsidRPr="001E254E">
        <w:rPr>
          <w:lang w:val="pt-PT"/>
        </w:rPr>
        <w:t xml:space="preserve"> fa</w:t>
      </w:r>
      <w:r w:rsidRPr="001E254E">
        <w:rPr>
          <w:lang w:val="pt-PT"/>
        </w:rPr>
        <w:t>le</w:t>
      </w:r>
      <w:r w:rsidR="008C75F2" w:rsidRPr="001E254E">
        <w:rPr>
          <w:lang w:val="pt-PT"/>
        </w:rPr>
        <w:t xml:space="preserve"> também do que foi feito no passado e como isso pode ser útil. Pergunt</w:t>
      </w:r>
      <w:r w:rsidR="00331C90" w:rsidRPr="001E254E">
        <w:rPr>
          <w:lang w:val="pt-PT"/>
        </w:rPr>
        <w:t>ar</w:t>
      </w:r>
      <w:r w:rsidR="008C75F2" w:rsidRPr="001E254E">
        <w:rPr>
          <w:lang w:val="pt-PT"/>
        </w:rPr>
        <w:t xml:space="preserve"> sobre as possíveis soluções para este surto</w:t>
      </w:r>
      <w:r w:rsidR="00B1303B" w:rsidRPr="001E254E">
        <w:rPr>
          <w:lang w:val="pt-PT"/>
        </w:rPr>
        <w:t xml:space="preserve">. </w:t>
      </w:r>
      <w:r w:rsidR="00CA7BD4" w:rsidRPr="001E254E">
        <w:rPr>
          <w:lang w:val="pt-PT"/>
        </w:rPr>
        <w:t>Usar</w:t>
      </w:r>
      <w:r w:rsidR="000B7985" w:rsidRPr="001E254E">
        <w:rPr>
          <w:lang w:val="pt-PT"/>
        </w:rPr>
        <w:t xml:space="preserve"> esta oportunidade para pedir informação que </w:t>
      </w:r>
      <w:r w:rsidR="007663BF" w:rsidRPr="001E254E">
        <w:rPr>
          <w:lang w:val="pt-PT"/>
        </w:rPr>
        <w:t xml:space="preserve">poderá </w:t>
      </w:r>
      <w:r w:rsidR="000B7985" w:rsidRPr="001E254E">
        <w:rPr>
          <w:lang w:val="pt-PT"/>
        </w:rPr>
        <w:t xml:space="preserve">ajudar na </w:t>
      </w:r>
      <w:r w:rsidR="007663BF" w:rsidRPr="001E254E">
        <w:rPr>
          <w:lang w:val="pt-PT"/>
        </w:rPr>
        <w:t xml:space="preserve">divulgação </w:t>
      </w:r>
      <w:r w:rsidR="000B7985" w:rsidRPr="001E254E">
        <w:rPr>
          <w:lang w:val="pt-PT"/>
        </w:rPr>
        <w:t xml:space="preserve">de informação </w:t>
      </w:r>
      <w:r w:rsidR="00B1303B" w:rsidRPr="001E254E">
        <w:rPr>
          <w:lang w:val="pt-PT"/>
        </w:rPr>
        <w:t xml:space="preserve">e.g., </w:t>
      </w:r>
      <w:r w:rsidR="000B7985" w:rsidRPr="001E254E">
        <w:rPr>
          <w:lang w:val="pt-PT"/>
        </w:rPr>
        <w:t xml:space="preserve">o canal de comunicação mais comum para fazer chegar a informação </w:t>
      </w:r>
      <w:r w:rsidR="007663BF" w:rsidRPr="001E254E">
        <w:rPr>
          <w:lang w:val="pt-PT"/>
        </w:rPr>
        <w:t xml:space="preserve">às </w:t>
      </w:r>
      <w:r w:rsidR="000B7985" w:rsidRPr="001E254E">
        <w:rPr>
          <w:lang w:val="pt-PT"/>
        </w:rPr>
        <w:t xml:space="preserve">pessoas em diferentes partes da comunidade; </w:t>
      </w:r>
      <w:r w:rsidR="009F25FF" w:rsidRPr="001E254E">
        <w:rPr>
          <w:lang w:val="pt-PT"/>
        </w:rPr>
        <w:t xml:space="preserve">os diferentes tipos de grupos comunitários </w:t>
      </w:r>
      <w:r w:rsidR="00B1303B" w:rsidRPr="001E254E">
        <w:rPr>
          <w:lang w:val="pt-PT"/>
        </w:rPr>
        <w:t xml:space="preserve">e.g., </w:t>
      </w:r>
      <w:r w:rsidR="009F25FF" w:rsidRPr="001E254E">
        <w:rPr>
          <w:lang w:val="pt-PT"/>
        </w:rPr>
        <w:t xml:space="preserve">decisores, </w:t>
      </w:r>
      <w:r w:rsidR="007663BF" w:rsidRPr="001E254E">
        <w:rPr>
          <w:lang w:val="pt-PT"/>
        </w:rPr>
        <w:t xml:space="preserve">prestadores </w:t>
      </w:r>
      <w:r w:rsidR="009F25FF" w:rsidRPr="001E254E">
        <w:rPr>
          <w:lang w:val="pt-PT"/>
        </w:rPr>
        <w:t>locais de saúde e diferentes grupos étnicos</w:t>
      </w:r>
      <w:r w:rsidR="00B1303B" w:rsidRPr="001E254E">
        <w:rPr>
          <w:lang w:val="pt-PT"/>
        </w:rPr>
        <w:t xml:space="preserve">. </w:t>
      </w:r>
    </w:p>
    <w:p w14:paraId="7D7E0DD4" w14:textId="77777777" w:rsidR="00794D43" w:rsidRPr="001E254E" w:rsidRDefault="00794D43" w:rsidP="00794D43">
      <w:pPr>
        <w:spacing w:after="0" w:line="240" w:lineRule="auto"/>
        <w:jc w:val="both"/>
        <w:rPr>
          <w:lang w:val="pt-PT"/>
        </w:rPr>
      </w:pPr>
    </w:p>
    <w:p w14:paraId="67E57FCA" w14:textId="2E5C2157" w:rsidR="00B1303B" w:rsidRPr="001E254E" w:rsidRDefault="001A74D8" w:rsidP="00B1303B">
      <w:pPr>
        <w:spacing w:after="0" w:line="240" w:lineRule="auto"/>
        <w:jc w:val="both"/>
        <w:rPr>
          <w:lang w:val="pt-PT"/>
        </w:rPr>
      </w:pPr>
      <w:r w:rsidRPr="001E254E">
        <w:rPr>
          <w:lang w:val="pt-PT"/>
        </w:rPr>
        <w:t>A ERR fa</w:t>
      </w:r>
      <w:r w:rsidR="007663BF" w:rsidRPr="001E254E">
        <w:rPr>
          <w:lang w:val="pt-PT"/>
        </w:rPr>
        <w:t>rá</w:t>
      </w:r>
      <w:r w:rsidR="00931E0E" w:rsidRPr="001E254E">
        <w:rPr>
          <w:lang w:val="pt-PT"/>
        </w:rPr>
        <w:t xml:space="preserve"> uma revisão de ferramentas para a criação de diálogo comunitário (vide</w:t>
      </w:r>
      <w:r w:rsidR="009B05D8" w:rsidRPr="001E254E">
        <w:rPr>
          <w:lang w:val="pt-PT"/>
        </w:rPr>
        <w:t xml:space="preserve"> </w:t>
      </w:r>
      <w:r w:rsidR="00931E0E" w:rsidRPr="001E254E">
        <w:rPr>
          <w:lang w:val="pt-PT"/>
        </w:rPr>
        <w:t>Ane</w:t>
      </w:r>
      <w:r w:rsidR="00794D43" w:rsidRPr="001E254E">
        <w:rPr>
          <w:lang w:val="pt-PT"/>
        </w:rPr>
        <w:t>x</w:t>
      </w:r>
      <w:r w:rsidR="00931E0E" w:rsidRPr="001E254E">
        <w:rPr>
          <w:lang w:val="pt-PT"/>
        </w:rPr>
        <w:t>o</w:t>
      </w:r>
      <w:r w:rsidR="009B05D8" w:rsidRPr="001E254E">
        <w:rPr>
          <w:lang w:val="pt-PT"/>
        </w:rPr>
        <w:t xml:space="preserve"> 1</w:t>
      </w:r>
      <w:r w:rsidR="00931E0E" w:rsidRPr="001E254E">
        <w:rPr>
          <w:lang w:val="pt-PT"/>
        </w:rPr>
        <w:t xml:space="preserve"> abaixo</w:t>
      </w:r>
      <w:r w:rsidR="00B1303B" w:rsidRPr="001E254E">
        <w:rPr>
          <w:lang w:val="pt-PT"/>
        </w:rPr>
        <w:t>). Identif</w:t>
      </w:r>
      <w:r w:rsidR="00931E0E" w:rsidRPr="001E254E">
        <w:rPr>
          <w:lang w:val="pt-PT"/>
        </w:rPr>
        <w:t xml:space="preserve">icar os problemas </w:t>
      </w:r>
      <w:r w:rsidR="00B1303B" w:rsidRPr="001E254E">
        <w:rPr>
          <w:lang w:val="pt-PT"/>
        </w:rPr>
        <w:t>(</w:t>
      </w:r>
      <w:r w:rsidR="00330EC8" w:rsidRPr="001E254E">
        <w:rPr>
          <w:lang w:val="pt-PT"/>
        </w:rPr>
        <w:t>rumor</w:t>
      </w:r>
      <w:r w:rsidR="00931E0E" w:rsidRPr="001E254E">
        <w:rPr>
          <w:lang w:val="pt-PT"/>
        </w:rPr>
        <w:t>e</w:t>
      </w:r>
      <w:r w:rsidR="00330EC8" w:rsidRPr="001E254E">
        <w:rPr>
          <w:lang w:val="pt-PT"/>
        </w:rPr>
        <w:t>s</w:t>
      </w:r>
      <w:r w:rsidR="00B1303B" w:rsidRPr="001E254E">
        <w:rPr>
          <w:lang w:val="pt-PT"/>
        </w:rPr>
        <w:t xml:space="preserve">, </w:t>
      </w:r>
      <w:r w:rsidR="00931E0E" w:rsidRPr="001E254E">
        <w:rPr>
          <w:lang w:val="pt-PT"/>
        </w:rPr>
        <w:t>problemas da comunidade relacionados com o surto</w:t>
      </w:r>
      <w:r w:rsidR="00B1303B" w:rsidRPr="001E254E">
        <w:rPr>
          <w:lang w:val="pt-PT"/>
        </w:rPr>
        <w:t>)</w:t>
      </w:r>
      <w:r w:rsidR="009B05D8" w:rsidRPr="001E254E">
        <w:rPr>
          <w:lang w:val="pt-PT"/>
        </w:rPr>
        <w:t xml:space="preserve">, </w:t>
      </w:r>
      <w:r w:rsidR="003A6E4C" w:rsidRPr="001E254E">
        <w:rPr>
          <w:lang w:val="pt-PT"/>
        </w:rPr>
        <w:t xml:space="preserve">práticas comunitárias que </w:t>
      </w:r>
      <w:r w:rsidR="007663BF" w:rsidRPr="001E254E">
        <w:rPr>
          <w:lang w:val="pt-PT"/>
        </w:rPr>
        <w:t xml:space="preserve">possam </w:t>
      </w:r>
      <w:r w:rsidR="003A6E4C" w:rsidRPr="001E254E">
        <w:rPr>
          <w:lang w:val="pt-PT"/>
        </w:rPr>
        <w:t xml:space="preserve">ou não ajudar a resolver estes problemas. Em seguida, </w:t>
      </w:r>
      <w:r w:rsidR="007663BF" w:rsidRPr="001E254E">
        <w:rPr>
          <w:lang w:val="pt-PT"/>
        </w:rPr>
        <w:t xml:space="preserve">identificar </w:t>
      </w:r>
      <w:r w:rsidR="003A6E4C" w:rsidRPr="001E254E">
        <w:rPr>
          <w:lang w:val="pt-PT"/>
        </w:rPr>
        <w:t xml:space="preserve">actividades para </w:t>
      </w:r>
      <w:r w:rsidR="00777579" w:rsidRPr="001E254E">
        <w:rPr>
          <w:lang w:val="pt-PT"/>
        </w:rPr>
        <w:t xml:space="preserve">resolver os problemas e a ferramenta apropriada a usar para encorajar a participação da comunidade (usando </w:t>
      </w:r>
      <w:r w:rsidR="009F6B59" w:rsidRPr="001E254E">
        <w:rPr>
          <w:lang w:val="pt-PT"/>
        </w:rPr>
        <w:t>o Anexo</w:t>
      </w:r>
      <w:r w:rsidR="00777579" w:rsidRPr="001E254E">
        <w:rPr>
          <w:lang w:val="pt-PT"/>
        </w:rPr>
        <w:t xml:space="preserve"> 2 abaixo</w:t>
      </w:r>
      <w:r w:rsidR="009B05D8" w:rsidRPr="001E254E">
        <w:rPr>
          <w:lang w:val="pt-PT"/>
        </w:rPr>
        <w:t>).</w:t>
      </w:r>
    </w:p>
    <w:p w14:paraId="6A64594C" w14:textId="77777777" w:rsidR="00B1303B" w:rsidRPr="001E254E" w:rsidRDefault="00B1303B" w:rsidP="00B1303B">
      <w:pPr>
        <w:spacing w:after="0" w:line="240" w:lineRule="auto"/>
        <w:jc w:val="both"/>
        <w:rPr>
          <w:b/>
          <w:i/>
          <w:lang w:val="pt-PT"/>
        </w:rPr>
      </w:pPr>
    </w:p>
    <w:p w14:paraId="26C2AE8C" w14:textId="31F9B17E" w:rsidR="00B1303B" w:rsidRPr="00910661" w:rsidRDefault="008A44A7" w:rsidP="00B1303B">
      <w:pPr>
        <w:spacing w:after="0" w:line="240" w:lineRule="auto"/>
        <w:jc w:val="both"/>
        <w:rPr>
          <w:b/>
          <w:i/>
          <w:lang w:val="pt-PT"/>
        </w:rPr>
      </w:pPr>
      <w:r w:rsidRPr="00910661">
        <w:rPr>
          <w:b/>
          <w:i/>
          <w:lang w:val="pt-PT"/>
        </w:rPr>
        <w:t>Resultados</w:t>
      </w:r>
    </w:p>
    <w:p w14:paraId="15AF06F4" w14:textId="6081A663" w:rsidR="00B1303B" w:rsidRPr="001E254E" w:rsidRDefault="001737BB" w:rsidP="00DA7C5A">
      <w:pPr>
        <w:pStyle w:val="ListParagraph"/>
        <w:numPr>
          <w:ilvl w:val="0"/>
          <w:numId w:val="15"/>
        </w:numPr>
        <w:spacing w:after="0" w:line="240" w:lineRule="auto"/>
        <w:jc w:val="both"/>
        <w:rPr>
          <w:lang w:val="pt-PT"/>
        </w:rPr>
      </w:pPr>
      <w:r w:rsidRPr="001E254E">
        <w:rPr>
          <w:lang w:val="pt-PT"/>
        </w:rPr>
        <w:t>Uma lista d</w:t>
      </w:r>
      <w:r w:rsidR="00DA6216" w:rsidRPr="001E254E">
        <w:rPr>
          <w:lang w:val="pt-PT"/>
        </w:rPr>
        <w:t>as</w:t>
      </w:r>
      <w:r w:rsidRPr="001E254E">
        <w:rPr>
          <w:lang w:val="pt-PT"/>
        </w:rPr>
        <w:t xml:space="preserve"> </w:t>
      </w:r>
      <w:r w:rsidR="00DA6216" w:rsidRPr="001E254E">
        <w:rPr>
          <w:lang w:val="pt-PT"/>
        </w:rPr>
        <w:t xml:space="preserve">precauções </w:t>
      </w:r>
      <w:r w:rsidRPr="001E254E">
        <w:rPr>
          <w:lang w:val="pt-PT"/>
        </w:rPr>
        <w:t xml:space="preserve">de higiene básica e medidas </w:t>
      </w:r>
      <w:r w:rsidR="001A74D8" w:rsidRPr="001E254E">
        <w:rPr>
          <w:lang w:val="pt-PT"/>
        </w:rPr>
        <w:t xml:space="preserve">de PCI </w:t>
      </w:r>
      <w:r w:rsidRPr="001E254E">
        <w:rPr>
          <w:lang w:val="pt-PT"/>
        </w:rPr>
        <w:t>a aplica</w:t>
      </w:r>
      <w:r w:rsidR="00DA6216" w:rsidRPr="001E254E">
        <w:rPr>
          <w:lang w:val="pt-PT"/>
        </w:rPr>
        <w:t>r</w:t>
      </w:r>
      <w:r w:rsidRPr="001E254E">
        <w:rPr>
          <w:lang w:val="pt-PT"/>
        </w:rPr>
        <w:t xml:space="preserve"> </w:t>
      </w:r>
      <w:r w:rsidR="00DA6216" w:rsidRPr="001E254E">
        <w:rPr>
          <w:lang w:val="pt-PT"/>
        </w:rPr>
        <w:t xml:space="preserve">na </w:t>
      </w:r>
      <w:r w:rsidRPr="001E254E">
        <w:rPr>
          <w:lang w:val="pt-PT"/>
        </w:rPr>
        <w:t xml:space="preserve">visita a </w:t>
      </w:r>
      <w:r w:rsidR="00BF5669" w:rsidRPr="001E254E">
        <w:rPr>
          <w:lang w:val="pt-PT"/>
        </w:rPr>
        <w:t xml:space="preserve">uma </w:t>
      </w:r>
      <w:r w:rsidRPr="001E254E">
        <w:rPr>
          <w:lang w:val="pt-PT"/>
        </w:rPr>
        <w:t>comunidade</w:t>
      </w:r>
      <w:r w:rsidR="00B1303B" w:rsidRPr="001E254E">
        <w:rPr>
          <w:lang w:val="pt-PT"/>
        </w:rPr>
        <w:t xml:space="preserve">. </w:t>
      </w:r>
    </w:p>
    <w:p w14:paraId="76AA8D2A" w14:textId="54106576" w:rsidR="002F2F0B" w:rsidRPr="001E254E" w:rsidRDefault="001A74D8" w:rsidP="00DA7C5A">
      <w:pPr>
        <w:pStyle w:val="ListParagraph"/>
        <w:numPr>
          <w:ilvl w:val="0"/>
          <w:numId w:val="15"/>
        </w:numPr>
        <w:spacing w:after="0" w:line="240" w:lineRule="auto"/>
        <w:jc w:val="both"/>
        <w:rPr>
          <w:lang w:val="pt-PT"/>
        </w:rPr>
      </w:pPr>
      <w:r w:rsidRPr="001E254E">
        <w:rPr>
          <w:lang w:val="pt-PT"/>
        </w:rPr>
        <w:t>Registo de questões</w:t>
      </w:r>
      <w:r w:rsidR="001737BB" w:rsidRPr="001E254E">
        <w:rPr>
          <w:lang w:val="pt-PT"/>
        </w:rPr>
        <w:t xml:space="preserve"> relevantes </w:t>
      </w:r>
      <w:r w:rsidR="00B1303B" w:rsidRPr="001E254E">
        <w:rPr>
          <w:lang w:val="pt-PT"/>
        </w:rPr>
        <w:t>(</w:t>
      </w:r>
      <w:r w:rsidR="00330EC8" w:rsidRPr="001E254E">
        <w:rPr>
          <w:lang w:val="pt-PT"/>
        </w:rPr>
        <w:t>rumor</w:t>
      </w:r>
      <w:r w:rsidR="001737BB" w:rsidRPr="001E254E">
        <w:rPr>
          <w:lang w:val="pt-PT"/>
        </w:rPr>
        <w:t>e</w:t>
      </w:r>
      <w:r w:rsidR="00330EC8" w:rsidRPr="001E254E">
        <w:rPr>
          <w:lang w:val="pt-PT"/>
        </w:rPr>
        <w:t>s</w:t>
      </w:r>
      <w:r w:rsidR="00B1303B" w:rsidRPr="001E254E">
        <w:rPr>
          <w:lang w:val="pt-PT"/>
        </w:rPr>
        <w:t xml:space="preserve">, </w:t>
      </w:r>
      <w:r w:rsidR="001737BB" w:rsidRPr="001E254E">
        <w:rPr>
          <w:lang w:val="pt-PT"/>
        </w:rPr>
        <w:t>problemas da comunidade relacionados com o surto</w:t>
      </w:r>
      <w:r w:rsidR="00E66794" w:rsidRPr="001E254E">
        <w:rPr>
          <w:lang w:val="pt-PT"/>
        </w:rPr>
        <w:t>)</w:t>
      </w:r>
      <w:r w:rsidR="002F2F0B" w:rsidRPr="001E254E">
        <w:rPr>
          <w:lang w:val="pt-PT"/>
        </w:rPr>
        <w:t>.</w:t>
      </w:r>
    </w:p>
    <w:p w14:paraId="07F66BE3" w14:textId="6DF0C88B" w:rsidR="000B51BB" w:rsidRPr="001E254E" w:rsidRDefault="003417C4" w:rsidP="00DA7C5A">
      <w:pPr>
        <w:pStyle w:val="ListParagraph"/>
        <w:numPr>
          <w:ilvl w:val="0"/>
          <w:numId w:val="15"/>
        </w:numPr>
        <w:spacing w:after="0" w:line="240" w:lineRule="auto"/>
        <w:jc w:val="both"/>
        <w:rPr>
          <w:lang w:val="pt-PT"/>
        </w:rPr>
      </w:pPr>
      <w:r w:rsidRPr="001E254E">
        <w:rPr>
          <w:lang w:val="pt-PT"/>
        </w:rPr>
        <w:t>Identificação de práticas comunitárias e actividades que possam aj</w:t>
      </w:r>
      <w:r w:rsidR="009F6B59" w:rsidRPr="001E254E">
        <w:rPr>
          <w:lang w:val="pt-PT"/>
        </w:rPr>
        <w:t>udar a resolver estes problemas</w:t>
      </w:r>
      <w:r w:rsidR="002F2F0B" w:rsidRPr="001E254E">
        <w:rPr>
          <w:lang w:val="pt-PT"/>
        </w:rPr>
        <w:t>.</w:t>
      </w:r>
    </w:p>
    <w:p w14:paraId="13959F09" w14:textId="1BE15405" w:rsidR="00B1303B" w:rsidRPr="001E254E" w:rsidRDefault="009F6B59" w:rsidP="00DA7C5A">
      <w:pPr>
        <w:pStyle w:val="ListParagraph"/>
        <w:numPr>
          <w:ilvl w:val="0"/>
          <w:numId w:val="15"/>
        </w:numPr>
        <w:spacing w:after="0" w:line="240" w:lineRule="auto"/>
        <w:jc w:val="both"/>
        <w:rPr>
          <w:lang w:val="pt-PT"/>
        </w:rPr>
      </w:pPr>
      <w:r w:rsidRPr="001E254E">
        <w:rPr>
          <w:lang w:val="pt-PT"/>
        </w:rPr>
        <w:t>Determinação da ferramenta apropriada a usar para encorajar a participação da comunidade</w:t>
      </w:r>
      <w:r w:rsidR="00E66794" w:rsidRPr="001E254E">
        <w:rPr>
          <w:lang w:val="pt-PT"/>
        </w:rPr>
        <w:t>.</w:t>
      </w:r>
    </w:p>
    <w:p w14:paraId="6E02DF41" w14:textId="77777777" w:rsidR="00B1303B" w:rsidRPr="001E254E" w:rsidRDefault="00B1303B" w:rsidP="00B1303B">
      <w:pPr>
        <w:spacing w:after="0" w:line="240" w:lineRule="auto"/>
        <w:jc w:val="both"/>
        <w:rPr>
          <w:b/>
          <w:i/>
          <w:lang w:val="pt-PT"/>
        </w:rPr>
      </w:pPr>
    </w:p>
    <w:p w14:paraId="7F3BA949" w14:textId="696F2CEE" w:rsidR="00B1303B" w:rsidRPr="00910661" w:rsidRDefault="002C5302" w:rsidP="00B1303B">
      <w:pPr>
        <w:spacing w:after="0" w:line="240" w:lineRule="auto"/>
        <w:jc w:val="both"/>
        <w:rPr>
          <w:b/>
          <w:i/>
          <w:lang w:val="pt-PT"/>
        </w:rPr>
      </w:pPr>
      <w:r w:rsidRPr="00910661">
        <w:rPr>
          <w:b/>
          <w:i/>
          <w:lang w:val="pt-PT"/>
        </w:rPr>
        <w:t>Referências</w:t>
      </w:r>
    </w:p>
    <w:p w14:paraId="2EDA4C48" w14:textId="13B9CB63" w:rsidR="00B1303B" w:rsidRPr="001E254E" w:rsidRDefault="00B65346" w:rsidP="00DA7C5A">
      <w:pPr>
        <w:pStyle w:val="ListParagraph"/>
        <w:numPr>
          <w:ilvl w:val="0"/>
          <w:numId w:val="15"/>
        </w:numPr>
        <w:spacing w:after="0" w:line="240" w:lineRule="auto"/>
        <w:jc w:val="both"/>
        <w:rPr>
          <w:lang w:val="pt-PT"/>
        </w:rPr>
      </w:pPr>
      <w:r w:rsidRPr="001E254E">
        <w:rPr>
          <w:lang w:val="pt-PT"/>
        </w:rPr>
        <w:t xml:space="preserve">Comunicação </w:t>
      </w:r>
      <w:r w:rsidR="00BF5669" w:rsidRPr="001E254E">
        <w:rPr>
          <w:lang w:val="pt-PT"/>
        </w:rPr>
        <w:t>e</w:t>
      </w:r>
      <w:r w:rsidRPr="001E254E">
        <w:rPr>
          <w:lang w:val="pt-PT"/>
        </w:rPr>
        <w:t>f</w:t>
      </w:r>
      <w:r w:rsidR="001E254E">
        <w:rPr>
          <w:lang w:val="pt-PT"/>
        </w:rPr>
        <w:t>i</w:t>
      </w:r>
      <w:r w:rsidRPr="001E254E">
        <w:rPr>
          <w:lang w:val="pt-PT"/>
        </w:rPr>
        <w:t>c</w:t>
      </w:r>
      <w:r w:rsidR="00BF5669" w:rsidRPr="001E254E">
        <w:rPr>
          <w:lang w:val="pt-PT"/>
        </w:rPr>
        <w:t>az</w:t>
      </w:r>
      <w:r w:rsidRPr="001E254E">
        <w:rPr>
          <w:lang w:val="pt-PT"/>
        </w:rPr>
        <w:t xml:space="preserve"> atrav</w:t>
      </w:r>
      <w:r w:rsidR="001E254E">
        <w:rPr>
          <w:lang w:val="pt-PT"/>
        </w:rPr>
        <w:t>é</w:t>
      </w:r>
      <w:r w:rsidRPr="001E254E">
        <w:rPr>
          <w:lang w:val="pt-PT"/>
        </w:rPr>
        <w:t xml:space="preserve">s </w:t>
      </w:r>
      <w:r w:rsidR="00BF5669" w:rsidRPr="001E254E">
        <w:rPr>
          <w:lang w:val="pt-PT"/>
        </w:rPr>
        <w:t>do</w:t>
      </w:r>
      <w:r w:rsidR="001E254E">
        <w:rPr>
          <w:lang w:val="pt-PT"/>
        </w:rPr>
        <w:t>s</w:t>
      </w:r>
      <w:r w:rsidR="00BF5669" w:rsidRPr="001E254E">
        <w:rPr>
          <w:lang w:val="pt-PT"/>
        </w:rPr>
        <w:t xml:space="preserve"> média </w:t>
      </w:r>
      <w:r w:rsidRPr="001E254E">
        <w:rPr>
          <w:lang w:val="pt-PT"/>
        </w:rPr>
        <w:t>durante Emergências de Saúde Pública</w:t>
      </w:r>
    </w:p>
    <w:p w14:paraId="07AD3C41" w14:textId="77777777" w:rsidR="00B1303B" w:rsidRPr="001E254E" w:rsidRDefault="00FB6A8C" w:rsidP="00B1303B">
      <w:pPr>
        <w:pStyle w:val="ListParagraph"/>
        <w:spacing w:after="0" w:line="240" w:lineRule="auto"/>
        <w:jc w:val="both"/>
        <w:rPr>
          <w:lang w:val="pt-PT"/>
        </w:rPr>
      </w:pPr>
      <w:hyperlink r:id="rId29" w:history="1">
        <w:r w:rsidR="00B1303B" w:rsidRPr="001E254E">
          <w:rPr>
            <w:rStyle w:val="Hyperlink"/>
            <w:lang w:val="pt-PT"/>
          </w:rPr>
          <w:t>http://www.who.int/csr/resources/publications/WHO%20MEDIA%20HANDBOOK.pdf?ua=1</w:t>
        </w:r>
      </w:hyperlink>
    </w:p>
    <w:p w14:paraId="1BED31C7" w14:textId="290593C6" w:rsidR="00B1303B" w:rsidRPr="001E254E" w:rsidRDefault="00545778" w:rsidP="00DA7C5A">
      <w:pPr>
        <w:pStyle w:val="ListParagraph"/>
        <w:numPr>
          <w:ilvl w:val="0"/>
          <w:numId w:val="16"/>
        </w:numPr>
        <w:spacing w:after="0" w:line="240" w:lineRule="auto"/>
        <w:jc w:val="both"/>
        <w:rPr>
          <w:lang w:val="pt-PT"/>
        </w:rPr>
      </w:pPr>
      <w:r w:rsidRPr="001E254E">
        <w:rPr>
          <w:lang w:val="pt-PT"/>
        </w:rPr>
        <w:t>Comunicaçã</w:t>
      </w:r>
      <w:r w:rsidR="00E833D5" w:rsidRPr="001E254E">
        <w:rPr>
          <w:lang w:val="pt-PT"/>
        </w:rPr>
        <w:t xml:space="preserve">o para o impacto comportamental </w:t>
      </w:r>
      <w:r w:rsidR="00B1303B" w:rsidRPr="001E254E">
        <w:rPr>
          <w:lang w:val="pt-PT"/>
        </w:rPr>
        <w:t>(COMBI</w:t>
      </w:r>
      <w:r w:rsidR="00AD666E" w:rsidRPr="001E254E">
        <w:rPr>
          <w:lang w:val="pt-PT"/>
        </w:rPr>
        <w:t xml:space="preserve">). </w:t>
      </w:r>
      <w:r w:rsidRPr="001E254E">
        <w:rPr>
          <w:lang w:val="pt-PT"/>
        </w:rPr>
        <w:t>Um kit de ferramenta</w:t>
      </w:r>
      <w:r w:rsidR="00BF5669" w:rsidRPr="001E254E">
        <w:rPr>
          <w:lang w:val="pt-PT"/>
        </w:rPr>
        <w:t>s</w:t>
      </w:r>
      <w:r w:rsidRPr="001E254E">
        <w:rPr>
          <w:lang w:val="pt-PT"/>
        </w:rPr>
        <w:t xml:space="preserve"> para a comunicação comportamental e social na </w:t>
      </w:r>
      <w:r w:rsidR="00BF5669" w:rsidRPr="001E254E">
        <w:rPr>
          <w:lang w:val="pt-PT"/>
        </w:rPr>
        <w:t xml:space="preserve">resposta </w:t>
      </w:r>
      <w:r w:rsidRPr="001E254E">
        <w:rPr>
          <w:lang w:val="pt-PT"/>
        </w:rPr>
        <w:t>ao</w:t>
      </w:r>
      <w:r w:rsidR="00FC3237" w:rsidRPr="001E254E">
        <w:rPr>
          <w:lang w:val="pt-PT"/>
        </w:rPr>
        <w:t>s</w:t>
      </w:r>
      <w:r w:rsidRPr="001E254E">
        <w:rPr>
          <w:lang w:val="pt-PT"/>
        </w:rPr>
        <w:t xml:space="preserve"> surto</w:t>
      </w:r>
      <w:r w:rsidR="00FC3237" w:rsidRPr="001E254E">
        <w:rPr>
          <w:lang w:val="pt-PT"/>
        </w:rPr>
        <w:t>s</w:t>
      </w:r>
      <w:r w:rsidRPr="001E254E">
        <w:rPr>
          <w:lang w:val="pt-PT"/>
        </w:rPr>
        <w:t xml:space="preserve"> </w:t>
      </w:r>
    </w:p>
    <w:p w14:paraId="759B608D" w14:textId="77777777" w:rsidR="00B1303B" w:rsidRPr="001E254E" w:rsidRDefault="00FB6A8C" w:rsidP="00B1303B">
      <w:pPr>
        <w:spacing w:after="0" w:line="240" w:lineRule="auto"/>
        <w:ind w:firstLine="720"/>
        <w:jc w:val="both"/>
        <w:rPr>
          <w:rStyle w:val="Hyperlink"/>
          <w:rFonts w:eastAsiaTheme="minorHAnsi"/>
          <w:lang w:val="pt-PT" w:eastAsia="en-US"/>
        </w:rPr>
      </w:pPr>
      <w:hyperlink r:id="rId30" w:history="1">
        <w:r w:rsidR="00B1303B" w:rsidRPr="001E254E">
          <w:rPr>
            <w:rStyle w:val="Hyperlink"/>
            <w:rFonts w:eastAsiaTheme="minorHAnsi"/>
            <w:lang w:val="pt-PT" w:eastAsia="en-US"/>
          </w:rPr>
          <w:t>http://apps.who.int/iris/bitstream/10665/75170/1/WHO_HSE_GCR_2012.13_eng.pdf?ua=1</w:t>
        </w:r>
      </w:hyperlink>
    </w:p>
    <w:p w14:paraId="4D8274FF" w14:textId="4FB99239" w:rsidR="00872760" w:rsidRPr="00910661" w:rsidRDefault="00872760" w:rsidP="00872760">
      <w:pPr>
        <w:pStyle w:val="ListParagraph"/>
        <w:numPr>
          <w:ilvl w:val="0"/>
          <w:numId w:val="16"/>
        </w:numPr>
        <w:spacing w:after="0" w:line="240" w:lineRule="auto"/>
        <w:jc w:val="both"/>
        <w:rPr>
          <w:lang w:val="pt-PT"/>
        </w:rPr>
      </w:pPr>
      <w:r w:rsidRPr="00910661">
        <w:rPr>
          <w:lang w:val="pt-PT"/>
        </w:rPr>
        <w:t>Nations, M.K. &amp; Monte, C.M., 1996. “I’m not dog, no!”: gritos de resistência contra as campanhas de control</w:t>
      </w:r>
      <w:r w:rsidR="00BF5669" w:rsidRPr="001E254E">
        <w:rPr>
          <w:lang w:val="pt-PT"/>
        </w:rPr>
        <w:t>o</w:t>
      </w:r>
      <w:r w:rsidRPr="00910661">
        <w:rPr>
          <w:lang w:val="pt-PT"/>
        </w:rPr>
        <w:t xml:space="preserve"> de cólera. Ciências Sociais &amp; Medicina (1982), 43(6), pp.1007–1024.  </w:t>
      </w:r>
    </w:p>
    <w:p w14:paraId="357B1695" w14:textId="46E0AEA8" w:rsidR="00B1303B" w:rsidRPr="001E254E" w:rsidRDefault="00E833D5" w:rsidP="00DA7C5A">
      <w:pPr>
        <w:pStyle w:val="ListParagraph"/>
        <w:numPr>
          <w:ilvl w:val="0"/>
          <w:numId w:val="16"/>
        </w:numPr>
        <w:spacing w:after="0" w:line="240" w:lineRule="auto"/>
        <w:jc w:val="both"/>
        <w:rPr>
          <w:lang w:val="pt-PT"/>
        </w:rPr>
      </w:pPr>
      <w:r w:rsidRPr="001E254E">
        <w:rPr>
          <w:lang w:val="pt-PT"/>
        </w:rPr>
        <w:t>Unindo a comunidade para planificar contra o</w:t>
      </w:r>
      <w:r w:rsidR="00BF5669" w:rsidRPr="001E254E">
        <w:rPr>
          <w:lang w:val="pt-PT"/>
        </w:rPr>
        <w:t>s</w:t>
      </w:r>
      <w:r w:rsidRPr="001E254E">
        <w:rPr>
          <w:lang w:val="pt-PT"/>
        </w:rPr>
        <w:t xml:space="preserve"> Surto</w:t>
      </w:r>
      <w:r w:rsidR="00BF5669" w:rsidRPr="001E254E">
        <w:rPr>
          <w:lang w:val="pt-PT"/>
        </w:rPr>
        <w:t>s</w:t>
      </w:r>
      <w:r w:rsidRPr="001E254E">
        <w:rPr>
          <w:lang w:val="pt-PT"/>
        </w:rPr>
        <w:t xml:space="preserve"> de Doenças e outras Emergências</w:t>
      </w:r>
      <w:r w:rsidR="00B1303B" w:rsidRPr="001E254E">
        <w:rPr>
          <w:lang w:val="pt-PT"/>
        </w:rPr>
        <w:t xml:space="preserve">: </w:t>
      </w:r>
      <w:r w:rsidR="00BF5669" w:rsidRPr="001E254E">
        <w:rPr>
          <w:lang w:val="pt-PT"/>
        </w:rPr>
        <w:t>u</w:t>
      </w:r>
      <w:r w:rsidRPr="001E254E">
        <w:rPr>
          <w:lang w:val="pt-PT"/>
        </w:rPr>
        <w:t>m gui</w:t>
      </w:r>
      <w:r w:rsidR="00BF5669" w:rsidRPr="001E254E">
        <w:rPr>
          <w:lang w:val="pt-PT"/>
        </w:rPr>
        <w:t>a</w:t>
      </w:r>
      <w:r w:rsidRPr="001E254E">
        <w:rPr>
          <w:lang w:val="pt-PT"/>
        </w:rPr>
        <w:t xml:space="preserve"> passo-a-passo para os líderes comunitários</w:t>
      </w:r>
      <w:r w:rsidR="00B1303B" w:rsidRPr="001E254E">
        <w:rPr>
          <w:lang w:val="pt-PT"/>
        </w:rPr>
        <w:t xml:space="preserve">. </w:t>
      </w:r>
    </w:p>
    <w:p w14:paraId="4E1E267F" w14:textId="77777777" w:rsidR="00B1303B" w:rsidRPr="001E254E" w:rsidRDefault="00B1303B" w:rsidP="00B1303B">
      <w:pPr>
        <w:spacing w:after="0" w:line="240" w:lineRule="auto"/>
        <w:ind w:left="720"/>
        <w:jc w:val="both"/>
        <w:rPr>
          <w:lang w:val="pt-PT"/>
        </w:rPr>
      </w:pPr>
      <w:r w:rsidRPr="001E254E">
        <w:rPr>
          <w:lang w:val="pt-PT"/>
        </w:rPr>
        <w:t xml:space="preserve"> </w:t>
      </w:r>
      <w:hyperlink r:id="rId31" w:history="1">
        <w:r w:rsidRPr="001E254E">
          <w:rPr>
            <w:rStyle w:val="Hyperlink"/>
            <w:lang w:val="pt-PT"/>
          </w:rPr>
          <w:t>http://www.thehealthcompass.org/sbcc-tools/bringing-community-together-plan-disease-outbreaks-and-other-emergencies</w:t>
        </w:r>
      </w:hyperlink>
    </w:p>
    <w:p w14:paraId="75B7C434" w14:textId="77777777" w:rsidR="00B1303B" w:rsidRPr="001E254E" w:rsidRDefault="00B1303B" w:rsidP="00B1303B">
      <w:pPr>
        <w:spacing w:after="0" w:line="240" w:lineRule="auto"/>
        <w:jc w:val="both"/>
        <w:rPr>
          <w:b/>
          <w:i/>
          <w:color w:val="0070C0"/>
          <w:lang w:val="pt-PT"/>
        </w:rPr>
      </w:pPr>
    </w:p>
    <w:p w14:paraId="25EEF893" w14:textId="77777777" w:rsidR="002F2F0B" w:rsidRPr="001E254E" w:rsidRDefault="002F2F0B" w:rsidP="00B1303B">
      <w:pPr>
        <w:spacing w:after="0" w:line="240" w:lineRule="auto"/>
        <w:jc w:val="both"/>
        <w:rPr>
          <w:b/>
          <w:i/>
          <w:color w:val="0070C0"/>
          <w:lang w:val="pt-PT"/>
        </w:rPr>
      </w:pPr>
    </w:p>
    <w:p w14:paraId="01AEEBF4" w14:textId="77777777" w:rsidR="00B1303B" w:rsidRPr="001E254E" w:rsidRDefault="00B1303B" w:rsidP="00B1303B">
      <w:pPr>
        <w:spacing w:after="0" w:line="240" w:lineRule="auto"/>
        <w:rPr>
          <w:b/>
          <w:color w:val="FF0000"/>
          <w:sz w:val="28"/>
          <w:szCs w:val="28"/>
          <w:lang w:val="pt-PT"/>
        </w:rPr>
      </w:pPr>
    </w:p>
    <w:p w14:paraId="2E9EB267" w14:textId="77777777" w:rsidR="00B1303B" w:rsidRPr="001E254E" w:rsidRDefault="00B1303B" w:rsidP="00B1303B">
      <w:pPr>
        <w:spacing w:after="0" w:line="240" w:lineRule="auto"/>
        <w:rPr>
          <w:b/>
          <w:color w:val="FF0000"/>
          <w:sz w:val="28"/>
          <w:szCs w:val="28"/>
          <w:lang w:val="pt-PT"/>
        </w:rPr>
      </w:pPr>
    </w:p>
    <w:p w14:paraId="192EED31" w14:textId="77777777" w:rsidR="00B1303B" w:rsidRPr="001E254E" w:rsidRDefault="00B1303B" w:rsidP="00B1303B">
      <w:pPr>
        <w:spacing w:after="0" w:line="240" w:lineRule="auto"/>
        <w:rPr>
          <w:b/>
          <w:color w:val="FF0000"/>
          <w:sz w:val="28"/>
          <w:szCs w:val="28"/>
          <w:lang w:val="pt-PT"/>
        </w:rPr>
      </w:pPr>
    </w:p>
    <w:p w14:paraId="384E3E21" w14:textId="77777777" w:rsidR="00AF5F8D" w:rsidRPr="001E254E" w:rsidRDefault="00AF5F8D" w:rsidP="00B1303B">
      <w:pPr>
        <w:spacing w:after="0" w:line="240" w:lineRule="auto"/>
        <w:rPr>
          <w:b/>
          <w:color w:val="FF0000"/>
          <w:sz w:val="28"/>
          <w:szCs w:val="28"/>
          <w:lang w:val="pt-PT"/>
        </w:rPr>
      </w:pPr>
      <w:r w:rsidRPr="001E254E">
        <w:rPr>
          <w:b/>
          <w:color w:val="FF0000"/>
          <w:sz w:val="28"/>
          <w:szCs w:val="28"/>
          <w:lang w:val="pt-PT"/>
        </w:rPr>
        <w:br w:type="page"/>
      </w:r>
    </w:p>
    <w:tbl>
      <w:tblPr>
        <w:tblStyle w:val="TableGrid"/>
        <w:tblpPr w:leftFromText="180" w:rightFromText="180" w:vertAnchor="text" w:horzAnchor="margin" w:tblpX="108" w:tblpY="197"/>
        <w:tblW w:w="0" w:type="auto"/>
        <w:shd w:val="clear" w:color="auto" w:fill="000000" w:themeFill="text1"/>
        <w:tblLook w:val="04A0" w:firstRow="1" w:lastRow="0" w:firstColumn="1" w:lastColumn="0" w:noHBand="0" w:noVBand="1"/>
      </w:tblPr>
      <w:tblGrid>
        <w:gridCol w:w="9372"/>
      </w:tblGrid>
      <w:tr w:rsidR="00AF5F8D" w:rsidRPr="00910661" w14:paraId="4CD527E6" w14:textId="77777777" w:rsidTr="00AB689C">
        <w:trPr>
          <w:trHeight w:val="290"/>
        </w:trPr>
        <w:tc>
          <w:tcPr>
            <w:tcW w:w="9372" w:type="dxa"/>
            <w:shd w:val="clear" w:color="auto" w:fill="000000" w:themeFill="text1"/>
          </w:tcPr>
          <w:p w14:paraId="2CB23CD9" w14:textId="74625875" w:rsidR="00AF5F8D" w:rsidRPr="001E254E" w:rsidRDefault="006F6792" w:rsidP="00910661">
            <w:pPr>
              <w:spacing w:after="200" w:line="276" w:lineRule="auto"/>
              <w:jc w:val="both"/>
              <w:rPr>
                <w:rFonts w:cstheme="minorHAnsi"/>
                <w:b/>
                <w:sz w:val="24"/>
                <w:szCs w:val="24"/>
                <w:lang w:val="pt-PT"/>
              </w:rPr>
            </w:pPr>
            <w:bookmarkStart w:id="23" w:name="_Toc453455288"/>
            <w:bookmarkStart w:id="24" w:name="_Toc510084544"/>
            <w:r w:rsidRPr="001E254E">
              <w:rPr>
                <w:rStyle w:val="Heading2Char"/>
                <w:rFonts w:asciiTheme="minorHAnsi" w:hAnsiTheme="minorHAnsi" w:cstheme="minorHAnsi"/>
                <w:color w:val="FFFFFF" w:themeColor="background1"/>
                <w:sz w:val="24"/>
                <w:szCs w:val="24"/>
                <w:lang w:val="pt-PT"/>
              </w:rPr>
              <w:lastRenderedPageBreak/>
              <w:t>C6</w:t>
            </w:r>
            <w:r w:rsidR="00AF5F8D" w:rsidRPr="001E254E">
              <w:rPr>
                <w:rStyle w:val="Heading2Char"/>
                <w:rFonts w:asciiTheme="minorHAnsi" w:hAnsiTheme="minorHAnsi" w:cstheme="minorHAnsi"/>
                <w:color w:val="FFFFFF" w:themeColor="background1"/>
                <w:sz w:val="24"/>
                <w:szCs w:val="24"/>
                <w:lang w:val="pt-PT"/>
              </w:rPr>
              <w:t xml:space="preserve"> </w:t>
            </w:r>
            <w:r w:rsidR="00BF5669" w:rsidRPr="001E254E">
              <w:rPr>
                <w:rStyle w:val="Heading2Char"/>
                <w:rFonts w:asciiTheme="minorHAnsi" w:hAnsiTheme="minorHAnsi" w:cstheme="minorHAnsi"/>
                <w:color w:val="FFFFFF" w:themeColor="background1"/>
                <w:sz w:val="24"/>
                <w:szCs w:val="24"/>
                <w:lang w:val="pt-PT"/>
              </w:rPr>
              <w:t xml:space="preserve">Busca </w:t>
            </w:r>
            <w:r w:rsidR="00946404" w:rsidRPr="001E254E">
              <w:rPr>
                <w:rStyle w:val="Heading2Char"/>
                <w:rFonts w:asciiTheme="minorHAnsi" w:hAnsiTheme="minorHAnsi" w:cstheme="minorHAnsi"/>
                <w:color w:val="FFFFFF" w:themeColor="background1"/>
                <w:sz w:val="24"/>
                <w:szCs w:val="24"/>
                <w:lang w:val="pt-PT"/>
              </w:rPr>
              <w:t>activa de casos</w:t>
            </w:r>
            <w:r w:rsidR="003B77B2" w:rsidRPr="001E254E">
              <w:rPr>
                <w:rStyle w:val="Heading2Char"/>
                <w:rFonts w:asciiTheme="minorHAnsi" w:hAnsiTheme="minorHAnsi" w:cstheme="minorHAnsi"/>
                <w:color w:val="FFFFFF" w:themeColor="background1"/>
                <w:sz w:val="24"/>
                <w:szCs w:val="24"/>
                <w:lang w:val="pt-PT"/>
              </w:rPr>
              <w:t xml:space="preserve"> e </w:t>
            </w:r>
            <w:r w:rsidR="00BF5669" w:rsidRPr="001E254E">
              <w:rPr>
                <w:rStyle w:val="Heading2Char"/>
                <w:rFonts w:asciiTheme="minorHAnsi" w:hAnsiTheme="minorHAnsi" w:cstheme="minorHAnsi"/>
                <w:color w:val="FFFFFF" w:themeColor="background1"/>
                <w:sz w:val="24"/>
                <w:szCs w:val="24"/>
                <w:lang w:val="pt-PT"/>
              </w:rPr>
              <w:t xml:space="preserve">localização </w:t>
            </w:r>
            <w:r w:rsidR="003B77B2" w:rsidRPr="001E254E">
              <w:rPr>
                <w:rStyle w:val="Heading2Char"/>
                <w:rFonts w:asciiTheme="minorHAnsi" w:hAnsiTheme="minorHAnsi" w:cstheme="minorHAnsi"/>
                <w:color w:val="FFFFFF" w:themeColor="background1"/>
                <w:sz w:val="24"/>
                <w:szCs w:val="24"/>
                <w:lang w:val="pt-PT"/>
              </w:rPr>
              <w:t xml:space="preserve">de contactos </w:t>
            </w:r>
            <w:bookmarkEnd w:id="23"/>
            <w:bookmarkEnd w:id="24"/>
            <w:r w:rsidR="00AD666E" w:rsidRPr="001E254E">
              <w:rPr>
                <w:rFonts w:cstheme="minorHAnsi"/>
                <w:b/>
                <w:color w:val="FFFFFF" w:themeColor="background1"/>
                <w:sz w:val="24"/>
                <w:szCs w:val="24"/>
                <w:lang w:val="pt-PT"/>
              </w:rPr>
              <w:t>(</w:t>
            </w:r>
            <w:r w:rsidR="00FC6B78" w:rsidRPr="001E254E">
              <w:rPr>
                <w:rFonts w:cstheme="minorHAnsi"/>
                <w:b/>
                <w:sz w:val="24"/>
                <w:szCs w:val="24"/>
                <w:lang w:val="pt-PT"/>
              </w:rPr>
              <w:t>1h</w:t>
            </w:r>
            <w:r w:rsidR="00F04819" w:rsidRPr="001E254E">
              <w:rPr>
                <w:rFonts w:cstheme="minorHAnsi"/>
                <w:b/>
                <w:sz w:val="24"/>
                <w:szCs w:val="24"/>
                <w:lang w:val="pt-PT"/>
              </w:rPr>
              <w:t>30</w:t>
            </w:r>
            <w:r w:rsidR="00AF5F8D" w:rsidRPr="001E254E">
              <w:rPr>
                <w:rFonts w:cstheme="minorHAnsi"/>
                <w:b/>
                <w:sz w:val="24"/>
                <w:szCs w:val="24"/>
                <w:lang w:val="pt-PT"/>
              </w:rPr>
              <w:t>)</w:t>
            </w:r>
          </w:p>
        </w:tc>
      </w:tr>
    </w:tbl>
    <w:p w14:paraId="641F0C34" w14:textId="453EF0F4" w:rsidR="00AF5F8D" w:rsidRPr="001E254E" w:rsidRDefault="00AF5F8D" w:rsidP="00B1303B">
      <w:pPr>
        <w:spacing w:after="0" w:line="240" w:lineRule="auto"/>
        <w:jc w:val="both"/>
        <w:rPr>
          <w:b/>
          <w:sz w:val="24"/>
          <w:szCs w:val="24"/>
          <w:lang w:val="pt-PT"/>
        </w:rPr>
      </w:pPr>
    </w:p>
    <w:p w14:paraId="33C1B2D5" w14:textId="77777777" w:rsidR="00002307" w:rsidRPr="001E254E" w:rsidRDefault="00002307" w:rsidP="00B1303B">
      <w:pPr>
        <w:spacing w:after="0" w:line="240" w:lineRule="auto"/>
        <w:jc w:val="both"/>
        <w:rPr>
          <w:b/>
          <w:sz w:val="24"/>
          <w:szCs w:val="24"/>
          <w:lang w:val="pt-PT"/>
        </w:rPr>
      </w:pPr>
    </w:p>
    <w:p w14:paraId="16240335" w14:textId="71A6069F" w:rsidR="00AF5F8D" w:rsidRPr="001E254E" w:rsidRDefault="00AF5F8D" w:rsidP="00B1303B">
      <w:pPr>
        <w:spacing w:after="0" w:line="240" w:lineRule="auto"/>
        <w:jc w:val="both"/>
        <w:rPr>
          <w:b/>
          <w:i/>
          <w:color w:val="0070C0"/>
          <w:lang w:val="pt-PT"/>
        </w:rPr>
      </w:pPr>
      <w:r w:rsidRPr="001E254E">
        <w:rPr>
          <w:b/>
          <w:i/>
          <w:color w:val="0070C0"/>
          <w:lang w:val="pt-PT"/>
        </w:rPr>
        <w:t xml:space="preserve">1. </w:t>
      </w:r>
      <w:r w:rsidR="00C70A7A" w:rsidRPr="001E254E">
        <w:rPr>
          <w:b/>
          <w:i/>
          <w:color w:val="0070C0"/>
          <w:lang w:val="pt-PT"/>
        </w:rPr>
        <w:t>Informação a fornec</w:t>
      </w:r>
      <w:r w:rsidR="00BF5669" w:rsidRPr="001E254E">
        <w:rPr>
          <w:b/>
          <w:i/>
          <w:color w:val="0070C0"/>
          <w:lang w:val="pt-PT"/>
        </w:rPr>
        <w:t>er</w:t>
      </w:r>
      <w:r w:rsidR="00C70A7A" w:rsidRPr="001E254E">
        <w:rPr>
          <w:b/>
          <w:i/>
          <w:color w:val="0070C0"/>
          <w:lang w:val="pt-PT"/>
        </w:rPr>
        <w:t xml:space="preserve"> aos </w:t>
      </w:r>
      <w:r w:rsidR="00BF5669" w:rsidRPr="001E254E">
        <w:rPr>
          <w:b/>
          <w:i/>
          <w:color w:val="0070C0"/>
          <w:lang w:val="pt-PT"/>
        </w:rPr>
        <w:t>p</w:t>
      </w:r>
      <w:r w:rsidR="003B77B2" w:rsidRPr="001E254E">
        <w:rPr>
          <w:b/>
          <w:i/>
          <w:color w:val="0070C0"/>
          <w:lang w:val="pt-PT"/>
        </w:rPr>
        <w:t xml:space="preserve">articipantes </w:t>
      </w:r>
    </w:p>
    <w:p w14:paraId="7E9BB356" w14:textId="77777777" w:rsidR="00AF5F8D" w:rsidRPr="001E254E" w:rsidRDefault="00AF5F8D" w:rsidP="00B1303B">
      <w:pPr>
        <w:spacing w:after="0" w:line="240" w:lineRule="auto"/>
        <w:jc w:val="both"/>
        <w:rPr>
          <w:b/>
          <w:i/>
          <w:color w:val="0070C0"/>
          <w:lang w:val="pt-PT"/>
        </w:rPr>
      </w:pPr>
    </w:p>
    <w:tbl>
      <w:tblPr>
        <w:tblStyle w:val="TableGrid"/>
        <w:tblW w:w="9360" w:type="dxa"/>
        <w:tblInd w:w="108" w:type="dxa"/>
        <w:shd w:val="clear" w:color="auto" w:fill="DAEEF3" w:themeFill="accent5" w:themeFillTint="33"/>
        <w:tblLook w:val="04A0" w:firstRow="1" w:lastRow="0" w:firstColumn="1" w:lastColumn="0" w:noHBand="0" w:noVBand="1"/>
      </w:tblPr>
      <w:tblGrid>
        <w:gridCol w:w="9360"/>
      </w:tblGrid>
      <w:tr w:rsidR="00AF5F8D" w:rsidRPr="00910661" w14:paraId="306AAE18" w14:textId="77777777" w:rsidTr="00DA7C5A">
        <w:trPr>
          <w:trHeight w:val="1115"/>
        </w:trPr>
        <w:tc>
          <w:tcPr>
            <w:tcW w:w="9360" w:type="dxa"/>
            <w:shd w:val="clear" w:color="auto" w:fill="DAEEF3" w:themeFill="accent5" w:themeFillTint="33"/>
          </w:tcPr>
          <w:p w14:paraId="363BD517" w14:textId="60525B1C" w:rsidR="00AF5F8D" w:rsidRPr="001E254E" w:rsidRDefault="003B77B2">
            <w:pPr>
              <w:spacing w:after="200" w:line="276" w:lineRule="auto"/>
              <w:jc w:val="both"/>
              <w:rPr>
                <w:rFonts w:eastAsiaTheme="minorHAnsi" w:cstheme="minorHAnsi"/>
                <w:lang w:val="pt-PT" w:eastAsia="en-US"/>
              </w:rPr>
            </w:pPr>
            <w:r w:rsidRPr="001E254E">
              <w:rPr>
                <w:rFonts w:eastAsiaTheme="minorHAnsi" w:cstheme="minorHAnsi"/>
                <w:lang w:val="pt-PT" w:eastAsia="en-US"/>
              </w:rPr>
              <w:t xml:space="preserve">Depois de identificar e listar alguns potenciais casos na comunidade durante a entrevista com os </w:t>
            </w:r>
            <w:r w:rsidR="00921E23" w:rsidRPr="001E254E">
              <w:rPr>
                <w:rFonts w:eastAsiaTheme="minorHAnsi" w:cstheme="minorHAnsi"/>
                <w:lang w:val="pt-PT" w:eastAsia="en-US"/>
              </w:rPr>
              <w:t>doente</w:t>
            </w:r>
            <w:r w:rsidR="001A74D8" w:rsidRPr="001E254E">
              <w:rPr>
                <w:rFonts w:eastAsiaTheme="minorHAnsi" w:cstheme="minorHAnsi"/>
                <w:lang w:val="pt-PT" w:eastAsia="en-US"/>
              </w:rPr>
              <w:t xml:space="preserve">s hospitalizados, a ERR </w:t>
            </w:r>
            <w:r w:rsidRPr="001E254E">
              <w:rPr>
                <w:rFonts w:eastAsiaTheme="minorHAnsi" w:cstheme="minorHAnsi"/>
                <w:lang w:val="pt-PT" w:eastAsia="en-US"/>
              </w:rPr>
              <w:t xml:space="preserve">irá activamente começar a identificar casos e </w:t>
            </w:r>
            <w:r w:rsidR="00BF5669" w:rsidRPr="001E254E">
              <w:rPr>
                <w:rFonts w:eastAsiaTheme="minorHAnsi" w:cstheme="minorHAnsi"/>
                <w:lang w:val="pt-PT" w:eastAsia="en-US"/>
              </w:rPr>
              <w:t xml:space="preserve">a empreender actividades de monitorização dos </w:t>
            </w:r>
            <w:r w:rsidRPr="001E254E">
              <w:rPr>
                <w:rFonts w:eastAsiaTheme="minorHAnsi" w:cstheme="minorHAnsi"/>
                <w:lang w:val="pt-PT" w:eastAsia="en-US"/>
              </w:rPr>
              <w:t>contacto</w:t>
            </w:r>
            <w:r w:rsidR="00BF5669" w:rsidRPr="001E254E">
              <w:rPr>
                <w:rFonts w:eastAsiaTheme="minorHAnsi" w:cstheme="minorHAnsi"/>
                <w:lang w:val="pt-PT" w:eastAsia="en-US"/>
              </w:rPr>
              <w:t>s</w:t>
            </w:r>
            <w:r w:rsidRPr="001E254E">
              <w:rPr>
                <w:rFonts w:eastAsiaTheme="minorHAnsi" w:cstheme="minorHAnsi"/>
                <w:lang w:val="pt-PT" w:eastAsia="en-US"/>
              </w:rPr>
              <w:t xml:space="preserve"> na comunidade. Além disso, a equipa tem que envolver a comunidade de modo a limitar a propagação da doença</w:t>
            </w:r>
            <w:r w:rsidR="00FE4CC9" w:rsidRPr="001E254E">
              <w:rPr>
                <w:rFonts w:eastAsiaTheme="minorHAnsi" w:cstheme="minorHAnsi"/>
                <w:lang w:val="pt-PT" w:eastAsia="en-US"/>
              </w:rPr>
              <w:t>.</w:t>
            </w:r>
          </w:p>
        </w:tc>
      </w:tr>
    </w:tbl>
    <w:p w14:paraId="07A5A74A" w14:textId="77777777" w:rsidR="00AF5F8D" w:rsidRPr="001E254E" w:rsidRDefault="00AF5F8D" w:rsidP="00B1303B">
      <w:pPr>
        <w:spacing w:after="0" w:line="240" w:lineRule="auto"/>
        <w:jc w:val="both"/>
        <w:rPr>
          <w:b/>
          <w:i/>
          <w:color w:val="0070C0"/>
          <w:lang w:val="pt-PT"/>
        </w:rPr>
      </w:pPr>
    </w:p>
    <w:p w14:paraId="790F69D1" w14:textId="77777777" w:rsidR="00AF5F8D" w:rsidRPr="001E254E" w:rsidRDefault="00AF5F8D" w:rsidP="00AF12C2">
      <w:pPr>
        <w:spacing w:after="0" w:line="240" w:lineRule="auto"/>
        <w:jc w:val="both"/>
        <w:rPr>
          <w:b/>
          <w:i/>
          <w:color w:val="0070C0"/>
          <w:lang w:val="pt-PT"/>
        </w:rPr>
      </w:pPr>
    </w:p>
    <w:p w14:paraId="10693CC3" w14:textId="30140E96" w:rsidR="00E66DE1" w:rsidRPr="001E254E" w:rsidRDefault="00AF5F8D" w:rsidP="00E66DE1">
      <w:pPr>
        <w:spacing w:after="0" w:line="240" w:lineRule="auto"/>
        <w:jc w:val="both"/>
        <w:rPr>
          <w:b/>
          <w:i/>
          <w:color w:val="0070C0"/>
          <w:lang w:val="pt-PT"/>
        </w:rPr>
      </w:pPr>
      <w:r w:rsidRPr="001E254E">
        <w:rPr>
          <w:b/>
          <w:i/>
          <w:color w:val="0070C0"/>
          <w:lang w:val="pt-PT"/>
        </w:rPr>
        <w:t xml:space="preserve">2. </w:t>
      </w:r>
      <w:r w:rsidR="00C70A7A" w:rsidRPr="001E254E">
        <w:rPr>
          <w:b/>
          <w:i/>
          <w:color w:val="0070C0"/>
          <w:lang w:val="pt-PT"/>
        </w:rPr>
        <w:t xml:space="preserve">Instruções para os </w:t>
      </w:r>
      <w:r w:rsidR="00BF5669" w:rsidRPr="001E254E">
        <w:rPr>
          <w:b/>
          <w:i/>
          <w:color w:val="0070C0"/>
          <w:lang w:val="pt-PT"/>
        </w:rPr>
        <w:t>p</w:t>
      </w:r>
      <w:r w:rsidR="00C70A7A" w:rsidRPr="001E254E">
        <w:rPr>
          <w:b/>
          <w:i/>
          <w:color w:val="0070C0"/>
          <w:lang w:val="pt-PT"/>
        </w:rPr>
        <w:t xml:space="preserve">articipantes, </w:t>
      </w:r>
      <w:r w:rsidR="00BF5669" w:rsidRPr="001E254E">
        <w:rPr>
          <w:b/>
          <w:i/>
          <w:color w:val="0070C0"/>
          <w:lang w:val="pt-PT"/>
        </w:rPr>
        <w:t>r</w:t>
      </w:r>
      <w:r w:rsidR="00C70A7A" w:rsidRPr="001E254E">
        <w:rPr>
          <w:b/>
          <w:i/>
          <w:color w:val="0070C0"/>
          <w:lang w:val="pt-PT"/>
        </w:rPr>
        <w:t xml:space="preserve">esultados da </w:t>
      </w:r>
      <w:r w:rsidR="00BF5669" w:rsidRPr="001E254E">
        <w:rPr>
          <w:b/>
          <w:i/>
          <w:color w:val="0070C0"/>
          <w:lang w:val="pt-PT"/>
        </w:rPr>
        <w:t>s</w:t>
      </w:r>
      <w:r w:rsidR="00E66DE1" w:rsidRPr="001E254E">
        <w:rPr>
          <w:b/>
          <w:i/>
          <w:color w:val="0070C0"/>
          <w:lang w:val="pt-PT"/>
        </w:rPr>
        <w:t>ess</w:t>
      </w:r>
      <w:r w:rsidR="00C70A7A" w:rsidRPr="001E254E">
        <w:rPr>
          <w:b/>
          <w:i/>
          <w:color w:val="0070C0"/>
          <w:lang w:val="pt-PT"/>
        </w:rPr>
        <w:t xml:space="preserve">ão e </w:t>
      </w:r>
      <w:r w:rsidR="00BF5669" w:rsidRPr="001E254E">
        <w:rPr>
          <w:b/>
          <w:i/>
          <w:color w:val="0070C0"/>
          <w:lang w:val="pt-PT"/>
        </w:rPr>
        <w:t>r</w:t>
      </w:r>
      <w:r w:rsidR="00E66DE1" w:rsidRPr="001E254E">
        <w:rPr>
          <w:b/>
          <w:i/>
          <w:color w:val="0070C0"/>
          <w:lang w:val="pt-PT"/>
        </w:rPr>
        <w:t xml:space="preserve">eferências </w:t>
      </w:r>
    </w:p>
    <w:p w14:paraId="51E4EAF2" w14:textId="77777777" w:rsidR="00AF5F8D" w:rsidRPr="001E254E" w:rsidRDefault="00AF5F8D" w:rsidP="00AF12C2">
      <w:pPr>
        <w:spacing w:after="0" w:line="240" w:lineRule="auto"/>
        <w:jc w:val="both"/>
        <w:rPr>
          <w:b/>
          <w:i/>
          <w:color w:val="0070C0"/>
          <w:lang w:val="pt-PT"/>
        </w:rPr>
      </w:pPr>
    </w:p>
    <w:p w14:paraId="5616272C" w14:textId="6803E19E" w:rsidR="00AF5F8D" w:rsidRPr="001E254E" w:rsidRDefault="00E66DE1" w:rsidP="00AF12C2">
      <w:pPr>
        <w:spacing w:after="0" w:line="240" w:lineRule="auto"/>
        <w:jc w:val="both"/>
        <w:rPr>
          <w:b/>
          <w:i/>
          <w:lang w:val="pt-PT"/>
        </w:rPr>
      </w:pPr>
      <w:r w:rsidRPr="001E254E">
        <w:rPr>
          <w:b/>
          <w:i/>
          <w:lang w:val="pt-PT"/>
        </w:rPr>
        <w:t>Instruções</w:t>
      </w:r>
    </w:p>
    <w:p w14:paraId="2AE993FC" w14:textId="7ED80DC1" w:rsidR="00AF5F8D" w:rsidRPr="001E254E" w:rsidRDefault="00AF5F8D" w:rsidP="00AF12C2">
      <w:pPr>
        <w:spacing w:after="0" w:line="240" w:lineRule="auto"/>
        <w:jc w:val="both"/>
        <w:rPr>
          <w:b/>
          <w:i/>
          <w:lang w:val="pt-PT"/>
        </w:rPr>
      </w:pPr>
    </w:p>
    <w:p w14:paraId="5DDEEB95" w14:textId="1B36A5AD" w:rsidR="00AF5F8D" w:rsidRPr="001E254E" w:rsidRDefault="00E66DE1" w:rsidP="00AF12C2">
      <w:pPr>
        <w:spacing w:after="0" w:line="240" w:lineRule="auto"/>
        <w:jc w:val="both"/>
        <w:rPr>
          <w:lang w:val="pt-PT"/>
        </w:rPr>
      </w:pPr>
      <w:r w:rsidRPr="001E254E">
        <w:rPr>
          <w:lang w:val="pt-PT"/>
        </w:rPr>
        <w:t xml:space="preserve">A </w:t>
      </w:r>
      <w:r w:rsidR="001A74D8" w:rsidRPr="001E254E">
        <w:rPr>
          <w:lang w:val="pt-PT"/>
        </w:rPr>
        <w:t>ERR</w:t>
      </w:r>
      <w:r w:rsidRPr="001E254E">
        <w:rPr>
          <w:lang w:val="pt-PT"/>
        </w:rPr>
        <w:t xml:space="preserve"> fará entrevistas com</w:t>
      </w:r>
      <w:r w:rsidR="00AF5F8D" w:rsidRPr="001E254E">
        <w:rPr>
          <w:lang w:val="pt-PT"/>
        </w:rPr>
        <w:t>:</w:t>
      </w:r>
    </w:p>
    <w:p w14:paraId="4C00A671" w14:textId="77777777" w:rsidR="00AF5F8D" w:rsidRPr="001E254E" w:rsidRDefault="00AF5F8D" w:rsidP="00AF12C2">
      <w:pPr>
        <w:spacing w:after="0" w:line="240" w:lineRule="auto"/>
        <w:rPr>
          <w:rFonts w:cstheme="minorHAnsi"/>
          <w:b/>
          <w:lang w:val="pt-PT"/>
        </w:rPr>
      </w:pPr>
    </w:p>
    <w:p w14:paraId="4FFE2BCB" w14:textId="34CCB871" w:rsidR="00AF5F8D" w:rsidRPr="001E254E" w:rsidRDefault="006A67B4" w:rsidP="006A67B4">
      <w:pPr>
        <w:spacing w:after="0" w:line="240" w:lineRule="auto"/>
        <w:rPr>
          <w:rFonts w:cstheme="minorHAnsi"/>
          <w:b/>
          <w:lang w:val="pt-PT"/>
        </w:rPr>
      </w:pPr>
      <w:r w:rsidRPr="001E254E">
        <w:rPr>
          <w:rFonts w:cstheme="minorHAnsi"/>
          <w:b/>
          <w:lang w:val="pt-PT"/>
        </w:rPr>
        <w:t xml:space="preserve">1. </w:t>
      </w:r>
      <w:r w:rsidR="002869E3" w:rsidRPr="001E254E">
        <w:rPr>
          <w:rFonts w:cstheme="minorHAnsi"/>
          <w:b/>
          <w:lang w:val="pt-PT"/>
        </w:rPr>
        <w:t>S</w:t>
      </w:r>
      <w:r w:rsidR="00BF5669" w:rsidRPr="001E254E">
        <w:rPr>
          <w:rFonts w:cstheme="minorHAnsi"/>
          <w:b/>
          <w:lang w:val="pt-PT"/>
        </w:rPr>
        <w:t>r.ª</w:t>
      </w:r>
      <w:r w:rsidR="00F43F0A" w:rsidRPr="001E254E">
        <w:rPr>
          <w:rFonts w:cstheme="minorHAnsi"/>
          <w:b/>
          <w:lang w:val="pt-PT"/>
        </w:rPr>
        <w:t xml:space="preserve"> Fatma (</w:t>
      </w:r>
      <w:r w:rsidR="002869E3" w:rsidRPr="001E254E">
        <w:rPr>
          <w:rFonts w:cstheme="minorHAnsi"/>
          <w:b/>
          <w:lang w:val="pt-PT"/>
        </w:rPr>
        <w:t xml:space="preserve">sogra da </w:t>
      </w:r>
      <w:r w:rsidR="00691816" w:rsidRPr="001E254E">
        <w:rPr>
          <w:rFonts w:cstheme="minorHAnsi"/>
          <w:b/>
          <w:lang w:val="pt-PT"/>
        </w:rPr>
        <w:t>Laila</w:t>
      </w:r>
      <w:r w:rsidR="00F43F0A" w:rsidRPr="001E254E">
        <w:rPr>
          <w:rFonts w:cstheme="minorHAnsi"/>
          <w:b/>
          <w:lang w:val="pt-PT"/>
        </w:rPr>
        <w:t>)</w:t>
      </w:r>
    </w:p>
    <w:p w14:paraId="64E2F66B" w14:textId="3AFBFF2E" w:rsidR="00AF5F8D" w:rsidRPr="00910661" w:rsidRDefault="00A32564" w:rsidP="00EE166B">
      <w:pPr>
        <w:spacing w:after="0" w:line="240" w:lineRule="auto"/>
        <w:rPr>
          <w:rFonts w:cstheme="minorHAnsi"/>
          <w:lang w:val="pt-PT"/>
        </w:rPr>
      </w:pPr>
      <w:r w:rsidRPr="001E254E">
        <w:rPr>
          <w:rFonts w:cstheme="minorHAnsi"/>
          <w:lang w:val="pt-PT"/>
        </w:rPr>
        <w:t xml:space="preserve">A equipa agendou uma visita à </w:t>
      </w:r>
      <w:r w:rsidR="00BF5669" w:rsidRPr="001E254E">
        <w:rPr>
          <w:rFonts w:cstheme="minorHAnsi"/>
          <w:lang w:val="pt-PT"/>
        </w:rPr>
        <w:t>S</w:t>
      </w:r>
      <w:r w:rsidRPr="001E254E">
        <w:rPr>
          <w:rFonts w:cstheme="minorHAnsi"/>
          <w:lang w:val="pt-PT"/>
        </w:rPr>
        <w:t>r</w:t>
      </w:r>
      <w:r w:rsidR="00BF5669" w:rsidRPr="001E254E">
        <w:rPr>
          <w:rFonts w:cstheme="minorHAnsi"/>
          <w:lang w:val="pt-PT"/>
        </w:rPr>
        <w:t>.ª</w:t>
      </w:r>
      <w:r w:rsidR="00AF5F8D" w:rsidRPr="001E254E">
        <w:rPr>
          <w:rFonts w:cstheme="minorHAnsi"/>
          <w:lang w:val="pt-PT"/>
        </w:rPr>
        <w:t xml:space="preserve"> </w:t>
      </w:r>
      <w:r w:rsidR="00890ACC" w:rsidRPr="001E254E">
        <w:rPr>
          <w:rFonts w:cstheme="minorHAnsi"/>
          <w:lang w:val="pt-PT"/>
        </w:rPr>
        <w:t>Fatma</w:t>
      </w:r>
      <w:r w:rsidR="00AF5F8D" w:rsidRPr="001E254E">
        <w:rPr>
          <w:rFonts w:cstheme="minorHAnsi"/>
          <w:lang w:val="pt-PT"/>
        </w:rPr>
        <w:t xml:space="preserve">, </w:t>
      </w:r>
      <w:r w:rsidRPr="001E254E">
        <w:rPr>
          <w:rFonts w:cstheme="minorHAnsi"/>
          <w:lang w:val="pt-PT"/>
        </w:rPr>
        <w:t xml:space="preserve">a sogra da </w:t>
      </w:r>
      <w:r w:rsidR="001A74D8" w:rsidRPr="001E254E">
        <w:rPr>
          <w:rFonts w:cstheme="minorHAnsi"/>
          <w:lang w:val="pt-PT"/>
        </w:rPr>
        <w:t xml:space="preserve">Laila. </w:t>
      </w:r>
      <w:r w:rsidRPr="001E254E">
        <w:rPr>
          <w:rFonts w:cstheme="minorHAnsi"/>
          <w:lang w:val="pt-PT"/>
        </w:rPr>
        <w:t xml:space="preserve">O seu endereço foi fornecido pela Laila, a </w:t>
      </w:r>
      <w:r w:rsidR="00921E23" w:rsidRPr="001E254E">
        <w:rPr>
          <w:rFonts w:cstheme="minorHAnsi"/>
          <w:lang w:val="pt-PT"/>
        </w:rPr>
        <w:t>doente</w:t>
      </w:r>
      <w:r w:rsidRPr="001E254E">
        <w:rPr>
          <w:rFonts w:cstheme="minorHAnsi"/>
          <w:lang w:val="pt-PT"/>
        </w:rPr>
        <w:t xml:space="preserve"> </w:t>
      </w:r>
      <w:r w:rsidR="00BF5669" w:rsidRPr="001E254E">
        <w:rPr>
          <w:rFonts w:cstheme="minorHAnsi"/>
          <w:lang w:val="pt-PT"/>
        </w:rPr>
        <w:t>i</w:t>
      </w:r>
      <w:r w:rsidR="001A74D8" w:rsidRPr="001E254E">
        <w:rPr>
          <w:rFonts w:cstheme="minorHAnsi"/>
          <w:lang w:val="pt-PT"/>
        </w:rPr>
        <w:t xml:space="preserve">nternada no hospital </w:t>
      </w:r>
      <w:r w:rsidR="00BF5669" w:rsidRPr="001E254E">
        <w:rPr>
          <w:rFonts w:cstheme="minorHAnsi"/>
          <w:lang w:val="pt-PT"/>
        </w:rPr>
        <w:t>qu</w:t>
      </w:r>
      <w:r w:rsidR="001A74D8" w:rsidRPr="001E254E">
        <w:rPr>
          <w:rFonts w:cstheme="minorHAnsi"/>
          <w:lang w:val="pt-PT"/>
        </w:rPr>
        <w:t xml:space="preserve">e </w:t>
      </w:r>
      <w:r w:rsidRPr="001E254E">
        <w:rPr>
          <w:rFonts w:cstheme="minorHAnsi"/>
          <w:lang w:val="pt-PT"/>
        </w:rPr>
        <w:t xml:space="preserve">informou que a </w:t>
      </w:r>
      <w:r w:rsidR="00BF5669" w:rsidRPr="001E254E">
        <w:rPr>
          <w:rFonts w:cstheme="minorHAnsi"/>
          <w:lang w:val="pt-PT"/>
        </w:rPr>
        <w:t>S</w:t>
      </w:r>
      <w:r w:rsidRPr="001E254E">
        <w:rPr>
          <w:rFonts w:cstheme="minorHAnsi"/>
          <w:lang w:val="pt-PT"/>
        </w:rPr>
        <w:t>r</w:t>
      </w:r>
      <w:r w:rsidR="00BF5669" w:rsidRPr="001E254E">
        <w:rPr>
          <w:rFonts w:cstheme="minorHAnsi"/>
          <w:lang w:val="pt-PT"/>
        </w:rPr>
        <w:t>.ª</w:t>
      </w:r>
      <w:r w:rsidRPr="001E254E">
        <w:rPr>
          <w:rFonts w:cstheme="minorHAnsi"/>
          <w:lang w:val="pt-PT"/>
        </w:rPr>
        <w:t xml:space="preserve"> Fatma também sofria de sintomas semelhantes. A </w:t>
      </w:r>
      <w:r w:rsidR="001A74D8" w:rsidRPr="00910661">
        <w:rPr>
          <w:rFonts w:cstheme="minorHAnsi"/>
          <w:lang w:val="pt-PT"/>
        </w:rPr>
        <w:t>ERR</w:t>
      </w:r>
      <w:r w:rsidRPr="00910661">
        <w:rPr>
          <w:rFonts w:cstheme="minorHAnsi"/>
          <w:lang w:val="pt-PT"/>
        </w:rPr>
        <w:t xml:space="preserve"> chegou à casa da </w:t>
      </w:r>
      <w:r w:rsidR="00BF5669" w:rsidRPr="001E254E">
        <w:rPr>
          <w:rFonts w:cstheme="minorHAnsi"/>
          <w:lang w:val="pt-PT"/>
        </w:rPr>
        <w:t xml:space="preserve">Sr.ª </w:t>
      </w:r>
      <w:r w:rsidRPr="00910661">
        <w:rPr>
          <w:rFonts w:cstheme="minorHAnsi"/>
          <w:lang w:val="pt-PT"/>
        </w:rPr>
        <w:t>Fatma</w:t>
      </w:r>
      <w:r w:rsidR="00AF5F8D" w:rsidRPr="00910661">
        <w:rPr>
          <w:rFonts w:cstheme="minorHAnsi"/>
          <w:lang w:val="pt-PT"/>
        </w:rPr>
        <w:t>.</w:t>
      </w:r>
    </w:p>
    <w:p w14:paraId="72144162" w14:textId="54337177" w:rsidR="00AF5F8D" w:rsidRPr="001E254E" w:rsidRDefault="002579A4" w:rsidP="00DA7C5A">
      <w:pPr>
        <w:pStyle w:val="ListParagraph"/>
        <w:numPr>
          <w:ilvl w:val="0"/>
          <w:numId w:val="17"/>
        </w:numPr>
        <w:spacing w:after="0" w:line="240" w:lineRule="auto"/>
        <w:rPr>
          <w:rFonts w:cstheme="minorHAnsi"/>
          <w:lang w:val="pt-PT"/>
        </w:rPr>
      </w:pPr>
      <w:r w:rsidRPr="001E254E">
        <w:rPr>
          <w:rFonts w:cstheme="minorHAnsi"/>
          <w:lang w:val="pt-PT"/>
        </w:rPr>
        <w:t>Que equipamento de protecção (</w:t>
      </w:r>
      <w:r w:rsidR="00BF5669" w:rsidRPr="001E254E">
        <w:rPr>
          <w:rFonts w:cstheme="minorHAnsi"/>
          <w:lang w:val="pt-PT"/>
        </w:rPr>
        <w:t>EPP</w:t>
      </w:r>
      <w:r w:rsidRPr="001E254E">
        <w:rPr>
          <w:rFonts w:cstheme="minorHAnsi"/>
          <w:lang w:val="pt-PT"/>
        </w:rPr>
        <w:t xml:space="preserve">) deve </w:t>
      </w:r>
      <w:r w:rsidR="00BF5669" w:rsidRPr="001E254E">
        <w:rPr>
          <w:rFonts w:cstheme="minorHAnsi"/>
          <w:lang w:val="pt-PT"/>
        </w:rPr>
        <w:t xml:space="preserve">a equipa </w:t>
      </w:r>
      <w:r w:rsidRPr="001E254E">
        <w:rPr>
          <w:rFonts w:cstheme="minorHAnsi"/>
          <w:lang w:val="pt-PT"/>
        </w:rPr>
        <w:t>usar, se necessário? Como é que irão proteger</w:t>
      </w:r>
      <w:r w:rsidR="00BF5669" w:rsidRPr="001E254E">
        <w:rPr>
          <w:rFonts w:cstheme="minorHAnsi"/>
          <w:lang w:val="pt-PT"/>
        </w:rPr>
        <w:t>-se</w:t>
      </w:r>
      <w:r w:rsidRPr="001E254E">
        <w:rPr>
          <w:rFonts w:cstheme="minorHAnsi"/>
          <w:lang w:val="pt-PT"/>
        </w:rPr>
        <w:t xml:space="preserve"> sem, ao mesmo tempo, alienar a comunidade</w:t>
      </w:r>
      <w:r w:rsidR="00E87F44" w:rsidRPr="001E254E">
        <w:rPr>
          <w:rFonts w:cstheme="minorHAnsi"/>
          <w:lang w:val="pt-PT"/>
        </w:rPr>
        <w:t>?</w:t>
      </w:r>
    </w:p>
    <w:p w14:paraId="0E1D36A1" w14:textId="3A6D0DC0" w:rsidR="00AF5F8D" w:rsidRPr="001E254E" w:rsidRDefault="006B7999" w:rsidP="00DA7C5A">
      <w:pPr>
        <w:pStyle w:val="ListParagraph"/>
        <w:numPr>
          <w:ilvl w:val="0"/>
          <w:numId w:val="17"/>
        </w:numPr>
        <w:spacing w:after="0" w:line="240" w:lineRule="auto"/>
        <w:jc w:val="both"/>
        <w:rPr>
          <w:b/>
          <w:lang w:val="pt-PT"/>
        </w:rPr>
      </w:pPr>
      <w:r w:rsidRPr="001E254E">
        <w:rPr>
          <w:rFonts w:cstheme="minorHAnsi"/>
          <w:lang w:val="pt-PT"/>
        </w:rPr>
        <w:t>Ao iniciar o</w:t>
      </w:r>
      <w:r w:rsidR="00B12353" w:rsidRPr="001E254E">
        <w:rPr>
          <w:rFonts w:cstheme="minorHAnsi"/>
          <w:lang w:val="pt-PT"/>
        </w:rPr>
        <w:t xml:space="preserve"> diálogo com a </w:t>
      </w:r>
      <w:r w:rsidR="00BF5669" w:rsidRPr="001E254E">
        <w:rPr>
          <w:rFonts w:cstheme="minorHAnsi"/>
          <w:lang w:val="pt-PT"/>
        </w:rPr>
        <w:t>S</w:t>
      </w:r>
      <w:r w:rsidR="00B12353" w:rsidRPr="001E254E">
        <w:rPr>
          <w:rFonts w:cstheme="minorHAnsi"/>
          <w:lang w:val="pt-PT"/>
        </w:rPr>
        <w:t>ra</w:t>
      </w:r>
      <w:r w:rsidR="00691816" w:rsidRPr="001E254E">
        <w:rPr>
          <w:rFonts w:cstheme="minorHAnsi"/>
          <w:lang w:val="pt-PT"/>
        </w:rPr>
        <w:t xml:space="preserve">. </w:t>
      </w:r>
      <w:r w:rsidR="000A1D16" w:rsidRPr="001E254E">
        <w:rPr>
          <w:rFonts w:cstheme="minorHAnsi"/>
          <w:lang w:val="pt-PT"/>
        </w:rPr>
        <w:t>F</w:t>
      </w:r>
      <w:r w:rsidR="00691816" w:rsidRPr="001E254E">
        <w:rPr>
          <w:rFonts w:cstheme="minorHAnsi"/>
          <w:lang w:val="pt-PT"/>
        </w:rPr>
        <w:t>atma</w:t>
      </w:r>
      <w:r w:rsidRPr="001E254E">
        <w:rPr>
          <w:rFonts w:cstheme="minorHAnsi"/>
          <w:lang w:val="pt-PT"/>
        </w:rPr>
        <w:t xml:space="preserve">, </w:t>
      </w:r>
      <w:r w:rsidR="00BF5669" w:rsidRPr="001E254E">
        <w:rPr>
          <w:rFonts w:cstheme="minorHAnsi"/>
          <w:lang w:val="pt-PT"/>
        </w:rPr>
        <w:t xml:space="preserve">começar por </w:t>
      </w:r>
      <w:r w:rsidRPr="001E254E">
        <w:rPr>
          <w:rFonts w:cstheme="minorHAnsi"/>
          <w:lang w:val="pt-PT"/>
        </w:rPr>
        <w:t>c</w:t>
      </w:r>
      <w:r w:rsidR="00B12353" w:rsidRPr="001E254E">
        <w:rPr>
          <w:rFonts w:cstheme="minorHAnsi"/>
          <w:lang w:val="pt-PT"/>
        </w:rPr>
        <w:t>umpriment</w:t>
      </w:r>
      <w:r w:rsidR="00BF5669" w:rsidRPr="001E254E">
        <w:rPr>
          <w:rFonts w:cstheme="minorHAnsi"/>
          <w:lang w:val="pt-PT"/>
        </w:rPr>
        <w:t>á-la</w:t>
      </w:r>
      <w:r w:rsidRPr="001E254E">
        <w:rPr>
          <w:rFonts w:cstheme="minorHAnsi"/>
          <w:lang w:val="pt-PT"/>
        </w:rPr>
        <w:t>, explicar</w:t>
      </w:r>
      <w:r w:rsidR="00B12353" w:rsidRPr="001E254E">
        <w:rPr>
          <w:rFonts w:cstheme="minorHAnsi"/>
          <w:lang w:val="pt-PT"/>
        </w:rPr>
        <w:t xml:space="preserve"> o objectivo da visita e examin</w:t>
      </w:r>
      <w:r w:rsidRPr="001E254E">
        <w:rPr>
          <w:rFonts w:cstheme="minorHAnsi"/>
          <w:lang w:val="pt-PT"/>
        </w:rPr>
        <w:t>ar</w:t>
      </w:r>
      <w:r w:rsidR="00B12353" w:rsidRPr="001E254E">
        <w:rPr>
          <w:rFonts w:cstheme="minorHAnsi"/>
          <w:lang w:val="pt-PT"/>
        </w:rPr>
        <w:t xml:space="preserve"> a sua </w:t>
      </w:r>
      <w:r w:rsidRPr="001E254E">
        <w:rPr>
          <w:rFonts w:cstheme="minorHAnsi"/>
          <w:lang w:val="pt-PT"/>
        </w:rPr>
        <w:t xml:space="preserve">situação. Perguntar </w:t>
      </w:r>
      <w:r w:rsidR="00B12353" w:rsidRPr="001E254E">
        <w:rPr>
          <w:rFonts w:cstheme="minorHAnsi"/>
          <w:lang w:val="pt-PT"/>
        </w:rPr>
        <w:t>sobre as medidas que ela tem tomado e d</w:t>
      </w:r>
      <w:r w:rsidRPr="001E254E">
        <w:rPr>
          <w:rFonts w:cstheme="minorHAnsi"/>
          <w:lang w:val="pt-PT"/>
        </w:rPr>
        <w:t>ar</w:t>
      </w:r>
      <w:r w:rsidR="00B12353" w:rsidRPr="001E254E">
        <w:rPr>
          <w:rFonts w:cstheme="minorHAnsi"/>
          <w:lang w:val="pt-PT"/>
        </w:rPr>
        <w:t xml:space="preserve"> conselhos acerca das medidas que podem ou não prevenir a propagação da infecção</w:t>
      </w:r>
      <w:r w:rsidR="00E87F44" w:rsidRPr="001E254E">
        <w:rPr>
          <w:rFonts w:cstheme="minorHAnsi"/>
          <w:lang w:val="pt-PT"/>
        </w:rPr>
        <w:t xml:space="preserve">.  </w:t>
      </w:r>
    </w:p>
    <w:p w14:paraId="11C572DE" w14:textId="5652321E" w:rsidR="00724BA5" w:rsidRPr="00910661" w:rsidRDefault="00FA21D3" w:rsidP="00DA7C5A">
      <w:pPr>
        <w:pStyle w:val="ListParagraph"/>
        <w:numPr>
          <w:ilvl w:val="0"/>
          <w:numId w:val="17"/>
        </w:numPr>
        <w:spacing w:after="0" w:line="240" w:lineRule="auto"/>
        <w:jc w:val="both"/>
        <w:rPr>
          <w:b/>
          <w:lang w:val="pt-PT"/>
        </w:rPr>
      </w:pPr>
      <w:r w:rsidRPr="001E254E">
        <w:rPr>
          <w:rFonts w:cstheme="minorHAnsi"/>
          <w:lang w:val="pt-PT"/>
        </w:rPr>
        <w:t xml:space="preserve">A filha da </w:t>
      </w:r>
      <w:r w:rsidR="00BF5669" w:rsidRPr="001E254E">
        <w:rPr>
          <w:rFonts w:cstheme="minorHAnsi"/>
          <w:lang w:val="pt-PT"/>
        </w:rPr>
        <w:t>Sr.ª</w:t>
      </w:r>
      <w:r w:rsidR="000A1D16" w:rsidRPr="001E254E">
        <w:rPr>
          <w:rFonts w:cstheme="minorHAnsi"/>
          <w:lang w:val="pt-PT"/>
        </w:rPr>
        <w:t xml:space="preserve"> Fatma</w:t>
      </w:r>
      <w:r w:rsidRPr="001E254E">
        <w:rPr>
          <w:rFonts w:cstheme="minorHAnsi"/>
          <w:lang w:val="pt-PT"/>
        </w:rPr>
        <w:t xml:space="preserve"> é que está </w:t>
      </w:r>
      <w:r w:rsidR="006B7999" w:rsidRPr="001E254E">
        <w:rPr>
          <w:rFonts w:cstheme="minorHAnsi"/>
          <w:lang w:val="pt-PT"/>
        </w:rPr>
        <w:t>a prestar</w:t>
      </w:r>
      <w:r w:rsidRPr="001E254E">
        <w:rPr>
          <w:rFonts w:cstheme="minorHAnsi"/>
          <w:lang w:val="pt-PT"/>
        </w:rPr>
        <w:t xml:space="preserve"> cuidados à m</w:t>
      </w:r>
      <w:r w:rsidRPr="001E254E">
        <w:rPr>
          <w:rFonts w:ascii="Calibri" w:hAnsi="Calibri" w:cstheme="minorHAnsi"/>
          <w:lang w:val="pt-PT"/>
        </w:rPr>
        <w:t xml:space="preserve">ãe. Que tipo de conselhos </w:t>
      </w:r>
      <w:r w:rsidR="00BF5669" w:rsidRPr="001E254E">
        <w:rPr>
          <w:rFonts w:ascii="Calibri" w:hAnsi="Calibri" w:cstheme="minorHAnsi"/>
          <w:lang w:val="pt-PT"/>
        </w:rPr>
        <w:t xml:space="preserve">lhe </w:t>
      </w:r>
      <w:r w:rsidRPr="001E254E">
        <w:rPr>
          <w:rFonts w:ascii="Calibri" w:hAnsi="Calibri" w:cstheme="minorHAnsi"/>
          <w:lang w:val="pt-PT"/>
        </w:rPr>
        <w:t xml:space="preserve">devem </w:t>
      </w:r>
      <w:r w:rsidR="00BF5669" w:rsidRPr="001E254E">
        <w:rPr>
          <w:rFonts w:ascii="Calibri" w:hAnsi="Calibri" w:cstheme="minorHAnsi"/>
          <w:lang w:val="pt-PT"/>
        </w:rPr>
        <w:t xml:space="preserve">ser </w:t>
      </w:r>
      <w:r w:rsidRPr="001E254E">
        <w:rPr>
          <w:rFonts w:ascii="Calibri" w:hAnsi="Calibri" w:cstheme="minorHAnsi"/>
          <w:lang w:val="pt-PT"/>
        </w:rPr>
        <w:t>da</w:t>
      </w:r>
      <w:r w:rsidR="00BF5669" w:rsidRPr="001E254E">
        <w:rPr>
          <w:rFonts w:ascii="Calibri" w:hAnsi="Calibri" w:cstheme="minorHAnsi"/>
          <w:lang w:val="pt-PT"/>
        </w:rPr>
        <w:t>dos</w:t>
      </w:r>
      <w:r w:rsidR="00724BA5" w:rsidRPr="00910661">
        <w:rPr>
          <w:rFonts w:cstheme="minorHAnsi"/>
          <w:lang w:val="pt-PT"/>
        </w:rPr>
        <w:t xml:space="preserve">? </w:t>
      </w:r>
    </w:p>
    <w:p w14:paraId="5ED460D9" w14:textId="77777777" w:rsidR="00AF5F8D" w:rsidRPr="00910661" w:rsidRDefault="00AF5F8D" w:rsidP="00AF12C2">
      <w:pPr>
        <w:spacing w:after="0" w:line="240" w:lineRule="auto"/>
        <w:rPr>
          <w:rFonts w:cstheme="minorHAnsi"/>
          <w:lang w:val="pt-PT"/>
        </w:rPr>
      </w:pPr>
    </w:p>
    <w:p w14:paraId="14945980" w14:textId="2A59970B" w:rsidR="00AF5F8D" w:rsidRPr="001E254E" w:rsidRDefault="006A67B4" w:rsidP="00AF12C2">
      <w:pPr>
        <w:spacing w:after="0" w:line="240" w:lineRule="auto"/>
        <w:rPr>
          <w:rFonts w:cstheme="minorHAnsi"/>
          <w:b/>
          <w:lang w:val="pt-PT"/>
        </w:rPr>
      </w:pPr>
      <w:r w:rsidRPr="001E254E">
        <w:rPr>
          <w:rFonts w:cstheme="minorHAnsi"/>
          <w:b/>
          <w:lang w:val="pt-PT"/>
        </w:rPr>
        <w:t xml:space="preserve">2. </w:t>
      </w:r>
      <w:r w:rsidR="00C50B5F" w:rsidRPr="001E254E">
        <w:rPr>
          <w:rFonts w:cstheme="minorHAnsi"/>
          <w:b/>
          <w:lang w:val="pt-PT"/>
        </w:rPr>
        <w:t>Vizinho</w:t>
      </w:r>
      <w:r w:rsidR="000864FC" w:rsidRPr="001E254E">
        <w:rPr>
          <w:rFonts w:cstheme="minorHAnsi"/>
          <w:b/>
          <w:lang w:val="pt-PT"/>
        </w:rPr>
        <w:t>s</w:t>
      </w:r>
      <w:r w:rsidR="00724BA5" w:rsidRPr="001E254E">
        <w:rPr>
          <w:rFonts w:cstheme="minorHAnsi"/>
          <w:b/>
          <w:lang w:val="pt-PT"/>
        </w:rPr>
        <w:t xml:space="preserve"> (</w:t>
      </w:r>
      <w:r w:rsidR="00C50B5F" w:rsidRPr="001E254E">
        <w:rPr>
          <w:rFonts w:cstheme="minorHAnsi"/>
          <w:b/>
          <w:lang w:val="pt-PT"/>
        </w:rPr>
        <w:t xml:space="preserve">barreira de língua) </w:t>
      </w:r>
    </w:p>
    <w:p w14:paraId="1A3A2FDC" w14:textId="33A0583E" w:rsidR="00AF5F8D" w:rsidRPr="001E254E" w:rsidRDefault="000864FC" w:rsidP="00AF12C2">
      <w:pPr>
        <w:spacing w:after="0" w:line="240" w:lineRule="auto"/>
        <w:jc w:val="both"/>
        <w:rPr>
          <w:rFonts w:cstheme="minorHAnsi"/>
          <w:lang w:val="pt-PT"/>
        </w:rPr>
      </w:pPr>
      <w:r w:rsidRPr="001E254E">
        <w:rPr>
          <w:rFonts w:cstheme="minorHAnsi"/>
          <w:lang w:val="pt-PT"/>
        </w:rPr>
        <w:t xml:space="preserve">Depois de agendar visitas aos vizinhos como parte das vossas actividades de </w:t>
      </w:r>
      <w:r w:rsidR="00FC3237" w:rsidRPr="001E254E">
        <w:rPr>
          <w:rFonts w:cstheme="minorHAnsi"/>
          <w:lang w:val="pt-PT"/>
        </w:rPr>
        <w:t xml:space="preserve">busca </w:t>
      </w:r>
      <w:r w:rsidRPr="001E254E">
        <w:rPr>
          <w:rFonts w:cstheme="minorHAnsi"/>
          <w:lang w:val="pt-PT"/>
        </w:rPr>
        <w:t xml:space="preserve">activa de casos, descobrem que eles falam um </w:t>
      </w:r>
      <w:r w:rsidR="006B7999" w:rsidRPr="001E254E">
        <w:rPr>
          <w:rFonts w:cstheme="minorHAnsi"/>
          <w:lang w:val="pt-PT"/>
        </w:rPr>
        <w:t>dialecto</w:t>
      </w:r>
      <w:r w:rsidRPr="001E254E">
        <w:rPr>
          <w:rFonts w:cstheme="minorHAnsi"/>
          <w:lang w:val="pt-PT"/>
        </w:rPr>
        <w:t xml:space="preserve"> que a equipa</w:t>
      </w:r>
      <w:r w:rsidR="00FC3237" w:rsidRPr="001E254E">
        <w:rPr>
          <w:rFonts w:cstheme="minorHAnsi"/>
          <w:lang w:val="pt-PT"/>
        </w:rPr>
        <w:t xml:space="preserve"> não conhece</w:t>
      </w:r>
      <w:r w:rsidRPr="001E254E">
        <w:rPr>
          <w:rFonts w:cstheme="minorHAnsi"/>
          <w:lang w:val="pt-PT"/>
        </w:rPr>
        <w:t>. O que deverão fazer</w:t>
      </w:r>
      <w:r w:rsidR="00AF5F8D" w:rsidRPr="001E254E">
        <w:rPr>
          <w:rFonts w:cstheme="minorHAnsi"/>
          <w:lang w:val="pt-PT"/>
        </w:rPr>
        <w:t>?</w:t>
      </w:r>
    </w:p>
    <w:p w14:paraId="02A3C75B" w14:textId="77777777" w:rsidR="00DA7C5A" w:rsidRPr="001E254E" w:rsidRDefault="00DA7C5A" w:rsidP="00AF12C2">
      <w:pPr>
        <w:spacing w:after="0" w:line="240" w:lineRule="auto"/>
        <w:jc w:val="both"/>
        <w:rPr>
          <w:rFonts w:cstheme="minorHAnsi"/>
          <w:lang w:val="pt-PT"/>
        </w:rPr>
      </w:pPr>
    </w:p>
    <w:p w14:paraId="6284FD8C" w14:textId="2CEB1B27" w:rsidR="00AF5F8D" w:rsidRPr="001E254E" w:rsidRDefault="006A67B4" w:rsidP="006A67B4">
      <w:pPr>
        <w:spacing w:after="0" w:line="240" w:lineRule="auto"/>
        <w:rPr>
          <w:rFonts w:cstheme="minorHAnsi"/>
          <w:b/>
          <w:lang w:val="pt-PT"/>
        </w:rPr>
      </w:pPr>
      <w:r w:rsidRPr="001E254E">
        <w:rPr>
          <w:rFonts w:cstheme="minorHAnsi"/>
          <w:b/>
          <w:lang w:val="pt-PT"/>
        </w:rPr>
        <w:t xml:space="preserve">3. </w:t>
      </w:r>
      <w:r w:rsidR="006B7999" w:rsidRPr="001E254E">
        <w:rPr>
          <w:rFonts w:cstheme="minorHAnsi"/>
          <w:b/>
          <w:lang w:val="pt-PT"/>
        </w:rPr>
        <w:t>Membro (s</w:t>
      </w:r>
      <w:r w:rsidR="00A86586" w:rsidRPr="001E254E">
        <w:rPr>
          <w:rFonts w:cstheme="minorHAnsi"/>
          <w:b/>
          <w:lang w:val="pt-PT"/>
        </w:rPr>
        <w:t xml:space="preserve">) da comunidade </w:t>
      </w:r>
    </w:p>
    <w:p w14:paraId="22FFDB39" w14:textId="37FFD7CC" w:rsidR="005121A5" w:rsidRPr="001E254E" w:rsidRDefault="00A86586" w:rsidP="00AF12C2">
      <w:pPr>
        <w:spacing w:after="0" w:line="240" w:lineRule="auto"/>
        <w:jc w:val="both"/>
        <w:rPr>
          <w:rFonts w:cstheme="minorHAnsi"/>
          <w:lang w:val="pt-PT"/>
        </w:rPr>
      </w:pPr>
      <w:r w:rsidRPr="001E254E">
        <w:rPr>
          <w:rFonts w:cstheme="minorHAnsi"/>
          <w:lang w:val="pt-PT"/>
        </w:rPr>
        <w:t xml:space="preserve">Muitos surtos de doenças podem ser </w:t>
      </w:r>
      <w:r w:rsidR="00FC3237" w:rsidRPr="001E254E">
        <w:rPr>
          <w:rFonts w:cstheme="minorHAnsi"/>
          <w:lang w:val="pt-PT"/>
        </w:rPr>
        <w:t xml:space="preserve">rapidamente </w:t>
      </w:r>
      <w:r w:rsidRPr="001E254E">
        <w:rPr>
          <w:rFonts w:cstheme="minorHAnsi"/>
          <w:lang w:val="pt-PT"/>
        </w:rPr>
        <w:t>controlados</w:t>
      </w:r>
      <w:r w:rsidR="00FC3237" w:rsidRPr="001E254E">
        <w:rPr>
          <w:rFonts w:cstheme="minorHAnsi"/>
          <w:lang w:val="pt-PT"/>
        </w:rPr>
        <w:t>,</w:t>
      </w:r>
      <w:r w:rsidRPr="001E254E">
        <w:rPr>
          <w:rFonts w:cstheme="minorHAnsi"/>
          <w:lang w:val="pt-PT"/>
        </w:rPr>
        <w:t xml:space="preserve"> se o público souber como limitar a sua propagação e se </w:t>
      </w:r>
      <w:r w:rsidR="006B7999" w:rsidRPr="001E254E">
        <w:rPr>
          <w:rFonts w:cstheme="minorHAnsi"/>
          <w:lang w:val="pt-PT"/>
        </w:rPr>
        <w:t>a ERR</w:t>
      </w:r>
      <w:r w:rsidRPr="001E254E">
        <w:rPr>
          <w:rFonts w:cstheme="minorHAnsi"/>
          <w:lang w:val="pt-PT"/>
        </w:rPr>
        <w:t xml:space="preserve"> compreender mais sobre a comunidade. A educação sobre saúde é crucial para garantir a participação da comunidade, ma</w:t>
      </w:r>
      <w:r w:rsidR="006B7999" w:rsidRPr="001E254E">
        <w:rPr>
          <w:rFonts w:cstheme="minorHAnsi"/>
          <w:lang w:val="pt-PT"/>
        </w:rPr>
        <w:t>s só terá o seu impacto se a ERR</w:t>
      </w:r>
      <w:r w:rsidRPr="001E254E">
        <w:rPr>
          <w:rFonts w:cstheme="minorHAnsi"/>
          <w:lang w:val="pt-PT"/>
        </w:rPr>
        <w:t xml:space="preserve"> compreender melhor a comunidade. O líder comunitário pediu </w:t>
      </w:r>
      <w:r w:rsidR="00FC3237" w:rsidRPr="001E254E">
        <w:rPr>
          <w:rFonts w:cstheme="minorHAnsi"/>
          <w:lang w:val="pt-PT"/>
        </w:rPr>
        <w:t xml:space="preserve">à </w:t>
      </w:r>
      <w:r w:rsidRPr="001E254E">
        <w:rPr>
          <w:rFonts w:cstheme="minorHAnsi"/>
          <w:lang w:val="pt-PT"/>
        </w:rPr>
        <w:t xml:space="preserve">equipa que conduzisse algumas sessões de educação </w:t>
      </w:r>
      <w:r w:rsidR="00FC3237" w:rsidRPr="001E254E">
        <w:rPr>
          <w:rFonts w:cstheme="minorHAnsi"/>
          <w:lang w:val="pt-PT"/>
        </w:rPr>
        <w:t>sanitária</w:t>
      </w:r>
      <w:r w:rsidRPr="001E254E">
        <w:rPr>
          <w:rFonts w:cstheme="minorHAnsi"/>
          <w:lang w:val="pt-PT"/>
        </w:rPr>
        <w:t xml:space="preserve"> para aconselhar as pessoas sobre</w:t>
      </w:r>
      <w:r w:rsidR="005121A5" w:rsidRPr="001E254E">
        <w:rPr>
          <w:rFonts w:cstheme="minorHAnsi"/>
          <w:lang w:val="pt-PT"/>
        </w:rPr>
        <w:t xml:space="preserve">: </w:t>
      </w:r>
    </w:p>
    <w:p w14:paraId="4C89DABF" w14:textId="2EE9C4A6" w:rsidR="005842DE" w:rsidRPr="001E254E" w:rsidRDefault="00FC3237" w:rsidP="00DA7C5A">
      <w:pPr>
        <w:pStyle w:val="ListParagraph"/>
        <w:numPr>
          <w:ilvl w:val="0"/>
          <w:numId w:val="22"/>
        </w:numPr>
        <w:autoSpaceDE w:val="0"/>
        <w:autoSpaceDN w:val="0"/>
        <w:adjustRightInd w:val="0"/>
        <w:spacing w:after="0" w:line="240" w:lineRule="auto"/>
        <w:rPr>
          <w:rFonts w:ascii="Arial" w:hAnsi="Arial" w:cs="Arial"/>
          <w:sz w:val="20"/>
          <w:szCs w:val="20"/>
          <w:lang w:val="pt-PT"/>
        </w:rPr>
      </w:pPr>
      <w:r w:rsidRPr="001E254E">
        <w:rPr>
          <w:color w:val="000000" w:themeColor="text1"/>
          <w:lang w:val="pt-PT"/>
        </w:rPr>
        <w:t xml:space="preserve">O modo de se </w:t>
      </w:r>
      <w:r w:rsidR="005D40BF" w:rsidRPr="001E254E">
        <w:rPr>
          <w:color w:val="000000" w:themeColor="text1"/>
          <w:lang w:val="pt-PT"/>
        </w:rPr>
        <w:t>pr</w:t>
      </w:r>
      <w:r w:rsidR="006B7999" w:rsidRPr="001E254E">
        <w:rPr>
          <w:color w:val="000000" w:themeColor="text1"/>
          <w:lang w:val="pt-PT"/>
        </w:rPr>
        <w:t>oteger</w:t>
      </w:r>
      <w:r w:rsidRPr="001E254E">
        <w:rPr>
          <w:color w:val="000000" w:themeColor="text1"/>
          <w:lang w:val="pt-PT"/>
        </w:rPr>
        <w:t>em</w:t>
      </w:r>
      <w:r w:rsidR="006B7999" w:rsidRPr="001E254E">
        <w:rPr>
          <w:color w:val="000000" w:themeColor="text1"/>
          <w:lang w:val="pt-PT"/>
        </w:rPr>
        <w:t xml:space="preserve"> ao cuidar</w:t>
      </w:r>
      <w:r w:rsidRPr="001E254E">
        <w:rPr>
          <w:color w:val="000000" w:themeColor="text1"/>
          <w:lang w:val="pt-PT"/>
        </w:rPr>
        <w:t>em</w:t>
      </w:r>
      <w:r w:rsidR="006B7999" w:rsidRPr="001E254E">
        <w:rPr>
          <w:color w:val="000000" w:themeColor="text1"/>
          <w:lang w:val="pt-PT"/>
        </w:rPr>
        <w:t xml:space="preserve"> de um</w:t>
      </w:r>
      <w:r w:rsidR="005D40BF" w:rsidRPr="001E254E">
        <w:rPr>
          <w:color w:val="000000" w:themeColor="text1"/>
          <w:lang w:val="pt-PT"/>
        </w:rPr>
        <w:t xml:space="preserve"> doente</w:t>
      </w:r>
      <w:r w:rsidR="000A5EF1" w:rsidRPr="001E254E">
        <w:rPr>
          <w:color w:val="000000" w:themeColor="text1"/>
          <w:lang w:val="pt-PT"/>
        </w:rPr>
        <w:t>,</w:t>
      </w:r>
    </w:p>
    <w:p w14:paraId="5F999E56" w14:textId="5929DE42" w:rsidR="005842DE" w:rsidRPr="001E254E" w:rsidRDefault="00FC3237" w:rsidP="00DA7C5A">
      <w:pPr>
        <w:pStyle w:val="ListParagraph"/>
        <w:numPr>
          <w:ilvl w:val="0"/>
          <w:numId w:val="22"/>
        </w:numPr>
        <w:spacing w:after="0" w:line="240" w:lineRule="auto"/>
        <w:rPr>
          <w:color w:val="000000" w:themeColor="text1"/>
          <w:lang w:val="pt-PT"/>
        </w:rPr>
      </w:pPr>
      <w:r w:rsidRPr="001E254E">
        <w:rPr>
          <w:color w:val="000000" w:themeColor="text1"/>
          <w:lang w:val="pt-PT"/>
        </w:rPr>
        <w:t xml:space="preserve">O modo de se protegerem </w:t>
      </w:r>
      <w:r w:rsidR="00F044E4" w:rsidRPr="001E254E">
        <w:rPr>
          <w:color w:val="000000" w:themeColor="text1"/>
          <w:lang w:val="pt-PT"/>
        </w:rPr>
        <w:t>durante o enterro de um</w:t>
      </w:r>
      <w:r w:rsidR="005D40BF" w:rsidRPr="001E254E">
        <w:rPr>
          <w:color w:val="000000" w:themeColor="text1"/>
          <w:lang w:val="pt-PT"/>
        </w:rPr>
        <w:t xml:space="preserve"> doente falecido, e</w:t>
      </w:r>
    </w:p>
    <w:p w14:paraId="235C37FD" w14:textId="36406E88" w:rsidR="005121A5" w:rsidRPr="001E254E" w:rsidRDefault="007D71BF" w:rsidP="00DA7C5A">
      <w:pPr>
        <w:pStyle w:val="ListParagraph"/>
        <w:numPr>
          <w:ilvl w:val="0"/>
          <w:numId w:val="22"/>
        </w:numPr>
        <w:spacing w:after="0" w:line="240" w:lineRule="auto"/>
        <w:rPr>
          <w:b/>
          <w:i/>
          <w:lang w:val="pt-PT"/>
        </w:rPr>
      </w:pPr>
      <w:r w:rsidRPr="001E254E">
        <w:rPr>
          <w:color w:val="000000" w:themeColor="text1"/>
          <w:lang w:val="pt-PT"/>
        </w:rPr>
        <w:t>O que fazer quando têm sintomas</w:t>
      </w:r>
      <w:r w:rsidR="006562FA" w:rsidRPr="001E254E">
        <w:rPr>
          <w:color w:val="000000" w:themeColor="text1"/>
          <w:lang w:val="pt-PT"/>
        </w:rPr>
        <w:t>.</w:t>
      </w:r>
    </w:p>
    <w:p w14:paraId="23DCAA39" w14:textId="77777777" w:rsidR="00AF5F8D" w:rsidRPr="001E254E" w:rsidRDefault="00AF5F8D" w:rsidP="00AF12C2">
      <w:pPr>
        <w:spacing w:after="0" w:line="240" w:lineRule="auto"/>
        <w:jc w:val="both"/>
        <w:rPr>
          <w:b/>
          <w:i/>
          <w:lang w:val="pt-PT"/>
        </w:rPr>
      </w:pPr>
    </w:p>
    <w:p w14:paraId="2A201E3B" w14:textId="77777777" w:rsidR="00910661" w:rsidRDefault="00910661" w:rsidP="00AF12C2">
      <w:pPr>
        <w:spacing w:after="0" w:line="240" w:lineRule="auto"/>
        <w:jc w:val="both"/>
        <w:rPr>
          <w:b/>
          <w:i/>
          <w:lang w:val="pt-PT"/>
        </w:rPr>
      </w:pPr>
    </w:p>
    <w:p w14:paraId="637B00DB" w14:textId="7434D6C4" w:rsidR="00AF5F8D" w:rsidRPr="00910661" w:rsidRDefault="00582BD8" w:rsidP="00AF12C2">
      <w:pPr>
        <w:spacing w:after="0" w:line="240" w:lineRule="auto"/>
        <w:jc w:val="both"/>
        <w:rPr>
          <w:b/>
          <w:i/>
          <w:lang w:val="pt-PT"/>
        </w:rPr>
      </w:pPr>
      <w:r w:rsidRPr="00910661">
        <w:rPr>
          <w:b/>
          <w:i/>
          <w:lang w:val="pt-PT"/>
        </w:rPr>
        <w:lastRenderedPageBreak/>
        <w:t xml:space="preserve">Resultados </w:t>
      </w:r>
    </w:p>
    <w:p w14:paraId="00DCBB96" w14:textId="1F585F57" w:rsidR="00FE4CC9" w:rsidRPr="001E254E" w:rsidRDefault="00FC3237" w:rsidP="00DA7C5A">
      <w:pPr>
        <w:pStyle w:val="ListParagraph"/>
        <w:numPr>
          <w:ilvl w:val="0"/>
          <w:numId w:val="18"/>
        </w:numPr>
        <w:spacing w:after="0" w:line="240" w:lineRule="auto"/>
        <w:rPr>
          <w:rFonts w:cstheme="minorHAnsi"/>
          <w:lang w:val="pt-PT"/>
        </w:rPr>
      </w:pPr>
      <w:r w:rsidRPr="001E254E">
        <w:rPr>
          <w:rFonts w:cstheme="minorHAnsi"/>
          <w:lang w:val="pt-PT"/>
        </w:rPr>
        <w:t xml:space="preserve">Busca </w:t>
      </w:r>
      <w:r w:rsidR="006B7999" w:rsidRPr="001E254E">
        <w:rPr>
          <w:rFonts w:cstheme="minorHAnsi"/>
          <w:lang w:val="pt-PT"/>
        </w:rPr>
        <w:t>activa</w:t>
      </w:r>
      <w:r w:rsidR="004337E4" w:rsidRPr="001E254E">
        <w:rPr>
          <w:rFonts w:cstheme="minorHAnsi"/>
          <w:lang w:val="pt-PT"/>
        </w:rPr>
        <w:t xml:space="preserve"> de casos levada a cabo na comunidade</w:t>
      </w:r>
      <w:r w:rsidR="00FE4CC9" w:rsidRPr="001E254E">
        <w:rPr>
          <w:rFonts w:cstheme="minorHAnsi"/>
          <w:lang w:val="pt-PT"/>
        </w:rPr>
        <w:t>.</w:t>
      </w:r>
    </w:p>
    <w:p w14:paraId="2F151DCB" w14:textId="45312555" w:rsidR="007316F1" w:rsidRPr="001E254E" w:rsidRDefault="00FC3237" w:rsidP="00DA7C5A">
      <w:pPr>
        <w:pStyle w:val="ListParagraph"/>
        <w:numPr>
          <w:ilvl w:val="0"/>
          <w:numId w:val="18"/>
        </w:numPr>
        <w:spacing w:after="0" w:line="240" w:lineRule="auto"/>
        <w:rPr>
          <w:rFonts w:cstheme="minorHAnsi"/>
          <w:lang w:val="pt-PT"/>
        </w:rPr>
      </w:pPr>
      <w:r w:rsidRPr="001E254E">
        <w:rPr>
          <w:rFonts w:cstheme="minorHAnsi"/>
          <w:lang w:val="pt-PT"/>
        </w:rPr>
        <w:t>Listagem de m</w:t>
      </w:r>
      <w:r w:rsidR="00493BAB" w:rsidRPr="001E254E">
        <w:rPr>
          <w:rFonts w:cstheme="minorHAnsi"/>
          <w:lang w:val="pt-PT"/>
        </w:rPr>
        <w:t xml:space="preserve">ensagens-chave </w:t>
      </w:r>
      <w:r w:rsidRPr="001E254E">
        <w:rPr>
          <w:rFonts w:cstheme="minorHAnsi"/>
          <w:lang w:val="pt-PT"/>
        </w:rPr>
        <w:t xml:space="preserve">de uma </w:t>
      </w:r>
      <w:r w:rsidR="00493BAB" w:rsidRPr="001E254E">
        <w:rPr>
          <w:rFonts w:cstheme="minorHAnsi"/>
          <w:lang w:val="pt-PT"/>
        </w:rPr>
        <w:t xml:space="preserve">campanha de educação </w:t>
      </w:r>
      <w:r w:rsidRPr="001E254E">
        <w:rPr>
          <w:rFonts w:cstheme="minorHAnsi"/>
          <w:lang w:val="pt-PT"/>
        </w:rPr>
        <w:t xml:space="preserve">para </w:t>
      </w:r>
      <w:r w:rsidR="00493BAB" w:rsidRPr="001E254E">
        <w:rPr>
          <w:rFonts w:cstheme="minorHAnsi"/>
          <w:lang w:val="pt-PT"/>
        </w:rPr>
        <w:t xml:space="preserve">a saúde </w:t>
      </w:r>
      <w:r w:rsidR="009B05D8" w:rsidRPr="001E254E">
        <w:rPr>
          <w:rFonts w:cstheme="minorHAnsi"/>
          <w:lang w:val="pt-PT"/>
        </w:rPr>
        <w:t>(</w:t>
      </w:r>
      <w:r w:rsidR="00AD666E" w:rsidRPr="001E254E">
        <w:rPr>
          <w:rFonts w:cstheme="minorHAnsi"/>
          <w:lang w:val="pt-PT"/>
        </w:rPr>
        <w:t>e.g.</w:t>
      </w:r>
      <w:r w:rsidR="007316F1" w:rsidRPr="001E254E">
        <w:rPr>
          <w:rFonts w:cstheme="minorHAnsi"/>
          <w:lang w:val="pt-PT"/>
        </w:rPr>
        <w:t xml:space="preserve">, </w:t>
      </w:r>
      <w:r w:rsidR="00493BAB" w:rsidRPr="001E254E">
        <w:rPr>
          <w:rFonts w:cstheme="minorHAnsi"/>
          <w:lang w:val="pt-PT"/>
        </w:rPr>
        <w:t xml:space="preserve">promover práticas </w:t>
      </w:r>
      <w:r w:rsidRPr="001E254E">
        <w:rPr>
          <w:rFonts w:cstheme="minorHAnsi"/>
          <w:lang w:val="pt-PT"/>
        </w:rPr>
        <w:t>e higiene sanitária</w:t>
      </w:r>
      <w:r w:rsidR="00493BAB" w:rsidRPr="001E254E">
        <w:rPr>
          <w:rFonts w:cstheme="minorHAnsi"/>
          <w:lang w:val="pt-PT"/>
        </w:rPr>
        <w:t xml:space="preserve"> como parte da rotina diária e não como medidas </w:t>
      </w:r>
      <w:r w:rsidRPr="001E254E">
        <w:rPr>
          <w:rFonts w:cstheme="minorHAnsi"/>
          <w:lang w:val="pt-PT"/>
        </w:rPr>
        <w:t>extraordinárias</w:t>
      </w:r>
      <w:r w:rsidR="00493BAB" w:rsidRPr="001E254E">
        <w:rPr>
          <w:rFonts w:cstheme="minorHAnsi"/>
          <w:lang w:val="pt-PT"/>
        </w:rPr>
        <w:t xml:space="preserve"> durante um surto de doenças)</w:t>
      </w:r>
      <w:r w:rsidR="009B05D8" w:rsidRPr="001E254E">
        <w:rPr>
          <w:rFonts w:cstheme="minorHAnsi"/>
          <w:lang w:val="pt-PT"/>
        </w:rPr>
        <w:t>.</w:t>
      </w:r>
    </w:p>
    <w:p w14:paraId="5824C658" w14:textId="7760C8D1" w:rsidR="009B05D8" w:rsidRPr="001E254E" w:rsidRDefault="00FC3237" w:rsidP="00DA7C5A">
      <w:pPr>
        <w:pStyle w:val="ListParagraph"/>
        <w:numPr>
          <w:ilvl w:val="0"/>
          <w:numId w:val="18"/>
        </w:numPr>
        <w:spacing w:after="0" w:line="240" w:lineRule="auto"/>
        <w:rPr>
          <w:rFonts w:cstheme="minorHAnsi"/>
          <w:lang w:val="pt-PT"/>
        </w:rPr>
      </w:pPr>
      <w:r w:rsidRPr="001E254E">
        <w:rPr>
          <w:rFonts w:cstheme="minorHAnsi"/>
          <w:lang w:val="pt-PT"/>
        </w:rPr>
        <w:t xml:space="preserve">Lista de recomendações </w:t>
      </w:r>
      <w:r w:rsidR="00493BAB" w:rsidRPr="001E254E">
        <w:rPr>
          <w:rFonts w:cstheme="minorHAnsi"/>
          <w:lang w:val="pt-PT"/>
        </w:rPr>
        <w:t xml:space="preserve">para os procedimentos fúnebres </w:t>
      </w:r>
    </w:p>
    <w:p w14:paraId="15D9FBE5" w14:textId="629118CC" w:rsidR="00AA5FDE" w:rsidRPr="001E254E" w:rsidRDefault="00493BAB" w:rsidP="00DA7C5A">
      <w:pPr>
        <w:pStyle w:val="ListParagraph"/>
        <w:numPr>
          <w:ilvl w:val="0"/>
          <w:numId w:val="18"/>
        </w:numPr>
        <w:spacing w:after="0" w:line="240" w:lineRule="auto"/>
        <w:rPr>
          <w:rFonts w:cstheme="minorHAnsi"/>
          <w:lang w:val="pt-PT"/>
        </w:rPr>
      </w:pPr>
      <w:r w:rsidRPr="001E254E">
        <w:rPr>
          <w:rFonts w:cstheme="minorHAnsi"/>
          <w:lang w:val="pt-PT"/>
        </w:rPr>
        <w:t xml:space="preserve">Identificação das melhores formas de </w:t>
      </w:r>
      <w:r w:rsidR="00FC3237" w:rsidRPr="001E254E">
        <w:rPr>
          <w:rFonts w:cstheme="minorHAnsi"/>
          <w:lang w:val="pt-PT"/>
        </w:rPr>
        <w:t xml:space="preserve">divulgação de </w:t>
      </w:r>
      <w:r w:rsidRPr="001E254E">
        <w:rPr>
          <w:rFonts w:cstheme="minorHAnsi"/>
          <w:lang w:val="pt-PT"/>
        </w:rPr>
        <w:t xml:space="preserve">mensagens </w:t>
      </w:r>
      <w:r w:rsidR="00FC3237" w:rsidRPr="001E254E">
        <w:rPr>
          <w:rFonts w:cstheme="minorHAnsi"/>
          <w:lang w:val="pt-PT"/>
        </w:rPr>
        <w:t xml:space="preserve">junto da </w:t>
      </w:r>
      <w:r w:rsidRPr="001E254E">
        <w:rPr>
          <w:rFonts w:cstheme="minorHAnsi"/>
          <w:lang w:val="pt-PT"/>
        </w:rPr>
        <w:t>comunidade</w:t>
      </w:r>
      <w:r w:rsidR="009B05D8" w:rsidRPr="001E254E">
        <w:rPr>
          <w:rFonts w:cstheme="minorHAnsi"/>
          <w:lang w:val="pt-PT"/>
        </w:rPr>
        <w:t>.</w:t>
      </w:r>
    </w:p>
    <w:p w14:paraId="52590C82" w14:textId="77777777" w:rsidR="00AF5F8D" w:rsidRPr="001E254E" w:rsidRDefault="00AF5F8D" w:rsidP="00AF12C2">
      <w:pPr>
        <w:spacing w:after="0" w:line="240" w:lineRule="auto"/>
        <w:jc w:val="both"/>
        <w:rPr>
          <w:lang w:val="pt-PT"/>
        </w:rPr>
      </w:pPr>
    </w:p>
    <w:p w14:paraId="3D41A8C0" w14:textId="2C2D8B6A" w:rsidR="00AF5F8D" w:rsidRPr="00910661" w:rsidRDefault="00AB6178" w:rsidP="00AF12C2">
      <w:pPr>
        <w:spacing w:after="0" w:line="240" w:lineRule="auto"/>
        <w:jc w:val="both"/>
        <w:rPr>
          <w:b/>
          <w:i/>
          <w:lang w:val="pt-PT"/>
        </w:rPr>
      </w:pPr>
      <w:r w:rsidRPr="00910661">
        <w:rPr>
          <w:b/>
          <w:i/>
          <w:lang w:val="pt-PT"/>
        </w:rPr>
        <w:t>Referências</w:t>
      </w:r>
    </w:p>
    <w:p w14:paraId="1AF39935" w14:textId="2DB903C8" w:rsidR="001B681D" w:rsidRPr="00910661" w:rsidRDefault="00692955" w:rsidP="00DA7C5A">
      <w:pPr>
        <w:pStyle w:val="ListParagraph"/>
        <w:numPr>
          <w:ilvl w:val="0"/>
          <w:numId w:val="16"/>
        </w:numPr>
        <w:spacing w:after="0" w:line="240" w:lineRule="auto"/>
        <w:rPr>
          <w:lang w:val="pt-PT"/>
        </w:rPr>
      </w:pPr>
      <w:r w:rsidRPr="001E254E">
        <w:rPr>
          <w:lang w:val="pt-PT"/>
        </w:rPr>
        <w:t>Passos na gestão da diarreia aguda no terreno. OMS</w:t>
      </w:r>
      <w:r w:rsidR="001B681D" w:rsidRPr="00910661">
        <w:rPr>
          <w:lang w:val="pt-PT"/>
        </w:rPr>
        <w:t xml:space="preserve"> </w:t>
      </w:r>
      <w:hyperlink r:id="rId32" w:history="1">
        <w:r w:rsidR="001B681D" w:rsidRPr="00910661">
          <w:rPr>
            <w:rStyle w:val="Hyperlink"/>
            <w:lang w:val="pt-PT"/>
          </w:rPr>
          <w:t>http://www.who.int/topics/cholera/publications/en/first_steps.pdf</w:t>
        </w:r>
      </w:hyperlink>
    </w:p>
    <w:p w14:paraId="0E49365C" w14:textId="7371278B" w:rsidR="00E41361" w:rsidRPr="00910661" w:rsidRDefault="00185BA4" w:rsidP="00DA7C5A">
      <w:pPr>
        <w:pStyle w:val="ListParagraph"/>
        <w:numPr>
          <w:ilvl w:val="0"/>
          <w:numId w:val="16"/>
        </w:numPr>
        <w:spacing w:after="0" w:line="240" w:lineRule="auto"/>
        <w:rPr>
          <w:rStyle w:val="Hyperlink"/>
          <w:color w:val="auto"/>
          <w:u w:val="none"/>
          <w:lang w:val="pt-PT"/>
        </w:rPr>
      </w:pPr>
      <w:r w:rsidRPr="00910661">
        <w:rPr>
          <w:lang w:val="pt-PT"/>
        </w:rPr>
        <w:t xml:space="preserve">Surto de doenças de origem alimentar, </w:t>
      </w:r>
      <w:r w:rsidR="00FC3237" w:rsidRPr="001E254E">
        <w:rPr>
          <w:lang w:val="pt-PT"/>
        </w:rPr>
        <w:t>Orientações</w:t>
      </w:r>
      <w:r w:rsidR="00FC3237" w:rsidRPr="00910661">
        <w:rPr>
          <w:lang w:val="pt-PT"/>
        </w:rPr>
        <w:t xml:space="preserve"> </w:t>
      </w:r>
      <w:r w:rsidRPr="00910661">
        <w:rPr>
          <w:lang w:val="pt-PT"/>
        </w:rPr>
        <w:t>para a investigação e controlo</w:t>
      </w:r>
      <w:r w:rsidR="001B681D" w:rsidRPr="001E254E">
        <w:rPr>
          <w:lang w:val="pt-PT"/>
        </w:rPr>
        <w:t xml:space="preserve">. </w:t>
      </w:r>
      <w:r w:rsidRPr="00910661">
        <w:rPr>
          <w:lang w:val="pt-PT"/>
        </w:rPr>
        <w:t>OMS</w:t>
      </w:r>
      <w:r w:rsidR="001B681D" w:rsidRPr="00910661">
        <w:rPr>
          <w:lang w:val="pt-PT"/>
        </w:rPr>
        <w:t xml:space="preserve">. </w:t>
      </w:r>
      <w:hyperlink r:id="rId33" w:history="1">
        <w:r w:rsidR="001B681D" w:rsidRPr="00910661">
          <w:rPr>
            <w:rStyle w:val="Hyperlink"/>
            <w:lang w:val="pt-PT"/>
          </w:rPr>
          <w:t>http://www.who.int/foodsafety/publications/foodborne_disease/outbreak_guidelines.pdf</w:t>
        </w:r>
      </w:hyperlink>
    </w:p>
    <w:p w14:paraId="45841163" w14:textId="5706ECBE" w:rsidR="0075370D" w:rsidRPr="001E254E" w:rsidRDefault="0075370D" w:rsidP="0075370D">
      <w:pPr>
        <w:pStyle w:val="ListParagraph"/>
        <w:numPr>
          <w:ilvl w:val="0"/>
          <w:numId w:val="16"/>
        </w:numPr>
        <w:spacing w:after="0" w:line="240" w:lineRule="auto"/>
        <w:jc w:val="both"/>
        <w:rPr>
          <w:lang w:val="pt-PT"/>
        </w:rPr>
      </w:pPr>
      <w:r w:rsidRPr="001E254E">
        <w:rPr>
          <w:lang w:val="pt-PT"/>
        </w:rPr>
        <w:t>Co</w:t>
      </w:r>
      <w:r w:rsidR="00B934EC" w:rsidRPr="001E254E">
        <w:rPr>
          <w:lang w:val="pt-PT"/>
        </w:rPr>
        <w:t>municação para o impacto comportamental</w:t>
      </w:r>
      <w:r w:rsidR="001B681D" w:rsidRPr="001E254E">
        <w:rPr>
          <w:lang w:val="pt-PT"/>
        </w:rPr>
        <w:t xml:space="preserve"> (COMBI</w:t>
      </w:r>
      <w:r w:rsidR="00AD666E" w:rsidRPr="001E254E">
        <w:rPr>
          <w:lang w:val="pt-PT"/>
        </w:rPr>
        <w:t xml:space="preserve">). </w:t>
      </w:r>
      <w:r w:rsidRPr="001E254E">
        <w:rPr>
          <w:lang w:val="pt-PT"/>
        </w:rPr>
        <w:t>Um kit de ferramenta</w:t>
      </w:r>
      <w:r w:rsidR="00FC3237" w:rsidRPr="001E254E">
        <w:rPr>
          <w:lang w:val="pt-PT"/>
        </w:rPr>
        <w:t>s</w:t>
      </w:r>
      <w:r w:rsidRPr="001E254E">
        <w:rPr>
          <w:lang w:val="pt-PT"/>
        </w:rPr>
        <w:t xml:space="preserve"> para a comunicação comportamental e social na </w:t>
      </w:r>
      <w:r w:rsidR="00FC3237" w:rsidRPr="001E254E">
        <w:rPr>
          <w:lang w:val="pt-PT"/>
        </w:rPr>
        <w:t xml:space="preserve">resposta </w:t>
      </w:r>
      <w:r w:rsidRPr="001E254E">
        <w:rPr>
          <w:lang w:val="pt-PT"/>
        </w:rPr>
        <w:t>ao</w:t>
      </w:r>
      <w:r w:rsidR="00FC3237" w:rsidRPr="001E254E">
        <w:rPr>
          <w:lang w:val="pt-PT"/>
        </w:rPr>
        <w:t>s</w:t>
      </w:r>
      <w:r w:rsidRPr="001E254E">
        <w:rPr>
          <w:lang w:val="pt-PT"/>
        </w:rPr>
        <w:t xml:space="preserve"> surto</w:t>
      </w:r>
      <w:r w:rsidR="00FC3237" w:rsidRPr="001E254E">
        <w:rPr>
          <w:lang w:val="pt-PT"/>
        </w:rPr>
        <w:t>s</w:t>
      </w:r>
      <w:r w:rsidRPr="001E254E">
        <w:rPr>
          <w:lang w:val="pt-PT"/>
        </w:rPr>
        <w:t xml:space="preserve"> </w:t>
      </w:r>
    </w:p>
    <w:p w14:paraId="29B7326D" w14:textId="57B867CF" w:rsidR="00AF5F8D" w:rsidRPr="00910661" w:rsidRDefault="0075370D" w:rsidP="0075370D">
      <w:pPr>
        <w:spacing w:after="0" w:line="240" w:lineRule="auto"/>
        <w:ind w:left="360"/>
        <w:rPr>
          <w:rStyle w:val="Hyperlink"/>
          <w:color w:val="auto"/>
          <w:u w:val="none"/>
          <w:lang w:val="pt-PT"/>
        </w:rPr>
      </w:pPr>
      <w:r w:rsidRPr="00910661">
        <w:rPr>
          <w:lang w:val="pt-PT"/>
        </w:rPr>
        <w:t xml:space="preserve">       </w:t>
      </w:r>
      <w:hyperlink r:id="rId34" w:history="1">
        <w:r w:rsidR="001B681D" w:rsidRPr="001E254E">
          <w:rPr>
            <w:rStyle w:val="Hyperlink"/>
            <w:lang w:val="pt-PT"/>
          </w:rPr>
          <w:t>http://apps.who.int/iris/bitstream/10665/75170/1/WHO_HSE_GCR_2012.13_eng.pdf?ua=1</w:t>
        </w:r>
      </w:hyperlink>
    </w:p>
    <w:p w14:paraId="7416529E" w14:textId="572C9D9A" w:rsidR="006574C8" w:rsidRPr="00910661" w:rsidRDefault="006574C8" w:rsidP="00DA7C5A">
      <w:pPr>
        <w:pStyle w:val="ListParagraph"/>
        <w:numPr>
          <w:ilvl w:val="0"/>
          <w:numId w:val="16"/>
        </w:numPr>
        <w:spacing w:after="0" w:line="240" w:lineRule="auto"/>
        <w:jc w:val="both"/>
        <w:rPr>
          <w:lang w:val="pt-PT"/>
        </w:rPr>
      </w:pPr>
      <w:r w:rsidRPr="00910661">
        <w:rPr>
          <w:lang w:val="pt-PT"/>
        </w:rPr>
        <w:t xml:space="preserve">Nations, M.K. &amp; Monte, C.M., 1996. “I’m not dog, no!”: </w:t>
      </w:r>
      <w:r w:rsidR="00822901" w:rsidRPr="00910661">
        <w:rPr>
          <w:lang w:val="pt-PT"/>
        </w:rPr>
        <w:t>gritos de resistência contra as campanhas de control</w:t>
      </w:r>
      <w:r w:rsidR="001E254E">
        <w:rPr>
          <w:lang w:val="pt-PT"/>
        </w:rPr>
        <w:t>o</w:t>
      </w:r>
      <w:r w:rsidR="00822901" w:rsidRPr="00910661">
        <w:rPr>
          <w:lang w:val="pt-PT"/>
        </w:rPr>
        <w:t xml:space="preserve"> de cólera</w:t>
      </w:r>
      <w:r w:rsidRPr="00910661">
        <w:rPr>
          <w:lang w:val="pt-PT"/>
        </w:rPr>
        <w:t xml:space="preserve">. </w:t>
      </w:r>
      <w:r w:rsidR="00822901" w:rsidRPr="00910661">
        <w:rPr>
          <w:lang w:val="pt-PT"/>
        </w:rPr>
        <w:t>Ciências Sociais &amp; Medicina</w:t>
      </w:r>
      <w:r w:rsidRPr="00910661">
        <w:rPr>
          <w:lang w:val="pt-PT"/>
        </w:rPr>
        <w:t xml:space="preserve"> (1982), 43(6), pp.1007–1024.  </w:t>
      </w:r>
    </w:p>
    <w:p w14:paraId="176C5B21" w14:textId="28E2CC1F" w:rsidR="00C910A9" w:rsidRPr="00910661" w:rsidRDefault="00C910A9" w:rsidP="00AF12C2">
      <w:pPr>
        <w:spacing w:after="0" w:line="240" w:lineRule="auto"/>
        <w:jc w:val="both"/>
        <w:rPr>
          <w:b/>
          <w:i/>
          <w:color w:val="0070C0"/>
          <w:lang w:val="pt-PT"/>
        </w:rPr>
      </w:pPr>
    </w:p>
    <w:p w14:paraId="73BDAB0E" w14:textId="38C82DBE" w:rsidR="002F2F0B" w:rsidRPr="00910661" w:rsidRDefault="002F2F0B" w:rsidP="00AF12C2">
      <w:pPr>
        <w:spacing w:after="0" w:line="240" w:lineRule="auto"/>
        <w:rPr>
          <w:rFonts w:eastAsiaTheme="minorHAnsi" w:cstheme="minorHAnsi"/>
          <w:lang w:val="pt-PT" w:eastAsia="en-US"/>
        </w:rPr>
      </w:pPr>
    </w:p>
    <w:p w14:paraId="728F95E8" w14:textId="1717C9D9" w:rsidR="00002307" w:rsidRPr="00910661" w:rsidRDefault="00002307" w:rsidP="00AF12C2">
      <w:pPr>
        <w:spacing w:after="0" w:line="240" w:lineRule="auto"/>
        <w:rPr>
          <w:rFonts w:eastAsiaTheme="minorHAnsi" w:cstheme="minorHAnsi"/>
          <w:lang w:val="pt-PT" w:eastAsia="en-US"/>
        </w:rPr>
      </w:pPr>
    </w:p>
    <w:p w14:paraId="06A73A3D" w14:textId="72D46D5F" w:rsidR="00002307" w:rsidRPr="00910661" w:rsidRDefault="00002307" w:rsidP="00AF12C2">
      <w:pPr>
        <w:spacing w:after="0" w:line="240" w:lineRule="auto"/>
        <w:rPr>
          <w:rFonts w:eastAsiaTheme="minorHAnsi" w:cstheme="minorHAnsi"/>
          <w:lang w:val="pt-PT" w:eastAsia="en-US"/>
        </w:rPr>
      </w:pPr>
    </w:p>
    <w:p w14:paraId="5A74C7A0" w14:textId="6B1108B2" w:rsidR="00002307" w:rsidRPr="00910661" w:rsidRDefault="00002307" w:rsidP="00AF12C2">
      <w:pPr>
        <w:spacing w:after="0" w:line="240" w:lineRule="auto"/>
        <w:rPr>
          <w:rFonts w:eastAsiaTheme="minorHAnsi" w:cstheme="minorHAnsi"/>
          <w:lang w:val="pt-PT" w:eastAsia="en-US"/>
        </w:rPr>
      </w:pPr>
    </w:p>
    <w:p w14:paraId="078794CC" w14:textId="1E208409" w:rsidR="00002307" w:rsidRPr="00910661" w:rsidRDefault="00002307" w:rsidP="00AF12C2">
      <w:pPr>
        <w:spacing w:after="0" w:line="240" w:lineRule="auto"/>
        <w:rPr>
          <w:rFonts w:eastAsiaTheme="minorHAnsi" w:cstheme="minorHAnsi"/>
          <w:lang w:val="pt-PT" w:eastAsia="en-US"/>
        </w:rPr>
      </w:pPr>
    </w:p>
    <w:p w14:paraId="60760025" w14:textId="37858AF7" w:rsidR="00002307" w:rsidRPr="00910661" w:rsidRDefault="00002307" w:rsidP="00AF12C2">
      <w:pPr>
        <w:spacing w:after="0" w:line="240" w:lineRule="auto"/>
        <w:rPr>
          <w:rFonts w:eastAsiaTheme="minorHAnsi" w:cstheme="minorHAnsi"/>
          <w:lang w:val="pt-PT" w:eastAsia="en-US"/>
        </w:rPr>
      </w:pPr>
    </w:p>
    <w:p w14:paraId="193109C3" w14:textId="1DE7BA7E" w:rsidR="00002307" w:rsidRPr="00910661" w:rsidRDefault="00002307" w:rsidP="00AF12C2">
      <w:pPr>
        <w:spacing w:after="0" w:line="240" w:lineRule="auto"/>
        <w:rPr>
          <w:rFonts w:eastAsiaTheme="minorHAnsi" w:cstheme="minorHAnsi"/>
          <w:lang w:val="pt-PT" w:eastAsia="en-US"/>
        </w:rPr>
      </w:pPr>
    </w:p>
    <w:p w14:paraId="5DEA2A18" w14:textId="72B237C3" w:rsidR="00002307" w:rsidRPr="00910661" w:rsidRDefault="00002307" w:rsidP="00AF12C2">
      <w:pPr>
        <w:spacing w:after="0" w:line="240" w:lineRule="auto"/>
        <w:rPr>
          <w:rFonts w:eastAsiaTheme="minorHAnsi" w:cstheme="minorHAnsi"/>
          <w:lang w:val="pt-PT" w:eastAsia="en-US"/>
        </w:rPr>
      </w:pPr>
    </w:p>
    <w:p w14:paraId="3A122056" w14:textId="480A7FB4" w:rsidR="00002307" w:rsidRPr="00910661" w:rsidRDefault="00002307" w:rsidP="00AF12C2">
      <w:pPr>
        <w:spacing w:after="0" w:line="240" w:lineRule="auto"/>
        <w:rPr>
          <w:rFonts w:eastAsiaTheme="minorHAnsi" w:cstheme="minorHAnsi"/>
          <w:lang w:val="pt-PT" w:eastAsia="en-US"/>
        </w:rPr>
      </w:pPr>
    </w:p>
    <w:p w14:paraId="55D1E84B" w14:textId="7E2D1895" w:rsidR="00002307" w:rsidRPr="00910661" w:rsidRDefault="00002307" w:rsidP="00AF12C2">
      <w:pPr>
        <w:spacing w:after="0" w:line="240" w:lineRule="auto"/>
        <w:rPr>
          <w:rFonts w:eastAsiaTheme="minorHAnsi" w:cstheme="minorHAnsi"/>
          <w:lang w:val="pt-PT" w:eastAsia="en-US"/>
        </w:rPr>
      </w:pPr>
    </w:p>
    <w:p w14:paraId="2315171F" w14:textId="56537CEC" w:rsidR="00002307" w:rsidRPr="00910661" w:rsidRDefault="00002307" w:rsidP="00AF12C2">
      <w:pPr>
        <w:spacing w:after="0" w:line="240" w:lineRule="auto"/>
        <w:rPr>
          <w:rFonts w:eastAsiaTheme="minorHAnsi" w:cstheme="minorHAnsi"/>
          <w:lang w:val="pt-PT" w:eastAsia="en-US"/>
        </w:rPr>
      </w:pPr>
    </w:p>
    <w:p w14:paraId="5BEC5B2D" w14:textId="3CCFF351" w:rsidR="00002307" w:rsidRPr="00910661" w:rsidRDefault="00002307" w:rsidP="00AF12C2">
      <w:pPr>
        <w:spacing w:after="0" w:line="240" w:lineRule="auto"/>
        <w:rPr>
          <w:rFonts w:eastAsiaTheme="minorHAnsi" w:cstheme="minorHAnsi"/>
          <w:lang w:val="pt-PT" w:eastAsia="en-US"/>
        </w:rPr>
      </w:pPr>
    </w:p>
    <w:p w14:paraId="10B65055" w14:textId="068C3177" w:rsidR="00002307" w:rsidRPr="00910661" w:rsidRDefault="00002307" w:rsidP="00AF12C2">
      <w:pPr>
        <w:spacing w:after="0" w:line="240" w:lineRule="auto"/>
        <w:rPr>
          <w:rFonts w:eastAsiaTheme="minorHAnsi" w:cstheme="minorHAnsi"/>
          <w:lang w:val="pt-PT" w:eastAsia="en-US"/>
        </w:rPr>
      </w:pPr>
    </w:p>
    <w:p w14:paraId="4B525E19" w14:textId="3A2C8531" w:rsidR="00002307" w:rsidRPr="00910661" w:rsidRDefault="00002307" w:rsidP="00AF12C2">
      <w:pPr>
        <w:spacing w:after="0" w:line="240" w:lineRule="auto"/>
        <w:rPr>
          <w:rFonts w:eastAsiaTheme="minorHAnsi" w:cstheme="minorHAnsi"/>
          <w:lang w:val="pt-PT" w:eastAsia="en-US"/>
        </w:rPr>
      </w:pPr>
    </w:p>
    <w:p w14:paraId="58FE81F7" w14:textId="0A7587DA" w:rsidR="00002307" w:rsidRPr="00910661" w:rsidRDefault="00002307" w:rsidP="00AF12C2">
      <w:pPr>
        <w:spacing w:after="0" w:line="240" w:lineRule="auto"/>
        <w:rPr>
          <w:rFonts w:eastAsiaTheme="minorHAnsi" w:cstheme="minorHAnsi"/>
          <w:lang w:val="pt-PT" w:eastAsia="en-US"/>
        </w:rPr>
      </w:pPr>
    </w:p>
    <w:p w14:paraId="59E95B22" w14:textId="5C23FDA9" w:rsidR="00002307" w:rsidRPr="00910661" w:rsidRDefault="00002307" w:rsidP="00AF12C2">
      <w:pPr>
        <w:spacing w:after="0" w:line="240" w:lineRule="auto"/>
        <w:rPr>
          <w:rFonts w:eastAsiaTheme="minorHAnsi" w:cstheme="minorHAnsi"/>
          <w:lang w:val="pt-PT" w:eastAsia="en-US"/>
        </w:rPr>
      </w:pPr>
    </w:p>
    <w:p w14:paraId="6BC71495" w14:textId="5A7EA767" w:rsidR="00002307" w:rsidRPr="00910661" w:rsidRDefault="00002307" w:rsidP="00AF12C2">
      <w:pPr>
        <w:spacing w:after="0" w:line="240" w:lineRule="auto"/>
        <w:rPr>
          <w:rFonts w:eastAsiaTheme="minorHAnsi" w:cstheme="minorHAnsi"/>
          <w:lang w:val="pt-PT" w:eastAsia="en-US"/>
        </w:rPr>
      </w:pPr>
    </w:p>
    <w:p w14:paraId="47E90783" w14:textId="4C2BD0AF" w:rsidR="00002307" w:rsidRPr="00910661" w:rsidRDefault="00002307" w:rsidP="00AF12C2">
      <w:pPr>
        <w:spacing w:after="0" w:line="240" w:lineRule="auto"/>
        <w:rPr>
          <w:rFonts w:eastAsiaTheme="minorHAnsi" w:cstheme="minorHAnsi"/>
          <w:lang w:val="pt-PT" w:eastAsia="en-US"/>
        </w:rPr>
      </w:pPr>
    </w:p>
    <w:p w14:paraId="47F19F71" w14:textId="7BE0C2FA" w:rsidR="00002307" w:rsidRPr="00910661" w:rsidRDefault="00002307" w:rsidP="00AF12C2">
      <w:pPr>
        <w:spacing w:after="0" w:line="240" w:lineRule="auto"/>
        <w:rPr>
          <w:rFonts w:eastAsiaTheme="minorHAnsi" w:cstheme="minorHAnsi"/>
          <w:lang w:val="pt-PT" w:eastAsia="en-US"/>
        </w:rPr>
      </w:pPr>
    </w:p>
    <w:p w14:paraId="78A4E0D6" w14:textId="525A6BBE" w:rsidR="00002307" w:rsidRPr="00910661" w:rsidRDefault="00002307" w:rsidP="00AF12C2">
      <w:pPr>
        <w:spacing w:after="0" w:line="240" w:lineRule="auto"/>
        <w:rPr>
          <w:rFonts w:eastAsiaTheme="minorHAnsi" w:cstheme="minorHAnsi"/>
          <w:lang w:val="pt-PT" w:eastAsia="en-US"/>
        </w:rPr>
      </w:pPr>
    </w:p>
    <w:p w14:paraId="71E42845" w14:textId="2F9E02A8" w:rsidR="00002307" w:rsidRPr="00910661" w:rsidRDefault="00002307" w:rsidP="00AF12C2">
      <w:pPr>
        <w:spacing w:after="0" w:line="240" w:lineRule="auto"/>
        <w:rPr>
          <w:rFonts w:eastAsiaTheme="minorHAnsi" w:cstheme="minorHAnsi"/>
          <w:lang w:val="pt-PT" w:eastAsia="en-US"/>
        </w:rPr>
      </w:pPr>
    </w:p>
    <w:p w14:paraId="5BD8B03C" w14:textId="38E3A261" w:rsidR="00002307" w:rsidRPr="00910661" w:rsidRDefault="00002307" w:rsidP="00AF12C2">
      <w:pPr>
        <w:spacing w:after="0" w:line="240" w:lineRule="auto"/>
        <w:rPr>
          <w:rFonts w:eastAsiaTheme="minorHAnsi" w:cstheme="minorHAnsi"/>
          <w:lang w:val="pt-PT" w:eastAsia="en-US"/>
        </w:rPr>
      </w:pPr>
    </w:p>
    <w:p w14:paraId="0FD9263A" w14:textId="233D8DB1" w:rsidR="00002307" w:rsidRPr="00910661" w:rsidRDefault="00002307" w:rsidP="00AF12C2">
      <w:pPr>
        <w:spacing w:after="0" w:line="240" w:lineRule="auto"/>
        <w:rPr>
          <w:rFonts w:eastAsiaTheme="minorHAnsi" w:cstheme="minorHAnsi"/>
          <w:lang w:val="pt-PT" w:eastAsia="en-US"/>
        </w:rPr>
      </w:pPr>
    </w:p>
    <w:p w14:paraId="0B7173AE" w14:textId="079DD180" w:rsidR="00002307" w:rsidRDefault="00002307" w:rsidP="00AF12C2">
      <w:pPr>
        <w:spacing w:after="0" w:line="240" w:lineRule="auto"/>
        <w:rPr>
          <w:rFonts w:eastAsiaTheme="minorHAnsi" w:cstheme="minorHAnsi"/>
          <w:lang w:val="pt-PT" w:eastAsia="en-US"/>
        </w:rPr>
      </w:pPr>
    </w:p>
    <w:p w14:paraId="4C7AC7C8" w14:textId="77777777" w:rsidR="00910661" w:rsidRPr="00910661" w:rsidRDefault="00910661" w:rsidP="00AF12C2">
      <w:pPr>
        <w:spacing w:after="0" w:line="240" w:lineRule="auto"/>
        <w:rPr>
          <w:rFonts w:eastAsiaTheme="minorHAnsi" w:cstheme="minorHAnsi"/>
          <w:lang w:val="pt-PT" w:eastAsia="en-US"/>
        </w:rPr>
      </w:pPr>
    </w:p>
    <w:p w14:paraId="620810D7" w14:textId="2E50FA5A" w:rsidR="00545784" w:rsidRPr="00910661" w:rsidRDefault="00545784" w:rsidP="00AF12C2">
      <w:pPr>
        <w:spacing w:after="0" w:line="240" w:lineRule="auto"/>
        <w:rPr>
          <w:rFonts w:eastAsiaTheme="minorHAnsi" w:cstheme="minorHAnsi"/>
          <w:lang w:val="pt-PT" w:eastAsia="en-US"/>
        </w:rPr>
      </w:pPr>
    </w:p>
    <w:p w14:paraId="73A12AEE" w14:textId="5811D856" w:rsidR="00545784" w:rsidRPr="00910661" w:rsidRDefault="00545784" w:rsidP="00AF12C2">
      <w:pPr>
        <w:spacing w:after="0" w:line="240" w:lineRule="auto"/>
        <w:rPr>
          <w:rFonts w:eastAsiaTheme="minorHAnsi" w:cstheme="minorHAnsi"/>
          <w:lang w:val="pt-PT" w:eastAsia="en-US"/>
        </w:rPr>
      </w:pPr>
    </w:p>
    <w:p w14:paraId="3FA531DC" w14:textId="77777777" w:rsidR="00545784" w:rsidRPr="00910661" w:rsidRDefault="00545784" w:rsidP="00AF12C2">
      <w:pPr>
        <w:spacing w:after="0" w:line="240" w:lineRule="auto"/>
        <w:rPr>
          <w:rFonts w:eastAsiaTheme="minorHAnsi" w:cstheme="minorHAnsi"/>
          <w:lang w:val="pt-PT" w:eastAsia="en-US"/>
        </w:rPr>
      </w:pPr>
    </w:p>
    <w:tbl>
      <w:tblPr>
        <w:tblStyle w:val="TableGrid"/>
        <w:tblW w:w="0" w:type="auto"/>
        <w:tblInd w:w="108" w:type="dxa"/>
        <w:shd w:val="clear" w:color="auto" w:fill="000000" w:themeFill="text1"/>
        <w:tblLook w:val="04A0" w:firstRow="1" w:lastRow="0" w:firstColumn="1" w:lastColumn="0" w:noHBand="0" w:noVBand="1"/>
      </w:tblPr>
      <w:tblGrid>
        <w:gridCol w:w="9371"/>
      </w:tblGrid>
      <w:tr w:rsidR="00AF5F8D" w:rsidRPr="00910661" w14:paraId="6A7B950F" w14:textId="77777777" w:rsidTr="00AB689C">
        <w:trPr>
          <w:trHeight w:val="342"/>
        </w:trPr>
        <w:tc>
          <w:tcPr>
            <w:tcW w:w="9371" w:type="dxa"/>
            <w:shd w:val="clear" w:color="auto" w:fill="000000" w:themeFill="text1"/>
          </w:tcPr>
          <w:p w14:paraId="02E3713B" w14:textId="192C4FB0" w:rsidR="00AF5F8D" w:rsidRPr="001E254E" w:rsidRDefault="00AF5F8D" w:rsidP="00910661">
            <w:pPr>
              <w:jc w:val="both"/>
              <w:rPr>
                <w:rFonts w:cstheme="minorHAnsi"/>
                <w:b/>
                <w:sz w:val="24"/>
                <w:szCs w:val="24"/>
                <w:lang w:val="pt-PT"/>
              </w:rPr>
            </w:pPr>
            <w:bookmarkStart w:id="25" w:name="_Toc453455289"/>
            <w:bookmarkStart w:id="26" w:name="_Toc510084545"/>
            <w:r w:rsidRPr="001E254E">
              <w:rPr>
                <w:rStyle w:val="Heading2Char"/>
                <w:rFonts w:asciiTheme="minorHAnsi" w:hAnsiTheme="minorHAnsi" w:cstheme="minorHAnsi"/>
                <w:color w:val="FFFFFF" w:themeColor="background1"/>
                <w:sz w:val="24"/>
                <w:szCs w:val="24"/>
                <w:lang w:val="pt-PT"/>
              </w:rPr>
              <w:lastRenderedPageBreak/>
              <w:t>C</w:t>
            </w:r>
            <w:r w:rsidR="006F6792" w:rsidRPr="001E254E">
              <w:rPr>
                <w:rStyle w:val="Heading2Char"/>
                <w:rFonts w:asciiTheme="minorHAnsi" w:hAnsiTheme="minorHAnsi" w:cstheme="minorHAnsi"/>
                <w:color w:val="FFFFFF" w:themeColor="background1"/>
                <w:sz w:val="24"/>
                <w:szCs w:val="24"/>
                <w:lang w:val="pt-PT"/>
              </w:rPr>
              <w:t>7</w:t>
            </w:r>
            <w:r w:rsidRPr="001E254E">
              <w:rPr>
                <w:rStyle w:val="Heading2Char"/>
                <w:rFonts w:asciiTheme="minorHAnsi" w:hAnsiTheme="minorHAnsi" w:cstheme="minorHAnsi"/>
                <w:color w:val="FFFFFF" w:themeColor="background1"/>
                <w:sz w:val="24"/>
                <w:szCs w:val="24"/>
                <w:lang w:val="pt-PT"/>
              </w:rPr>
              <w:t xml:space="preserve"> </w:t>
            </w:r>
            <w:r w:rsidR="006B7999" w:rsidRPr="001E254E">
              <w:rPr>
                <w:rStyle w:val="Heading2Char"/>
                <w:rFonts w:asciiTheme="minorHAnsi" w:hAnsiTheme="minorHAnsi" w:cstheme="minorHAnsi"/>
                <w:color w:val="FFFFFF" w:themeColor="background1"/>
                <w:sz w:val="24"/>
                <w:szCs w:val="24"/>
                <w:lang w:val="pt-PT"/>
              </w:rPr>
              <w:t>Relatório de</w:t>
            </w:r>
            <w:r w:rsidR="00275507" w:rsidRPr="001E254E">
              <w:rPr>
                <w:rStyle w:val="Heading2Char"/>
                <w:rFonts w:asciiTheme="minorHAnsi" w:hAnsiTheme="minorHAnsi" w:cstheme="minorHAnsi"/>
                <w:color w:val="FFFFFF" w:themeColor="background1"/>
                <w:sz w:val="24"/>
                <w:szCs w:val="24"/>
                <w:lang w:val="pt-PT"/>
              </w:rPr>
              <w:t xml:space="preserve"> Investigação</w:t>
            </w:r>
            <w:bookmarkEnd w:id="25"/>
            <w:bookmarkEnd w:id="26"/>
            <w:r w:rsidRPr="001E254E">
              <w:rPr>
                <w:rFonts w:cstheme="minorHAnsi"/>
                <w:b/>
                <w:color w:val="FFFFFF" w:themeColor="background1"/>
                <w:sz w:val="24"/>
                <w:szCs w:val="24"/>
                <w:lang w:val="pt-PT"/>
              </w:rPr>
              <w:t xml:space="preserve"> </w:t>
            </w:r>
            <w:r w:rsidR="00D32E9B" w:rsidRPr="001E254E">
              <w:rPr>
                <w:rFonts w:cstheme="minorHAnsi"/>
                <w:b/>
                <w:sz w:val="24"/>
                <w:szCs w:val="24"/>
                <w:lang w:val="pt-PT"/>
              </w:rPr>
              <w:t>(2</w:t>
            </w:r>
            <w:r w:rsidR="002F2F0B" w:rsidRPr="001E254E">
              <w:rPr>
                <w:rFonts w:cstheme="minorHAnsi"/>
                <w:b/>
                <w:sz w:val="24"/>
                <w:szCs w:val="24"/>
                <w:lang w:val="pt-PT"/>
              </w:rPr>
              <w:t>h</w:t>
            </w:r>
            <w:r w:rsidR="00545784" w:rsidRPr="001E254E">
              <w:rPr>
                <w:rFonts w:cstheme="minorHAnsi"/>
                <w:b/>
                <w:sz w:val="24"/>
                <w:szCs w:val="24"/>
                <w:lang w:val="pt-PT"/>
              </w:rPr>
              <w:t>00</w:t>
            </w:r>
            <w:r w:rsidRPr="001E254E">
              <w:rPr>
                <w:rFonts w:cstheme="minorHAnsi"/>
                <w:b/>
                <w:sz w:val="24"/>
                <w:szCs w:val="24"/>
                <w:lang w:val="pt-PT"/>
              </w:rPr>
              <w:t>)</w:t>
            </w:r>
          </w:p>
        </w:tc>
      </w:tr>
    </w:tbl>
    <w:p w14:paraId="24777637" w14:textId="79A30ADF" w:rsidR="00AF5F8D" w:rsidRPr="001E254E" w:rsidRDefault="00AF5F8D" w:rsidP="00910661">
      <w:pPr>
        <w:spacing w:after="0" w:line="240" w:lineRule="auto"/>
        <w:jc w:val="both"/>
        <w:rPr>
          <w:b/>
          <w:sz w:val="24"/>
          <w:szCs w:val="24"/>
          <w:lang w:val="pt-PT"/>
        </w:rPr>
      </w:pPr>
    </w:p>
    <w:p w14:paraId="7EE504BE" w14:textId="77777777" w:rsidR="00DA7C5A" w:rsidRPr="001E254E" w:rsidRDefault="00DA7C5A" w:rsidP="00910661">
      <w:pPr>
        <w:spacing w:after="0" w:line="240" w:lineRule="auto"/>
        <w:jc w:val="both"/>
        <w:rPr>
          <w:b/>
          <w:sz w:val="24"/>
          <w:szCs w:val="24"/>
          <w:lang w:val="pt-PT"/>
        </w:rPr>
      </w:pPr>
    </w:p>
    <w:p w14:paraId="15FEDF32" w14:textId="32CD2E65" w:rsidR="00AF5F8D" w:rsidRPr="001E254E" w:rsidRDefault="00AF5F8D" w:rsidP="00910661">
      <w:pPr>
        <w:spacing w:after="0" w:line="240" w:lineRule="auto"/>
        <w:jc w:val="both"/>
        <w:rPr>
          <w:b/>
          <w:i/>
          <w:color w:val="0070C0"/>
          <w:lang w:val="pt-PT"/>
        </w:rPr>
      </w:pPr>
      <w:r w:rsidRPr="001E254E">
        <w:rPr>
          <w:b/>
          <w:i/>
          <w:color w:val="0070C0"/>
          <w:lang w:val="pt-PT"/>
        </w:rPr>
        <w:t xml:space="preserve">1. </w:t>
      </w:r>
      <w:r w:rsidR="00C70A7A" w:rsidRPr="001E254E">
        <w:rPr>
          <w:b/>
          <w:i/>
          <w:color w:val="0070C0"/>
          <w:lang w:val="pt-PT"/>
        </w:rPr>
        <w:t xml:space="preserve">Informação a </w:t>
      </w:r>
      <w:r w:rsidR="00FC3237" w:rsidRPr="001E254E">
        <w:rPr>
          <w:b/>
          <w:i/>
          <w:color w:val="0070C0"/>
          <w:lang w:val="pt-PT"/>
        </w:rPr>
        <w:t>f</w:t>
      </w:r>
      <w:r w:rsidR="00C70A7A" w:rsidRPr="001E254E">
        <w:rPr>
          <w:b/>
          <w:i/>
          <w:color w:val="0070C0"/>
          <w:lang w:val="pt-PT"/>
        </w:rPr>
        <w:t>ornec</w:t>
      </w:r>
      <w:r w:rsidR="00FC3237" w:rsidRPr="001E254E">
        <w:rPr>
          <w:b/>
          <w:i/>
          <w:color w:val="0070C0"/>
          <w:lang w:val="pt-PT"/>
        </w:rPr>
        <w:t>er</w:t>
      </w:r>
      <w:r w:rsidR="00C70A7A" w:rsidRPr="001E254E">
        <w:rPr>
          <w:b/>
          <w:i/>
          <w:color w:val="0070C0"/>
          <w:lang w:val="pt-PT"/>
        </w:rPr>
        <w:t xml:space="preserve"> aos </w:t>
      </w:r>
      <w:r w:rsidR="00FC3237" w:rsidRPr="001E254E">
        <w:rPr>
          <w:b/>
          <w:i/>
          <w:color w:val="0070C0"/>
          <w:lang w:val="pt-PT"/>
        </w:rPr>
        <w:t xml:space="preserve">participantes </w:t>
      </w:r>
    </w:p>
    <w:p w14:paraId="6DC53204" w14:textId="77777777" w:rsidR="00AF5F8D" w:rsidRPr="001E254E" w:rsidRDefault="00AF5F8D" w:rsidP="00910661">
      <w:pPr>
        <w:spacing w:after="0" w:line="240" w:lineRule="auto"/>
        <w:jc w:val="both"/>
        <w:rPr>
          <w:b/>
          <w:i/>
          <w:color w:val="0070C0"/>
          <w:lang w:val="pt-PT"/>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360"/>
      </w:tblGrid>
      <w:tr w:rsidR="00AF5F8D" w:rsidRPr="00910661" w14:paraId="585F4B4F" w14:textId="77777777" w:rsidTr="00AB689C">
        <w:tc>
          <w:tcPr>
            <w:tcW w:w="9360" w:type="dxa"/>
            <w:shd w:val="clear" w:color="auto" w:fill="DAEEF3" w:themeFill="accent5" w:themeFillTint="33"/>
          </w:tcPr>
          <w:p w14:paraId="411CADC7" w14:textId="1D4F2AE9" w:rsidR="00F70B6A" w:rsidRDefault="006B7999" w:rsidP="00910661">
            <w:pPr>
              <w:jc w:val="both"/>
              <w:rPr>
                <w:rFonts w:cstheme="minorHAnsi"/>
                <w:lang w:val="pt-PT"/>
              </w:rPr>
            </w:pPr>
            <w:r w:rsidRPr="001E254E">
              <w:rPr>
                <w:rFonts w:cstheme="minorHAnsi"/>
                <w:lang w:val="pt-PT"/>
              </w:rPr>
              <w:t xml:space="preserve">A ERR </w:t>
            </w:r>
            <w:r w:rsidR="005F52A7" w:rsidRPr="001E254E">
              <w:rPr>
                <w:rFonts w:cstheme="minorHAnsi"/>
                <w:lang w:val="pt-PT"/>
              </w:rPr>
              <w:t xml:space="preserve">é </w:t>
            </w:r>
            <w:r w:rsidR="00C84C2C" w:rsidRPr="001E254E">
              <w:rPr>
                <w:rFonts w:cstheme="minorHAnsi"/>
                <w:lang w:val="pt-PT"/>
              </w:rPr>
              <w:t xml:space="preserve">informada </w:t>
            </w:r>
            <w:r w:rsidR="005F52A7" w:rsidRPr="001E254E">
              <w:rPr>
                <w:rFonts w:cstheme="minorHAnsi"/>
                <w:lang w:val="pt-PT"/>
              </w:rPr>
              <w:t xml:space="preserve">pelo </w:t>
            </w:r>
            <w:r w:rsidR="00C84C2C" w:rsidRPr="001E254E">
              <w:rPr>
                <w:rFonts w:cstheme="minorHAnsi"/>
                <w:lang w:val="pt-PT"/>
              </w:rPr>
              <w:t>GI</w:t>
            </w:r>
            <w:r w:rsidR="00FC3237" w:rsidRPr="001E254E">
              <w:rPr>
                <w:rFonts w:cstheme="minorHAnsi"/>
                <w:lang w:val="pt-PT"/>
              </w:rPr>
              <w:t xml:space="preserve"> </w:t>
            </w:r>
            <w:r w:rsidR="00C84C2C" w:rsidRPr="001E254E">
              <w:rPr>
                <w:rFonts w:cstheme="minorHAnsi"/>
                <w:lang w:val="pt-PT"/>
              </w:rPr>
              <w:t>do COE</w:t>
            </w:r>
            <w:r w:rsidR="000C6770" w:rsidRPr="001E254E">
              <w:rPr>
                <w:rFonts w:cstheme="minorHAnsi"/>
                <w:lang w:val="pt-PT"/>
              </w:rPr>
              <w:t xml:space="preserve"> </w:t>
            </w:r>
            <w:r w:rsidR="00C84C2C" w:rsidRPr="001E254E">
              <w:rPr>
                <w:rFonts w:cstheme="minorHAnsi"/>
                <w:lang w:val="pt-PT"/>
              </w:rPr>
              <w:t xml:space="preserve">de </w:t>
            </w:r>
            <w:r w:rsidR="005F52A7" w:rsidRPr="001E254E">
              <w:rPr>
                <w:rFonts w:cstheme="minorHAnsi"/>
                <w:lang w:val="pt-PT"/>
              </w:rPr>
              <w:t xml:space="preserve">que os resultados laboratoriais das amostras da </w:t>
            </w:r>
            <w:r w:rsidR="00C84C2C" w:rsidRPr="001E254E">
              <w:rPr>
                <w:rFonts w:cstheme="minorHAnsi"/>
                <w:lang w:val="pt-PT"/>
              </w:rPr>
              <w:t>Sr.ª</w:t>
            </w:r>
            <w:r w:rsidR="00AF5F8D" w:rsidRPr="001E254E">
              <w:rPr>
                <w:rFonts w:cstheme="minorHAnsi"/>
                <w:lang w:val="pt-PT"/>
              </w:rPr>
              <w:t xml:space="preserve"> </w:t>
            </w:r>
            <w:r w:rsidR="009011FF" w:rsidRPr="001E254E">
              <w:rPr>
                <w:rFonts w:cstheme="minorHAnsi"/>
                <w:lang w:val="pt-PT"/>
              </w:rPr>
              <w:t>Laila</w:t>
            </w:r>
            <w:r w:rsidR="00AF5F8D" w:rsidRPr="001E254E">
              <w:rPr>
                <w:rFonts w:cstheme="minorHAnsi"/>
                <w:lang w:val="pt-PT"/>
              </w:rPr>
              <w:t xml:space="preserve"> </w:t>
            </w:r>
            <w:r w:rsidR="009011FF" w:rsidRPr="001E254E">
              <w:rPr>
                <w:rFonts w:cstheme="minorHAnsi"/>
                <w:lang w:val="pt-PT"/>
              </w:rPr>
              <w:t>S</w:t>
            </w:r>
            <w:r w:rsidR="00AF5F8D" w:rsidRPr="001E254E">
              <w:rPr>
                <w:rFonts w:cstheme="minorHAnsi"/>
                <w:lang w:val="pt-PT"/>
              </w:rPr>
              <w:t xml:space="preserve">amy </w:t>
            </w:r>
            <w:r w:rsidR="00156A85" w:rsidRPr="001E254E">
              <w:rPr>
                <w:rFonts w:cstheme="minorHAnsi"/>
                <w:lang w:val="pt-PT"/>
              </w:rPr>
              <w:t xml:space="preserve">e outros acusaram positivo para a cólera. Novos casos foram identificados através </w:t>
            </w:r>
            <w:r w:rsidR="00C84C2C" w:rsidRPr="001E254E">
              <w:rPr>
                <w:rFonts w:cstheme="minorHAnsi"/>
                <w:lang w:val="pt-PT"/>
              </w:rPr>
              <w:t xml:space="preserve">das actividades </w:t>
            </w:r>
            <w:r w:rsidR="00156A85" w:rsidRPr="001E254E">
              <w:rPr>
                <w:rFonts w:cstheme="minorHAnsi"/>
                <w:lang w:val="pt-PT"/>
              </w:rPr>
              <w:t xml:space="preserve">de vigilância e </w:t>
            </w:r>
            <w:r w:rsidR="00C84C2C" w:rsidRPr="001E254E">
              <w:rPr>
                <w:rFonts w:cstheme="minorHAnsi"/>
                <w:lang w:val="pt-PT"/>
              </w:rPr>
              <w:t xml:space="preserve">busca </w:t>
            </w:r>
            <w:r w:rsidR="00156A85" w:rsidRPr="001E254E">
              <w:rPr>
                <w:rFonts w:cstheme="minorHAnsi"/>
                <w:lang w:val="pt-PT"/>
              </w:rPr>
              <w:t>activa de casos. De modo a determinar a verdadeira extensão ge</w:t>
            </w:r>
            <w:r w:rsidRPr="001E254E">
              <w:rPr>
                <w:rFonts w:cstheme="minorHAnsi"/>
                <w:lang w:val="pt-PT"/>
              </w:rPr>
              <w:t>ográfica e a população afectada</w:t>
            </w:r>
            <w:r w:rsidR="00156A85" w:rsidRPr="001E254E">
              <w:rPr>
                <w:rFonts w:cstheme="minorHAnsi"/>
                <w:lang w:val="pt-PT"/>
              </w:rPr>
              <w:t>, a equipa deve conduzir uma análise epidemiológica descritiva baseada nos dados recolhidos</w:t>
            </w:r>
            <w:r w:rsidR="001748AB" w:rsidRPr="001E254E">
              <w:rPr>
                <w:rFonts w:cstheme="minorHAnsi"/>
                <w:lang w:val="pt-PT"/>
              </w:rPr>
              <w:t xml:space="preserve">. </w:t>
            </w:r>
          </w:p>
          <w:p w14:paraId="012DEBAA" w14:textId="77777777" w:rsidR="00910661" w:rsidRPr="001E254E" w:rsidRDefault="00910661" w:rsidP="00910661">
            <w:pPr>
              <w:jc w:val="both"/>
              <w:rPr>
                <w:rFonts w:cstheme="minorHAnsi"/>
                <w:lang w:val="pt-PT"/>
              </w:rPr>
            </w:pPr>
          </w:p>
          <w:p w14:paraId="04437B8C" w14:textId="59B68304" w:rsidR="00F70B6A" w:rsidRDefault="005C71E3" w:rsidP="00910661">
            <w:pPr>
              <w:jc w:val="both"/>
              <w:rPr>
                <w:rFonts w:cstheme="minorHAnsi"/>
                <w:lang w:val="pt-PT"/>
              </w:rPr>
            </w:pPr>
            <w:r w:rsidRPr="001E254E">
              <w:rPr>
                <w:rFonts w:cstheme="minorHAnsi"/>
                <w:lang w:val="pt-PT"/>
              </w:rPr>
              <w:t xml:space="preserve">Além disso, </w:t>
            </w:r>
            <w:r w:rsidR="006B7999" w:rsidRPr="001E254E">
              <w:rPr>
                <w:rFonts w:cstheme="minorHAnsi"/>
                <w:lang w:val="pt-PT"/>
              </w:rPr>
              <w:t xml:space="preserve">a </w:t>
            </w:r>
            <w:r w:rsidR="00C84C2C" w:rsidRPr="001E254E">
              <w:rPr>
                <w:rFonts w:cstheme="minorHAnsi"/>
                <w:lang w:val="pt-PT"/>
              </w:rPr>
              <w:t xml:space="preserve">ERR </w:t>
            </w:r>
            <w:r w:rsidR="006B7999" w:rsidRPr="001E254E">
              <w:rPr>
                <w:rFonts w:cstheme="minorHAnsi"/>
                <w:lang w:val="pt-PT"/>
              </w:rPr>
              <w:t>recebeu um fax de um of</w:t>
            </w:r>
            <w:r w:rsidR="00D7126C" w:rsidRPr="001E254E">
              <w:rPr>
                <w:rFonts w:cstheme="minorHAnsi"/>
                <w:lang w:val="pt-PT"/>
              </w:rPr>
              <w:t>icial do Ministério d</w:t>
            </w:r>
            <w:r w:rsidR="00C84C2C" w:rsidRPr="001E254E">
              <w:rPr>
                <w:rFonts w:cstheme="minorHAnsi"/>
                <w:lang w:val="pt-PT"/>
              </w:rPr>
              <w:t>o</w:t>
            </w:r>
            <w:r w:rsidR="00D7126C" w:rsidRPr="001E254E">
              <w:rPr>
                <w:rFonts w:cstheme="minorHAnsi"/>
                <w:lang w:val="pt-PT"/>
              </w:rPr>
              <w:t xml:space="preserve"> Ambiente informando que a amostra de água do rio </w:t>
            </w:r>
            <w:r w:rsidR="0052487C" w:rsidRPr="001E254E">
              <w:rPr>
                <w:rFonts w:cstheme="minorHAnsi"/>
                <w:lang w:val="pt-PT"/>
              </w:rPr>
              <w:t xml:space="preserve">Bughaw </w:t>
            </w:r>
            <w:r w:rsidR="00C84C2C" w:rsidRPr="001E254E">
              <w:rPr>
                <w:rFonts w:cstheme="minorHAnsi"/>
                <w:lang w:val="pt-PT"/>
              </w:rPr>
              <w:t xml:space="preserve">apresentava </w:t>
            </w:r>
            <w:r w:rsidR="00D7126C" w:rsidRPr="001E254E">
              <w:rPr>
                <w:rFonts w:cstheme="minorHAnsi"/>
                <w:lang w:val="pt-PT"/>
              </w:rPr>
              <w:t>uma quantidade de cádmio abaixo do nível de envenenamento e que a</w:t>
            </w:r>
            <w:r w:rsidR="00C84C2C" w:rsidRPr="001E254E">
              <w:rPr>
                <w:rFonts w:cstheme="minorHAnsi"/>
                <w:lang w:val="pt-PT"/>
              </w:rPr>
              <w:t>s</w:t>
            </w:r>
            <w:r w:rsidR="00D7126C" w:rsidRPr="001E254E">
              <w:rPr>
                <w:rFonts w:cstheme="minorHAnsi"/>
                <w:lang w:val="pt-PT"/>
              </w:rPr>
              <w:t xml:space="preserve"> </w:t>
            </w:r>
            <w:r w:rsidR="00C84C2C" w:rsidRPr="001E254E">
              <w:rPr>
                <w:rFonts w:cstheme="minorHAnsi"/>
                <w:lang w:val="pt-PT"/>
              </w:rPr>
              <w:t xml:space="preserve">manifestações </w:t>
            </w:r>
            <w:r w:rsidR="00D7126C" w:rsidRPr="001E254E">
              <w:rPr>
                <w:rFonts w:cstheme="minorHAnsi"/>
                <w:lang w:val="pt-PT"/>
              </w:rPr>
              <w:t>gastrointestina</w:t>
            </w:r>
            <w:r w:rsidR="00C84C2C" w:rsidRPr="001E254E">
              <w:rPr>
                <w:rFonts w:cstheme="minorHAnsi"/>
                <w:lang w:val="pt-PT"/>
              </w:rPr>
              <w:t>is</w:t>
            </w:r>
            <w:r w:rsidR="00D7126C" w:rsidRPr="001E254E">
              <w:rPr>
                <w:rFonts w:cstheme="minorHAnsi"/>
                <w:lang w:val="pt-PT"/>
              </w:rPr>
              <w:t xml:space="preserve"> dos moradores da </w:t>
            </w:r>
            <w:r w:rsidR="00C84C2C" w:rsidRPr="001E254E">
              <w:rPr>
                <w:rFonts w:cstheme="minorHAnsi"/>
                <w:lang w:val="pt-PT"/>
              </w:rPr>
              <w:t xml:space="preserve">aldeia </w:t>
            </w:r>
            <w:r w:rsidR="00D7126C" w:rsidRPr="001E254E">
              <w:rPr>
                <w:rFonts w:cstheme="minorHAnsi"/>
                <w:lang w:val="pt-PT"/>
              </w:rPr>
              <w:t>de Guntana não estava</w:t>
            </w:r>
            <w:r w:rsidR="00C84C2C" w:rsidRPr="001E254E">
              <w:rPr>
                <w:rFonts w:cstheme="minorHAnsi"/>
                <w:lang w:val="pt-PT"/>
              </w:rPr>
              <w:t>m</w:t>
            </w:r>
            <w:r w:rsidR="00D7126C" w:rsidRPr="001E254E">
              <w:rPr>
                <w:rFonts w:cstheme="minorHAnsi"/>
                <w:lang w:val="pt-PT"/>
              </w:rPr>
              <w:t xml:space="preserve"> relacionada</w:t>
            </w:r>
            <w:r w:rsidR="00C84C2C" w:rsidRPr="001E254E">
              <w:rPr>
                <w:rFonts w:cstheme="minorHAnsi"/>
                <w:lang w:val="pt-PT"/>
              </w:rPr>
              <w:t>s</w:t>
            </w:r>
            <w:r w:rsidR="00D7126C" w:rsidRPr="001E254E">
              <w:rPr>
                <w:rFonts w:cstheme="minorHAnsi"/>
                <w:lang w:val="pt-PT"/>
              </w:rPr>
              <w:t xml:space="preserve"> com o cádmio</w:t>
            </w:r>
            <w:r w:rsidR="00AF5F8D" w:rsidRPr="001E254E">
              <w:rPr>
                <w:rFonts w:cstheme="minorHAnsi"/>
                <w:lang w:val="pt-PT"/>
              </w:rPr>
              <w:t xml:space="preserve">. </w:t>
            </w:r>
          </w:p>
          <w:p w14:paraId="49CD1B60" w14:textId="77777777" w:rsidR="00910661" w:rsidRPr="001E254E" w:rsidRDefault="00910661" w:rsidP="00910661">
            <w:pPr>
              <w:jc w:val="both"/>
              <w:rPr>
                <w:rFonts w:cstheme="minorHAnsi"/>
                <w:lang w:val="pt-PT"/>
              </w:rPr>
            </w:pPr>
          </w:p>
          <w:p w14:paraId="2BE74B94" w14:textId="0E1C448E" w:rsidR="00AF5F8D" w:rsidRPr="001E254E" w:rsidRDefault="00C84C2C" w:rsidP="00910661">
            <w:pPr>
              <w:jc w:val="both"/>
              <w:rPr>
                <w:rFonts w:cstheme="minorHAnsi"/>
                <w:lang w:val="pt-PT"/>
              </w:rPr>
            </w:pPr>
            <w:r w:rsidRPr="001E254E">
              <w:rPr>
                <w:rFonts w:cstheme="minorHAnsi"/>
                <w:lang w:val="pt-PT"/>
              </w:rPr>
              <w:t>Com base</w:t>
            </w:r>
            <w:r w:rsidR="00D7126C" w:rsidRPr="001E254E">
              <w:rPr>
                <w:rFonts w:cstheme="minorHAnsi"/>
                <w:lang w:val="pt-PT"/>
              </w:rPr>
              <w:t xml:space="preserve"> nestas novas informações, </w:t>
            </w:r>
            <w:r w:rsidRPr="001E254E">
              <w:rPr>
                <w:rFonts w:cstheme="minorHAnsi"/>
                <w:lang w:val="pt-PT"/>
              </w:rPr>
              <w:t>deverá ser redigido</w:t>
            </w:r>
            <w:r w:rsidR="00D7126C" w:rsidRPr="001E254E">
              <w:rPr>
                <w:rFonts w:cstheme="minorHAnsi"/>
                <w:lang w:val="pt-PT"/>
              </w:rPr>
              <w:t xml:space="preserve"> um relatório de investigaç</w:t>
            </w:r>
            <w:r w:rsidR="003E1EFB" w:rsidRPr="001E254E">
              <w:rPr>
                <w:rFonts w:cstheme="minorHAnsi"/>
                <w:lang w:val="pt-PT"/>
              </w:rPr>
              <w:t>ão e implementa</w:t>
            </w:r>
            <w:r w:rsidRPr="001E254E">
              <w:rPr>
                <w:rFonts w:cstheme="minorHAnsi"/>
                <w:lang w:val="pt-PT"/>
              </w:rPr>
              <w:t>das</w:t>
            </w:r>
            <w:r w:rsidR="003E1EFB" w:rsidRPr="001E254E">
              <w:rPr>
                <w:rFonts w:cstheme="minorHAnsi"/>
                <w:lang w:val="pt-PT"/>
              </w:rPr>
              <w:t xml:space="preserve"> as medidas de</w:t>
            </w:r>
            <w:r w:rsidR="00D7126C" w:rsidRPr="001E254E">
              <w:rPr>
                <w:rFonts w:cstheme="minorHAnsi"/>
                <w:lang w:val="pt-PT"/>
              </w:rPr>
              <w:t xml:space="preserve"> controlo necess</w:t>
            </w:r>
            <w:r w:rsidR="003E1EFB" w:rsidRPr="001E254E">
              <w:rPr>
                <w:rFonts w:cstheme="minorHAnsi"/>
                <w:lang w:val="pt-PT"/>
              </w:rPr>
              <w:t xml:space="preserve">árias para </w:t>
            </w:r>
            <w:r w:rsidRPr="001E254E">
              <w:rPr>
                <w:rFonts w:cstheme="minorHAnsi"/>
                <w:lang w:val="pt-PT"/>
              </w:rPr>
              <w:t>travar</w:t>
            </w:r>
            <w:r w:rsidR="003E1EFB" w:rsidRPr="001E254E">
              <w:rPr>
                <w:rFonts w:cstheme="minorHAnsi"/>
                <w:lang w:val="pt-PT"/>
              </w:rPr>
              <w:t xml:space="preserve"> esta epidemia</w:t>
            </w:r>
            <w:r w:rsidR="00AF5F8D" w:rsidRPr="001E254E">
              <w:rPr>
                <w:rFonts w:cstheme="minorHAnsi"/>
                <w:lang w:val="pt-PT"/>
              </w:rPr>
              <w:t xml:space="preserve">. </w:t>
            </w:r>
          </w:p>
          <w:p w14:paraId="634B3C90" w14:textId="735D5648" w:rsidR="00D32E9B" w:rsidRPr="001E254E" w:rsidRDefault="00B140D4" w:rsidP="00910661">
            <w:pPr>
              <w:jc w:val="both"/>
              <w:rPr>
                <w:rFonts w:cstheme="minorHAnsi"/>
                <w:lang w:val="pt-PT"/>
              </w:rPr>
            </w:pPr>
            <w:r w:rsidRPr="001E254E">
              <w:rPr>
                <w:rFonts w:cstheme="minorHAnsi"/>
                <w:lang w:val="pt-PT"/>
              </w:rPr>
              <w:t xml:space="preserve">A equipa apresentará o seu relatório de investigação ao </w:t>
            </w:r>
            <w:r w:rsidR="00C84C2C" w:rsidRPr="001E254E">
              <w:rPr>
                <w:rFonts w:cstheme="minorHAnsi"/>
                <w:lang w:val="pt-PT"/>
              </w:rPr>
              <w:t>GI</w:t>
            </w:r>
            <w:r w:rsidRPr="001E254E">
              <w:rPr>
                <w:rFonts w:cstheme="minorHAnsi"/>
                <w:lang w:val="pt-PT"/>
              </w:rPr>
              <w:t xml:space="preserve"> </w:t>
            </w:r>
            <w:r w:rsidR="00C84C2C" w:rsidRPr="001E254E">
              <w:rPr>
                <w:rFonts w:cstheme="minorHAnsi"/>
                <w:lang w:val="pt-PT"/>
              </w:rPr>
              <w:t xml:space="preserve">do COE </w:t>
            </w:r>
            <w:r w:rsidRPr="001E254E">
              <w:rPr>
                <w:rFonts w:cstheme="minorHAnsi"/>
                <w:lang w:val="pt-PT"/>
              </w:rPr>
              <w:t>em 8-10 minuto</w:t>
            </w:r>
            <w:r w:rsidR="00D32E9B" w:rsidRPr="001E254E">
              <w:rPr>
                <w:rFonts w:cstheme="minorHAnsi"/>
                <w:lang w:val="pt-PT"/>
              </w:rPr>
              <w:t>s</w:t>
            </w:r>
            <w:r w:rsidRPr="001E254E">
              <w:rPr>
                <w:rFonts w:cstheme="minorHAnsi"/>
                <w:lang w:val="pt-PT"/>
              </w:rPr>
              <w:t xml:space="preserve"> durante </w:t>
            </w:r>
            <w:r w:rsidR="00C84C2C" w:rsidRPr="001E254E">
              <w:rPr>
                <w:rFonts w:cstheme="minorHAnsi"/>
                <w:lang w:val="pt-PT"/>
              </w:rPr>
              <w:t>um</w:t>
            </w:r>
            <w:r w:rsidRPr="001E254E">
              <w:rPr>
                <w:rFonts w:cstheme="minorHAnsi"/>
                <w:lang w:val="pt-PT"/>
              </w:rPr>
              <w:t>a reunião</w:t>
            </w:r>
            <w:r w:rsidR="00D32E9B" w:rsidRPr="001E254E">
              <w:rPr>
                <w:rFonts w:cstheme="minorHAnsi"/>
                <w:lang w:val="pt-PT"/>
              </w:rPr>
              <w:t>.</w:t>
            </w:r>
          </w:p>
        </w:tc>
      </w:tr>
    </w:tbl>
    <w:p w14:paraId="5AD8FE39" w14:textId="77777777" w:rsidR="00AF5F8D" w:rsidRPr="001E254E" w:rsidRDefault="00AF5F8D" w:rsidP="00AF12C2">
      <w:pPr>
        <w:spacing w:after="0" w:line="240" w:lineRule="auto"/>
        <w:jc w:val="both"/>
        <w:rPr>
          <w:b/>
          <w:i/>
          <w:color w:val="0070C0"/>
          <w:lang w:val="pt-PT"/>
        </w:rPr>
      </w:pPr>
    </w:p>
    <w:p w14:paraId="519DB975" w14:textId="77777777" w:rsidR="00E41361" w:rsidRPr="001E254E" w:rsidRDefault="00E41361" w:rsidP="00AF12C2">
      <w:pPr>
        <w:spacing w:after="0" w:line="240" w:lineRule="auto"/>
        <w:jc w:val="both"/>
        <w:rPr>
          <w:b/>
          <w:i/>
          <w:color w:val="0070C0"/>
          <w:lang w:val="pt-PT"/>
        </w:rPr>
      </w:pPr>
    </w:p>
    <w:p w14:paraId="2AE094CC" w14:textId="53EBA888" w:rsidR="00AF5F8D" w:rsidRPr="001E254E" w:rsidRDefault="00AF5F8D" w:rsidP="00AF12C2">
      <w:pPr>
        <w:spacing w:after="0" w:line="240" w:lineRule="auto"/>
        <w:jc w:val="both"/>
        <w:rPr>
          <w:b/>
          <w:i/>
          <w:color w:val="0070C0"/>
          <w:lang w:val="pt-PT"/>
        </w:rPr>
      </w:pPr>
      <w:r w:rsidRPr="001E254E">
        <w:rPr>
          <w:b/>
          <w:i/>
          <w:color w:val="0070C0"/>
          <w:lang w:val="pt-PT"/>
        </w:rPr>
        <w:t xml:space="preserve">2. </w:t>
      </w:r>
      <w:r w:rsidR="00C70A7A" w:rsidRPr="001E254E">
        <w:rPr>
          <w:b/>
          <w:i/>
          <w:color w:val="0070C0"/>
          <w:lang w:val="pt-PT"/>
        </w:rPr>
        <w:t xml:space="preserve">Instruções para os </w:t>
      </w:r>
      <w:r w:rsidR="00C84C2C" w:rsidRPr="001E254E">
        <w:rPr>
          <w:b/>
          <w:i/>
          <w:color w:val="0070C0"/>
          <w:lang w:val="pt-PT"/>
        </w:rPr>
        <w:t>p</w:t>
      </w:r>
      <w:r w:rsidR="00C70A7A" w:rsidRPr="001E254E">
        <w:rPr>
          <w:b/>
          <w:i/>
          <w:color w:val="0070C0"/>
          <w:lang w:val="pt-PT"/>
        </w:rPr>
        <w:t xml:space="preserve">articipantes, </w:t>
      </w:r>
      <w:r w:rsidR="00C84C2C" w:rsidRPr="001E254E">
        <w:rPr>
          <w:b/>
          <w:i/>
          <w:color w:val="0070C0"/>
          <w:lang w:val="pt-PT"/>
        </w:rPr>
        <w:t>r</w:t>
      </w:r>
      <w:r w:rsidR="00C70A7A" w:rsidRPr="001E254E">
        <w:rPr>
          <w:b/>
          <w:i/>
          <w:color w:val="0070C0"/>
          <w:lang w:val="pt-PT"/>
        </w:rPr>
        <w:t xml:space="preserve">esultados da </w:t>
      </w:r>
      <w:r w:rsidR="00C84C2C" w:rsidRPr="001E254E">
        <w:rPr>
          <w:b/>
          <w:i/>
          <w:color w:val="0070C0"/>
          <w:lang w:val="pt-PT"/>
        </w:rPr>
        <w:t>s</w:t>
      </w:r>
      <w:r w:rsidR="008B5705" w:rsidRPr="001E254E">
        <w:rPr>
          <w:b/>
          <w:i/>
          <w:color w:val="0070C0"/>
          <w:lang w:val="pt-PT"/>
        </w:rPr>
        <w:t>ess</w:t>
      </w:r>
      <w:r w:rsidR="00C70A7A" w:rsidRPr="001E254E">
        <w:rPr>
          <w:b/>
          <w:i/>
          <w:color w:val="0070C0"/>
          <w:lang w:val="pt-PT"/>
        </w:rPr>
        <w:t xml:space="preserve">ão e </w:t>
      </w:r>
      <w:r w:rsidR="00C84C2C" w:rsidRPr="001E254E">
        <w:rPr>
          <w:b/>
          <w:i/>
          <w:color w:val="0070C0"/>
          <w:lang w:val="pt-PT"/>
        </w:rPr>
        <w:t>r</w:t>
      </w:r>
      <w:r w:rsidR="008B5705" w:rsidRPr="001E254E">
        <w:rPr>
          <w:b/>
          <w:i/>
          <w:color w:val="0070C0"/>
          <w:lang w:val="pt-PT"/>
        </w:rPr>
        <w:t xml:space="preserve">eferências </w:t>
      </w:r>
    </w:p>
    <w:p w14:paraId="04B9210B" w14:textId="77777777" w:rsidR="00AF5F8D" w:rsidRPr="001E254E" w:rsidRDefault="00AF5F8D" w:rsidP="00AF12C2">
      <w:pPr>
        <w:spacing w:after="0" w:line="240" w:lineRule="auto"/>
        <w:jc w:val="both"/>
        <w:rPr>
          <w:b/>
          <w:i/>
          <w:color w:val="0070C0"/>
          <w:lang w:val="pt-PT"/>
        </w:rPr>
      </w:pPr>
    </w:p>
    <w:p w14:paraId="4D3548AF" w14:textId="3C522F59" w:rsidR="00AF5F8D" w:rsidRPr="00910661" w:rsidRDefault="000D0748" w:rsidP="00AF12C2">
      <w:pPr>
        <w:spacing w:after="0" w:line="240" w:lineRule="auto"/>
        <w:jc w:val="both"/>
        <w:rPr>
          <w:b/>
          <w:i/>
          <w:lang w:val="pt-PT"/>
        </w:rPr>
      </w:pPr>
      <w:r w:rsidRPr="00910661">
        <w:rPr>
          <w:b/>
          <w:i/>
          <w:lang w:val="pt-PT"/>
        </w:rPr>
        <w:t>Instruções</w:t>
      </w:r>
    </w:p>
    <w:p w14:paraId="1032496E" w14:textId="1E74DCFB" w:rsidR="00AF5F8D" w:rsidRPr="001E254E" w:rsidRDefault="00F8107F" w:rsidP="000A7495">
      <w:pPr>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Cada ERR</w:t>
      </w:r>
      <w:r w:rsidR="00617DCA" w:rsidRPr="001E254E">
        <w:rPr>
          <w:rFonts w:eastAsiaTheme="minorHAnsi" w:cstheme="minorHAnsi"/>
          <w:lang w:val="pt-PT" w:eastAsia="en-US"/>
        </w:rPr>
        <w:t xml:space="preserve"> deve redigir um relatório de investigação contend</w:t>
      </w:r>
      <w:r w:rsidR="006B7999" w:rsidRPr="001E254E">
        <w:rPr>
          <w:rFonts w:eastAsiaTheme="minorHAnsi" w:cstheme="minorHAnsi"/>
          <w:lang w:val="pt-PT" w:eastAsia="en-US"/>
        </w:rPr>
        <w:t>o</w:t>
      </w:r>
      <w:r w:rsidR="00617DCA" w:rsidRPr="001E254E">
        <w:rPr>
          <w:rFonts w:eastAsiaTheme="minorHAnsi" w:cstheme="minorHAnsi"/>
          <w:lang w:val="pt-PT" w:eastAsia="en-US"/>
        </w:rPr>
        <w:t xml:space="preserve"> todas as constatações, conclusões, tabelas de dados e gráficos </w:t>
      </w:r>
      <w:r w:rsidR="00AF5F8D" w:rsidRPr="001E254E">
        <w:rPr>
          <w:rFonts w:eastAsiaTheme="minorHAnsi" w:cstheme="minorHAnsi"/>
          <w:lang w:val="pt-PT" w:eastAsia="en-US"/>
        </w:rPr>
        <w:t>(</w:t>
      </w:r>
      <w:r w:rsidR="00617DCA" w:rsidRPr="001E254E">
        <w:rPr>
          <w:rFonts w:eastAsiaTheme="minorHAnsi" w:cstheme="minorHAnsi"/>
          <w:lang w:val="pt-PT" w:eastAsia="en-US"/>
        </w:rPr>
        <w:t>format</w:t>
      </w:r>
      <w:r w:rsidR="00C84C2C" w:rsidRPr="001E254E">
        <w:rPr>
          <w:rFonts w:eastAsiaTheme="minorHAnsi" w:cstheme="minorHAnsi"/>
          <w:lang w:val="pt-PT" w:eastAsia="en-US"/>
        </w:rPr>
        <w:t>o</w:t>
      </w:r>
      <w:r w:rsidR="00617DCA" w:rsidRPr="001E254E">
        <w:rPr>
          <w:rFonts w:eastAsiaTheme="minorHAnsi" w:cstheme="minorHAnsi"/>
          <w:lang w:val="pt-PT" w:eastAsia="en-US"/>
        </w:rPr>
        <w:t xml:space="preserve"> </w:t>
      </w:r>
      <w:r w:rsidR="00AF5F8D" w:rsidRPr="001E254E">
        <w:rPr>
          <w:rFonts w:eastAsiaTheme="minorHAnsi" w:cstheme="minorHAnsi"/>
          <w:lang w:val="pt-PT" w:eastAsia="en-US"/>
        </w:rPr>
        <w:t xml:space="preserve">PPT, 8 </w:t>
      </w:r>
      <w:r w:rsidR="00C84C2C" w:rsidRPr="001E254E">
        <w:rPr>
          <w:rFonts w:eastAsiaTheme="minorHAnsi" w:cstheme="minorHAnsi"/>
          <w:lang w:val="pt-PT" w:eastAsia="en-US"/>
        </w:rPr>
        <w:t xml:space="preserve">diapositivos </w:t>
      </w:r>
      <w:r w:rsidR="00617DCA" w:rsidRPr="001E254E">
        <w:rPr>
          <w:rFonts w:eastAsiaTheme="minorHAnsi" w:cstheme="minorHAnsi"/>
          <w:lang w:val="pt-PT" w:eastAsia="en-US"/>
        </w:rPr>
        <w:t>no máximo</w:t>
      </w:r>
      <w:r w:rsidR="00AF5F8D" w:rsidRPr="001E254E">
        <w:rPr>
          <w:rFonts w:eastAsiaTheme="minorHAnsi" w:cstheme="minorHAnsi"/>
          <w:lang w:val="pt-PT" w:eastAsia="en-US"/>
        </w:rPr>
        <w:t>).</w:t>
      </w:r>
    </w:p>
    <w:p w14:paraId="7437AAFE" w14:textId="49E700A4" w:rsidR="00AF5F8D" w:rsidRPr="001E254E" w:rsidRDefault="00F8107F" w:rsidP="00D32E9B">
      <w:pPr>
        <w:spacing w:after="0" w:line="240" w:lineRule="auto"/>
        <w:contextualSpacing/>
        <w:jc w:val="both"/>
        <w:rPr>
          <w:rFonts w:eastAsiaTheme="minorHAnsi" w:cstheme="minorHAnsi"/>
          <w:lang w:val="pt-PT" w:eastAsia="en-US"/>
        </w:rPr>
      </w:pPr>
      <w:r w:rsidRPr="001E254E">
        <w:rPr>
          <w:rFonts w:eastAsiaTheme="minorHAnsi" w:cstheme="minorHAnsi"/>
          <w:lang w:val="pt-PT" w:eastAsia="en-US"/>
        </w:rPr>
        <w:t>Cada ERR</w:t>
      </w:r>
      <w:r w:rsidR="00617DCA" w:rsidRPr="001E254E">
        <w:rPr>
          <w:rFonts w:eastAsiaTheme="minorHAnsi" w:cstheme="minorHAnsi"/>
          <w:lang w:val="pt-PT" w:eastAsia="en-US"/>
        </w:rPr>
        <w:t xml:space="preserve"> irá apresentar o relatório-</w:t>
      </w:r>
      <w:r w:rsidR="00C84C2C" w:rsidRPr="001E254E">
        <w:rPr>
          <w:rFonts w:eastAsiaTheme="minorHAnsi" w:cstheme="minorHAnsi"/>
          <w:lang w:val="pt-PT" w:eastAsia="en-US"/>
        </w:rPr>
        <w:t xml:space="preserve">síntese em sessão </w:t>
      </w:r>
      <w:r w:rsidR="00617DCA" w:rsidRPr="001E254E">
        <w:rPr>
          <w:rFonts w:eastAsiaTheme="minorHAnsi" w:cstheme="minorHAnsi"/>
          <w:lang w:val="pt-PT" w:eastAsia="en-US"/>
        </w:rPr>
        <w:t>plenária (apresentação em 8 a 10 minuto</w:t>
      </w:r>
      <w:r w:rsidR="00D32E9B" w:rsidRPr="001E254E">
        <w:rPr>
          <w:rFonts w:eastAsiaTheme="minorHAnsi" w:cstheme="minorHAnsi"/>
          <w:lang w:val="pt-PT" w:eastAsia="en-US"/>
        </w:rPr>
        <w:t>s</w:t>
      </w:r>
      <w:r w:rsidR="00AF5F8D" w:rsidRPr="001E254E">
        <w:rPr>
          <w:rFonts w:eastAsiaTheme="minorHAnsi" w:cstheme="minorHAnsi"/>
          <w:lang w:val="pt-PT" w:eastAsia="en-US"/>
        </w:rPr>
        <w:t>).</w:t>
      </w:r>
    </w:p>
    <w:p w14:paraId="16A7CEA8" w14:textId="77777777" w:rsidR="00AF5F8D" w:rsidRPr="001E254E" w:rsidRDefault="00AF5F8D" w:rsidP="00AF12C2">
      <w:pPr>
        <w:spacing w:after="0" w:line="240" w:lineRule="auto"/>
        <w:jc w:val="both"/>
        <w:rPr>
          <w:b/>
          <w:i/>
          <w:lang w:val="pt-PT"/>
        </w:rPr>
      </w:pPr>
    </w:p>
    <w:p w14:paraId="3EAFCA97" w14:textId="77777777" w:rsidR="00851B49" w:rsidRPr="001E254E" w:rsidRDefault="00851B49" w:rsidP="00AF12C2">
      <w:pPr>
        <w:spacing w:after="0" w:line="240" w:lineRule="auto"/>
        <w:jc w:val="both"/>
        <w:rPr>
          <w:b/>
          <w:i/>
          <w:lang w:val="pt-PT"/>
        </w:rPr>
      </w:pPr>
    </w:p>
    <w:p w14:paraId="4F3B528E" w14:textId="40A66C58" w:rsidR="00330EC8" w:rsidRPr="001E254E" w:rsidRDefault="003170CA" w:rsidP="00AF12C2">
      <w:pPr>
        <w:spacing w:after="0" w:line="240" w:lineRule="auto"/>
        <w:jc w:val="both"/>
        <w:rPr>
          <w:b/>
          <w:i/>
          <w:lang w:val="pt-PT"/>
        </w:rPr>
      </w:pPr>
      <w:r w:rsidRPr="001E254E">
        <w:rPr>
          <w:b/>
          <w:i/>
          <w:lang w:val="pt-PT"/>
        </w:rPr>
        <w:t>Resultados</w:t>
      </w:r>
    </w:p>
    <w:p w14:paraId="31DAF3AB" w14:textId="67D8985D" w:rsidR="00AF5F8D" w:rsidRPr="001E254E" w:rsidRDefault="00A447DB" w:rsidP="00910661">
      <w:pPr>
        <w:pStyle w:val="ListParagraph"/>
        <w:numPr>
          <w:ilvl w:val="0"/>
          <w:numId w:val="24"/>
        </w:numPr>
        <w:tabs>
          <w:tab w:val="left" w:pos="360"/>
        </w:tabs>
        <w:spacing w:after="0" w:line="240" w:lineRule="auto"/>
        <w:rPr>
          <w:lang w:val="pt-PT"/>
        </w:rPr>
      </w:pPr>
      <w:r w:rsidRPr="001E254E">
        <w:rPr>
          <w:lang w:val="pt-PT"/>
        </w:rPr>
        <w:t xml:space="preserve">Um relatório de investigação </w:t>
      </w:r>
      <w:r w:rsidR="00C84C2C" w:rsidRPr="001E254E">
        <w:rPr>
          <w:lang w:val="pt-PT"/>
        </w:rPr>
        <w:t>completo</w:t>
      </w:r>
      <w:r w:rsidRPr="001E254E">
        <w:rPr>
          <w:lang w:val="pt-PT"/>
        </w:rPr>
        <w:t xml:space="preserve"> que integr</w:t>
      </w:r>
      <w:r w:rsidR="00C84C2C" w:rsidRPr="001E254E">
        <w:rPr>
          <w:lang w:val="pt-PT"/>
        </w:rPr>
        <w:t>e</w:t>
      </w:r>
      <w:r w:rsidRPr="001E254E">
        <w:rPr>
          <w:lang w:val="pt-PT"/>
        </w:rPr>
        <w:t xml:space="preserve"> os resultados e conclusões das várias fases da investigação</w:t>
      </w:r>
      <w:r w:rsidR="00C84C2C" w:rsidRPr="001E254E">
        <w:rPr>
          <w:lang w:val="pt-PT"/>
        </w:rPr>
        <w:t xml:space="preserve"> de forma sistemática</w:t>
      </w:r>
      <w:r w:rsidRPr="001E254E">
        <w:rPr>
          <w:lang w:val="pt-PT"/>
        </w:rPr>
        <w:t>, incluindo toda a i</w:t>
      </w:r>
      <w:r w:rsidR="006B7999" w:rsidRPr="001E254E">
        <w:rPr>
          <w:lang w:val="pt-PT"/>
        </w:rPr>
        <w:t xml:space="preserve">nformação necessária </w:t>
      </w:r>
      <w:r w:rsidR="00C84C2C" w:rsidRPr="001E254E">
        <w:rPr>
          <w:lang w:val="pt-PT"/>
        </w:rPr>
        <w:t xml:space="preserve">e </w:t>
      </w:r>
      <w:r w:rsidR="006B7999" w:rsidRPr="001E254E">
        <w:rPr>
          <w:lang w:val="pt-PT"/>
        </w:rPr>
        <w:t xml:space="preserve">que </w:t>
      </w:r>
      <w:r w:rsidR="00C84C2C" w:rsidRPr="001E254E">
        <w:rPr>
          <w:lang w:val="pt-PT"/>
        </w:rPr>
        <w:t xml:space="preserve">aborde </w:t>
      </w:r>
      <w:r w:rsidRPr="001E254E">
        <w:rPr>
          <w:lang w:val="pt-PT"/>
        </w:rPr>
        <w:t>os seguintes pontos</w:t>
      </w:r>
      <w:r w:rsidR="00ED637D" w:rsidRPr="001E254E">
        <w:rPr>
          <w:lang w:val="pt-PT"/>
        </w:rPr>
        <w:t>:</w:t>
      </w:r>
    </w:p>
    <w:p w14:paraId="37C2B80B" w14:textId="412083ED" w:rsidR="00355235" w:rsidRPr="001E254E" w:rsidRDefault="006B7999" w:rsidP="00DA7C5A">
      <w:pPr>
        <w:pStyle w:val="ListParagraph"/>
        <w:numPr>
          <w:ilvl w:val="0"/>
          <w:numId w:val="25"/>
        </w:numPr>
        <w:spacing w:after="0" w:line="240" w:lineRule="auto"/>
        <w:rPr>
          <w:lang w:val="pt-PT"/>
        </w:rPr>
      </w:pPr>
      <w:r w:rsidRPr="001E254E">
        <w:rPr>
          <w:lang w:val="pt-PT"/>
        </w:rPr>
        <w:t>Medidas de controlo da</w:t>
      </w:r>
      <w:r w:rsidR="000C278D" w:rsidRPr="001E254E">
        <w:rPr>
          <w:lang w:val="pt-PT"/>
        </w:rPr>
        <w:t xml:space="preserve"> cólera, incluindo intervenções técnicas e orientadas para a comunidade</w:t>
      </w:r>
      <w:r w:rsidR="00685D83" w:rsidRPr="001E254E">
        <w:rPr>
          <w:lang w:val="pt-PT"/>
        </w:rPr>
        <w:t>.</w:t>
      </w:r>
      <w:r w:rsidR="00AF5F8D" w:rsidRPr="001E254E">
        <w:rPr>
          <w:lang w:val="pt-PT"/>
        </w:rPr>
        <w:t xml:space="preserve"> </w:t>
      </w:r>
    </w:p>
    <w:p w14:paraId="441B5E6E" w14:textId="21FC0CB6" w:rsidR="008157EA" w:rsidRPr="001E254E" w:rsidRDefault="00EA287F" w:rsidP="00DA7C5A">
      <w:pPr>
        <w:pStyle w:val="ListParagraph"/>
        <w:numPr>
          <w:ilvl w:val="0"/>
          <w:numId w:val="25"/>
        </w:numPr>
        <w:spacing w:after="0" w:line="240" w:lineRule="auto"/>
        <w:rPr>
          <w:lang w:val="pt-PT"/>
        </w:rPr>
      </w:pPr>
      <w:r w:rsidRPr="001E254E">
        <w:rPr>
          <w:lang w:val="pt-PT"/>
        </w:rPr>
        <w:t>A necessidade de estabelecer um centro de tratamento de cólera, sua estrutura e cálculos d</w:t>
      </w:r>
      <w:r w:rsidR="00CB41C5" w:rsidRPr="001E254E">
        <w:rPr>
          <w:lang w:val="pt-PT"/>
        </w:rPr>
        <w:t xml:space="preserve">os produtos </w:t>
      </w:r>
      <w:r w:rsidRPr="001E254E">
        <w:rPr>
          <w:lang w:val="pt-PT"/>
        </w:rPr>
        <w:t>m</w:t>
      </w:r>
      <w:r w:rsidR="00CB41C5" w:rsidRPr="001E254E">
        <w:rPr>
          <w:lang w:val="pt-PT"/>
        </w:rPr>
        <w:t>é</w:t>
      </w:r>
      <w:r w:rsidRPr="001E254E">
        <w:rPr>
          <w:lang w:val="pt-PT"/>
        </w:rPr>
        <w:t>dicos necessários, bem como a criação de postos de reidratação oral</w:t>
      </w:r>
      <w:r w:rsidR="00685D83" w:rsidRPr="001E254E">
        <w:rPr>
          <w:lang w:val="pt-PT"/>
        </w:rPr>
        <w:t>.</w:t>
      </w:r>
    </w:p>
    <w:p w14:paraId="69027308" w14:textId="5D8072F7" w:rsidR="00AF5F8D" w:rsidRPr="001E254E" w:rsidRDefault="008157EA" w:rsidP="00DA7C5A">
      <w:pPr>
        <w:pStyle w:val="ListParagraph"/>
        <w:numPr>
          <w:ilvl w:val="0"/>
          <w:numId w:val="25"/>
        </w:numPr>
        <w:spacing w:after="0" w:line="240" w:lineRule="auto"/>
        <w:rPr>
          <w:lang w:val="pt-PT"/>
        </w:rPr>
      </w:pPr>
      <w:r w:rsidRPr="001E254E">
        <w:rPr>
          <w:lang w:val="pt-PT"/>
        </w:rPr>
        <w:t>Consider</w:t>
      </w:r>
      <w:r w:rsidR="00B858CD" w:rsidRPr="001E254E">
        <w:rPr>
          <w:lang w:val="pt-PT"/>
        </w:rPr>
        <w:t xml:space="preserve">ações sobre </w:t>
      </w:r>
      <w:r w:rsidR="00CB41C5" w:rsidRPr="001E254E">
        <w:rPr>
          <w:lang w:val="pt-PT"/>
        </w:rPr>
        <w:t xml:space="preserve">o modo </w:t>
      </w:r>
      <w:r w:rsidR="00B858CD" w:rsidRPr="001E254E">
        <w:rPr>
          <w:lang w:val="pt-PT"/>
        </w:rPr>
        <w:t xml:space="preserve">como os membros da comunidade podem </w:t>
      </w:r>
      <w:r w:rsidR="00CB41C5" w:rsidRPr="001E254E">
        <w:rPr>
          <w:lang w:val="pt-PT"/>
        </w:rPr>
        <w:t xml:space="preserve">prestar </w:t>
      </w:r>
      <w:r w:rsidR="00B858CD" w:rsidRPr="001E254E">
        <w:rPr>
          <w:lang w:val="pt-PT"/>
        </w:rPr>
        <w:t>apoio</w:t>
      </w:r>
      <w:r w:rsidR="00685D83" w:rsidRPr="001E254E">
        <w:rPr>
          <w:lang w:val="pt-PT"/>
        </w:rPr>
        <w:t>.</w:t>
      </w:r>
      <w:r w:rsidR="00AF5F8D" w:rsidRPr="001E254E">
        <w:rPr>
          <w:lang w:val="pt-PT"/>
        </w:rPr>
        <w:t xml:space="preserve"> </w:t>
      </w:r>
    </w:p>
    <w:p w14:paraId="1E03E847" w14:textId="5965F2D1" w:rsidR="00AF5F8D" w:rsidRPr="001E254E" w:rsidRDefault="00BA7D01" w:rsidP="00DA7C5A">
      <w:pPr>
        <w:pStyle w:val="ListParagraph"/>
        <w:numPr>
          <w:ilvl w:val="0"/>
          <w:numId w:val="25"/>
        </w:numPr>
        <w:spacing w:after="0" w:line="240" w:lineRule="auto"/>
        <w:rPr>
          <w:lang w:val="pt-PT"/>
        </w:rPr>
      </w:pPr>
      <w:r w:rsidRPr="001E254E">
        <w:rPr>
          <w:lang w:val="pt-PT"/>
        </w:rPr>
        <w:t>Os dados devem ser apresentados em tabelas e gráficos de forma apropriada</w:t>
      </w:r>
      <w:r w:rsidR="00AF5F8D" w:rsidRPr="001E254E">
        <w:rPr>
          <w:lang w:val="pt-PT"/>
        </w:rPr>
        <w:t>.</w:t>
      </w:r>
    </w:p>
    <w:p w14:paraId="16F2B4A0" w14:textId="7DD4206F" w:rsidR="00AF5F8D" w:rsidRPr="001E254E" w:rsidRDefault="00293FCD" w:rsidP="00DA7C5A">
      <w:pPr>
        <w:pStyle w:val="ListParagraph"/>
        <w:numPr>
          <w:ilvl w:val="0"/>
          <w:numId w:val="25"/>
        </w:numPr>
        <w:spacing w:after="0" w:line="240" w:lineRule="auto"/>
        <w:rPr>
          <w:lang w:val="pt-PT"/>
        </w:rPr>
      </w:pPr>
      <w:r w:rsidRPr="001E254E">
        <w:rPr>
          <w:lang w:val="pt-PT"/>
        </w:rPr>
        <w:t xml:space="preserve">Realçar as medidas </w:t>
      </w:r>
      <w:r w:rsidR="00CB41C5" w:rsidRPr="001E254E">
        <w:rPr>
          <w:lang w:val="pt-PT"/>
        </w:rPr>
        <w:t xml:space="preserve">do RSI </w:t>
      </w:r>
      <w:r w:rsidRPr="001E254E">
        <w:rPr>
          <w:lang w:val="pt-PT"/>
        </w:rPr>
        <w:t xml:space="preserve">em relação às restrições </w:t>
      </w:r>
      <w:r w:rsidR="00CB41C5" w:rsidRPr="001E254E">
        <w:rPr>
          <w:lang w:val="pt-PT"/>
        </w:rPr>
        <w:t>a</w:t>
      </w:r>
      <w:r w:rsidRPr="001E254E">
        <w:rPr>
          <w:lang w:val="pt-PT"/>
        </w:rPr>
        <w:t>o comércio internacional e movimento</w:t>
      </w:r>
      <w:r w:rsidR="00CB41C5" w:rsidRPr="001E254E">
        <w:rPr>
          <w:lang w:val="pt-PT"/>
        </w:rPr>
        <w:t>s</w:t>
      </w:r>
      <w:r w:rsidRPr="001E254E">
        <w:rPr>
          <w:lang w:val="pt-PT"/>
        </w:rPr>
        <w:t xml:space="preserve"> </w:t>
      </w:r>
      <w:r w:rsidR="00CB41C5" w:rsidRPr="001E254E">
        <w:rPr>
          <w:lang w:val="pt-PT"/>
        </w:rPr>
        <w:t xml:space="preserve">populacionais </w:t>
      </w:r>
      <w:r w:rsidRPr="001E254E">
        <w:rPr>
          <w:lang w:val="pt-PT"/>
        </w:rPr>
        <w:t>devido</w:t>
      </w:r>
      <w:r w:rsidR="00CB41C5" w:rsidRPr="001E254E">
        <w:rPr>
          <w:lang w:val="pt-PT"/>
        </w:rPr>
        <w:t>s</w:t>
      </w:r>
      <w:r w:rsidRPr="001E254E">
        <w:rPr>
          <w:lang w:val="pt-PT"/>
        </w:rPr>
        <w:t xml:space="preserve"> </w:t>
      </w:r>
      <w:r w:rsidR="00CB41C5" w:rsidRPr="001E254E">
        <w:rPr>
          <w:lang w:val="pt-PT"/>
        </w:rPr>
        <w:t>ao surto de</w:t>
      </w:r>
      <w:r w:rsidRPr="001E254E">
        <w:rPr>
          <w:lang w:val="pt-PT"/>
        </w:rPr>
        <w:t xml:space="preserve"> cólera</w:t>
      </w:r>
      <w:r w:rsidR="00AF5F8D" w:rsidRPr="001E254E">
        <w:rPr>
          <w:lang w:val="pt-PT"/>
        </w:rPr>
        <w:t xml:space="preserve">. </w:t>
      </w:r>
    </w:p>
    <w:p w14:paraId="780826E1" w14:textId="4DED460C" w:rsidR="00FD5453" w:rsidRPr="001E254E" w:rsidRDefault="001748AB" w:rsidP="00DA7C5A">
      <w:pPr>
        <w:pStyle w:val="ListParagraph"/>
        <w:numPr>
          <w:ilvl w:val="0"/>
          <w:numId w:val="25"/>
        </w:numPr>
        <w:spacing w:after="0" w:line="240" w:lineRule="auto"/>
        <w:rPr>
          <w:lang w:val="pt-PT"/>
        </w:rPr>
      </w:pPr>
      <w:r w:rsidRPr="001E254E">
        <w:rPr>
          <w:lang w:val="pt-PT"/>
        </w:rPr>
        <w:t>Plan</w:t>
      </w:r>
      <w:r w:rsidR="00180E0F" w:rsidRPr="001E254E">
        <w:rPr>
          <w:lang w:val="pt-PT"/>
        </w:rPr>
        <w:t xml:space="preserve">o para </w:t>
      </w:r>
      <w:r w:rsidR="00CB41C5" w:rsidRPr="001E254E">
        <w:rPr>
          <w:lang w:val="pt-PT"/>
        </w:rPr>
        <w:t>testar hipóteses</w:t>
      </w:r>
      <w:r w:rsidR="00ED637D" w:rsidRPr="001E254E">
        <w:rPr>
          <w:lang w:val="pt-PT"/>
        </w:rPr>
        <w:t>.</w:t>
      </w:r>
    </w:p>
    <w:p w14:paraId="6BC86DE3" w14:textId="15A7A754" w:rsidR="00F70B6A" w:rsidRPr="001E254E" w:rsidRDefault="008D1C91" w:rsidP="00DA7C5A">
      <w:pPr>
        <w:pStyle w:val="ListParagraph"/>
        <w:numPr>
          <w:ilvl w:val="0"/>
          <w:numId w:val="24"/>
        </w:numPr>
        <w:spacing w:after="0" w:line="240" w:lineRule="auto"/>
        <w:jc w:val="both"/>
        <w:rPr>
          <w:lang w:val="pt-PT"/>
        </w:rPr>
      </w:pPr>
      <w:r w:rsidRPr="001E254E">
        <w:rPr>
          <w:lang w:val="pt-PT"/>
        </w:rPr>
        <w:t xml:space="preserve">Uma apresentação </w:t>
      </w:r>
      <w:r w:rsidR="00CB41C5" w:rsidRPr="001E254E">
        <w:rPr>
          <w:lang w:val="pt-PT"/>
        </w:rPr>
        <w:t xml:space="preserve">em PowerPoint </w:t>
      </w:r>
      <w:r w:rsidRPr="001E254E">
        <w:rPr>
          <w:lang w:val="pt-PT"/>
        </w:rPr>
        <w:t>do relatório da investigação</w:t>
      </w:r>
      <w:r w:rsidR="00CB41C5" w:rsidRPr="001E254E">
        <w:rPr>
          <w:lang w:val="pt-PT"/>
        </w:rPr>
        <w:t>,</w:t>
      </w:r>
      <w:r w:rsidRPr="001E254E">
        <w:rPr>
          <w:lang w:val="pt-PT"/>
        </w:rPr>
        <w:t xml:space="preserve"> </w:t>
      </w:r>
      <w:r w:rsidR="00CB41C5" w:rsidRPr="001E254E">
        <w:rPr>
          <w:lang w:val="pt-PT"/>
        </w:rPr>
        <w:t>com uma duração de 8 a 10 minutos</w:t>
      </w:r>
      <w:r w:rsidR="00DA7C5A" w:rsidRPr="001E254E">
        <w:rPr>
          <w:lang w:val="pt-PT"/>
        </w:rPr>
        <w:t>.</w:t>
      </w:r>
    </w:p>
    <w:p w14:paraId="6444AACF" w14:textId="06AC10B5" w:rsidR="00AF5F8D" w:rsidRPr="001E254E" w:rsidRDefault="00FD5453" w:rsidP="00DA7C5A">
      <w:pPr>
        <w:pStyle w:val="ListParagraph"/>
        <w:numPr>
          <w:ilvl w:val="0"/>
          <w:numId w:val="19"/>
        </w:numPr>
        <w:spacing w:after="0" w:line="240" w:lineRule="auto"/>
        <w:rPr>
          <w:b/>
          <w:i/>
          <w:color w:val="0070C0"/>
          <w:lang w:val="pt-PT"/>
        </w:rPr>
      </w:pPr>
      <w:r w:rsidRPr="001E254E">
        <w:rPr>
          <w:b/>
          <w:i/>
          <w:color w:val="0070C0"/>
          <w:lang w:val="pt-PT"/>
        </w:rPr>
        <w:br w:type="page"/>
      </w:r>
    </w:p>
    <w:tbl>
      <w:tblPr>
        <w:tblStyle w:val="TableGrid"/>
        <w:tblW w:w="0" w:type="auto"/>
        <w:tblInd w:w="108" w:type="dxa"/>
        <w:tblLook w:val="04A0" w:firstRow="1" w:lastRow="0" w:firstColumn="1" w:lastColumn="0" w:noHBand="0" w:noVBand="1"/>
      </w:tblPr>
      <w:tblGrid>
        <w:gridCol w:w="9371"/>
      </w:tblGrid>
      <w:tr w:rsidR="00AF5F8D" w:rsidRPr="001E254E" w14:paraId="421E84CB" w14:textId="77777777" w:rsidTr="00AB689C">
        <w:trPr>
          <w:trHeight w:val="342"/>
        </w:trPr>
        <w:tc>
          <w:tcPr>
            <w:tcW w:w="9371" w:type="dxa"/>
            <w:shd w:val="clear" w:color="auto" w:fill="000000" w:themeFill="text1"/>
          </w:tcPr>
          <w:p w14:paraId="3959B917" w14:textId="35A78D42" w:rsidR="00AF5F8D" w:rsidRPr="00910661" w:rsidRDefault="00AF5F8D" w:rsidP="00AF12C2">
            <w:pPr>
              <w:keepNext/>
              <w:keepLines/>
              <w:spacing w:after="200" w:line="276" w:lineRule="auto"/>
              <w:outlineLvl w:val="0"/>
              <w:rPr>
                <w:rFonts w:eastAsiaTheme="majorEastAsia" w:cstheme="minorHAnsi"/>
                <w:b/>
                <w:bCs/>
                <w:color w:val="365F91" w:themeColor="accent1" w:themeShade="BF"/>
                <w:sz w:val="24"/>
                <w:szCs w:val="24"/>
                <w:lang w:val="pt-PT"/>
              </w:rPr>
            </w:pPr>
            <w:bookmarkStart w:id="27" w:name="_Toc416857249"/>
            <w:bookmarkStart w:id="28" w:name="_Toc453455290"/>
            <w:bookmarkStart w:id="29" w:name="_Toc510084546"/>
            <w:r w:rsidRPr="00910661">
              <w:rPr>
                <w:rStyle w:val="Heading2Char"/>
                <w:rFonts w:asciiTheme="minorHAnsi" w:hAnsiTheme="minorHAnsi" w:cstheme="minorHAnsi"/>
                <w:color w:val="FFFFFF" w:themeColor="background1"/>
                <w:sz w:val="24"/>
                <w:szCs w:val="24"/>
                <w:lang w:val="pt-PT"/>
              </w:rPr>
              <w:lastRenderedPageBreak/>
              <w:t>Conclus</w:t>
            </w:r>
            <w:bookmarkEnd w:id="27"/>
            <w:bookmarkEnd w:id="28"/>
            <w:bookmarkEnd w:id="29"/>
            <w:r w:rsidR="00B71D02" w:rsidRPr="00910661">
              <w:rPr>
                <w:rStyle w:val="Heading2Char"/>
                <w:rFonts w:asciiTheme="minorHAnsi" w:hAnsiTheme="minorHAnsi" w:cstheme="minorHAnsi"/>
                <w:color w:val="FFFFFF" w:themeColor="background1"/>
                <w:sz w:val="24"/>
                <w:szCs w:val="24"/>
                <w:lang w:val="pt-PT"/>
              </w:rPr>
              <w:t>ão</w:t>
            </w:r>
          </w:p>
        </w:tc>
      </w:tr>
    </w:tbl>
    <w:p w14:paraId="27D926A1" w14:textId="77777777" w:rsidR="00AF5F8D" w:rsidRPr="00910661" w:rsidRDefault="00AF5F8D" w:rsidP="00AF12C2">
      <w:pPr>
        <w:shd w:val="clear" w:color="auto" w:fill="FFFFFF"/>
        <w:spacing w:after="0" w:line="240" w:lineRule="auto"/>
        <w:ind w:right="300"/>
        <w:jc w:val="both"/>
        <w:textAlignment w:val="baseline"/>
        <w:rPr>
          <w:rFonts w:eastAsia="Times New Roman" w:cstheme="minorHAnsi"/>
          <w:color w:val="333333"/>
          <w:bdr w:val="none" w:sz="0" w:space="0" w:color="auto" w:frame="1"/>
          <w:lang w:val="pt-PT" w:eastAsia="en-CA"/>
        </w:rPr>
      </w:pPr>
    </w:p>
    <w:p w14:paraId="50ABC1E2" w14:textId="77777777" w:rsidR="00AF5F8D" w:rsidRPr="00910661" w:rsidRDefault="00AF5F8D" w:rsidP="00AB689C">
      <w:pPr>
        <w:shd w:val="clear" w:color="auto" w:fill="FFFFFF"/>
        <w:tabs>
          <w:tab w:val="left" w:pos="9000"/>
        </w:tabs>
        <w:spacing w:after="0" w:line="240" w:lineRule="auto"/>
        <w:ind w:right="300"/>
        <w:jc w:val="both"/>
        <w:textAlignment w:val="baseline"/>
        <w:rPr>
          <w:rFonts w:eastAsia="Times New Roman" w:cstheme="minorHAnsi"/>
          <w:color w:val="333333"/>
          <w:bdr w:val="none" w:sz="0" w:space="0" w:color="auto" w:frame="1"/>
          <w:lang w:val="pt-PT" w:eastAsia="en-CA"/>
        </w:rPr>
      </w:pPr>
    </w:p>
    <w:p w14:paraId="6839DB4F" w14:textId="3F70B506" w:rsidR="00AF5F8D" w:rsidRPr="001E254E" w:rsidRDefault="00A84F49" w:rsidP="00AB689C">
      <w:pPr>
        <w:shd w:val="clear" w:color="auto" w:fill="FFFFFF"/>
        <w:tabs>
          <w:tab w:val="left" w:pos="9000"/>
        </w:tabs>
        <w:spacing w:after="0" w:line="240" w:lineRule="auto"/>
        <w:jc w:val="both"/>
        <w:textAlignment w:val="baseline"/>
        <w:rPr>
          <w:rFonts w:eastAsia="Times New Roman" w:cstheme="minorHAnsi"/>
          <w:color w:val="333333"/>
          <w:bdr w:val="none" w:sz="0" w:space="0" w:color="auto" w:frame="1"/>
          <w:lang w:val="pt-PT" w:eastAsia="en-CA"/>
        </w:rPr>
      </w:pPr>
      <w:r w:rsidRPr="00910661">
        <w:rPr>
          <w:rFonts w:eastAsia="Times New Roman" w:cstheme="minorHAnsi"/>
          <w:color w:val="333333"/>
          <w:bdr w:val="none" w:sz="0" w:space="0" w:color="auto" w:frame="1"/>
          <w:lang w:val="pt-PT" w:eastAsia="en-CA"/>
        </w:rPr>
        <w:t xml:space="preserve">A cólera continua uma ameaça global em muitos países em desenvolvimento. O acesso à água potável e saneamento adequado é uma das medidas mais eficazes de prevenir </w:t>
      </w:r>
      <w:r w:rsidR="00CB41C5" w:rsidRPr="001E254E">
        <w:rPr>
          <w:rFonts w:eastAsia="Times New Roman" w:cstheme="minorHAnsi"/>
          <w:color w:val="333333"/>
          <w:bdr w:val="none" w:sz="0" w:space="0" w:color="auto" w:frame="1"/>
          <w:lang w:val="pt-PT" w:eastAsia="en-CA"/>
        </w:rPr>
        <w:t>surtos de</w:t>
      </w:r>
      <w:r w:rsidRPr="00910661">
        <w:rPr>
          <w:rFonts w:eastAsia="Times New Roman" w:cstheme="minorHAnsi"/>
          <w:color w:val="333333"/>
          <w:bdr w:val="none" w:sz="0" w:space="0" w:color="auto" w:frame="1"/>
          <w:lang w:val="pt-PT" w:eastAsia="en-CA"/>
        </w:rPr>
        <w:t xml:space="preserve"> cólera</w:t>
      </w:r>
      <w:r w:rsidR="00AF5F8D" w:rsidRPr="001E254E">
        <w:rPr>
          <w:rFonts w:eastAsia="Times New Roman" w:cstheme="minorHAnsi"/>
          <w:color w:val="333333"/>
          <w:bdr w:val="none" w:sz="0" w:space="0" w:color="auto" w:frame="1"/>
          <w:lang w:val="pt-PT" w:eastAsia="en-CA"/>
        </w:rPr>
        <w:t>.</w:t>
      </w:r>
    </w:p>
    <w:p w14:paraId="0E9F483C" w14:textId="77777777" w:rsidR="00AF5F8D" w:rsidRPr="001E254E" w:rsidRDefault="00AF5F8D" w:rsidP="00AB689C">
      <w:pPr>
        <w:shd w:val="clear" w:color="auto" w:fill="FFFFFF"/>
        <w:tabs>
          <w:tab w:val="left" w:pos="9000"/>
        </w:tabs>
        <w:spacing w:after="0" w:line="240" w:lineRule="auto"/>
        <w:jc w:val="both"/>
        <w:textAlignment w:val="baseline"/>
        <w:rPr>
          <w:rFonts w:eastAsia="Times New Roman" w:cstheme="minorHAnsi"/>
          <w:color w:val="333333"/>
          <w:bdr w:val="none" w:sz="0" w:space="0" w:color="auto" w:frame="1"/>
          <w:lang w:val="pt-PT" w:eastAsia="en-CA"/>
        </w:rPr>
      </w:pPr>
    </w:p>
    <w:p w14:paraId="0FA2D3CE" w14:textId="2CB8A5FF" w:rsidR="00AF5F8D" w:rsidRPr="001E254E" w:rsidRDefault="005C05A0" w:rsidP="00AB689C">
      <w:pPr>
        <w:shd w:val="clear" w:color="auto" w:fill="FFFFFF"/>
        <w:tabs>
          <w:tab w:val="left" w:pos="9000"/>
        </w:tabs>
        <w:spacing w:after="0" w:line="240" w:lineRule="auto"/>
        <w:jc w:val="both"/>
        <w:textAlignment w:val="baseline"/>
        <w:rPr>
          <w:rFonts w:eastAsia="Times New Roman" w:cstheme="minorHAnsi"/>
          <w:color w:val="333333"/>
          <w:bdr w:val="none" w:sz="0" w:space="0" w:color="auto" w:frame="1"/>
          <w:lang w:val="pt-PT" w:eastAsia="en-CA"/>
        </w:rPr>
      </w:pPr>
      <w:r w:rsidRPr="001E254E">
        <w:rPr>
          <w:rFonts w:eastAsia="Times New Roman" w:cstheme="minorHAnsi"/>
          <w:color w:val="333333"/>
          <w:bdr w:val="none" w:sz="0" w:space="0" w:color="auto" w:frame="1"/>
          <w:lang w:val="pt-PT" w:eastAsia="en-CA"/>
        </w:rPr>
        <w:t xml:space="preserve">Em Salam, o Ministério da Saúde </w:t>
      </w:r>
      <w:r w:rsidR="00CB41C5" w:rsidRPr="001E254E">
        <w:rPr>
          <w:rFonts w:eastAsia="Times New Roman" w:cstheme="minorHAnsi"/>
          <w:color w:val="333333"/>
          <w:bdr w:val="none" w:sz="0" w:space="0" w:color="auto" w:frame="1"/>
          <w:lang w:val="pt-PT" w:eastAsia="en-CA"/>
        </w:rPr>
        <w:t xml:space="preserve">intensificou o seus </w:t>
      </w:r>
      <w:r w:rsidRPr="001E254E">
        <w:rPr>
          <w:rFonts w:eastAsia="Times New Roman" w:cstheme="minorHAnsi"/>
          <w:color w:val="333333"/>
          <w:bdr w:val="none" w:sz="0" w:space="0" w:color="auto" w:frame="1"/>
          <w:lang w:val="pt-PT" w:eastAsia="en-CA"/>
        </w:rPr>
        <w:t xml:space="preserve">esforços </w:t>
      </w:r>
      <w:r w:rsidR="00CB41C5" w:rsidRPr="001E254E">
        <w:rPr>
          <w:rFonts w:eastAsia="Times New Roman" w:cstheme="minorHAnsi"/>
          <w:color w:val="333333"/>
          <w:bdr w:val="none" w:sz="0" w:space="0" w:color="auto" w:frame="1"/>
          <w:lang w:val="pt-PT" w:eastAsia="en-CA"/>
        </w:rPr>
        <w:t xml:space="preserve">de resposta </w:t>
      </w:r>
      <w:r w:rsidRPr="001E254E">
        <w:rPr>
          <w:rFonts w:eastAsia="Times New Roman" w:cstheme="minorHAnsi"/>
          <w:color w:val="333333"/>
          <w:bdr w:val="none" w:sz="0" w:space="0" w:color="auto" w:frame="1"/>
          <w:lang w:val="pt-PT" w:eastAsia="en-CA"/>
        </w:rPr>
        <w:t xml:space="preserve">para tratar e </w:t>
      </w:r>
      <w:r w:rsidR="00CB41C5" w:rsidRPr="001E254E">
        <w:rPr>
          <w:rFonts w:eastAsia="Times New Roman" w:cstheme="minorHAnsi"/>
          <w:color w:val="333333"/>
          <w:bdr w:val="none" w:sz="0" w:space="0" w:color="auto" w:frame="1"/>
          <w:lang w:val="pt-PT" w:eastAsia="en-CA"/>
        </w:rPr>
        <w:t>evitar que</w:t>
      </w:r>
      <w:r w:rsidRPr="001E254E">
        <w:rPr>
          <w:rFonts w:eastAsia="Times New Roman" w:cstheme="minorHAnsi"/>
          <w:color w:val="333333"/>
          <w:bdr w:val="none" w:sz="0" w:space="0" w:color="auto" w:frame="1"/>
          <w:lang w:val="pt-PT" w:eastAsia="en-CA"/>
        </w:rPr>
        <w:t xml:space="preserve"> </w:t>
      </w:r>
      <w:r w:rsidR="00CB41C5" w:rsidRPr="001E254E">
        <w:rPr>
          <w:rFonts w:eastAsia="Times New Roman" w:cstheme="minorHAnsi"/>
          <w:color w:val="333333"/>
          <w:bdr w:val="none" w:sz="0" w:space="0" w:color="auto" w:frame="1"/>
          <w:lang w:val="pt-PT" w:eastAsia="en-CA"/>
        </w:rPr>
        <w:t xml:space="preserve">a </w:t>
      </w:r>
      <w:r w:rsidRPr="001E254E">
        <w:rPr>
          <w:rFonts w:eastAsia="Times New Roman" w:cstheme="minorHAnsi"/>
          <w:color w:val="333333"/>
          <w:bdr w:val="none" w:sz="0" w:space="0" w:color="auto" w:frame="1"/>
          <w:lang w:val="pt-PT" w:eastAsia="en-CA"/>
        </w:rPr>
        <w:t>propagação da doença</w:t>
      </w:r>
      <w:r w:rsidR="00CB41C5" w:rsidRPr="001E254E">
        <w:rPr>
          <w:rFonts w:eastAsia="Times New Roman" w:cstheme="minorHAnsi"/>
          <w:color w:val="333333"/>
          <w:bdr w:val="none" w:sz="0" w:space="0" w:color="auto" w:frame="1"/>
          <w:lang w:val="pt-PT" w:eastAsia="en-CA"/>
        </w:rPr>
        <w:t xml:space="preserve"> continuasse</w:t>
      </w:r>
      <w:r w:rsidRPr="001E254E">
        <w:rPr>
          <w:rFonts w:eastAsia="Times New Roman" w:cstheme="minorHAnsi"/>
          <w:color w:val="333333"/>
          <w:bdr w:val="none" w:sz="0" w:space="0" w:color="auto" w:frame="1"/>
          <w:lang w:val="pt-PT" w:eastAsia="en-CA"/>
        </w:rPr>
        <w:t xml:space="preserve">. Os </w:t>
      </w:r>
      <w:r w:rsidR="00921E23" w:rsidRPr="001E254E">
        <w:rPr>
          <w:rFonts w:eastAsia="Times New Roman" w:cstheme="minorHAnsi"/>
          <w:color w:val="333333"/>
          <w:bdr w:val="none" w:sz="0" w:space="0" w:color="auto" w:frame="1"/>
          <w:lang w:val="pt-PT" w:eastAsia="en-CA"/>
        </w:rPr>
        <w:t>doente</w:t>
      </w:r>
      <w:r w:rsidRPr="001E254E">
        <w:rPr>
          <w:rFonts w:eastAsia="Times New Roman" w:cstheme="minorHAnsi"/>
          <w:color w:val="333333"/>
          <w:bdr w:val="none" w:sz="0" w:space="0" w:color="auto" w:frame="1"/>
          <w:lang w:val="pt-PT" w:eastAsia="en-CA"/>
        </w:rPr>
        <w:t xml:space="preserve">s estão sendo tratados adequadamente com </w:t>
      </w:r>
      <w:r w:rsidR="00CB41C5" w:rsidRPr="001E254E">
        <w:rPr>
          <w:rFonts w:eastAsia="Times New Roman" w:cstheme="minorHAnsi"/>
          <w:color w:val="333333"/>
          <w:bdr w:val="none" w:sz="0" w:space="0" w:color="auto" w:frame="1"/>
          <w:lang w:val="pt-PT" w:eastAsia="en-CA"/>
        </w:rPr>
        <w:t>s</w:t>
      </w:r>
      <w:r w:rsidRPr="001E254E">
        <w:rPr>
          <w:rFonts w:eastAsia="Times New Roman" w:cstheme="minorHAnsi"/>
          <w:color w:val="333333"/>
          <w:bdr w:val="none" w:sz="0" w:space="0" w:color="auto" w:frame="1"/>
          <w:lang w:val="pt-PT" w:eastAsia="en-CA"/>
        </w:rPr>
        <w:t xml:space="preserve">ais de </w:t>
      </w:r>
      <w:r w:rsidR="00CB41C5" w:rsidRPr="001E254E">
        <w:rPr>
          <w:rFonts w:eastAsia="Times New Roman" w:cstheme="minorHAnsi"/>
          <w:color w:val="333333"/>
          <w:bdr w:val="none" w:sz="0" w:space="0" w:color="auto" w:frame="1"/>
          <w:lang w:val="pt-PT" w:eastAsia="en-CA"/>
        </w:rPr>
        <w:t>r</w:t>
      </w:r>
      <w:r w:rsidRPr="001E254E">
        <w:rPr>
          <w:rFonts w:eastAsia="Times New Roman" w:cstheme="minorHAnsi"/>
          <w:color w:val="333333"/>
          <w:bdr w:val="none" w:sz="0" w:space="0" w:color="auto" w:frame="1"/>
          <w:lang w:val="pt-PT" w:eastAsia="en-CA"/>
        </w:rPr>
        <w:t xml:space="preserve">eidratação </w:t>
      </w:r>
      <w:r w:rsidR="00CB41C5" w:rsidRPr="001E254E">
        <w:rPr>
          <w:rFonts w:eastAsia="Times New Roman" w:cstheme="minorHAnsi"/>
          <w:color w:val="333333"/>
          <w:bdr w:val="none" w:sz="0" w:space="0" w:color="auto" w:frame="1"/>
          <w:lang w:val="pt-PT" w:eastAsia="en-CA"/>
        </w:rPr>
        <w:t>o</w:t>
      </w:r>
      <w:r w:rsidRPr="001E254E">
        <w:rPr>
          <w:rFonts w:eastAsia="Times New Roman" w:cstheme="minorHAnsi"/>
          <w:color w:val="333333"/>
          <w:bdr w:val="none" w:sz="0" w:space="0" w:color="auto" w:frame="1"/>
          <w:lang w:val="pt-PT" w:eastAsia="en-CA"/>
        </w:rPr>
        <w:t>ral, infusões e antibióticos</w:t>
      </w:r>
      <w:r w:rsidR="00AF5F8D" w:rsidRPr="001E254E">
        <w:rPr>
          <w:rFonts w:eastAsia="Times New Roman" w:cstheme="minorHAnsi"/>
          <w:color w:val="333333"/>
          <w:bdr w:val="none" w:sz="0" w:space="0" w:color="auto" w:frame="1"/>
          <w:lang w:val="pt-PT" w:eastAsia="en-CA"/>
        </w:rPr>
        <w:t>.</w:t>
      </w:r>
    </w:p>
    <w:p w14:paraId="74A44D8A" w14:textId="77777777" w:rsidR="00AF5F8D" w:rsidRPr="001E254E" w:rsidRDefault="00AF5F8D" w:rsidP="00AB689C">
      <w:pPr>
        <w:shd w:val="clear" w:color="auto" w:fill="FFFFFF"/>
        <w:tabs>
          <w:tab w:val="left" w:pos="9000"/>
        </w:tabs>
        <w:spacing w:after="0" w:line="240" w:lineRule="auto"/>
        <w:jc w:val="both"/>
        <w:textAlignment w:val="baseline"/>
        <w:rPr>
          <w:rFonts w:eastAsia="Times New Roman" w:cstheme="minorHAnsi"/>
          <w:color w:val="333333"/>
          <w:bdr w:val="none" w:sz="0" w:space="0" w:color="auto" w:frame="1"/>
          <w:lang w:val="pt-PT" w:eastAsia="en-CA"/>
        </w:rPr>
      </w:pPr>
    </w:p>
    <w:p w14:paraId="5E3FA0D1" w14:textId="7D88757C" w:rsidR="00AF5F8D" w:rsidRPr="001E254E" w:rsidRDefault="005F1701" w:rsidP="00D064B4">
      <w:pPr>
        <w:shd w:val="clear" w:color="auto" w:fill="FFFFFF"/>
        <w:tabs>
          <w:tab w:val="left" w:pos="9360"/>
        </w:tabs>
        <w:spacing w:after="0" w:line="240" w:lineRule="auto"/>
        <w:jc w:val="both"/>
        <w:textAlignment w:val="baseline"/>
        <w:rPr>
          <w:rFonts w:eastAsia="Times New Roman" w:cstheme="minorHAnsi"/>
          <w:color w:val="333333"/>
          <w:bdr w:val="none" w:sz="0" w:space="0" w:color="auto" w:frame="1"/>
          <w:lang w:val="pt-PT" w:eastAsia="en-CA"/>
        </w:rPr>
      </w:pPr>
      <w:r w:rsidRPr="001E254E">
        <w:rPr>
          <w:rFonts w:eastAsia="Times New Roman" w:cstheme="minorHAnsi"/>
          <w:color w:val="333333"/>
          <w:bdr w:val="none" w:sz="0" w:space="0" w:color="auto" w:frame="1"/>
          <w:lang w:val="pt-PT" w:eastAsia="en-CA"/>
        </w:rPr>
        <w:t xml:space="preserve">As intervenções para controlar a epidemia incluem o </w:t>
      </w:r>
      <w:r w:rsidR="00CB41C5" w:rsidRPr="001E254E">
        <w:rPr>
          <w:rFonts w:eastAsia="Times New Roman" w:cstheme="minorHAnsi"/>
          <w:color w:val="333333"/>
          <w:bdr w:val="none" w:sz="0" w:space="0" w:color="auto" w:frame="1"/>
          <w:lang w:val="pt-PT" w:eastAsia="en-CA"/>
        </w:rPr>
        <w:t>reforço da</w:t>
      </w:r>
      <w:r w:rsidRPr="001E254E">
        <w:rPr>
          <w:rFonts w:eastAsia="Times New Roman" w:cstheme="minorHAnsi"/>
          <w:color w:val="333333"/>
          <w:bdr w:val="none" w:sz="0" w:space="0" w:color="auto" w:frame="1"/>
          <w:lang w:val="pt-PT" w:eastAsia="en-CA"/>
        </w:rPr>
        <w:t xml:space="preserve"> vigilância na comunidade para a detecção de casos, fornecimento de água potável segura, </w:t>
      </w:r>
      <w:r w:rsidR="00CB41C5" w:rsidRPr="001E254E">
        <w:rPr>
          <w:rFonts w:eastAsia="Times New Roman" w:cstheme="minorHAnsi"/>
          <w:color w:val="333333"/>
          <w:bdr w:val="none" w:sz="0" w:space="0" w:color="auto" w:frame="1"/>
          <w:lang w:val="pt-PT" w:eastAsia="en-CA"/>
        </w:rPr>
        <w:t>melhoria d</w:t>
      </w:r>
      <w:r w:rsidRPr="001E254E">
        <w:rPr>
          <w:rFonts w:eastAsia="Times New Roman" w:cstheme="minorHAnsi"/>
          <w:color w:val="333333"/>
          <w:bdr w:val="none" w:sz="0" w:space="0" w:color="auto" w:frame="1"/>
          <w:lang w:val="pt-PT" w:eastAsia="en-CA"/>
        </w:rPr>
        <w:t>o saneamento</w:t>
      </w:r>
      <w:r w:rsidR="00CB41C5" w:rsidRPr="001E254E">
        <w:rPr>
          <w:rFonts w:eastAsia="Times New Roman" w:cstheme="minorHAnsi"/>
          <w:color w:val="333333"/>
          <w:bdr w:val="none" w:sz="0" w:space="0" w:color="auto" w:frame="1"/>
          <w:lang w:val="pt-PT" w:eastAsia="en-CA"/>
        </w:rPr>
        <w:t>,</w:t>
      </w:r>
      <w:r w:rsidRPr="001E254E">
        <w:rPr>
          <w:rFonts w:eastAsia="Times New Roman" w:cstheme="minorHAnsi"/>
          <w:color w:val="333333"/>
          <w:bdr w:val="none" w:sz="0" w:space="0" w:color="auto" w:frame="1"/>
          <w:lang w:val="pt-PT" w:eastAsia="en-CA"/>
        </w:rPr>
        <w:t xml:space="preserve"> desinfectando </w:t>
      </w:r>
      <w:r w:rsidR="00CB41C5" w:rsidRPr="001E254E">
        <w:rPr>
          <w:rFonts w:eastAsia="Times New Roman" w:cstheme="minorHAnsi"/>
          <w:color w:val="333333"/>
          <w:bdr w:val="none" w:sz="0" w:space="0" w:color="auto" w:frame="1"/>
          <w:lang w:val="pt-PT" w:eastAsia="en-CA"/>
        </w:rPr>
        <w:t>a</w:t>
      </w:r>
      <w:r w:rsidR="005B6DDE" w:rsidRPr="001E254E">
        <w:rPr>
          <w:rFonts w:eastAsia="Times New Roman" w:cstheme="minorHAnsi"/>
          <w:color w:val="333333"/>
          <w:bdr w:val="none" w:sz="0" w:space="0" w:color="auto" w:frame="1"/>
          <w:lang w:val="pt-PT" w:eastAsia="en-CA"/>
        </w:rPr>
        <w:t xml:space="preserve">s </w:t>
      </w:r>
      <w:r w:rsidR="00CB41C5" w:rsidRPr="001E254E">
        <w:rPr>
          <w:rFonts w:eastAsia="Times New Roman" w:cstheme="minorHAnsi"/>
          <w:color w:val="333333"/>
          <w:bdr w:val="none" w:sz="0" w:space="0" w:color="auto" w:frame="1"/>
          <w:lang w:val="pt-PT" w:eastAsia="en-CA"/>
        </w:rPr>
        <w:t xml:space="preserve">fossas </w:t>
      </w:r>
      <w:r w:rsidR="005B6DDE" w:rsidRPr="001E254E">
        <w:rPr>
          <w:rFonts w:eastAsia="Times New Roman" w:cstheme="minorHAnsi"/>
          <w:color w:val="333333"/>
          <w:bdr w:val="none" w:sz="0" w:space="0" w:color="auto" w:frame="1"/>
          <w:lang w:val="pt-PT" w:eastAsia="en-CA"/>
        </w:rPr>
        <w:t>séptic</w:t>
      </w:r>
      <w:r w:rsidR="00CB41C5" w:rsidRPr="001E254E">
        <w:rPr>
          <w:rFonts w:eastAsia="Times New Roman" w:cstheme="minorHAnsi"/>
          <w:color w:val="333333"/>
          <w:bdr w:val="none" w:sz="0" w:space="0" w:color="auto" w:frame="1"/>
          <w:lang w:val="pt-PT" w:eastAsia="en-CA"/>
        </w:rPr>
        <w:t>a</w:t>
      </w:r>
      <w:r w:rsidR="005B6DDE" w:rsidRPr="001E254E">
        <w:rPr>
          <w:rFonts w:eastAsia="Times New Roman" w:cstheme="minorHAnsi"/>
          <w:color w:val="333333"/>
          <w:bdr w:val="none" w:sz="0" w:space="0" w:color="auto" w:frame="1"/>
          <w:lang w:val="pt-PT" w:eastAsia="en-CA"/>
        </w:rPr>
        <w:t xml:space="preserve">s e </w:t>
      </w:r>
      <w:r w:rsidR="00CB41C5" w:rsidRPr="001E254E">
        <w:rPr>
          <w:rFonts w:eastAsia="Times New Roman" w:cstheme="minorHAnsi"/>
          <w:color w:val="333333"/>
          <w:bdr w:val="none" w:sz="0" w:space="0" w:color="auto" w:frame="1"/>
          <w:lang w:val="pt-PT" w:eastAsia="en-CA"/>
        </w:rPr>
        <w:t xml:space="preserve">fazendo o </w:t>
      </w:r>
      <w:r w:rsidR="005B6DDE" w:rsidRPr="001E254E">
        <w:rPr>
          <w:rFonts w:eastAsia="Times New Roman" w:cstheme="minorHAnsi"/>
          <w:color w:val="333333"/>
          <w:bdr w:val="none" w:sz="0" w:space="0" w:color="auto" w:frame="1"/>
          <w:lang w:val="pt-PT" w:eastAsia="en-CA"/>
        </w:rPr>
        <w:t xml:space="preserve">tratamento adequado de lixo. Como parte dos esforços de contenção, o ministério apoiou campanhas </w:t>
      </w:r>
      <w:r w:rsidR="00CB41C5" w:rsidRPr="001E254E">
        <w:rPr>
          <w:rFonts w:eastAsia="Times New Roman" w:cstheme="minorHAnsi"/>
          <w:color w:val="333333"/>
          <w:bdr w:val="none" w:sz="0" w:space="0" w:color="auto" w:frame="1"/>
          <w:lang w:val="pt-PT" w:eastAsia="en-CA"/>
        </w:rPr>
        <w:t xml:space="preserve">alargadas </w:t>
      </w:r>
      <w:r w:rsidR="005B6DDE" w:rsidRPr="001E254E">
        <w:rPr>
          <w:rFonts w:eastAsia="Times New Roman" w:cstheme="minorHAnsi"/>
          <w:color w:val="333333"/>
          <w:bdr w:val="none" w:sz="0" w:space="0" w:color="auto" w:frame="1"/>
          <w:lang w:val="pt-PT" w:eastAsia="en-CA"/>
        </w:rPr>
        <w:t xml:space="preserve">de comunicação para encorajar </w:t>
      </w:r>
      <w:r w:rsidR="00CB41C5" w:rsidRPr="001E254E">
        <w:rPr>
          <w:rFonts w:eastAsia="Times New Roman" w:cstheme="minorHAnsi"/>
          <w:color w:val="333333"/>
          <w:bdr w:val="none" w:sz="0" w:space="0" w:color="auto" w:frame="1"/>
          <w:lang w:val="pt-PT" w:eastAsia="en-CA"/>
        </w:rPr>
        <w:t xml:space="preserve">as </w:t>
      </w:r>
      <w:r w:rsidR="005B6DDE" w:rsidRPr="001E254E">
        <w:rPr>
          <w:rFonts w:eastAsia="Times New Roman" w:cstheme="minorHAnsi"/>
          <w:color w:val="333333"/>
          <w:bdr w:val="none" w:sz="0" w:space="0" w:color="auto" w:frame="1"/>
          <w:lang w:val="pt-PT" w:eastAsia="en-CA"/>
        </w:rPr>
        <w:t>famílias a purificarem a água, preparar</w:t>
      </w:r>
      <w:r w:rsidR="00CB41C5" w:rsidRPr="001E254E">
        <w:rPr>
          <w:rFonts w:eastAsia="Times New Roman" w:cstheme="minorHAnsi"/>
          <w:color w:val="333333"/>
          <w:bdr w:val="none" w:sz="0" w:space="0" w:color="auto" w:frame="1"/>
          <w:lang w:val="pt-PT" w:eastAsia="en-CA"/>
        </w:rPr>
        <w:t>em</w:t>
      </w:r>
      <w:r w:rsidR="005B6DDE" w:rsidRPr="001E254E">
        <w:rPr>
          <w:rFonts w:eastAsia="Times New Roman" w:cstheme="minorHAnsi"/>
          <w:color w:val="333333"/>
          <w:bdr w:val="none" w:sz="0" w:space="0" w:color="auto" w:frame="1"/>
          <w:lang w:val="pt-PT" w:eastAsia="en-CA"/>
        </w:rPr>
        <w:t xml:space="preserve"> os alimentos cuidadosamente e lavar</w:t>
      </w:r>
      <w:r w:rsidR="00CB41C5" w:rsidRPr="001E254E">
        <w:rPr>
          <w:rFonts w:eastAsia="Times New Roman" w:cstheme="minorHAnsi"/>
          <w:color w:val="333333"/>
          <w:bdr w:val="none" w:sz="0" w:space="0" w:color="auto" w:frame="1"/>
          <w:lang w:val="pt-PT" w:eastAsia="en-CA"/>
        </w:rPr>
        <w:t>em</w:t>
      </w:r>
      <w:r w:rsidR="005B6DDE" w:rsidRPr="001E254E">
        <w:rPr>
          <w:rFonts w:eastAsia="Times New Roman" w:cstheme="minorHAnsi"/>
          <w:color w:val="333333"/>
          <w:bdr w:val="none" w:sz="0" w:space="0" w:color="auto" w:frame="1"/>
          <w:lang w:val="pt-PT" w:eastAsia="en-CA"/>
        </w:rPr>
        <w:t xml:space="preserve"> as mãos</w:t>
      </w:r>
      <w:r w:rsidR="00AF5F8D" w:rsidRPr="001E254E">
        <w:rPr>
          <w:rFonts w:eastAsia="Times New Roman" w:cstheme="minorHAnsi"/>
          <w:color w:val="333333"/>
          <w:bdr w:val="none" w:sz="0" w:space="0" w:color="auto" w:frame="1"/>
          <w:lang w:val="pt-PT" w:eastAsia="en-CA"/>
        </w:rPr>
        <w:t>.</w:t>
      </w:r>
    </w:p>
    <w:p w14:paraId="4A094B2A" w14:textId="77777777" w:rsidR="00AF5F8D" w:rsidRPr="001E254E" w:rsidRDefault="00AF5F8D" w:rsidP="00AB689C">
      <w:pPr>
        <w:shd w:val="clear" w:color="auto" w:fill="FFFFFF"/>
        <w:tabs>
          <w:tab w:val="left" w:pos="9000"/>
        </w:tabs>
        <w:spacing w:after="0" w:line="240" w:lineRule="auto"/>
        <w:jc w:val="both"/>
        <w:textAlignment w:val="baseline"/>
        <w:rPr>
          <w:rFonts w:eastAsia="Times New Roman" w:cstheme="minorHAnsi"/>
          <w:color w:val="333333"/>
          <w:lang w:val="pt-PT" w:eastAsia="en-CA"/>
        </w:rPr>
      </w:pPr>
    </w:p>
    <w:p w14:paraId="619570E8" w14:textId="77100AA2" w:rsidR="00AF5F8D" w:rsidRPr="001E254E" w:rsidRDefault="00F52D47" w:rsidP="00AB689C">
      <w:pPr>
        <w:tabs>
          <w:tab w:val="left" w:pos="3255"/>
          <w:tab w:val="left" w:pos="9000"/>
        </w:tabs>
        <w:spacing w:after="0" w:line="240" w:lineRule="auto"/>
        <w:jc w:val="both"/>
        <w:rPr>
          <w:rFonts w:eastAsia="Times New Roman" w:cstheme="minorHAnsi"/>
          <w:color w:val="333333"/>
          <w:bdr w:val="none" w:sz="0" w:space="0" w:color="auto" w:frame="1"/>
          <w:lang w:val="pt-PT" w:eastAsia="en-CA"/>
        </w:rPr>
      </w:pPr>
      <w:r w:rsidRPr="001E254E">
        <w:rPr>
          <w:rFonts w:eastAsia="Times New Roman" w:cstheme="minorHAnsi"/>
          <w:color w:val="333333"/>
          <w:bdr w:val="none" w:sz="0" w:space="0" w:color="auto" w:frame="1"/>
          <w:lang w:val="pt-PT" w:eastAsia="en-CA"/>
        </w:rPr>
        <w:t>O sucesso não poderia ter sido alcançado sem os vossos esforços</w:t>
      </w:r>
      <w:r w:rsidR="00E41B7F" w:rsidRPr="001E254E">
        <w:rPr>
          <w:rFonts w:eastAsia="Times New Roman" w:cstheme="minorHAnsi"/>
          <w:color w:val="333333"/>
          <w:bdr w:val="none" w:sz="0" w:space="0" w:color="auto" w:frame="1"/>
          <w:lang w:val="pt-PT" w:eastAsia="en-CA"/>
        </w:rPr>
        <w:t>, enquanto ERR</w:t>
      </w:r>
      <w:r w:rsidR="00AF5F8D" w:rsidRPr="001E254E">
        <w:rPr>
          <w:rFonts w:eastAsia="Times New Roman" w:cstheme="minorHAnsi"/>
          <w:color w:val="333333"/>
          <w:bdr w:val="none" w:sz="0" w:space="0" w:color="auto" w:frame="1"/>
          <w:lang w:val="pt-PT" w:eastAsia="en-CA"/>
        </w:rPr>
        <w:t>.</w:t>
      </w:r>
    </w:p>
    <w:p w14:paraId="3D196EA4" w14:textId="77777777" w:rsidR="00AF5F8D" w:rsidRPr="001E254E" w:rsidRDefault="00AF5F8D" w:rsidP="00AF12C2">
      <w:pPr>
        <w:tabs>
          <w:tab w:val="left" w:pos="3255"/>
        </w:tabs>
        <w:spacing w:after="0" w:line="240" w:lineRule="auto"/>
        <w:jc w:val="both"/>
        <w:rPr>
          <w:rFonts w:eastAsia="Times New Roman" w:cstheme="minorHAnsi"/>
          <w:b/>
          <w:bCs/>
          <w:color w:val="333333"/>
          <w:bdr w:val="none" w:sz="0" w:space="0" w:color="auto" w:frame="1"/>
          <w:lang w:val="pt-PT" w:eastAsia="en-CA"/>
        </w:rPr>
      </w:pPr>
    </w:p>
    <w:p w14:paraId="13B654CF" w14:textId="77777777" w:rsidR="00AF5F8D" w:rsidRPr="001E254E" w:rsidRDefault="00AF5F8D" w:rsidP="00AF12C2">
      <w:pPr>
        <w:tabs>
          <w:tab w:val="left" w:pos="3255"/>
        </w:tabs>
        <w:spacing w:after="0" w:line="240" w:lineRule="auto"/>
        <w:jc w:val="center"/>
        <w:rPr>
          <w:rFonts w:eastAsia="Times New Roman" w:cstheme="minorHAnsi"/>
          <w:b/>
          <w:bCs/>
          <w:i/>
          <w:color w:val="002060"/>
          <w:sz w:val="28"/>
          <w:szCs w:val="28"/>
          <w:bdr w:val="none" w:sz="0" w:space="0" w:color="auto" w:frame="1"/>
          <w:lang w:val="pt-PT" w:eastAsia="en-CA"/>
        </w:rPr>
      </w:pPr>
    </w:p>
    <w:p w14:paraId="54E04AC3" w14:textId="7EEE40AF" w:rsidR="00AF5F8D" w:rsidRPr="00910661" w:rsidRDefault="00F50983" w:rsidP="00AF12C2">
      <w:pPr>
        <w:tabs>
          <w:tab w:val="left" w:pos="3255"/>
        </w:tabs>
        <w:spacing w:after="0" w:line="240" w:lineRule="auto"/>
        <w:jc w:val="center"/>
        <w:rPr>
          <w:rFonts w:eastAsia="Times New Roman" w:cstheme="minorHAnsi"/>
          <w:b/>
          <w:bCs/>
          <w:i/>
          <w:color w:val="002060"/>
          <w:sz w:val="28"/>
          <w:szCs w:val="28"/>
          <w:bdr w:val="none" w:sz="0" w:space="0" w:color="auto" w:frame="1"/>
          <w:lang w:val="pt-PT" w:eastAsia="en-CA"/>
        </w:rPr>
      </w:pPr>
      <w:r w:rsidRPr="001E254E">
        <w:rPr>
          <w:rFonts w:eastAsia="Times New Roman" w:cstheme="minorHAnsi"/>
          <w:b/>
          <w:bCs/>
          <w:i/>
          <w:color w:val="002060"/>
          <w:sz w:val="28"/>
          <w:szCs w:val="28"/>
          <w:bdr w:val="none" w:sz="0" w:space="0" w:color="auto" w:frame="1"/>
          <w:lang w:val="pt-PT" w:eastAsia="en-CA"/>
        </w:rPr>
        <w:t xml:space="preserve">Obrigado por ser membro da Equipa de Resposta Rápida de Salam! </w:t>
      </w:r>
    </w:p>
    <w:p w14:paraId="63A25C32" w14:textId="20CDD157" w:rsidR="00AF5F8D" w:rsidRPr="00910661" w:rsidRDefault="000C6871" w:rsidP="00910661">
      <w:pPr>
        <w:rPr>
          <w:lang w:val="pt-PT"/>
        </w:rPr>
      </w:pPr>
      <w:r w:rsidRPr="001E254E">
        <w:rPr>
          <w:lang w:val="pt-PT"/>
        </w:rPr>
        <w:br w:type="page"/>
      </w:r>
      <w:bookmarkStart w:id="30" w:name="_GoBack"/>
      <w:bookmarkEnd w:id="30"/>
    </w:p>
    <w:p w14:paraId="3897791A" w14:textId="77777777" w:rsidR="00AF5F8D" w:rsidRPr="00910661" w:rsidRDefault="00AF5F8D" w:rsidP="00AF12C2">
      <w:pPr>
        <w:spacing w:after="0" w:line="240" w:lineRule="auto"/>
        <w:rPr>
          <w:lang w:val="pt-PT" w:eastAsia="en-US"/>
        </w:rPr>
      </w:pPr>
    </w:p>
    <w:tbl>
      <w:tblPr>
        <w:tblStyle w:val="TableGrid"/>
        <w:tblW w:w="0" w:type="auto"/>
        <w:tblLook w:val="04A0" w:firstRow="1" w:lastRow="0" w:firstColumn="1" w:lastColumn="0" w:noHBand="0" w:noVBand="1"/>
      </w:tblPr>
      <w:tblGrid>
        <w:gridCol w:w="9576"/>
      </w:tblGrid>
      <w:tr w:rsidR="007A6CC9" w:rsidRPr="00910661" w14:paraId="0D7EDEFF" w14:textId="77777777" w:rsidTr="007A6CC9">
        <w:tc>
          <w:tcPr>
            <w:tcW w:w="9576" w:type="dxa"/>
          </w:tcPr>
          <w:p w14:paraId="09E1FDA2" w14:textId="77777777" w:rsidR="00E41B7F" w:rsidRPr="00910661" w:rsidRDefault="00E41B7F" w:rsidP="00910661">
            <w:pPr>
              <w:pStyle w:val="NormalWeb"/>
              <w:keepNext/>
              <w:keepLines/>
              <w:kinsoku w:val="0"/>
              <w:overflowPunct w:val="0"/>
              <w:spacing w:before="0" w:beforeAutospacing="0" w:after="0" w:afterAutospacing="0"/>
              <w:jc w:val="center"/>
              <w:textAlignment w:val="baseline"/>
              <w:outlineLvl w:val="8"/>
              <w:rPr>
                <w:rFonts w:ascii="Calibri" w:hAnsi="Calibri" w:cs="Arial"/>
                <w:b/>
                <w:bCs/>
                <w:color w:val="002060"/>
                <w:kern w:val="24"/>
                <w:sz w:val="40"/>
                <w:szCs w:val="40"/>
                <w:lang w:val="pt-PT"/>
              </w:rPr>
            </w:pPr>
            <w:r w:rsidRPr="00910661">
              <w:rPr>
                <w:rFonts w:ascii="Calibri" w:hAnsi="Calibri" w:cs="Arial"/>
                <w:b/>
                <w:bCs/>
                <w:color w:val="002060"/>
                <w:kern w:val="24"/>
                <w:sz w:val="40"/>
                <w:szCs w:val="40"/>
                <w:lang w:val="pt-PT"/>
              </w:rPr>
              <w:t>Exoneração de responsabilidade</w:t>
            </w:r>
          </w:p>
          <w:p w14:paraId="3DCBE68D" w14:textId="77777777" w:rsidR="00E41B7F" w:rsidRPr="00910661" w:rsidRDefault="00E41B7F" w:rsidP="00910661">
            <w:pPr>
              <w:pStyle w:val="NormalWeb"/>
              <w:kinsoku w:val="0"/>
              <w:overflowPunct w:val="0"/>
              <w:spacing w:before="0" w:beforeAutospacing="0" w:after="0" w:afterAutospacing="0"/>
              <w:jc w:val="center"/>
              <w:textAlignment w:val="baseline"/>
              <w:rPr>
                <w:sz w:val="40"/>
                <w:szCs w:val="40"/>
                <w:lang w:val="pt-PT"/>
              </w:rPr>
            </w:pPr>
          </w:p>
          <w:p w14:paraId="273ED721" w14:textId="10DB88CF" w:rsidR="00E41B7F" w:rsidRPr="00910661" w:rsidRDefault="00E41B7F" w:rsidP="00910661">
            <w:pPr>
              <w:keepNext/>
              <w:keepLines/>
              <w:outlineLvl w:val="8"/>
              <w:rPr>
                <w:b/>
                <w:lang w:val="pt-PT"/>
              </w:rPr>
            </w:pPr>
            <w:r w:rsidRPr="00910661">
              <w:rPr>
                <w:b/>
                <w:lang w:val="pt-PT"/>
              </w:rPr>
              <w:t>Plataforma da OMS para a Aprendizagem sobre Segurança Sanitária – Materiais de Formação</w:t>
            </w:r>
          </w:p>
          <w:p w14:paraId="2DC3DF25" w14:textId="426898A1" w:rsidR="00E41B7F" w:rsidRPr="00910661" w:rsidRDefault="00E41B7F" w:rsidP="00910661">
            <w:pPr>
              <w:keepNext/>
              <w:keepLines/>
              <w:outlineLvl w:val="8"/>
              <w:rPr>
                <w:lang w:val="pt-PT"/>
              </w:rPr>
            </w:pPr>
            <w:r w:rsidRPr="00910661">
              <w:rPr>
                <w:lang w:val="pt-PT"/>
              </w:rPr>
              <w:t>Estes Materiais de Formação da OMS são propriedade da © Organização Mundial da Saúde (WHO) 2018. Todos os direitos reservados.</w:t>
            </w:r>
          </w:p>
          <w:p w14:paraId="4E5456BF" w14:textId="77777777" w:rsidR="00E41B7F" w:rsidRPr="00910661" w:rsidRDefault="00E41B7F" w:rsidP="00910661">
            <w:pPr>
              <w:keepNext/>
              <w:keepLines/>
              <w:outlineLvl w:val="8"/>
              <w:rPr>
                <w:lang w:val="pt-PT"/>
              </w:rPr>
            </w:pPr>
            <w:r w:rsidRPr="00910661">
              <w:rPr>
                <w:lang w:val="pt-PT"/>
              </w:rPr>
              <w:t>A sua utilização destes materiais está sujeita aos “</w:t>
            </w:r>
            <w:r w:rsidRPr="00910661">
              <w:rPr>
                <w:color w:val="0000FF"/>
                <w:lang w:val="pt-PT"/>
              </w:rPr>
              <w:t xml:space="preserve">Termos de Utilização dos Materiais </w:t>
            </w:r>
          </w:p>
          <w:p w14:paraId="1072CAFE" w14:textId="79CB2299" w:rsidR="00E41B7F" w:rsidRDefault="00E41B7F" w:rsidP="00910661">
            <w:pPr>
              <w:keepNext/>
              <w:keepLines/>
              <w:outlineLvl w:val="8"/>
              <w:rPr>
                <w:lang w:val="pt-PT"/>
              </w:rPr>
            </w:pPr>
            <w:r w:rsidRPr="00910661">
              <w:rPr>
                <w:color w:val="0000FF"/>
                <w:lang w:val="pt-PT"/>
              </w:rPr>
              <w:t>de Formação da Plataforma da OMS para a Aprendizagem sobre Segurança Sanitária</w:t>
            </w:r>
            <w:r w:rsidRPr="00910661">
              <w:rPr>
                <w:lang w:val="pt-PT"/>
              </w:rPr>
              <w:t xml:space="preserve">”, que aceitou ao descarregá-los e que estão disponíveis na Plataforma da OMS para a Aprendizagem sobre Segurança Sanitária em: </w:t>
            </w:r>
            <w:hyperlink r:id="rId35" w:history="1">
              <w:r w:rsidRPr="00910661">
                <w:rPr>
                  <w:rStyle w:val="Hyperlink"/>
                  <w:rFonts w:cs="Arial"/>
                  <w:color w:val="000000"/>
                  <w:kern w:val="24"/>
                  <w:lang w:val="pt-PT"/>
                </w:rPr>
                <w:t>https://extranet.who.int/hslp</w:t>
              </w:r>
            </w:hyperlink>
            <w:r w:rsidR="00910661">
              <w:rPr>
                <w:lang w:val="pt-PT"/>
              </w:rPr>
              <w:t xml:space="preserve"> </w:t>
            </w:r>
          </w:p>
          <w:p w14:paraId="00FB3BE0" w14:textId="77777777" w:rsidR="00910661" w:rsidRPr="00910661" w:rsidRDefault="00910661" w:rsidP="00910661">
            <w:pPr>
              <w:keepNext/>
              <w:keepLines/>
              <w:outlineLvl w:val="8"/>
              <w:rPr>
                <w:lang w:val="pt-PT"/>
              </w:rPr>
            </w:pPr>
          </w:p>
          <w:p w14:paraId="1A8F916D" w14:textId="4134B041" w:rsidR="00910661" w:rsidRDefault="00E41B7F" w:rsidP="00910661">
            <w:pPr>
              <w:keepNext/>
              <w:keepLines/>
              <w:outlineLvl w:val="8"/>
              <w:rPr>
                <w:lang w:val="pt-PT"/>
              </w:rPr>
            </w:pPr>
            <w:r w:rsidRPr="00910661">
              <w:rPr>
                <w:lang w:val="pt-PT"/>
              </w:rPr>
              <w:t>Caso adapte, modifique, traduza ou de alguma forma altere o conteúdo destes materiais, não poderá sugerir que a OMS de algum modo aprova essas modificações, como não poderá usar o nome ou o símbolo da OMS nos materiais modificados.</w:t>
            </w:r>
          </w:p>
          <w:p w14:paraId="1D5A8A14" w14:textId="77777777" w:rsidR="00910661" w:rsidRPr="00910661" w:rsidRDefault="00910661" w:rsidP="00910661">
            <w:pPr>
              <w:keepNext/>
              <w:keepLines/>
              <w:outlineLvl w:val="8"/>
              <w:rPr>
                <w:lang w:val="pt-PT"/>
              </w:rPr>
            </w:pPr>
          </w:p>
          <w:p w14:paraId="4C0F9974" w14:textId="51BEE6DB" w:rsidR="007A6CC9" w:rsidRPr="00910661" w:rsidRDefault="00E41B7F" w:rsidP="00910661">
            <w:pPr>
              <w:keepNext/>
              <w:keepLines/>
              <w:jc w:val="both"/>
              <w:outlineLvl w:val="8"/>
              <w:rPr>
                <w:b/>
                <w:color w:val="FF0000"/>
                <w:sz w:val="28"/>
                <w:szCs w:val="28"/>
                <w:lang w:val="pt-PT"/>
              </w:rPr>
            </w:pPr>
            <w:r w:rsidRPr="00910661">
              <w:rPr>
                <w:lang w:val="pt-PT"/>
              </w:rPr>
              <w:t xml:space="preserve">Solicita-se ainda que informe a OMS de quaisquer alterações que tenha efectuado para utilização pública destes materiais, para fins de manutenção de registos e desenvolvimento contínuo, através do endereço electrónico </w:t>
            </w:r>
            <w:hyperlink r:id="rId36" w:history="1">
              <w:r w:rsidRPr="00910661">
                <w:rPr>
                  <w:rStyle w:val="Hyperlink"/>
                  <w:rFonts w:cs="Arial"/>
                  <w:kern w:val="24"/>
                  <w:lang w:val="pt-PT"/>
                </w:rPr>
                <w:t>ihrhrt@who.int</w:t>
              </w:r>
            </w:hyperlink>
          </w:p>
        </w:tc>
      </w:tr>
    </w:tbl>
    <w:p w14:paraId="573D86AC" w14:textId="77777777" w:rsidR="00BD2A18" w:rsidRPr="00910661" w:rsidRDefault="00BD2A18" w:rsidP="00AF12C2">
      <w:pPr>
        <w:spacing w:after="0" w:line="240" w:lineRule="auto"/>
        <w:jc w:val="both"/>
        <w:rPr>
          <w:b/>
          <w:color w:val="FF0000"/>
          <w:sz w:val="28"/>
          <w:szCs w:val="28"/>
          <w:lang w:val="es-ES"/>
        </w:rPr>
      </w:pPr>
    </w:p>
    <w:sectPr w:rsidR="00BD2A18" w:rsidRPr="00910661" w:rsidSect="00CF391F">
      <w:footerReference w:type="default" r:id="rId37"/>
      <w:pgSz w:w="12240" w:h="15840"/>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22287" w14:textId="77777777" w:rsidR="00CB41C5" w:rsidRDefault="00CB41C5" w:rsidP="00913CA1">
      <w:pPr>
        <w:spacing w:after="0" w:line="240" w:lineRule="auto"/>
      </w:pPr>
      <w:r>
        <w:separator/>
      </w:r>
    </w:p>
  </w:endnote>
  <w:endnote w:type="continuationSeparator" w:id="0">
    <w:p w14:paraId="5EC6DEBB" w14:textId="77777777" w:rsidR="00CB41C5" w:rsidRDefault="00CB41C5" w:rsidP="00913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69F6F" w14:textId="613089D7" w:rsidR="00CB41C5" w:rsidRPr="00DB3CB0" w:rsidRDefault="00CB41C5" w:rsidP="00DB3CB0">
    <w:pPr>
      <w:pBdr>
        <w:left w:val="single" w:sz="12" w:space="31" w:color="4F81BD" w:themeColor="accent1"/>
      </w:pBdr>
      <w:tabs>
        <w:tab w:val="left" w:pos="622"/>
      </w:tabs>
      <w:spacing w:after="0"/>
      <w:rPr>
        <w:rFonts w:asciiTheme="majorHAnsi" w:eastAsiaTheme="majorEastAsia" w:hAnsiTheme="majorHAnsi" w:cstheme="majorBidi"/>
        <w:color w:val="365F91" w:themeColor="accent1" w:themeShade="BF"/>
        <w:sz w:val="20"/>
        <w:szCs w:val="20"/>
        <w:lang w:val="pt-PT"/>
      </w:rPr>
    </w:pPr>
    <w:r w:rsidRPr="001D313D">
      <w:rPr>
        <w:rFonts w:asciiTheme="majorHAnsi" w:eastAsiaTheme="majorEastAsia" w:hAnsiTheme="majorHAnsi" w:cstheme="majorBidi"/>
        <w:color w:val="365F91" w:themeColor="accent1" w:themeShade="BF"/>
        <w:sz w:val="20"/>
        <w:szCs w:val="20"/>
      </w:rPr>
      <w:fldChar w:fldCharType="begin"/>
    </w:r>
    <w:r w:rsidRPr="00DB3CB0">
      <w:rPr>
        <w:rFonts w:asciiTheme="majorHAnsi" w:eastAsiaTheme="majorEastAsia" w:hAnsiTheme="majorHAnsi" w:cstheme="majorBidi"/>
        <w:color w:val="365F91" w:themeColor="accent1" w:themeShade="BF"/>
        <w:sz w:val="20"/>
        <w:szCs w:val="20"/>
        <w:lang w:val="pt-PT"/>
      </w:rPr>
      <w:instrText xml:space="preserve"> PAGE   \* MERGEFORMAT </w:instrText>
    </w:r>
    <w:r w:rsidRPr="001D313D">
      <w:rPr>
        <w:rFonts w:asciiTheme="majorHAnsi" w:eastAsiaTheme="majorEastAsia" w:hAnsiTheme="majorHAnsi" w:cstheme="majorBidi"/>
        <w:color w:val="365F91" w:themeColor="accent1" w:themeShade="BF"/>
        <w:sz w:val="20"/>
        <w:szCs w:val="20"/>
      </w:rPr>
      <w:fldChar w:fldCharType="separate"/>
    </w:r>
    <w:r w:rsidR="008F11F4">
      <w:rPr>
        <w:rFonts w:asciiTheme="majorHAnsi" w:eastAsiaTheme="majorEastAsia" w:hAnsiTheme="majorHAnsi" w:cstheme="majorBidi"/>
        <w:noProof/>
        <w:color w:val="365F91" w:themeColor="accent1" w:themeShade="BF"/>
        <w:sz w:val="20"/>
        <w:szCs w:val="20"/>
        <w:lang w:val="pt-PT"/>
      </w:rPr>
      <w:t>1</w:t>
    </w:r>
    <w:r w:rsidR="008F11F4">
      <w:rPr>
        <w:rFonts w:asciiTheme="majorHAnsi" w:eastAsiaTheme="majorEastAsia" w:hAnsiTheme="majorHAnsi" w:cstheme="majorBidi"/>
        <w:noProof/>
        <w:color w:val="365F91" w:themeColor="accent1" w:themeShade="BF"/>
        <w:sz w:val="20"/>
        <w:szCs w:val="20"/>
        <w:lang w:val="pt-PT"/>
      </w:rPr>
      <w:t>9</w:t>
    </w:r>
    <w:r w:rsidRPr="001D313D">
      <w:rPr>
        <w:rFonts w:asciiTheme="majorHAnsi" w:eastAsiaTheme="majorEastAsia" w:hAnsiTheme="majorHAnsi" w:cstheme="majorBidi"/>
        <w:noProof/>
        <w:color w:val="365F91" w:themeColor="accent1" w:themeShade="BF"/>
        <w:sz w:val="20"/>
        <w:szCs w:val="20"/>
      </w:rPr>
      <w:fldChar w:fldCharType="end"/>
    </w:r>
    <w:r w:rsidRPr="00DB3CB0">
      <w:rPr>
        <w:rFonts w:asciiTheme="majorHAnsi" w:eastAsiaTheme="majorEastAsia" w:hAnsiTheme="majorHAnsi" w:cstheme="majorBidi"/>
        <w:noProof/>
        <w:color w:val="365F91" w:themeColor="accent1" w:themeShade="BF"/>
        <w:sz w:val="20"/>
        <w:szCs w:val="20"/>
        <w:lang w:val="pt-PT"/>
      </w:rPr>
      <w:t xml:space="preserve"> </w:t>
    </w:r>
    <w:r>
      <w:rPr>
        <w:rFonts w:asciiTheme="majorHAnsi" w:eastAsiaTheme="majorEastAsia" w:hAnsiTheme="majorHAnsi" w:cstheme="majorBidi"/>
        <w:noProof/>
        <w:color w:val="365F91" w:themeColor="accent1" w:themeShade="BF"/>
        <w:sz w:val="20"/>
        <w:szCs w:val="20"/>
        <w:lang w:val="pt-PT"/>
      </w:rPr>
      <w:t>Formação baseada em c</w:t>
    </w:r>
    <w:r w:rsidRPr="00DB3CB0">
      <w:rPr>
        <w:rFonts w:asciiTheme="majorHAnsi" w:eastAsiaTheme="majorEastAsia" w:hAnsiTheme="majorHAnsi" w:cstheme="majorBidi"/>
        <w:noProof/>
        <w:color w:val="365F91" w:themeColor="accent1" w:themeShade="BF"/>
        <w:sz w:val="20"/>
        <w:szCs w:val="20"/>
        <w:lang w:val="pt-PT"/>
      </w:rPr>
      <w:t>enário</w:t>
    </w:r>
    <w:r>
      <w:rPr>
        <w:rFonts w:asciiTheme="majorHAnsi" w:eastAsiaTheme="majorEastAsia" w:hAnsiTheme="majorHAnsi" w:cstheme="majorBidi"/>
        <w:noProof/>
        <w:color w:val="365F91" w:themeColor="accent1" w:themeShade="BF"/>
        <w:sz w:val="20"/>
        <w:szCs w:val="20"/>
        <w:lang w:val="pt-PT"/>
      </w:rPr>
      <w:t xml:space="preserve">s </w:t>
    </w:r>
    <w:r w:rsidRPr="00DB3CB0">
      <w:rPr>
        <w:rFonts w:asciiTheme="majorHAnsi" w:eastAsiaTheme="majorEastAsia" w:hAnsiTheme="majorHAnsi" w:cstheme="majorBidi"/>
        <w:noProof/>
        <w:color w:val="365F91" w:themeColor="accent1" w:themeShade="BF"/>
        <w:sz w:val="20"/>
        <w:szCs w:val="20"/>
        <w:lang w:val="pt-PT"/>
      </w:rPr>
      <w:t xml:space="preserve">– </w:t>
    </w:r>
    <w:r>
      <w:rPr>
        <w:rFonts w:asciiTheme="majorHAnsi" w:eastAsiaTheme="majorEastAsia" w:hAnsiTheme="majorHAnsi" w:cstheme="majorBidi"/>
        <w:noProof/>
        <w:color w:val="365F91" w:themeColor="accent1" w:themeShade="BF"/>
        <w:sz w:val="20"/>
        <w:szCs w:val="20"/>
        <w:lang w:val="pt-PT"/>
      </w:rPr>
      <w:t xml:space="preserve">Guia do Participante </w:t>
    </w:r>
    <w:r w:rsidRPr="00DB3CB0">
      <w:rPr>
        <w:rFonts w:asciiTheme="majorHAnsi" w:eastAsiaTheme="majorEastAsia" w:hAnsiTheme="majorHAnsi" w:cstheme="majorBidi"/>
        <w:noProof/>
        <w:color w:val="365F91" w:themeColor="accent1" w:themeShade="BF"/>
        <w:sz w:val="20"/>
        <w:szCs w:val="20"/>
        <w:lang w:val="pt-PT"/>
      </w:rPr>
      <w:t xml:space="preserve">– V3 22/05/2018 – </w:t>
    </w:r>
    <w:r>
      <w:rPr>
        <w:rFonts w:asciiTheme="majorHAnsi" w:eastAsiaTheme="majorEastAsia" w:hAnsiTheme="majorHAnsi" w:cstheme="majorBidi"/>
        <w:noProof/>
        <w:color w:val="365F91" w:themeColor="accent1" w:themeShade="BF"/>
        <w:sz w:val="20"/>
        <w:szCs w:val="20"/>
        <w:lang w:val="pt-PT"/>
      </w:rPr>
      <w:t xml:space="preserve">Pacote da OMS para a Formação de ERR </w:t>
    </w:r>
  </w:p>
  <w:p w14:paraId="406F4469" w14:textId="77777777" w:rsidR="00CB41C5" w:rsidRPr="00DB3CB0" w:rsidRDefault="00CB41C5">
    <w:pPr>
      <w:pStyle w:val="Foo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7508B" w14:textId="77777777" w:rsidR="00CB41C5" w:rsidRDefault="00CB41C5" w:rsidP="00913CA1">
      <w:pPr>
        <w:spacing w:after="0" w:line="240" w:lineRule="auto"/>
      </w:pPr>
      <w:r>
        <w:separator/>
      </w:r>
    </w:p>
  </w:footnote>
  <w:footnote w:type="continuationSeparator" w:id="0">
    <w:p w14:paraId="735CCE83" w14:textId="77777777" w:rsidR="00CB41C5" w:rsidRDefault="00CB41C5" w:rsidP="00913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0286"/>
    <w:multiLevelType w:val="hybridMultilevel"/>
    <w:tmpl w:val="152CA9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2647AE"/>
    <w:multiLevelType w:val="hybridMultilevel"/>
    <w:tmpl w:val="3D42A140"/>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F26BFE"/>
    <w:multiLevelType w:val="hybridMultilevel"/>
    <w:tmpl w:val="8BE68D64"/>
    <w:lvl w:ilvl="0" w:tplc="04090003">
      <w:start w:val="1"/>
      <w:numFmt w:val="bullet"/>
      <w:lvlText w:val="o"/>
      <w:lvlJc w:val="left"/>
      <w:pPr>
        <w:ind w:left="1440" w:hanging="360"/>
      </w:pPr>
      <w:rPr>
        <w:rFonts w:ascii="Courier New" w:hAnsi="Courier New" w:cs="Courier New" w:hint="default"/>
        <w:b w:val="0"/>
        <w:i w:val="0"/>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F413507"/>
    <w:multiLevelType w:val="hybridMultilevel"/>
    <w:tmpl w:val="2FC4B962"/>
    <w:lvl w:ilvl="0" w:tplc="10090003">
      <w:start w:val="1"/>
      <w:numFmt w:val="bullet"/>
      <w:lvlText w:val="o"/>
      <w:lvlJc w:val="left"/>
      <w:pPr>
        <w:ind w:left="1980" w:hanging="360"/>
      </w:pPr>
      <w:rPr>
        <w:rFonts w:ascii="Courier New" w:hAnsi="Courier New" w:cs="Courier New"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2053483E"/>
    <w:multiLevelType w:val="hybridMultilevel"/>
    <w:tmpl w:val="E4368B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16B2B4C"/>
    <w:multiLevelType w:val="hybridMultilevel"/>
    <w:tmpl w:val="1BCCB13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74B11F1"/>
    <w:multiLevelType w:val="hybridMultilevel"/>
    <w:tmpl w:val="F19EC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3D2ED6"/>
    <w:multiLevelType w:val="hybridMultilevel"/>
    <w:tmpl w:val="16E81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292ABA"/>
    <w:multiLevelType w:val="hybridMultilevel"/>
    <w:tmpl w:val="AFFABE90"/>
    <w:lvl w:ilvl="0" w:tplc="222E7F80">
      <w:start w:val="1"/>
      <w:numFmt w:val="bullet"/>
      <w:lvlText w:val="•"/>
      <w:lvlJc w:val="left"/>
      <w:pPr>
        <w:tabs>
          <w:tab w:val="num" w:pos="720"/>
        </w:tabs>
        <w:ind w:left="720" w:hanging="360"/>
      </w:pPr>
      <w:rPr>
        <w:rFonts w:ascii="Arial" w:hAnsi="Arial" w:hint="default"/>
      </w:rPr>
    </w:lvl>
    <w:lvl w:ilvl="1" w:tplc="F92A617E" w:tentative="1">
      <w:start w:val="1"/>
      <w:numFmt w:val="bullet"/>
      <w:lvlText w:val="•"/>
      <w:lvlJc w:val="left"/>
      <w:pPr>
        <w:tabs>
          <w:tab w:val="num" w:pos="1440"/>
        </w:tabs>
        <w:ind w:left="1440" w:hanging="360"/>
      </w:pPr>
      <w:rPr>
        <w:rFonts w:ascii="Arial" w:hAnsi="Arial" w:hint="default"/>
      </w:rPr>
    </w:lvl>
    <w:lvl w:ilvl="2" w:tplc="B5866154" w:tentative="1">
      <w:start w:val="1"/>
      <w:numFmt w:val="bullet"/>
      <w:lvlText w:val="•"/>
      <w:lvlJc w:val="left"/>
      <w:pPr>
        <w:tabs>
          <w:tab w:val="num" w:pos="2160"/>
        </w:tabs>
        <w:ind w:left="2160" w:hanging="360"/>
      </w:pPr>
      <w:rPr>
        <w:rFonts w:ascii="Arial" w:hAnsi="Arial" w:hint="default"/>
      </w:rPr>
    </w:lvl>
    <w:lvl w:ilvl="3" w:tplc="61DCD2E4" w:tentative="1">
      <w:start w:val="1"/>
      <w:numFmt w:val="bullet"/>
      <w:lvlText w:val="•"/>
      <w:lvlJc w:val="left"/>
      <w:pPr>
        <w:tabs>
          <w:tab w:val="num" w:pos="2880"/>
        </w:tabs>
        <w:ind w:left="2880" w:hanging="360"/>
      </w:pPr>
      <w:rPr>
        <w:rFonts w:ascii="Arial" w:hAnsi="Arial" w:hint="default"/>
      </w:rPr>
    </w:lvl>
    <w:lvl w:ilvl="4" w:tplc="2A36CA8A" w:tentative="1">
      <w:start w:val="1"/>
      <w:numFmt w:val="bullet"/>
      <w:lvlText w:val="•"/>
      <w:lvlJc w:val="left"/>
      <w:pPr>
        <w:tabs>
          <w:tab w:val="num" w:pos="3600"/>
        </w:tabs>
        <w:ind w:left="3600" w:hanging="360"/>
      </w:pPr>
      <w:rPr>
        <w:rFonts w:ascii="Arial" w:hAnsi="Arial" w:hint="default"/>
      </w:rPr>
    </w:lvl>
    <w:lvl w:ilvl="5" w:tplc="C2CE0ECE" w:tentative="1">
      <w:start w:val="1"/>
      <w:numFmt w:val="bullet"/>
      <w:lvlText w:val="•"/>
      <w:lvlJc w:val="left"/>
      <w:pPr>
        <w:tabs>
          <w:tab w:val="num" w:pos="4320"/>
        </w:tabs>
        <w:ind w:left="4320" w:hanging="360"/>
      </w:pPr>
      <w:rPr>
        <w:rFonts w:ascii="Arial" w:hAnsi="Arial" w:hint="default"/>
      </w:rPr>
    </w:lvl>
    <w:lvl w:ilvl="6" w:tplc="63CAA004" w:tentative="1">
      <w:start w:val="1"/>
      <w:numFmt w:val="bullet"/>
      <w:lvlText w:val="•"/>
      <w:lvlJc w:val="left"/>
      <w:pPr>
        <w:tabs>
          <w:tab w:val="num" w:pos="5040"/>
        </w:tabs>
        <w:ind w:left="5040" w:hanging="360"/>
      </w:pPr>
      <w:rPr>
        <w:rFonts w:ascii="Arial" w:hAnsi="Arial" w:hint="default"/>
      </w:rPr>
    </w:lvl>
    <w:lvl w:ilvl="7" w:tplc="51080B46" w:tentative="1">
      <w:start w:val="1"/>
      <w:numFmt w:val="bullet"/>
      <w:lvlText w:val="•"/>
      <w:lvlJc w:val="left"/>
      <w:pPr>
        <w:tabs>
          <w:tab w:val="num" w:pos="5760"/>
        </w:tabs>
        <w:ind w:left="5760" w:hanging="360"/>
      </w:pPr>
      <w:rPr>
        <w:rFonts w:ascii="Arial" w:hAnsi="Arial" w:hint="default"/>
      </w:rPr>
    </w:lvl>
    <w:lvl w:ilvl="8" w:tplc="E60049E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39650FF"/>
    <w:multiLevelType w:val="hybridMultilevel"/>
    <w:tmpl w:val="F41A1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AC1C1F"/>
    <w:multiLevelType w:val="hybridMultilevel"/>
    <w:tmpl w:val="6F685988"/>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BF6947"/>
    <w:multiLevelType w:val="hybridMultilevel"/>
    <w:tmpl w:val="31C6F822"/>
    <w:lvl w:ilvl="0" w:tplc="04090001">
      <w:start w:val="1"/>
      <w:numFmt w:val="bullet"/>
      <w:lvlText w:val=""/>
      <w:lvlJc w:val="left"/>
      <w:pPr>
        <w:ind w:left="720" w:hanging="360"/>
      </w:pPr>
      <w:rPr>
        <w:rFonts w:ascii="Symbol" w:hAnsi="Symbol" w:hint="default"/>
      </w:rPr>
    </w:lvl>
    <w:lvl w:ilvl="1" w:tplc="A1C6A428">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570AD"/>
    <w:multiLevelType w:val="hybridMultilevel"/>
    <w:tmpl w:val="F52AF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B43560"/>
    <w:multiLevelType w:val="hybridMultilevel"/>
    <w:tmpl w:val="D0A01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A07826"/>
    <w:multiLevelType w:val="hybridMultilevel"/>
    <w:tmpl w:val="59605152"/>
    <w:lvl w:ilvl="0" w:tplc="10090001">
      <w:start w:val="1"/>
      <w:numFmt w:val="bullet"/>
      <w:lvlText w:val=""/>
      <w:lvlJc w:val="left"/>
      <w:pPr>
        <w:ind w:left="720" w:hanging="360"/>
      </w:pPr>
      <w:rPr>
        <w:rFonts w:ascii="Symbol" w:hAnsi="Symbol" w:hint="default"/>
      </w:rPr>
    </w:lvl>
    <w:lvl w:ilvl="1" w:tplc="08090001">
      <w:start w:val="1"/>
      <w:numFmt w:val="bullet"/>
      <w:lvlText w:val=""/>
      <w:lvlJc w:val="left"/>
      <w:pPr>
        <w:ind w:left="1875" w:hanging="795"/>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9493E10"/>
    <w:multiLevelType w:val="hybridMultilevel"/>
    <w:tmpl w:val="1C26640E"/>
    <w:lvl w:ilvl="0" w:tplc="1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2C3F7D"/>
    <w:multiLevelType w:val="hybridMultilevel"/>
    <w:tmpl w:val="A0FC8B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9DC27FC"/>
    <w:multiLevelType w:val="hybridMultilevel"/>
    <w:tmpl w:val="6360E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1D7659"/>
    <w:multiLevelType w:val="hybridMultilevel"/>
    <w:tmpl w:val="325432EA"/>
    <w:lvl w:ilvl="0" w:tplc="10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3087147"/>
    <w:multiLevelType w:val="hybridMultilevel"/>
    <w:tmpl w:val="BA3C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3D0019"/>
    <w:multiLevelType w:val="hybridMultilevel"/>
    <w:tmpl w:val="E5E4DF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172697B"/>
    <w:multiLevelType w:val="hybridMultilevel"/>
    <w:tmpl w:val="9EA6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500A15"/>
    <w:multiLevelType w:val="hybridMultilevel"/>
    <w:tmpl w:val="0360BA80"/>
    <w:lvl w:ilvl="0" w:tplc="760AD42A">
      <w:start w:val="1"/>
      <w:numFmt w:val="bullet"/>
      <w:lvlText w:val=""/>
      <w:lvlJc w:val="left"/>
      <w:pPr>
        <w:ind w:left="1080" w:hanging="360"/>
      </w:pPr>
      <w:rPr>
        <w:rFonts w:ascii="Symbol" w:hAnsi="Symbol" w:hint="default"/>
        <w:b w:val="0"/>
        <w:i w:val="0"/>
        <w:color w:val="auto"/>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DBB3C59"/>
    <w:multiLevelType w:val="hybridMultilevel"/>
    <w:tmpl w:val="E7A2E706"/>
    <w:lvl w:ilvl="0" w:tplc="760AD42A">
      <w:start w:val="1"/>
      <w:numFmt w:val="bullet"/>
      <w:lvlText w:val=""/>
      <w:lvlJc w:val="left"/>
      <w:pPr>
        <w:ind w:left="720" w:hanging="360"/>
      </w:pPr>
      <w:rPr>
        <w:rFonts w:ascii="Symbol" w:hAnsi="Symbol" w:hint="default"/>
        <w:b w:val="0"/>
        <w:i w:val="0"/>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281839"/>
    <w:multiLevelType w:val="hybridMultilevel"/>
    <w:tmpl w:val="22A6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9"/>
  </w:num>
  <w:num w:numId="4">
    <w:abstractNumId w:val="21"/>
  </w:num>
  <w:num w:numId="5">
    <w:abstractNumId w:val="7"/>
  </w:num>
  <w:num w:numId="6">
    <w:abstractNumId w:val="15"/>
  </w:num>
  <w:num w:numId="7">
    <w:abstractNumId w:val="5"/>
  </w:num>
  <w:num w:numId="8">
    <w:abstractNumId w:val="13"/>
  </w:num>
  <w:num w:numId="9">
    <w:abstractNumId w:val="0"/>
  </w:num>
  <w:num w:numId="10">
    <w:abstractNumId w:val="4"/>
  </w:num>
  <w:num w:numId="11">
    <w:abstractNumId w:val="6"/>
  </w:num>
  <w:num w:numId="12">
    <w:abstractNumId w:val="19"/>
  </w:num>
  <w:num w:numId="13">
    <w:abstractNumId w:val="24"/>
  </w:num>
  <w:num w:numId="14">
    <w:abstractNumId w:val="3"/>
  </w:num>
  <w:num w:numId="15">
    <w:abstractNumId w:val="12"/>
  </w:num>
  <w:num w:numId="16">
    <w:abstractNumId w:val="20"/>
  </w:num>
  <w:num w:numId="17">
    <w:abstractNumId w:val="14"/>
  </w:num>
  <w:num w:numId="18">
    <w:abstractNumId w:val="23"/>
  </w:num>
  <w:num w:numId="19">
    <w:abstractNumId w:val="22"/>
  </w:num>
  <w:num w:numId="20">
    <w:abstractNumId w:val="17"/>
  </w:num>
  <w:num w:numId="21">
    <w:abstractNumId w:val="11"/>
  </w:num>
  <w:num w:numId="22">
    <w:abstractNumId w:val="1"/>
  </w:num>
  <w:num w:numId="23">
    <w:abstractNumId w:val="18"/>
  </w:num>
  <w:num w:numId="24">
    <w:abstractNumId w:val="10"/>
  </w:num>
  <w:num w:numId="2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La0NLW0NDY2NjNX0lEKTi0uzszPAykwrgUA5I7S8CwAAAA="/>
  </w:docVars>
  <w:rsids>
    <w:rsidRoot w:val="008C1126"/>
    <w:rsid w:val="00002307"/>
    <w:rsid w:val="000031E8"/>
    <w:rsid w:val="000036C1"/>
    <w:rsid w:val="000070ED"/>
    <w:rsid w:val="00017516"/>
    <w:rsid w:val="000216A0"/>
    <w:rsid w:val="00022242"/>
    <w:rsid w:val="000226CB"/>
    <w:rsid w:val="00022E7A"/>
    <w:rsid w:val="000262E5"/>
    <w:rsid w:val="00030DB9"/>
    <w:rsid w:val="000314C0"/>
    <w:rsid w:val="000318B6"/>
    <w:rsid w:val="00032A67"/>
    <w:rsid w:val="00035AE6"/>
    <w:rsid w:val="00035FCD"/>
    <w:rsid w:val="00037614"/>
    <w:rsid w:val="0004424B"/>
    <w:rsid w:val="000470B7"/>
    <w:rsid w:val="00050327"/>
    <w:rsid w:val="000509F9"/>
    <w:rsid w:val="00050B8F"/>
    <w:rsid w:val="0005140F"/>
    <w:rsid w:val="00052403"/>
    <w:rsid w:val="00054657"/>
    <w:rsid w:val="00060C6F"/>
    <w:rsid w:val="00062891"/>
    <w:rsid w:val="00062906"/>
    <w:rsid w:val="00062BEA"/>
    <w:rsid w:val="00066727"/>
    <w:rsid w:val="00066AF2"/>
    <w:rsid w:val="00066B7C"/>
    <w:rsid w:val="0006712D"/>
    <w:rsid w:val="00070250"/>
    <w:rsid w:val="00073BC0"/>
    <w:rsid w:val="0007429F"/>
    <w:rsid w:val="000805BE"/>
    <w:rsid w:val="00080E8E"/>
    <w:rsid w:val="00082D8A"/>
    <w:rsid w:val="00083586"/>
    <w:rsid w:val="0008435B"/>
    <w:rsid w:val="00085B32"/>
    <w:rsid w:val="000864FC"/>
    <w:rsid w:val="000868C3"/>
    <w:rsid w:val="00090F8D"/>
    <w:rsid w:val="00092EBB"/>
    <w:rsid w:val="000A1D16"/>
    <w:rsid w:val="000A5730"/>
    <w:rsid w:val="000A59C8"/>
    <w:rsid w:val="000A5EF1"/>
    <w:rsid w:val="000A5F3A"/>
    <w:rsid w:val="000A7495"/>
    <w:rsid w:val="000B1A2D"/>
    <w:rsid w:val="000B2472"/>
    <w:rsid w:val="000B4B11"/>
    <w:rsid w:val="000B51BB"/>
    <w:rsid w:val="000B52F3"/>
    <w:rsid w:val="000B5EFE"/>
    <w:rsid w:val="000B764C"/>
    <w:rsid w:val="000B7985"/>
    <w:rsid w:val="000C278D"/>
    <w:rsid w:val="000C42E1"/>
    <w:rsid w:val="000C6770"/>
    <w:rsid w:val="000C6871"/>
    <w:rsid w:val="000C6A45"/>
    <w:rsid w:val="000D02E4"/>
    <w:rsid w:val="000D06D3"/>
    <w:rsid w:val="000D0748"/>
    <w:rsid w:val="000D1E12"/>
    <w:rsid w:val="000D3FD5"/>
    <w:rsid w:val="000D4286"/>
    <w:rsid w:val="000D6CA7"/>
    <w:rsid w:val="000E1DC0"/>
    <w:rsid w:val="000E2343"/>
    <w:rsid w:val="000E43B7"/>
    <w:rsid w:val="000E59CD"/>
    <w:rsid w:val="000E6860"/>
    <w:rsid w:val="000E6D11"/>
    <w:rsid w:val="000E75E0"/>
    <w:rsid w:val="000F0FD8"/>
    <w:rsid w:val="000F3BF3"/>
    <w:rsid w:val="000F45EB"/>
    <w:rsid w:val="000F57D4"/>
    <w:rsid w:val="00103456"/>
    <w:rsid w:val="00103F26"/>
    <w:rsid w:val="00104B05"/>
    <w:rsid w:val="00104DC5"/>
    <w:rsid w:val="00107E12"/>
    <w:rsid w:val="00107FE4"/>
    <w:rsid w:val="00111C4D"/>
    <w:rsid w:val="001146B1"/>
    <w:rsid w:val="00114819"/>
    <w:rsid w:val="00114D54"/>
    <w:rsid w:val="00115AED"/>
    <w:rsid w:val="00115E21"/>
    <w:rsid w:val="00117C72"/>
    <w:rsid w:val="00122BDB"/>
    <w:rsid w:val="00122D30"/>
    <w:rsid w:val="00124D9E"/>
    <w:rsid w:val="00126936"/>
    <w:rsid w:val="001270EA"/>
    <w:rsid w:val="00131635"/>
    <w:rsid w:val="00132C19"/>
    <w:rsid w:val="00133A62"/>
    <w:rsid w:val="00135424"/>
    <w:rsid w:val="00135485"/>
    <w:rsid w:val="00136FCF"/>
    <w:rsid w:val="001376B6"/>
    <w:rsid w:val="00141FFD"/>
    <w:rsid w:val="001429D5"/>
    <w:rsid w:val="00142D83"/>
    <w:rsid w:val="00143008"/>
    <w:rsid w:val="00146C24"/>
    <w:rsid w:val="00147940"/>
    <w:rsid w:val="00155A2F"/>
    <w:rsid w:val="00156A85"/>
    <w:rsid w:val="00157409"/>
    <w:rsid w:val="00157FB0"/>
    <w:rsid w:val="001628F6"/>
    <w:rsid w:val="0017338D"/>
    <w:rsid w:val="001737BB"/>
    <w:rsid w:val="001748AB"/>
    <w:rsid w:val="001768CF"/>
    <w:rsid w:val="00180E0F"/>
    <w:rsid w:val="001827EF"/>
    <w:rsid w:val="00183102"/>
    <w:rsid w:val="00184315"/>
    <w:rsid w:val="00184CB5"/>
    <w:rsid w:val="00185A2B"/>
    <w:rsid w:val="00185BA4"/>
    <w:rsid w:val="00186C80"/>
    <w:rsid w:val="00187AA4"/>
    <w:rsid w:val="001929EA"/>
    <w:rsid w:val="001939D7"/>
    <w:rsid w:val="00194046"/>
    <w:rsid w:val="0019466B"/>
    <w:rsid w:val="001A19A5"/>
    <w:rsid w:val="001A3E9B"/>
    <w:rsid w:val="001A4420"/>
    <w:rsid w:val="001A5B55"/>
    <w:rsid w:val="001A5C59"/>
    <w:rsid w:val="001A74D8"/>
    <w:rsid w:val="001B19CC"/>
    <w:rsid w:val="001B292E"/>
    <w:rsid w:val="001B3AE8"/>
    <w:rsid w:val="001B5224"/>
    <w:rsid w:val="001B681D"/>
    <w:rsid w:val="001B75FB"/>
    <w:rsid w:val="001C0E3B"/>
    <w:rsid w:val="001C1384"/>
    <w:rsid w:val="001C2BB9"/>
    <w:rsid w:val="001C5040"/>
    <w:rsid w:val="001D1E86"/>
    <w:rsid w:val="001D313D"/>
    <w:rsid w:val="001D387A"/>
    <w:rsid w:val="001D389D"/>
    <w:rsid w:val="001D4567"/>
    <w:rsid w:val="001E254E"/>
    <w:rsid w:val="001E330B"/>
    <w:rsid w:val="001E4843"/>
    <w:rsid w:val="001E553D"/>
    <w:rsid w:val="001E5778"/>
    <w:rsid w:val="001E5F54"/>
    <w:rsid w:val="001E6C45"/>
    <w:rsid w:val="001F21F2"/>
    <w:rsid w:val="001F459C"/>
    <w:rsid w:val="001F62CD"/>
    <w:rsid w:val="001F6B15"/>
    <w:rsid w:val="002002BF"/>
    <w:rsid w:val="00202C83"/>
    <w:rsid w:val="00204E9E"/>
    <w:rsid w:val="00205475"/>
    <w:rsid w:val="00206186"/>
    <w:rsid w:val="00212F81"/>
    <w:rsid w:val="00216312"/>
    <w:rsid w:val="00221B86"/>
    <w:rsid w:val="00222265"/>
    <w:rsid w:val="00222A4B"/>
    <w:rsid w:val="002253B9"/>
    <w:rsid w:val="00227D0F"/>
    <w:rsid w:val="0023044A"/>
    <w:rsid w:val="00231396"/>
    <w:rsid w:val="00232089"/>
    <w:rsid w:val="00233C93"/>
    <w:rsid w:val="0023456E"/>
    <w:rsid w:val="00234ABE"/>
    <w:rsid w:val="002354D4"/>
    <w:rsid w:val="00235C45"/>
    <w:rsid w:val="00235F7B"/>
    <w:rsid w:val="00237744"/>
    <w:rsid w:val="002445D0"/>
    <w:rsid w:val="00245023"/>
    <w:rsid w:val="00245593"/>
    <w:rsid w:val="0025210B"/>
    <w:rsid w:val="00254AB0"/>
    <w:rsid w:val="002556AD"/>
    <w:rsid w:val="00255BED"/>
    <w:rsid w:val="00256CFE"/>
    <w:rsid w:val="002579A4"/>
    <w:rsid w:val="002601A3"/>
    <w:rsid w:val="00263505"/>
    <w:rsid w:val="002709B8"/>
    <w:rsid w:val="002753D5"/>
    <w:rsid w:val="00275507"/>
    <w:rsid w:val="002825C7"/>
    <w:rsid w:val="002860D8"/>
    <w:rsid w:val="002869E3"/>
    <w:rsid w:val="00286A90"/>
    <w:rsid w:val="00290E42"/>
    <w:rsid w:val="00291565"/>
    <w:rsid w:val="00292551"/>
    <w:rsid w:val="002928AE"/>
    <w:rsid w:val="00293FCD"/>
    <w:rsid w:val="00297B35"/>
    <w:rsid w:val="002A08DB"/>
    <w:rsid w:val="002A0943"/>
    <w:rsid w:val="002A2122"/>
    <w:rsid w:val="002A40F4"/>
    <w:rsid w:val="002A5076"/>
    <w:rsid w:val="002B0037"/>
    <w:rsid w:val="002B09EA"/>
    <w:rsid w:val="002B13B7"/>
    <w:rsid w:val="002B16A5"/>
    <w:rsid w:val="002B3978"/>
    <w:rsid w:val="002B68E5"/>
    <w:rsid w:val="002C1BA6"/>
    <w:rsid w:val="002C23C6"/>
    <w:rsid w:val="002C2C96"/>
    <w:rsid w:val="002C5302"/>
    <w:rsid w:val="002C56B3"/>
    <w:rsid w:val="002C5BB6"/>
    <w:rsid w:val="002D0EDB"/>
    <w:rsid w:val="002D1A0E"/>
    <w:rsid w:val="002D1F9E"/>
    <w:rsid w:val="002D3E4E"/>
    <w:rsid w:val="002D4BF8"/>
    <w:rsid w:val="002E3EF7"/>
    <w:rsid w:val="002E58F3"/>
    <w:rsid w:val="002E690E"/>
    <w:rsid w:val="002F17A0"/>
    <w:rsid w:val="002F1856"/>
    <w:rsid w:val="002F2B9A"/>
    <w:rsid w:val="002F2F0B"/>
    <w:rsid w:val="002F49BF"/>
    <w:rsid w:val="002F5F37"/>
    <w:rsid w:val="00300F5E"/>
    <w:rsid w:val="0030585F"/>
    <w:rsid w:val="0030673F"/>
    <w:rsid w:val="00310CDA"/>
    <w:rsid w:val="00312784"/>
    <w:rsid w:val="00312A1A"/>
    <w:rsid w:val="00313DED"/>
    <w:rsid w:val="003170CA"/>
    <w:rsid w:val="00317B08"/>
    <w:rsid w:val="00320662"/>
    <w:rsid w:val="003212E1"/>
    <w:rsid w:val="0032169E"/>
    <w:rsid w:val="00322F4E"/>
    <w:rsid w:val="0032300C"/>
    <w:rsid w:val="00323EF7"/>
    <w:rsid w:val="003266F0"/>
    <w:rsid w:val="003272B1"/>
    <w:rsid w:val="003279BA"/>
    <w:rsid w:val="00330EC8"/>
    <w:rsid w:val="00331C90"/>
    <w:rsid w:val="003321ED"/>
    <w:rsid w:val="003348B5"/>
    <w:rsid w:val="003357B7"/>
    <w:rsid w:val="00336934"/>
    <w:rsid w:val="00340980"/>
    <w:rsid w:val="003417C4"/>
    <w:rsid w:val="00342682"/>
    <w:rsid w:val="0034358F"/>
    <w:rsid w:val="00343BD1"/>
    <w:rsid w:val="00344B0D"/>
    <w:rsid w:val="0034521E"/>
    <w:rsid w:val="00346728"/>
    <w:rsid w:val="00347D7F"/>
    <w:rsid w:val="00350736"/>
    <w:rsid w:val="00350F36"/>
    <w:rsid w:val="00354774"/>
    <w:rsid w:val="00355235"/>
    <w:rsid w:val="00356AC5"/>
    <w:rsid w:val="00356DC5"/>
    <w:rsid w:val="003575B4"/>
    <w:rsid w:val="0036080F"/>
    <w:rsid w:val="003617F7"/>
    <w:rsid w:val="00361FB0"/>
    <w:rsid w:val="0036208D"/>
    <w:rsid w:val="00363472"/>
    <w:rsid w:val="003679D7"/>
    <w:rsid w:val="00371F83"/>
    <w:rsid w:val="00377B8F"/>
    <w:rsid w:val="00380C9B"/>
    <w:rsid w:val="00382197"/>
    <w:rsid w:val="003835FB"/>
    <w:rsid w:val="0038454D"/>
    <w:rsid w:val="00385183"/>
    <w:rsid w:val="00385689"/>
    <w:rsid w:val="00385CEF"/>
    <w:rsid w:val="0038668E"/>
    <w:rsid w:val="00386D21"/>
    <w:rsid w:val="00387C34"/>
    <w:rsid w:val="00391F73"/>
    <w:rsid w:val="00391FEA"/>
    <w:rsid w:val="00392F96"/>
    <w:rsid w:val="003962DC"/>
    <w:rsid w:val="003973F2"/>
    <w:rsid w:val="003A02F1"/>
    <w:rsid w:val="003A04B5"/>
    <w:rsid w:val="003A05BB"/>
    <w:rsid w:val="003A2011"/>
    <w:rsid w:val="003A25B7"/>
    <w:rsid w:val="003A3B40"/>
    <w:rsid w:val="003A52E1"/>
    <w:rsid w:val="003A6E4C"/>
    <w:rsid w:val="003B01AD"/>
    <w:rsid w:val="003B65D7"/>
    <w:rsid w:val="003B77B2"/>
    <w:rsid w:val="003B7C80"/>
    <w:rsid w:val="003C126B"/>
    <w:rsid w:val="003C18B7"/>
    <w:rsid w:val="003C2CE2"/>
    <w:rsid w:val="003C3117"/>
    <w:rsid w:val="003C5669"/>
    <w:rsid w:val="003C60F8"/>
    <w:rsid w:val="003D089B"/>
    <w:rsid w:val="003D12F8"/>
    <w:rsid w:val="003D3007"/>
    <w:rsid w:val="003D66AE"/>
    <w:rsid w:val="003E05BF"/>
    <w:rsid w:val="003E1EFB"/>
    <w:rsid w:val="003E25B8"/>
    <w:rsid w:val="003E2AD7"/>
    <w:rsid w:val="003E34D4"/>
    <w:rsid w:val="003E57ED"/>
    <w:rsid w:val="003E741E"/>
    <w:rsid w:val="003F6E61"/>
    <w:rsid w:val="004017CB"/>
    <w:rsid w:val="0040292C"/>
    <w:rsid w:val="00403514"/>
    <w:rsid w:val="004040D8"/>
    <w:rsid w:val="00404CBC"/>
    <w:rsid w:val="00405028"/>
    <w:rsid w:val="00407797"/>
    <w:rsid w:val="00411835"/>
    <w:rsid w:val="00413DCE"/>
    <w:rsid w:val="00414057"/>
    <w:rsid w:val="00415151"/>
    <w:rsid w:val="0041566F"/>
    <w:rsid w:val="0041571A"/>
    <w:rsid w:val="00416CA7"/>
    <w:rsid w:val="004177F9"/>
    <w:rsid w:val="00421600"/>
    <w:rsid w:val="00423D4B"/>
    <w:rsid w:val="00423E27"/>
    <w:rsid w:val="00426763"/>
    <w:rsid w:val="00426EF3"/>
    <w:rsid w:val="00426FB4"/>
    <w:rsid w:val="00427719"/>
    <w:rsid w:val="00430611"/>
    <w:rsid w:val="0043161E"/>
    <w:rsid w:val="00431A18"/>
    <w:rsid w:val="00431EB0"/>
    <w:rsid w:val="004337E4"/>
    <w:rsid w:val="00433BE5"/>
    <w:rsid w:val="0044279D"/>
    <w:rsid w:val="00443332"/>
    <w:rsid w:val="00443507"/>
    <w:rsid w:val="00444C6E"/>
    <w:rsid w:val="00446527"/>
    <w:rsid w:val="00447507"/>
    <w:rsid w:val="00447E8C"/>
    <w:rsid w:val="00451B43"/>
    <w:rsid w:val="00453EED"/>
    <w:rsid w:val="00460C1E"/>
    <w:rsid w:val="0046166F"/>
    <w:rsid w:val="00461F53"/>
    <w:rsid w:val="00462B2B"/>
    <w:rsid w:val="00471408"/>
    <w:rsid w:val="00474B00"/>
    <w:rsid w:val="004801BD"/>
    <w:rsid w:val="00480AB2"/>
    <w:rsid w:val="00483290"/>
    <w:rsid w:val="0048492D"/>
    <w:rsid w:val="00486EC2"/>
    <w:rsid w:val="00487393"/>
    <w:rsid w:val="004873B6"/>
    <w:rsid w:val="00487D69"/>
    <w:rsid w:val="00490BD4"/>
    <w:rsid w:val="00490D21"/>
    <w:rsid w:val="004914FA"/>
    <w:rsid w:val="00493BAB"/>
    <w:rsid w:val="004967FD"/>
    <w:rsid w:val="00497756"/>
    <w:rsid w:val="004A1424"/>
    <w:rsid w:val="004B42D2"/>
    <w:rsid w:val="004B521F"/>
    <w:rsid w:val="004C0961"/>
    <w:rsid w:val="004C136C"/>
    <w:rsid w:val="004C392B"/>
    <w:rsid w:val="004C4243"/>
    <w:rsid w:val="004C42FE"/>
    <w:rsid w:val="004C6362"/>
    <w:rsid w:val="004D43D0"/>
    <w:rsid w:val="004D5354"/>
    <w:rsid w:val="004D53BC"/>
    <w:rsid w:val="004D73CF"/>
    <w:rsid w:val="004E0981"/>
    <w:rsid w:val="004E104B"/>
    <w:rsid w:val="004E2426"/>
    <w:rsid w:val="004E4168"/>
    <w:rsid w:val="004E5201"/>
    <w:rsid w:val="004E5538"/>
    <w:rsid w:val="004E725A"/>
    <w:rsid w:val="004F1C10"/>
    <w:rsid w:val="004F20C5"/>
    <w:rsid w:val="004F3B65"/>
    <w:rsid w:val="004F7B45"/>
    <w:rsid w:val="005014C5"/>
    <w:rsid w:val="00501593"/>
    <w:rsid w:val="00501C3E"/>
    <w:rsid w:val="005025DE"/>
    <w:rsid w:val="00502EB1"/>
    <w:rsid w:val="005064DE"/>
    <w:rsid w:val="005121A5"/>
    <w:rsid w:val="00517A62"/>
    <w:rsid w:val="0052144E"/>
    <w:rsid w:val="00523D1F"/>
    <w:rsid w:val="00523E09"/>
    <w:rsid w:val="0052487C"/>
    <w:rsid w:val="005311EF"/>
    <w:rsid w:val="005317F9"/>
    <w:rsid w:val="00532E13"/>
    <w:rsid w:val="0053438A"/>
    <w:rsid w:val="0053441E"/>
    <w:rsid w:val="00534F1D"/>
    <w:rsid w:val="00537A94"/>
    <w:rsid w:val="00543689"/>
    <w:rsid w:val="00543F64"/>
    <w:rsid w:val="005455B7"/>
    <w:rsid w:val="00545778"/>
    <w:rsid w:val="00545784"/>
    <w:rsid w:val="00554B09"/>
    <w:rsid w:val="00556096"/>
    <w:rsid w:val="00556AC3"/>
    <w:rsid w:val="00560224"/>
    <w:rsid w:val="005602FA"/>
    <w:rsid w:val="00561885"/>
    <w:rsid w:val="005640F5"/>
    <w:rsid w:val="005673E3"/>
    <w:rsid w:val="0056748F"/>
    <w:rsid w:val="00571BED"/>
    <w:rsid w:val="00571E6C"/>
    <w:rsid w:val="005732EC"/>
    <w:rsid w:val="00575659"/>
    <w:rsid w:val="005806FE"/>
    <w:rsid w:val="005809E1"/>
    <w:rsid w:val="00582BD8"/>
    <w:rsid w:val="00582EF8"/>
    <w:rsid w:val="005842DE"/>
    <w:rsid w:val="00587496"/>
    <w:rsid w:val="005924CC"/>
    <w:rsid w:val="00593E6E"/>
    <w:rsid w:val="00595B29"/>
    <w:rsid w:val="00596206"/>
    <w:rsid w:val="005A0FED"/>
    <w:rsid w:val="005B0F3D"/>
    <w:rsid w:val="005B130E"/>
    <w:rsid w:val="005B2F3D"/>
    <w:rsid w:val="005B4008"/>
    <w:rsid w:val="005B46E0"/>
    <w:rsid w:val="005B6DDE"/>
    <w:rsid w:val="005C05A0"/>
    <w:rsid w:val="005C0F79"/>
    <w:rsid w:val="005C1EE3"/>
    <w:rsid w:val="005C3830"/>
    <w:rsid w:val="005C3C2C"/>
    <w:rsid w:val="005C47AA"/>
    <w:rsid w:val="005C4B95"/>
    <w:rsid w:val="005C71E3"/>
    <w:rsid w:val="005D0E95"/>
    <w:rsid w:val="005D2B30"/>
    <w:rsid w:val="005D3539"/>
    <w:rsid w:val="005D40BF"/>
    <w:rsid w:val="005D706D"/>
    <w:rsid w:val="005E39A3"/>
    <w:rsid w:val="005E4752"/>
    <w:rsid w:val="005E5B3E"/>
    <w:rsid w:val="005E609C"/>
    <w:rsid w:val="005E63C1"/>
    <w:rsid w:val="005E7B76"/>
    <w:rsid w:val="005F0820"/>
    <w:rsid w:val="005F0E80"/>
    <w:rsid w:val="005F0FC2"/>
    <w:rsid w:val="005F1701"/>
    <w:rsid w:val="005F3F22"/>
    <w:rsid w:val="005F4BF6"/>
    <w:rsid w:val="005F52A7"/>
    <w:rsid w:val="005F5DF3"/>
    <w:rsid w:val="005F5EA8"/>
    <w:rsid w:val="005F66A3"/>
    <w:rsid w:val="005F6923"/>
    <w:rsid w:val="00600F1A"/>
    <w:rsid w:val="00601369"/>
    <w:rsid w:val="00604D2E"/>
    <w:rsid w:val="00606386"/>
    <w:rsid w:val="00610F48"/>
    <w:rsid w:val="0061115E"/>
    <w:rsid w:val="00611805"/>
    <w:rsid w:val="00613DBF"/>
    <w:rsid w:val="00614549"/>
    <w:rsid w:val="006160EC"/>
    <w:rsid w:val="006161E2"/>
    <w:rsid w:val="0061687B"/>
    <w:rsid w:val="00616EA1"/>
    <w:rsid w:val="00617DCA"/>
    <w:rsid w:val="006200F4"/>
    <w:rsid w:val="006213E4"/>
    <w:rsid w:val="00626B23"/>
    <w:rsid w:val="00626EAD"/>
    <w:rsid w:val="006305C5"/>
    <w:rsid w:val="0063182E"/>
    <w:rsid w:val="00632499"/>
    <w:rsid w:val="0063307A"/>
    <w:rsid w:val="00634A92"/>
    <w:rsid w:val="00634C46"/>
    <w:rsid w:val="00636D20"/>
    <w:rsid w:val="006370B1"/>
    <w:rsid w:val="00640DF2"/>
    <w:rsid w:val="006413E6"/>
    <w:rsid w:val="00643665"/>
    <w:rsid w:val="00644B29"/>
    <w:rsid w:val="00650477"/>
    <w:rsid w:val="00651AB8"/>
    <w:rsid w:val="00653FAE"/>
    <w:rsid w:val="00654D7A"/>
    <w:rsid w:val="006550C6"/>
    <w:rsid w:val="0065603C"/>
    <w:rsid w:val="006562FA"/>
    <w:rsid w:val="006574C8"/>
    <w:rsid w:val="0066025F"/>
    <w:rsid w:val="006602D0"/>
    <w:rsid w:val="0066115A"/>
    <w:rsid w:val="00661337"/>
    <w:rsid w:val="006618D0"/>
    <w:rsid w:val="00662DF6"/>
    <w:rsid w:val="006655A6"/>
    <w:rsid w:val="00665A9B"/>
    <w:rsid w:val="0066614D"/>
    <w:rsid w:val="00666813"/>
    <w:rsid w:val="00666C2F"/>
    <w:rsid w:val="0067174B"/>
    <w:rsid w:val="006727DB"/>
    <w:rsid w:val="006740AD"/>
    <w:rsid w:val="00674778"/>
    <w:rsid w:val="00674915"/>
    <w:rsid w:val="00675C6C"/>
    <w:rsid w:val="00677918"/>
    <w:rsid w:val="00677BCD"/>
    <w:rsid w:val="00680A2D"/>
    <w:rsid w:val="00681CFB"/>
    <w:rsid w:val="006821A3"/>
    <w:rsid w:val="0068309A"/>
    <w:rsid w:val="006846BD"/>
    <w:rsid w:val="00685D83"/>
    <w:rsid w:val="00691265"/>
    <w:rsid w:val="00691816"/>
    <w:rsid w:val="00692955"/>
    <w:rsid w:val="00694A65"/>
    <w:rsid w:val="00696144"/>
    <w:rsid w:val="006965FC"/>
    <w:rsid w:val="00697158"/>
    <w:rsid w:val="00697B59"/>
    <w:rsid w:val="00697E40"/>
    <w:rsid w:val="006A21D9"/>
    <w:rsid w:val="006A231E"/>
    <w:rsid w:val="006A2A36"/>
    <w:rsid w:val="006A2A75"/>
    <w:rsid w:val="006A345F"/>
    <w:rsid w:val="006A5302"/>
    <w:rsid w:val="006A5D04"/>
    <w:rsid w:val="006A67B4"/>
    <w:rsid w:val="006B079D"/>
    <w:rsid w:val="006B1E95"/>
    <w:rsid w:val="006B31F7"/>
    <w:rsid w:val="006B7999"/>
    <w:rsid w:val="006B7A04"/>
    <w:rsid w:val="006B7E30"/>
    <w:rsid w:val="006C18B7"/>
    <w:rsid w:val="006C3417"/>
    <w:rsid w:val="006C6D72"/>
    <w:rsid w:val="006D05A3"/>
    <w:rsid w:val="006D09C9"/>
    <w:rsid w:val="006D0AEE"/>
    <w:rsid w:val="006D74CC"/>
    <w:rsid w:val="006E0610"/>
    <w:rsid w:val="006E0675"/>
    <w:rsid w:val="006E1679"/>
    <w:rsid w:val="006E1C9E"/>
    <w:rsid w:val="006E2D51"/>
    <w:rsid w:val="006E3866"/>
    <w:rsid w:val="006E7BD7"/>
    <w:rsid w:val="006F16D5"/>
    <w:rsid w:val="006F1785"/>
    <w:rsid w:val="006F56F2"/>
    <w:rsid w:val="006F6792"/>
    <w:rsid w:val="006F7574"/>
    <w:rsid w:val="006F7A7C"/>
    <w:rsid w:val="00702090"/>
    <w:rsid w:val="007030C8"/>
    <w:rsid w:val="00705F4D"/>
    <w:rsid w:val="0070629A"/>
    <w:rsid w:val="00710EF9"/>
    <w:rsid w:val="007141D3"/>
    <w:rsid w:val="00714D8A"/>
    <w:rsid w:val="007163D8"/>
    <w:rsid w:val="00717938"/>
    <w:rsid w:val="0072215E"/>
    <w:rsid w:val="00722242"/>
    <w:rsid w:val="00722C0B"/>
    <w:rsid w:val="007230D9"/>
    <w:rsid w:val="00724BA5"/>
    <w:rsid w:val="00725656"/>
    <w:rsid w:val="00730682"/>
    <w:rsid w:val="00730F9D"/>
    <w:rsid w:val="007316F1"/>
    <w:rsid w:val="0073207B"/>
    <w:rsid w:val="007324E1"/>
    <w:rsid w:val="00732C36"/>
    <w:rsid w:val="007377D0"/>
    <w:rsid w:val="00740CFA"/>
    <w:rsid w:val="007431E1"/>
    <w:rsid w:val="00743344"/>
    <w:rsid w:val="00745343"/>
    <w:rsid w:val="0075370D"/>
    <w:rsid w:val="007556FE"/>
    <w:rsid w:val="00756E98"/>
    <w:rsid w:val="00757D47"/>
    <w:rsid w:val="007619CD"/>
    <w:rsid w:val="00763246"/>
    <w:rsid w:val="00763E4E"/>
    <w:rsid w:val="00764F25"/>
    <w:rsid w:val="007663BF"/>
    <w:rsid w:val="00772206"/>
    <w:rsid w:val="00772B80"/>
    <w:rsid w:val="007732D4"/>
    <w:rsid w:val="007765B4"/>
    <w:rsid w:val="00777579"/>
    <w:rsid w:val="00777618"/>
    <w:rsid w:val="007828D7"/>
    <w:rsid w:val="007832D1"/>
    <w:rsid w:val="00784CB8"/>
    <w:rsid w:val="00786788"/>
    <w:rsid w:val="00790DEE"/>
    <w:rsid w:val="00793C07"/>
    <w:rsid w:val="00794D43"/>
    <w:rsid w:val="0079542F"/>
    <w:rsid w:val="00797CB7"/>
    <w:rsid w:val="007A007C"/>
    <w:rsid w:val="007A16E2"/>
    <w:rsid w:val="007A1BD4"/>
    <w:rsid w:val="007A2789"/>
    <w:rsid w:val="007A41BE"/>
    <w:rsid w:val="007A583B"/>
    <w:rsid w:val="007A58B2"/>
    <w:rsid w:val="007A6CC9"/>
    <w:rsid w:val="007B31F1"/>
    <w:rsid w:val="007B63E9"/>
    <w:rsid w:val="007C074F"/>
    <w:rsid w:val="007C1883"/>
    <w:rsid w:val="007C1B41"/>
    <w:rsid w:val="007C1CFC"/>
    <w:rsid w:val="007C5F87"/>
    <w:rsid w:val="007C68EE"/>
    <w:rsid w:val="007D068A"/>
    <w:rsid w:val="007D15CD"/>
    <w:rsid w:val="007D2853"/>
    <w:rsid w:val="007D2862"/>
    <w:rsid w:val="007D2C5A"/>
    <w:rsid w:val="007D2F45"/>
    <w:rsid w:val="007D31E3"/>
    <w:rsid w:val="007D504A"/>
    <w:rsid w:val="007D6F3A"/>
    <w:rsid w:val="007D71BF"/>
    <w:rsid w:val="007D7D35"/>
    <w:rsid w:val="007D7F13"/>
    <w:rsid w:val="007E1108"/>
    <w:rsid w:val="007E4077"/>
    <w:rsid w:val="007E46F6"/>
    <w:rsid w:val="007F09CA"/>
    <w:rsid w:val="007F2829"/>
    <w:rsid w:val="007F4AA9"/>
    <w:rsid w:val="007F72BB"/>
    <w:rsid w:val="007F7BE5"/>
    <w:rsid w:val="00800221"/>
    <w:rsid w:val="00802BD0"/>
    <w:rsid w:val="008107CB"/>
    <w:rsid w:val="00811316"/>
    <w:rsid w:val="00812CCE"/>
    <w:rsid w:val="0081505C"/>
    <w:rsid w:val="008157EA"/>
    <w:rsid w:val="0081664B"/>
    <w:rsid w:val="0081747C"/>
    <w:rsid w:val="00820595"/>
    <w:rsid w:val="00821C0A"/>
    <w:rsid w:val="00822901"/>
    <w:rsid w:val="00824579"/>
    <w:rsid w:val="0082539B"/>
    <w:rsid w:val="00825683"/>
    <w:rsid w:val="0083205E"/>
    <w:rsid w:val="00832914"/>
    <w:rsid w:val="008336A4"/>
    <w:rsid w:val="008342E0"/>
    <w:rsid w:val="0083467E"/>
    <w:rsid w:val="008349D9"/>
    <w:rsid w:val="008373C7"/>
    <w:rsid w:val="008445DF"/>
    <w:rsid w:val="0084627B"/>
    <w:rsid w:val="00846C62"/>
    <w:rsid w:val="00847E7E"/>
    <w:rsid w:val="00851B49"/>
    <w:rsid w:val="0085235F"/>
    <w:rsid w:val="00853081"/>
    <w:rsid w:val="0085323F"/>
    <w:rsid w:val="00853F5C"/>
    <w:rsid w:val="008542D4"/>
    <w:rsid w:val="0085675B"/>
    <w:rsid w:val="00864137"/>
    <w:rsid w:val="00864B37"/>
    <w:rsid w:val="00867A92"/>
    <w:rsid w:val="00870358"/>
    <w:rsid w:val="00872760"/>
    <w:rsid w:val="00880426"/>
    <w:rsid w:val="00882C49"/>
    <w:rsid w:val="008843B2"/>
    <w:rsid w:val="00884474"/>
    <w:rsid w:val="008858B7"/>
    <w:rsid w:val="00887C7C"/>
    <w:rsid w:val="00890207"/>
    <w:rsid w:val="00890ACC"/>
    <w:rsid w:val="00890F48"/>
    <w:rsid w:val="008919F6"/>
    <w:rsid w:val="00892CE1"/>
    <w:rsid w:val="00893AAD"/>
    <w:rsid w:val="00893FD3"/>
    <w:rsid w:val="00894903"/>
    <w:rsid w:val="008955CE"/>
    <w:rsid w:val="008A1ED2"/>
    <w:rsid w:val="008A428A"/>
    <w:rsid w:val="008A44A7"/>
    <w:rsid w:val="008A4A14"/>
    <w:rsid w:val="008B5705"/>
    <w:rsid w:val="008B573A"/>
    <w:rsid w:val="008C051B"/>
    <w:rsid w:val="008C1126"/>
    <w:rsid w:val="008C5A88"/>
    <w:rsid w:val="008C5F0B"/>
    <w:rsid w:val="008C75F2"/>
    <w:rsid w:val="008D0A97"/>
    <w:rsid w:val="008D1C5A"/>
    <w:rsid w:val="008D1C91"/>
    <w:rsid w:val="008D6976"/>
    <w:rsid w:val="008D6D27"/>
    <w:rsid w:val="008E00C5"/>
    <w:rsid w:val="008E1F17"/>
    <w:rsid w:val="008E2746"/>
    <w:rsid w:val="008E2EA6"/>
    <w:rsid w:val="008E3BD3"/>
    <w:rsid w:val="008E3F14"/>
    <w:rsid w:val="008F11F4"/>
    <w:rsid w:val="008F14DC"/>
    <w:rsid w:val="008F24D2"/>
    <w:rsid w:val="008F518A"/>
    <w:rsid w:val="008F53F2"/>
    <w:rsid w:val="008F63C3"/>
    <w:rsid w:val="008F7BBA"/>
    <w:rsid w:val="009011FF"/>
    <w:rsid w:val="009048F6"/>
    <w:rsid w:val="0091049B"/>
    <w:rsid w:val="00910661"/>
    <w:rsid w:val="0091092E"/>
    <w:rsid w:val="00913CA1"/>
    <w:rsid w:val="0091424C"/>
    <w:rsid w:val="009148EF"/>
    <w:rsid w:val="00915B93"/>
    <w:rsid w:val="009169FC"/>
    <w:rsid w:val="0091711C"/>
    <w:rsid w:val="00917E30"/>
    <w:rsid w:val="009203E9"/>
    <w:rsid w:val="00921E23"/>
    <w:rsid w:val="00922143"/>
    <w:rsid w:val="00922F2E"/>
    <w:rsid w:val="00923644"/>
    <w:rsid w:val="00924A39"/>
    <w:rsid w:val="00924CC2"/>
    <w:rsid w:val="00931E0E"/>
    <w:rsid w:val="0093277E"/>
    <w:rsid w:val="00933B62"/>
    <w:rsid w:val="0093619B"/>
    <w:rsid w:val="00936ACF"/>
    <w:rsid w:val="00936C93"/>
    <w:rsid w:val="00936CE0"/>
    <w:rsid w:val="0093753C"/>
    <w:rsid w:val="00937D32"/>
    <w:rsid w:val="009405EA"/>
    <w:rsid w:val="00941A34"/>
    <w:rsid w:val="00941F3B"/>
    <w:rsid w:val="009434BF"/>
    <w:rsid w:val="00944B25"/>
    <w:rsid w:val="009453D0"/>
    <w:rsid w:val="00946404"/>
    <w:rsid w:val="00947201"/>
    <w:rsid w:val="009474A5"/>
    <w:rsid w:val="0095152D"/>
    <w:rsid w:val="009519F0"/>
    <w:rsid w:val="00953A6E"/>
    <w:rsid w:val="0095482B"/>
    <w:rsid w:val="00954975"/>
    <w:rsid w:val="00957FB9"/>
    <w:rsid w:val="00960BE9"/>
    <w:rsid w:val="00961B7D"/>
    <w:rsid w:val="009662FF"/>
    <w:rsid w:val="00970914"/>
    <w:rsid w:val="00972726"/>
    <w:rsid w:val="00972B9D"/>
    <w:rsid w:val="009739D2"/>
    <w:rsid w:val="0097644B"/>
    <w:rsid w:val="00980B92"/>
    <w:rsid w:val="009866CA"/>
    <w:rsid w:val="009912B8"/>
    <w:rsid w:val="009922F1"/>
    <w:rsid w:val="00993FF8"/>
    <w:rsid w:val="00997EFA"/>
    <w:rsid w:val="009A02DF"/>
    <w:rsid w:val="009A2FA1"/>
    <w:rsid w:val="009A468D"/>
    <w:rsid w:val="009A4713"/>
    <w:rsid w:val="009A48A3"/>
    <w:rsid w:val="009A4D3E"/>
    <w:rsid w:val="009A524C"/>
    <w:rsid w:val="009A6B37"/>
    <w:rsid w:val="009A7000"/>
    <w:rsid w:val="009A7589"/>
    <w:rsid w:val="009A7D33"/>
    <w:rsid w:val="009B05D8"/>
    <w:rsid w:val="009B11AC"/>
    <w:rsid w:val="009B5711"/>
    <w:rsid w:val="009B7B7F"/>
    <w:rsid w:val="009B7F23"/>
    <w:rsid w:val="009B7FE7"/>
    <w:rsid w:val="009C05B5"/>
    <w:rsid w:val="009C0935"/>
    <w:rsid w:val="009C0F55"/>
    <w:rsid w:val="009C2BDB"/>
    <w:rsid w:val="009C2ED0"/>
    <w:rsid w:val="009C3237"/>
    <w:rsid w:val="009C46B6"/>
    <w:rsid w:val="009C5C25"/>
    <w:rsid w:val="009C6416"/>
    <w:rsid w:val="009D030F"/>
    <w:rsid w:val="009D221A"/>
    <w:rsid w:val="009D38C3"/>
    <w:rsid w:val="009D4928"/>
    <w:rsid w:val="009D4AC7"/>
    <w:rsid w:val="009E02BE"/>
    <w:rsid w:val="009E23D3"/>
    <w:rsid w:val="009E3B04"/>
    <w:rsid w:val="009E3CC4"/>
    <w:rsid w:val="009E45DF"/>
    <w:rsid w:val="009E4DF5"/>
    <w:rsid w:val="009E64BF"/>
    <w:rsid w:val="009F25FF"/>
    <w:rsid w:val="009F3AFA"/>
    <w:rsid w:val="009F48C8"/>
    <w:rsid w:val="009F53E5"/>
    <w:rsid w:val="009F605A"/>
    <w:rsid w:val="009F6B59"/>
    <w:rsid w:val="009F6D32"/>
    <w:rsid w:val="00A004B0"/>
    <w:rsid w:val="00A01FC8"/>
    <w:rsid w:val="00A02816"/>
    <w:rsid w:val="00A02ADE"/>
    <w:rsid w:val="00A0596D"/>
    <w:rsid w:val="00A05B4A"/>
    <w:rsid w:val="00A078F4"/>
    <w:rsid w:val="00A1004A"/>
    <w:rsid w:val="00A1052B"/>
    <w:rsid w:val="00A116A2"/>
    <w:rsid w:val="00A1533D"/>
    <w:rsid w:val="00A15F7F"/>
    <w:rsid w:val="00A1798B"/>
    <w:rsid w:val="00A21FD1"/>
    <w:rsid w:val="00A22B1D"/>
    <w:rsid w:val="00A252AA"/>
    <w:rsid w:val="00A25C3E"/>
    <w:rsid w:val="00A2746F"/>
    <w:rsid w:val="00A30FE6"/>
    <w:rsid w:val="00A31D8B"/>
    <w:rsid w:val="00A32564"/>
    <w:rsid w:val="00A3692A"/>
    <w:rsid w:val="00A416E9"/>
    <w:rsid w:val="00A43A64"/>
    <w:rsid w:val="00A43DEF"/>
    <w:rsid w:val="00A447DB"/>
    <w:rsid w:val="00A44A6D"/>
    <w:rsid w:val="00A44FFF"/>
    <w:rsid w:val="00A45290"/>
    <w:rsid w:val="00A46774"/>
    <w:rsid w:val="00A46E51"/>
    <w:rsid w:val="00A50DF7"/>
    <w:rsid w:val="00A51533"/>
    <w:rsid w:val="00A52A54"/>
    <w:rsid w:val="00A53177"/>
    <w:rsid w:val="00A55F13"/>
    <w:rsid w:val="00A576A3"/>
    <w:rsid w:val="00A607BF"/>
    <w:rsid w:val="00A6163B"/>
    <w:rsid w:val="00A617A9"/>
    <w:rsid w:val="00A6349B"/>
    <w:rsid w:val="00A63C7F"/>
    <w:rsid w:val="00A642CA"/>
    <w:rsid w:val="00A66A4C"/>
    <w:rsid w:val="00A66B95"/>
    <w:rsid w:val="00A67132"/>
    <w:rsid w:val="00A679A6"/>
    <w:rsid w:val="00A7063E"/>
    <w:rsid w:val="00A70CA1"/>
    <w:rsid w:val="00A71152"/>
    <w:rsid w:val="00A71A49"/>
    <w:rsid w:val="00A72E65"/>
    <w:rsid w:val="00A758B6"/>
    <w:rsid w:val="00A770CE"/>
    <w:rsid w:val="00A82B8F"/>
    <w:rsid w:val="00A84F49"/>
    <w:rsid w:val="00A86586"/>
    <w:rsid w:val="00A8680B"/>
    <w:rsid w:val="00A92306"/>
    <w:rsid w:val="00A92CAB"/>
    <w:rsid w:val="00A93587"/>
    <w:rsid w:val="00AA001D"/>
    <w:rsid w:val="00AA33AB"/>
    <w:rsid w:val="00AA352D"/>
    <w:rsid w:val="00AA41AA"/>
    <w:rsid w:val="00AA4F4B"/>
    <w:rsid w:val="00AA5FDE"/>
    <w:rsid w:val="00AA62ED"/>
    <w:rsid w:val="00AA64C8"/>
    <w:rsid w:val="00AB0A0B"/>
    <w:rsid w:val="00AB20C5"/>
    <w:rsid w:val="00AB2B4C"/>
    <w:rsid w:val="00AB3F62"/>
    <w:rsid w:val="00AB40D2"/>
    <w:rsid w:val="00AB4B40"/>
    <w:rsid w:val="00AB6178"/>
    <w:rsid w:val="00AB673B"/>
    <w:rsid w:val="00AB689C"/>
    <w:rsid w:val="00AB6BF8"/>
    <w:rsid w:val="00AB7B8B"/>
    <w:rsid w:val="00AC04FB"/>
    <w:rsid w:val="00AC165A"/>
    <w:rsid w:val="00AC1FCD"/>
    <w:rsid w:val="00AC2287"/>
    <w:rsid w:val="00AC3EEC"/>
    <w:rsid w:val="00AC4502"/>
    <w:rsid w:val="00AC5515"/>
    <w:rsid w:val="00AD0717"/>
    <w:rsid w:val="00AD0895"/>
    <w:rsid w:val="00AD3885"/>
    <w:rsid w:val="00AD3B44"/>
    <w:rsid w:val="00AD4E4B"/>
    <w:rsid w:val="00AD666E"/>
    <w:rsid w:val="00AD6671"/>
    <w:rsid w:val="00AD66FA"/>
    <w:rsid w:val="00AE02EE"/>
    <w:rsid w:val="00AE19A8"/>
    <w:rsid w:val="00AE1D54"/>
    <w:rsid w:val="00AE1FBA"/>
    <w:rsid w:val="00AE4290"/>
    <w:rsid w:val="00AF12C2"/>
    <w:rsid w:val="00AF4E3D"/>
    <w:rsid w:val="00AF53A6"/>
    <w:rsid w:val="00AF568C"/>
    <w:rsid w:val="00AF5F8D"/>
    <w:rsid w:val="00B00F9B"/>
    <w:rsid w:val="00B0138D"/>
    <w:rsid w:val="00B02A61"/>
    <w:rsid w:val="00B03A73"/>
    <w:rsid w:val="00B04B48"/>
    <w:rsid w:val="00B0560C"/>
    <w:rsid w:val="00B06330"/>
    <w:rsid w:val="00B0792E"/>
    <w:rsid w:val="00B12353"/>
    <w:rsid w:val="00B1303B"/>
    <w:rsid w:val="00B140D4"/>
    <w:rsid w:val="00B14456"/>
    <w:rsid w:val="00B14CE8"/>
    <w:rsid w:val="00B20764"/>
    <w:rsid w:val="00B2247C"/>
    <w:rsid w:val="00B23F82"/>
    <w:rsid w:val="00B26138"/>
    <w:rsid w:val="00B264C9"/>
    <w:rsid w:val="00B268D8"/>
    <w:rsid w:val="00B35185"/>
    <w:rsid w:val="00B354C5"/>
    <w:rsid w:val="00B35A21"/>
    <w:rsid w:val="00B4031D"/>
    <w:rsid w:val="00B43F0B"/>
    <w:rsid w:val="00B46864"/>
    <w:rsid w:val="00B51004"/>
    <w:rsid w:val="00B53F44"/>
    <w:rsid w:val="00B54668"/>
    <w:rsid w:val="00B54933"/>
    <w:rsid w:val="00B57436"/>
    <w:rsid w:val="00B601F6"/>
    <w:rsid w:val="00B60D61"/>
    <w:rsid w:val="00B62AA6"/>
    <w:rsid w:val="00B63280"/>
    <w:rsid w:val="00B64E8F"/>
    <w:rsid w:val="00B65013"/>
    <w:rsid w:val="00B65346"/>
    <w:rsid w:val="00B65EDB"/>
    <w:rsid w:val="00B6722B"/>
    <w:rsid w:val="00B71D02"/>
    <w:rsid w:val="00B724F5"/>
    <w:rsid w:val="00B7290C"/>
    <w:rsid w:val="00B74C65"/>
    <w:rsid w:val="00B76DFB"/>
    <w:rsid w:val="00B76EF1"/>
    <w:rsid w:val="00B82021"/>
    <w:rsid w:val="00B830E0"/>
    <w:rsid w:val="00B83AC2"/>
    <w:rsid w:val="00B858CD"/>
    <w:rsid w:val="00B87CB7"/>
    <w:rsid w:val="00B909FB"/>
    <w:rsid w:val="00B92A1A"/>
    <w:rsid w:val="00B934EC"/>
    <w:rsid w:val="00B93807"/>
    <w:rsid w:val="00B94D58"/>
    <w:rsid w:val="00B97C6A"/>
    <w:rsid w:val="00B97FAF"/>
    <w:rsid w:val="00BA0C36"/>
    <w:rsid w:val="00BA1008"/>
    <w:rsid w:val="00BA14E3"/>
    <w:rsid w:val="00BA49B9"/>
    <w:rsid w:val="00BA4B3D"/>
    <w:rsid w:val="00BA6118"/>
    <w:rsid w:val="00BA7D01"/>
    <w:rsid w:val="00BA7E73"/>
    <w:rsid w:val="00BB1870"/>
    <w:rsid w:val="00BB3417"/>
    <w:rsid w:val="00BB42ED"/>
    <w:rsid w:val="00BB512B"/>
    <w:rsid w:val="00BC018C"/>
    <w:rsid w:val="00BC0A50"/>
    <w:rsid w:val="00BC25C1"/>
    <w:rsid w:val="00BC46FA"/>
    <w:rsid w:val="00BC57F3"/>
    <w:rsid w:val="00BC6E6A"/>
    <w:rsid w:val="00BD097F"/>
    <w:rsid w:val="00BD0D9F"/>
    <w:rsid w:val="00BD208D"/>
    <w:rsid w:val="00BD2A18"/>
    <w:rsid w:val="00BD3492"/>
    <w:rsid w:val="00BD3D78"/>
    <w:rsid w:val="00BD4B8F"/>
    <w:rsid w:val="00BD69BE"/>
    <w:rsid w:val="00BD6D42"/>
    <w:rsid w:val="00BE04FD"/>
    <w:rsid w:val="00BE0F8E"/>
    <w:rsid w:val="00BE5519"/>
    <w:rsid w:val="00BE5F7B"/>
    <w:rsid w:val="00BE7E61"/>
    <w:rsid w:val="00BF0D01"/>
    <w:rsid w:val="00BF2D51"/>
    <w:rsid w:val="00BF54C5"/>
    <w:rsid w:val="00BF5669"/>
    <w:rsid w:val="00BF5FBA"/>
    <w:rsid w:val="00BF724E"/>
    <w:rsid w:val="00BF7810"/>
    <w:rsid w:val="00C0002D"/>
    <w:rsid w:val="00C0224A"/>
    <w:rsid w:val="00C063B3"/>
    <w:rsid w:val="00C06678"/>
    <w:rsid w:val="00C10107"/>
    <w:rsid w:val="00C112C6"/>
    <w:rsid w:val="00C13769"/>
    <w:rsid w:val="00C14606"/>
    <w:rsid w:val="00C149A1"/>
    <w:rsid w:val="00C17558"/>
    <w:rsid w:val="00C22A68"/>
    <w:rsid w:val="00C23589"/>
    <w:rsid w:val="00C255B0"/>
    <w:rsid w:val="00C318C3"/>
    <w:rsid w:val="00C34EF6"/>
    <w:rsid w:val="00C35B81"/>
    <w:rsid w:val="00C37519"/>
    <w:rsid w:val="00C4018E"/>
    <w:rsid w:val="00C413DF"/>
    <w:rsid w:val="00C4258C"/>
    <w:rsid w:val="00C4334A"/>
    <w:rsid w:val="00C468B5"/>
    <w:rsid w:val="00C5028D"/>
    <w:rsid w:val="00C50B5F"/>
    <w:rsid w:val="00C53F69"/>
    <w:rsid w:val="00C56603"/>
    <w:rsid w:val="00C60470"/>
    <w:rsid w:val="00C64041"/>
    <w:rsid w:val="00C641A3"/>
    <w:rsid w:val="00C64293"/>
    <w:rsid w:val="00C64721"/>
    <w:rsid w:val="00C65364"/>
    <w:rsid w:val="00C65546"/>
    <w:rsid w:val="00C65D3E"/>
    <w:rsid w:val="00C7050D"/>
    <w:rsid w:val="00C70A7A"/>
    <w:rsid w:val="00C71708"/>
    <w:rsid w:val="00C71D0E"/>
    <w:rsid w:val="00C7363E"/>
    <w:rsid w:val="00C75B13"/>
    <w:rsid w:val="00C75F64"/>
    <w:rsid w:val="00C813E1"/>
    <w:rsid w:val="00C816E8"/>
    <w:rsid w:val="00C84C2C"/>
    <w:rsid w:val="00C85896"/>
    <w:rsid w:val="00C910A9"/>
    <w:rsid w:val="00C938A9"/>
    <w:rsid w:val="00C93AF7"/>
    <w:rsid w:val="00C94CA4"/>
    <w:rsid w:val="00C9717E"/>
    <w:rsid w:val="00C975FC"/>
    <w:rsid w:val="00C976D5"/>
    <w:rsid w:val="00CA2BA2"/>
    <w:rsid w:val="00CA3FAE"/>
    <w:rsid w:val="00CA6741"/>
    <w:rsid w:val="00CA6946"/>
    <w:rsid w:val="00CA6E61"/>
    <w:rsid w:val="00CA7BD4"/>
    <w:rsid w:val="00CB0A04"/>
    <w:rsid w:val="00CB1139"/>
    <w:rsid w:val="00CB3222"/>
    <w:rsid w:val="00CB3D1F"/>
    <w:rsid w:val="00CB41C5"/>
    <w:rsid w:val="00CB48D5"/>
    <w:rsid w:val="00CB55F1"/>
    <w:rsid w:val="00CB688D"/>
    <w:rsid w:val="00CB7095"/>
    <w:rsid w:val="00CC0018"/>
    <w:rsid w:val="00CC14B2"/>
    <w:rsid w:val="00CC1671"/>
    <w:rsid w:val="00CC26DE"/>
    <w:rsid w:val="00CC4670"/>
    <w:rsid w:val="00CC5325"/>
    <w:rsid w:val="00CC54D4"/>
    <w:rsid w:val="00CC6169"/>
    <w:rsid w:val="00CD1D37"/>
    <w:rsid w:val="00CD1D6A"/>
    <w:rsid w:val="00CD33DC"/>
    <w:rsid w:val="00CD579C"/>
    <w:rsid w:val="00CD7671"/>
    <w:rsid w:val="00CE3A53"/>
    <w:rsid w:val="00CE67E8"/>
    <w:rsid w:val="00CF1306"/>
    <w:rsid w:val="00CF391F"/>
    <w:rsid w:val="00CF45E2"/>
    <w:rsid w:val="00CF538C"/>
    <w:rsid w:val="00CF68A2"/>
    <w:rsid w:val="00CF713B"/>
    <w:rsid w:val="00CF7282"/>
    <w:rsid w:val="00D001CB"/>
    <w:rsid w:val="00D00713"/>
    <w:rsid w:val="00D008B2"/>
    <w:rsid w:val="00D01062"/>
    <w:rsid w:val="00D020A2"/>
    <w:rsid w:val="00D039A4"/>
    <w:rsid w:val="00D03A8F"/>
    <w:rsid w:val="00D05A9E"/>
    <w:rsid w:val="00D064B4"/>
    <w:rsid w:val="00D0681E"/>
    <w:rsid w:val="00D0706A"/>
    <w:rsid w:val="00D0772B"/>
    <w:rsid w:val="00D13517"/>
    <w:rsid w:val="00D166A8"/>
    <w:rsid w:val="00D17D63"/>
    <w:rsid w:val="00D23C46"/>
    <w:rsid w:val="00D23F5B"/>
    <w:rsid w:val="00D24603"/>
    <w:rsid w:val="00D262A4"/>
    <w:rsid w:val="00D31020"/>
    <w:rsid w:val="00D32E9B"/>
    <w:rsid w:val="00D42212"/>
    <w:rsid w:val="00D428FD"/>
    <w:rsid w:val="00D4303C"/>
    <w:rsid w:val="00D45DD9"/>
    <w:rsid w:val="00D462E5"/>
    <w:rsid w:val="00D471B8"/>
    <w:rsid w:val="00D476A4"/>
    <w:rsid w:val="00D5009B"/>
    <w:rsid w:val="00D52287"/>
    <w:rsid w:val="00D5475D"/>
    <w:rsid w:val="00D56232"/>
    <w:rsid w:val="00D63E47"/>
    <w:rsid w:val="00D67B18"/>
    <w:rsid w:val="00D70CB8"/>
    <w:rsid w:val="00D70FA9"/>
    <w:rsid w:val="00D7126C"/>
    <w:rsid w:val="00D728EC"/>
    <w:rsid w:val="00D737A7"/>
    <w:rsid w:val="00D739CF"/>
    <w:rsid w:val="00D839A0"/>
    <w:rsid w:val="00D851D9"/>
    <w:rsid w:val="00D861C1"/>
    <w:rsid w:val="00D86A0C"/>
    <w:rsid w:val="00D9010F"/>
    <w:rsid w:val="00D90608"/>
    <w:rsid w:val="00D92437"/>
    <w:rsid w:val="00D96362"/>
    <w:rsid w:val="00DA0500"/>
    <w:rsid w:val="00DA2A51"/>
    <w:rsid w:val="00DA4BA1"/>
    <w:rsid w:val="00DA5909"/>
    <w:rsid w:val="00DA6216"/>
    <w:rsid w:val="00DA6467"/>
    <w:rsid w:val="00DA6874"/>
    <w:rsid w:val="00DA7C5A"/>
    <w:rsid w:val="00DB020D"/>
    <w:rsid w:val="00DB2172"/>
    <w:rsid w:val="00DB3CB0"/>
    <w:rsid w:val="00DB3FBC"/>
    <w:rsid w:val="00DB6F12"/>
    <w:rsid w:val="00DB76D2"/>
    <w:rsid w:val="00DC26ED"/>
    <w:rsid w:val="00DC2FD2"/>
    <w:rsid w:val="00DC47AF"/>
    <w:rsid w:val="00DC47F9"/>
    <w:rsid w:val="00DC60FE"/>
    <w:rsid w:val="00DC7520"/>
    <w:rsid w:val="00DC7576"/>
    <w:rsid w:val="00DC7DE4"/>
    <w:rsid w:val="00DD0668"/>
    <w:rsid w:val="00DD3C9D"/>
    <w:rsid w:val="00DD4FE1"/>
    <w:rsid w:val="00DD5337"/>
    <w:rsid w:val="00DD5D47"/>
    <w:rsid w:val="00DD724E"/>
    <w:rsid w:val="00DD7A9C"/>
    <w:rsid w:val="00DD7E67"/>
    <w:rsid w:val="00DE0095"/>
    <w:rsid w:val="00DE0E78"/>
    <w:rsid w:val="00DE0EC4"/>
    <w:rsid w:val="00DE3264"/>
    <w:rsid w:val="00DE4B03"/>
    <w:rsid w:val="00DE4FFE"/>
    <w:rsid w:val="00DE656C"/>
    <w:rsid w:val="00DE7BE9"/>
    <w:rsid w:val="00DF17BC"/>
    <w:rsid w:val="00DF1E6E"/>
    <w:rsid w:val="00DF2DBF"/>
    <w:rsid w:val="00DF316E"/>
    <w:rsid w:val="00DF41BA"/>
    <w:rsid w:val="00DF4488"/>
    <w:rsid w:val="00DF6210"/>
    <w:rsid w:val="00DF6F6E"/>
    <w:rsid w:val="00DF74E9"/>
    <w:rsid w:val="00E00C3F"/>
    <w:rsid w:val="00E01195"/>
    <w:rsid w:val="00E071A2"/>
    <w:rsid w:val="00E071D7"/>
    <w:rsid w:val="00E101B1"/>
    <w:rsid w:val="00E10A75"/>
    <w:rsid w:val="00E11228"/>
    <w:rsid w:val="00E11748"/>
    <w:rsid w:val="00E1589B"/>
    <w:rsid w:val="00E2009A"/>
    <w:rsid w:val="00E2088C"/>
    <w:rsid w:val="00E220A5"/>
    <w:rsid w:val="00E240E1"/>
    <w:rsid w:val="00E359D1"/>
    <w:rsid w:val="00E3668C"/>
    <w:rsid w:val="00E372E0"/>
    <w:rsid w:val="00E377E1"/>
    <w:rsid w:val="00E40258"/>
    <w:rsid w:val="00E41361"/>
    <w:rsid w:val="00E41B7F"/>
    <w:rsid w:val="00E433A9"/>
    <w:rsid w:val="00E44056"/>
    <w:rsid w:val="00E46998"/>
    <w:rsid w:val="00E47AC1"/>
    <w:rsid w:val="00E51890"/>
    <w:rsid w:val="00E52823"/>
    <w:rsid w:val="00E528F1"/>
    <w:rsid w:val="00E53507"/>
    <w:rsid w:val="00E55579"/>
    <w:rsid w:val="00E565EE"/>
    <w:rsid w:val="00E56C35"/>
    <w:rsid w:val="00E5755A"/>
    <w:rsid w:val="00E66794"/>
    <w:rsid w:val="00E66DE1"/>
    <w:rsid w:val="00E6700E"/>
    <w:rsid w:val="00E67AE7"/>
    <w:rsid w:val="00E67E00"/>
    <w:rsid w:val="00E709A0"/>
    <w:rsid w:val="00E71A3B"/>
    <w:rsid w:val="00E72AC2"/>
    <w:rsid w:val="00E72FEB"/>
    <w:rsid w:val="00E74E18"/>
    <w:rsid w:val="00E75A6E"/>
    <w:rsid w:val="00E7787B"/>
    <w:rsid w:val="00E81265"/>
    <w:rsid w:val="00E833D5"/>
    <w:rsid w:val="00E8371C"/>
    <w:rsid w:val="00E84800"/>
    <w:rsid w:val="00E850B7"/>
    <w:rsid w:val="00E86947"/>
    <w:rsid w:val="00E87F44"/>
    <w:rsid w:val="00E90185"/>
    <w:rsid w:val="00E91468"/>
    <w:rsid w:val="00E96AD4"/>
    <w:rsid w:val="00E97573"/>
    <w:rsid w:val="00EA1EA2"/>
    <w:rsid w:val="00EA2216"/>
    <w:rsid w:val="00EA287F"/>
    <w:rsid w:val="00EA3B7E"/>
    <w:rsid w:val="00EA69F0"/>
    <w:rsid w:val="00EA6E88"/>
    <w:rsid w:val="00EB00DD"/>
    <w:rsid w:val="00EB196C"/>
    <w:rsid w:val="00EB2092"/>
    <w:rsid w:val="00EB40D1"/>
    <w:rsid w:val="00EB5358"/>
    <w:rsid w:val="00EB719D"/>
    <w:rsid w:val="00EB79BC"/>
    <w:rsid w:val="00EC0E2D"/>
    <w:rsid w:val="00EC2A0C"/>
    <w:rsid w:val="00EC2DD9"/>
    <w:rsid w:val="00EC460B"/>
    <w:rsid w:val="00EC544C"/>
    <w:rsid w:val="00EC7689"/>
    <w:rsid w:val="00EC7F19"/>
    <w:rsid w:val="00ED2E82"/>
    <w:rsid w:val="00ED2F20"/>
    <w:rsid w:val="00ED3065"/>
    <w:rsid w:val="00ED4A40"/>
    <w:rsid w:val="00ED4EB8"/>
    <w:rsid w:val="00ED5632"/>
    <w:rsid w:val="00ED637D"/>
    <w:rsid w:val="00ED6AB5"/>
    <w:rsid w:val="00EE166B"/>
    <w:rsid w:val="00EE266C"/>
    <w:rsid w:val="00EE4127"/>
    <w:rsid w:val="00EE484E"/>
    <w:rsid w:val="00EE74A3"/>
    <w:rsid w:val="00EF224A"/>
    <w:rsid w:val="00EF708E"/>
    <w:rsid w:val="00F00274"/>
    <w:rsid w:val="00F0380A"/>
    <w:rsid w:val="00F044E4"/>
    <w:rsid w:val="00F04819"/>
    <w:rsid w:val="00F114B0"/>
    <w:rsid w:val="00F1757D"/>
    <w:rsid w:val="00F248F7"/>
    <w:rsid w:val="00F25C9C"/>
    <w:rsid w:val="00F26190"/>
    <w:rsid w:val="00F26A9E"/>
    <w:rsid w:val="00F26DE0"/>
    <w:rsid w:val="00F3261A"/>
    <w:rsid w:val="00F351F4"/>
    <w:rsid w:val="00F35C7F"/>
    <w:rsid w:val="00F374CB"/>
    <w:rsid w:val="00F37B22"/>
    <w:rsid w:val="00F4124E"/>
    <w:rsid w:val="00F41EEB"/>
    <w:rsid w:val="00F42129"/>
    <w:rsid w:val="00F432BF"/>
    <w:rsid w:val="00F434C4"/>
    <w:rsid w:val="00F436DC"/>
    <w:rsid w:val="00F43F0A"/>
    <w:rsid w:val="00F44820"/>
    <w:rsid w:val="00F47F76"/>
    <w:rsid w:val="00F50983"/>
    <w:rsid w:val="00F51CE8"/>
    <w:rsid w:val="00F5254F"/>
    <w:rsid w:val="00F52D47"/>
    <w:rsid w:val="00F569AA"/>
    <w:rsid w:val="00F64CDB"/>
    <w:rsid w:val="00F6710E"/>
    <w:rsid w:val="00F70018"/>
    <w:rsid w:val="00F70B6A"/>
    <w:rsid w:val="00F70DF8"/>
    <w:rsid w:val="00F76D04"/>
    <w:rsid w:val="00F8107F"/>
    <w:rsid w:val="00F81F8D"/>
    <w:rsid w:val="00F82142"/>
    <w:rsid w:val="00F847D1"/>
    <w:rsid w:val="00F85C3D"/>
    <w:rsid w:val="00F94DE3"/>
    <w:rsid w:val="00F954A5"/>
    <w:rsid w:val="00F967A6"/>
    <w:rsid w:val="00FA0DF6"/>
    <w:rsid w:val="00FA14DC"/>
    <w:rsid w:val="00FA21D3"/>
    <w:rsid w:val="00FA3B88"/>
    <w:rsid w:val="00FA6B00"/>
    <w:rsid w:val="00FA7CF4"/>
    <w:rsid w:val="00FB0F27"/>
    <w:rsid w:val="00FB1B08"/>
    <w:rsid w:val="00FB3CED"/>
    <w:rsid w:val="00FB4723"/>
    <w:rsid w:val="00FB4B8F"/>
    <w:rsid w:val="00FB5EDC"/>
    <w:rsid w:val="00FB6A8C"/>
    <w:rsid w:val="00FC00A1"/>
    <w:rsid w:val="00FC0162"/>
    <w:rsid w:val="00FC262D"/>
    <w:rsid w:val="00FC3237"/>
    <w:rsid w:val="00FC4797"/>
    <w:rsid w:val="00FC6B78"/>
    <w:rsid w:val="00FD21E0"/>
    <w:rsid w:val="00FD22F8"/>
    <w:rsid w:val="00FD33A2"/>
    <w:rsid w:val="00FD5453"/>
    <w:rsid w:val="00FD63B7"/>
    <w:rsid w:val="00FD6D4F"/>
    <w:rsid w:val="00FD6FF5"/>
    <w:rsid w:val="00FD751F"/>
    <w:rsid w:val="00FE01AA"/>
    <w:rsid w:val="00FE042F"/>
    <w:rsid w:val="00FE1F50"/>
    <w:rsid w:val="00FE2567"/>
    <w:rsid w:val="00FE2690"/>
    <w:rsid w:val="00FE4CC9"/>
    <w:rsid w:val="00FE5072"/>
    <w:rsid w:val="00FF202F"/>
    <w:rsid w:val="00FF2F76"/>
    <w:rsid w:val="00FF6573"/>
    <w:rsid w:val="00FF7C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F1BFF4B"/>
  <w15:docId w15:val="{597B97ED-C942-46FF-8525-B99DF22B3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DC5"/>
  </w:style>
  <w:style w:type="paragraph" w:styleId="Heading1">
    <w:name w:val="heading 1"/>
    <w:basedOn w:val="Normal"/>
    <w:next w:val="Normal"/>
    <w:link w:val="Heading1Char"/>
    <w:uiPriority w:val="9"/>
    <w:qFormat/>
    <w:rsid w:val="001827EF"/>
    <w:pPr>
      <w:keepNext/>
      <w:keepLines/>
      <w:spacing w:before="480" w:after="0"/>
      <w:outlineLvl w:val="0"/>
    </w:pPr>
    <w:rPr>
      <w:rFonts w:asciiTheme="majorHAnsi" w:eastAsiaTheme="majorEastAsia" w:hAnsiTheme="majorHAnsi" w:cstheme="majorBidi"/>
      <w:b/>
      <w:bCs/>
      <w:color w:val="365F91" w:themeColor="accent1" w:themeShade="BF"/>
      <w:sz w:val="28"/>
      <w:szCs w:val="28"/>
      <w:lang w:val="en-CA" w:eastAsia="en-US"/>
    </w:rPr>
  </w:style>
  <w:style w:type="paragraph" w:styleId="Heading2">
    <w:name w:val="heading 2"/>
    <w:basedOn w:val="Normal"/>
    <w:next w:val="Normal"/>
    <w:link w:val="Heading2Char"/>
    <w:uiPriority w:val="9"/>
    <w:unhideWhenUsed/>
    <w:qFormat/>
    <w:rsid w:val="00385CEF"/>
    <w:pPr>
      <w:keepNext/>
      <w:keepLines/>
      <w:spacing w:before="200" w:after="0"/>
      <w:outlineLvl w:val="1"/>
    </w:pPr>
    <w:rPr>
      <w:rFonts w:asciiTheme="majorHAnsi" w:eastAsiaTheme="majorEastAsia" w:hAnsiTheme="majorHAnsi" w:cstheme="majorBidi"/>
      <w:b/>
      <w:bCs/>
      <w:color w:val="4F81BD" w:themeColor="accent1"/>
      <w:sz w:val="26"/>
      <w:szCs w:val="26"/>
      <w:lang w:val="en-CA" w:eastAsia="en-US"/>
    </w:rPr>
  </w:style>
  <w:style w:type="paragraph" w:styleId="Heading3">
    <w:name w:val="heading 3"/>
    <w:basedOn w:val="Normal"/>
    <w:next w:val="Normal"/>
    <w:link w:val="Heading3Char"/>
    <w:uiPriority w:val="9"/>
    <w:unhideWhenUsed/>
    <w:qFormat/>
    <w:rsid w:val="001D38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B41"/>
    <w:pPr>
      <w:ind w:left="720"/>
      <w:contextualSpacing/>
    </w:pPr>
    <w:rPr>
      <w:rFonts w:eastAsiaTheme="minorHAnsi"/>
      <w:lang w:val="en-US" w:eastAsia="en-US"/>
    </w:rPr>
  </w:style>
  <w:style w:type="table" w:styleId="TableGrid">
    <w:name w:val="Table Grid"/>
    <w:basedOn w:val="TableNormal"/>
    <w:uiPriority w:val="59"/>
    <w:rsid w:val="00763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3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3CA1"/>
  </w:style>
  <w:style w:type="paragraph" w:styleId="Footer">
    <w:name w:val="footer"/>
    <w:basedOn w:val="Normal"/>
    <w:link w:val="FooterChar"/>
    <w:uiPriority w:val="99"/>
    <w:unhideWhenUsed/>
    <w:rsid w:val="00913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3CA1"/>
  </w:style>
  <w:style w:type="character" w:customStyle="1" w:styleId="Heading2Char">
    <w:name w:val="Heading 2 Char"/>
    <w:basedOn w:val="DefaultParagraphFont"/>
    <w:link w:val="Heading2"/>
    <w:uiPriority w:val="9"/>
    <w:rsid w:val="00385CEF"/>
    <w:rPr>
      <w:rFonts w:asciiTheme="majorHAnsi" w:eastAsiaTheme="majorEastAsia" w:hAnsiTheme="majorHAnsi" w:cstheme="majorBidi"/>
      <w:b/>
      <w:bCs/>
      <w:color w:val="4F81BD" w:themeColor="accent1"/>
      <w:sz w:val="26"/>
      <w:szCs w:val="26"/>
      <w:lang w:val="en-CA" w:eastAsia="en-US"/>
    </w:rPr>
  </w:style>
  <w:style w:type="character" w:styleId="Hyperlink">
    <w:name w:val="Hyperlink"/>
    <w:basedOn w:val="DefaultParagraphFont"/>
    <w:uiPriority w:val="99"/>
    <w:unhideWhenUsed/>
    <w:rsid w:val="00385CEF"/>
    <w:rPr>
      <w:color w:val="0000FF" w:themeColor="hyperlink"/>
      <w:u w:val="single"/>
    </w:rPr>
  </w:style>
  <w:style w:type="paragraph" w:styleId="BalloonText">
    <w:name w:val="Balloon Text"/>
    <w:basedOn w:val="Normal"/>
    <w:link w:val="BalloonTextChar"/>
    <w:uiPriority w:val="99"/>
    <w:semiHidden/>
    <w:unhideWhenUsed/>
    <w:rsid w:val="00E01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195"/>
    <w:rPr>
      <w:rFonts w:ascii="Tahoma" w:hAnsi="Tahoma" w:cs="Tahoma"/>
      <w:sz w:val="16"/>
      <w:szCs w:val="16"/>
    </w:rPr>
  </w:style>
  <w:style w:type="character" w:styleId="CommentReference">
    <w:name w:val="annotation reference"/>
    <w:basedOn w:val="DefaultParagraphFont"/>
    <w:uiPriority w:val="99"/>
    <w:semiHidden/>
    <w:unhideWhenUsed/>
    <w:rsid w:val="00F847D1"/>
    <w:rPr>
      <w:sz w:val="16"/>
      <w:szCs w:val="16"/>
    </w:rPr>
  </w:style>
  <w:style w:type="paragraph" w:styleId="CommentText">
    <w:name w:val="annotation text"/>
    <w:basedOn w:val="Normal"/>
    <w:link w:val="CommentTextChar"/>
    <w:uiPriority w:val="99"/>
    <w:unhideWhenUsed/>
    <w:rsid w:val="00F847D1"/>
    <w:pPr>
      <w:spacing w:line="240" w:lineRule="auto"/>
    </w:pPr>
    <w:rPr>
      <w:sz w:val="20"/>
      <w:szCs w:val="20"/>
    </w:rPr>
  </w:style>
  <w:style w:type="character" w:customStyle="1" w:styleId="CommentTextChar">
    <w:name w:val="Comment Text Char"/>
    <w:basedOn w:val="DefaultParagraphFont"/>
    <w:link w:val="CommentText"/>
    <w:uiPriority w:val="99"/>
    <w:rsid w:val="00F847D1"/>
    <w:rPr>
      <w:sz w:val="20"/>
      <w:szCs w:val="20"/>
    </w:rPr>
  </w:style>
  <w:style w:type="paragraph" w:styleId="CommentSubject">
    <w:name w:val="annotation subject"/>
    <w:basedOn w:val="CommentText"/>
    <w:next w:val="CommentText"/>
    <w:link w:val="CommentSubjectChar"/>
    <w:uiPriority w:val="99"/>
    <w:semiHidden/>
    <w:unhideWhenUsed/>
    <w:rsid w:val="00F847D1"/>
    <w:rPr>
      <w:b/>
      <w:bCs/>
    </w:rPr>
  </w:style>
  <w:style w:type="character" w:customStyle="1" w:styleId="CommentSubjectChar">
    <w:name w:val="Comment Subject Char"/>
    <w:basedOn w:val="CommentTextChar"/>
    <w:link w:val="CommentSubject"/>
    <w:uiPriority w:val="99"/>
    <w:semiHidden/>
    <w:rsid w:val="00F847D1"/>
    <w:rPr>
      <w:b/>
      <w:bCs/>
      <w:sz w:val="20"/>
      <w:szCs w:val="20"/>
    </w:rPr>
  </w:style>
  <w:style w:type="table" w:customStyle="1" w:styleId="TableGrid1">
    <w:name w:val="Table Grid1"/>
    <w:basedOn w:val="TableNormal"/>
    <w:next w:val="TableGrid"/>
    <w:rsid w:val="00C0002D"/>
    <w:pPr>
      <w:spacing w:after="0" w:line="240" w:lineRule="auto"/>
    </w:pPr>
    <w:rPr>
      <w:rFonts w:eastAsiaTheme="minorHAnsi"/>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827EF"/>
    <w:rPr>
      <w:rFonts w:asciiTheme="majorHAnsi" w:eastAsiaTheme="majorEastAsia" w:hAnsiTheme="majorHAnsi" w:cstheme="majorBidi"/>
      <w:b/>
      <w:bCs/>
      <w:color w:val="365F91" w:themeColor="accent1" w:themeShade="BF"/>
      <w:sz w:val="28"/>
      <w:szCs w:val="28"/>
      <w:lang w:val="en-CA" w:eastAsia="en-US"/>
    </w:rPr>
  </w:style>
  <w:style w:type="paragraph" w:styleId="NormalWeb">
    <w:name w:val="Normal (Web)"/>
    <w:basedOn w:val="Normal"/>
    <w:uiPriority w:val="99"/>
    <w:semiHidden/>
    <w:unhideWhenUsed/>
    <w:rsid w:val="009474A5"/>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426FB4"/>
    <w:rPr>
      <w:color w:val="800080" w:themeColor="followedHyperlink"/>
      <w:u w:val="single"/>
    </w:rPr>
  </w:style>
  <w:style w:type="paragraph" w:styleId="TOCHeading">
    <w:name w:val="TOC Heading"/>
    <w:basedOn w:val="Heading1"/>
    <w:next w:val="Normal"/>
    <w:uiPriority w:val="39"/>
    <w:unhideWhenUsed/>
    <w:qFormat/>
    <w:rsid w:val="00A53177"/>
    <w:pPr>
      <w:outlineLvl w:val="9"/>
    </w:pPr>
    <w:rPr>
      <w:lang w:val="en-US" w:eastAsia="ja-JP"/>
    </w:rPr>
  </w:style>
  <w:style w:type="paragraph" w:styleId="TOC1">
    <w:name w:val="toc 1"/>
    <w:basedOn w:val="Normal"/>
    <w:next w:val="Normal"/>
    <w:autoRedefine/>
    <w:uiPriority w:val="39"/>
    <w:unhideWhenUsed/>
    <w:qFormat/>
    <w:rsid w:val="00A53177"/>
    <w:pPr>
      <w:spacing w:after="100"/>
    </w:pPr>
  </w:style>
  <w:style w:type="paragraph" w:styleId="TOC2">
    <w:name w:val="toc 2"/>
    <w:basedOn w:val="Normal"/>
    <w:next w:val="Normal"/>
    <w:autoRedefine/>
    <w:uiPriority w:val="39"/>
    <w:unhideWhenUsed/>
    <w:qFormat/>
    <w:rsid w:val="00A53177"/>
    <w:pPr>
      <w:spacing w:after="100"/>
      <w:ind w:left="220"/>
    </w:pPr>
  </w:style>
  <w:style w:type="paragraph" w:styleId="TOC3">
    <w:name w:val="toc 3"/>
    <w:basedOn w:val="Normal"/>
    <w:next w:val="Normal"/>
    <w:autoRedefine/>
    <w:uiPriority w:val="39"/>
    <w:unhideWhenUsed/>
    <w:qFormat/>
    <w:rsid w:val="005D3539"/>
    <w:pPr>
      <w:spacing w:after="100"/>
      <w:ind w:left="440"/>
    </w:pPr>
    <w:rPr>
      <w:lang w:val="en-US" w:eastAsia="ja-JP"/>
    </w:rPr>
  </w:style>
  <w:style w:type="table" w:styleId="MediumGrid3-Accent1">
    <w:name w:val="Medium Grid 3 Accent 1"/>
    <w:basedOn w:val="TableNormal"/>
    <w:uiPriority w:val="69"/>
    <w:rsid w:val="00F248F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32300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2">
    <w:name w:val="Table Grid2"/>
    <w:basedOn w:val="TableNormal"/>
    <w:next w:val="TableGrid"/>
    <w:uiPriority w:val="59"/>
    <w:rsid w:val="0040292C"/>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F3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AF5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3E47"/>
  </w:style>
  <w:style w:type="character" w:customStyle="1" w:styleId="Heading3Char">
    <w:name w:val="Heading 3 Char"/>
    <w:basedOn w:val="DefaultParagraphFont"/>
    <w:link w:val="Heading3"/>
    <w:uiPriority w:val="9"/>
    <w:rsid w:val="001D389D"/>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1D313D"/>
    <w:pPr>
      <w:spacing w:after="0" w:line="240" w:lineRule="auto"/>
    </w:pPr>
    <w:rPr>
      <w:lang w:val="en-US" w:eastAsia="en-US"/>
    </w:rPr>
  </w:style>
  <w:style w:type="character" w:customStyle="1" w:styleId="NoSpacingChar">
    <w:name w:val="No Spacing Char"/>
    <w:basedOn w:val="DefaultParagraphFont"/>
    <w:link w:val="NoSpacing"/>
    <w:uiPriority w:val="1"/>
    <w:rsid w:val="001D313D"/>
    <w:rPr>
      <w:lang w:val="en-US" w:eastAsia="en-US"/>
    </w:rPr>
  </w:style>
  <w:style w:type="character" w:customStyle="1" w:styleId="UnresolvedMention1">
    <w:name w:val="Unresolved Mention1"/>
    <w:basedOn w:val="DefaultParagraphFont"/>
    <w:uiPriority w:val="99"/>
    <w:semiHidden/>
    <w:unhideWhenUsed/>
    <w:rsid w:val="00534F1D"/>
    <w:rPr>
      <w:color w:val="808080"/>
      <w:shd w:val="clear" w:color="auto" w:fill="E6E6E6"/>
    </w:rPr>
  </w:style>
  <w:style w:type="paragraph" w:styleId="FootnoteText">
    <w:name w:val="footnote text"/>
    <w:basedOn w:val="Normal"/>
    <w:link w:val="FootnoteTextChar"/>
    <w:uiPriority w:val="99"/>
    <w:semiHidden/>
    <w:unhideWhenUsed/>
    <w:rsid w:val="00794D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4D43"/>
    <w:rPr>
      <w:sz w:val="20"/>
      <w:szCs w:val="20"/>
    </w:rPr>
  </w:style>
  <w:style w:type="character" w:styleId="FootnoteReference">
    <w:name w:val="footnote reference"/>
    <w:basedOn w:val="DefaultParagraphFont"/>
    <w:uiPriority w:val="99"/>
    <w:semiHidden/>
    <w:unhideWhenUsed/>
    <w:rsid w:val="00794D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02616">
      <w:bodyDiv w:val="1"/>
      <w:marLeft w:val="0"/>
      <w:marRight w:val="0"/>
      <w:marTop w:val="0"/>
      <w:marBottom w:val="0"/>
      <w:divBdr>
        <w:top w:val="none" w:sz="0" w:space="0" w:color="auto"/>
        <w:left w:val="none" w:sz="0" w:space="0" w:color="auto"/>
        <w:bottom w:val="none" w:sz="0" w:space="0" w:color="auto"/>
        <w:right w:val="none" w:sz="0" w:space="0" w:color="auto"/>
      </w:divBdr>
    </w:div>
    <w:div w:id="84963126">
      <w:bodyDiv w:val="1"/>
      <w:marLeft w:val="0"/>
      <w:marRight w:val="0"/>
      <w:marTop w:val="0"/>
      <w:marBottom w:val="0"/>
      <w:divBdr>
        <w:top w:val="none" w:sz="0" w:space="0" w:color="auto"/>
        <w:left w:val="none" w:sz="0" w:space="0" w:color="auto"/>
        <w:bottom w:val="none" w:sz="0" w:space="0" w:color="auto"/>
        <w:right w:val="none" w:sz="0" w:space="0" w:color="auto"/>
      </w:divBdr>
    </w:div>
    <w:div w:id="109782384">
      <w:bodyDiv w:val="1"/>
      <w:marLeft w:val="0"/>
      <w:marRight w:val="0"/>
      <w:marTop w:val="0"/>
      <w:marBottom w:val="0"/>
      <w:divBdr>
        <w:top w:val="none" w:sz="0" w:space="0" w:color="auto"/>
        <w:left w:val="none" w:sz="0" w:space="0" w:color="auto"/>
        <w:bottom w:val="none" w:sz="0" w:space="0" w:color="auto"/>
        <w:right w:val="none" w:sz="0" w:space="0" w:color="auto"/>
      </w:divBdr>
      <w:divsChild>
        <w:div w:id="606471065">
          <w:marLeft w:val="1166"/>
          <w:marRight w:val="0"/>
          <w:marTop w:val="132"/>
          <w:marBottom w:val="132"/>
          <w:divBdr>
            <w:top w:val="none" w:sz="0" w:space="0" w:color="auto"/>
            <w:left w:val="none" w:sz="0" w:space="0" w:color="auto"/>
            <w:bottom w:val="none" w:sz="0" w:space="0" w:color="auto"/>
            <w:right w:val="none" w:sz="0" w:space="0" w:color="auto"/>
          </w:divBdr>
        </w:div>
        <w:div w:id="1785616017">
          <w:marLeft w:val="1166"/>
          <w:marRight w:val="0"/>
          <w:marTop w:val="132"/>
          <w:marBottom w:val="132"/>
          <w:divBdr>
            <w:top w:val="none" w:sz="0" w:space="0" w:color="auto"/>
            <w:left w:val="none" w:sz="0" w:space="0" w:color="auto"/>
            <w:bottom w:val="none" w:sz="0" w:space="0" w:color="auto"/>
            <w:right w:val="none" w:sz="0" w:space="0" w:color="auto"/>
          </w:divBdr>
        </w:div>
        <w:div w:id="2129812530">
          <w:marLeft w:val="1166"/>
          <w:marRight w:val="0"/>
          <w:marTop w:val="132"/>
          <w:marBottom w:val="132"/>
          <w:divBdr>
            <w:top w:val="none" w:sz="0" w:space="0" w:color="auto"/>
            <w:left w:val="none" w:sz="0" w:space="0" w:color="auto"/>
            <w:bottom w:val="none" w:sz="0" w:space="0" w:color="auto"/>
            <w:right w:val="none" w:sz="0" w:space="0" w:color="auto"/>
          </w:divBdr>
        </w:div>
      </w:divsChild>
    </w:div>
    <w:div w:id="169298890">
      <w:bodyDiv w:val="1"/>
      <w:marLeft w:val="0"/>
      <w:marRight w:val="0"/>
      <w:marTop w:val="0"/>
      <w:marBottom w:val="0"/>
      <w:divBdr>
        <w:top w:val="none" w:sz="0" w:space="0" w:color="auto"/>
        <w:left w:val="none" w:sz="0" w:space="0" w:color="auto"/>
        <w:bottom w:val="none" w:sz="0" w:space="0" w:color="auto"/>
        <w:right w:val="none" w:sz="0" w:space="0" w:color="auto"/>
      </w:divBdr>
      <w:divsChild>
        <w:div w:id="154348537">
          <w:marLeft w:val="1166"/>
          <w:marRight w:val="0"/>
          <w:marTop w:val="132"/>
          <w:marBottom w:val="132"/>
          <w:divBdr>
            <w:top w:val="none" w:sz="0" w:space="0" w:color="auto"/>
            <w:left w:val="none" w:sz="0" w:space="0" w:color="auto"/>
            <w:bottom w:val="none" w:sz="0" w:space="0" w:color="auto"/>
            <w:right w:val="none" w:sz="0" w:space="0" w:color="auto"/>
          </w:divBdr>
        </w:div>
        <w:div w:id="586573222">
          <w:marLeft w:val="1166"/>
          <w:marRight w:val="0"/>
          <w:marTop w:val="132"/>
          <w:marBottom w:val="132"/>
          <w:divBdr>
            <w:top w:val="none" w:sz="0" w:space="0" w:color="auto"/>
            <w:left w:val="none" w:sz="0" w:space="0" w:color="auto"/>
            <w:bottom w:val="none" w:sz="0" w:space="0" w:color="auto"/>
            <w:right w:val="none" w:sz="0" w:space="0" w:color="auto"/>
          </w:divBdr>
        </w:div>
        <w:div w:id="757479152">
          <w:marLeft w:val="1166"/>
          <w:marRight w:val="0"/>
          <w:marTop w:val="132"/>
          <w:marBottom w:val="132"/>
          <w:divBdr>
            <w:top w:val="none" w:sz="0" w:space="0" w:color="auto"/>
            <w:left w:val="none" w:sz="0" w:space="0" w:color="auto"/>
            <w:bottom w:val="none" w:sz="0" w:space="0" w:color="auto"/>
            <w:right w:val="none" w:sz="0" w:space="0" w:color="auto"/>
          </w:divBdr>
        </w:div>
        <w:div w:id="1154417237">
          <w:marLeft w:val="1166"/>
          <w:marRight w:val="0"/>
          <w:marTop w:val="132"/>
          <w:marBottom w:val="132"/>
          <w:divBdr>
            <w:top w:val="none" w:sz="0" w:space="0" w:color="auto"/>
            <w:left w:val="none" w:sz="0" w:space="0" w:color="auto"/>
            <w:bottom w:val="none" w:sz="0" w:space="0" w:color="auto"/>
            <w:right w:val="none" w:sz="0" w:space="0" w:color="auto"/>
          </w:divBdr>
        </w:div>
        <w:div w:id="2079015504">
          <w:marLeft w:val="1166"/>
          <w:marRight w:val="0"/>
          <w:marTop w:val="132"/>
          <w:marBottom w:val="132"/>
          <w:divBdr>
            <w:top w:val="none" w:sz="0" w:space="0" w:color="auto"/>
            <w:left w:val="none" w:sz="0" w:space="0" w:color="auto"/>
            <w:bottom w:val="none" w:sz="0" w:space="0" w:color="auto"/>
            <w:right w:val="none" w:sz="0" w:space="0" w:color="auto"/>
          </w:divBdr>
        </w:div>
      </w:divsChild>
    </w:div>
    <w:div w:id="205877414">
      <w:bodyDiv w:val="1"/>
      <w:marLeft w:val="0"/>
      <w:marRight w:val="0"/>
      <w:marTop w:val="0"/>
      <w:marBottom w:val="0"/>
      <w:divBdr>
        <w:top w:val="none" w:sz="0" w:space="0" w:color="auto"/>
        <w:left w:val="none" w:sz="0" w:space="0" w:color="auto"/>
        <w:bottom w:val="none" w:sz="0" w:space="0" w:color="auto"/>
        <w:right w:val="none" w:sz="0" w:space="0" w:color="auto"/>
      </w:divBdr>
    </w:div>
    <w:div w:id="227227691">
      <w:bodyDiv w:val="1"/>
      <w:marLeft w:val="0"/>
      <w:marRight w:val="0"/>
      <w:marTop w:val="0"/>
      <w:marBottom w:val="0"/>
      <w:divBdr>
        <w:top w:val="none" w:sz="0" w:space="0" w:color="auto"/>
        <w:left w:val="none" w:sz="0" w:space="0" w:color="auto"/>
        <w:bottom w:val="none" w:sz="0" w:space="0" w:color="auto"/>
        <w:right w:val="none" w:sz="0" w:space="0" w:color="auto"/>
      </w:divBdr>
    </w:div>
    <w:div w:id="246501187">
      <w:bodyDiv w:val="1"/>
      <w:marLeft w:val="0"/>
      <w:marRight w:val="0"/>
      <w:marTop w:val="0"/>
      <w:marBottom w:val="0"/>
      <w:divBdr>
        <w:top w:val="none" w:sz="0" w:space="0" w:color="auto"/>
        <w:left w:val="none" w:sz="0" w:space="0" w:color="auto"/>
        <w:bottom w:val="none" w:sz="0" w:space="0" w:color="auto"/>
        <w:right w:val="none" w:sz="0" w:space="0" w:color="auto"/>
      </w:divBdr>
    </w:div>
    <w:div w:id="331032327">
      <w:bodyDiv w:val="1"/>
      <w:marLeft w:val="0"/>
      <w:marRight w:val="0"/>
      <w:marTop w:val="0"/>
      <w:marBottom w:val="0"/>
      <w:divBdr>
        <w:top w:val="none" w:sz="0" w:space="0" w:color="auto"/>
        <w:left w:val="none" w:sz="0" w:space="0" w:color="auto"/>
        <w:bottom w:val="none" w:sz="0" w:space="0" w:color="auto"/>
        <w:right w:val="none" w:sz="0" w:space="0" w:color="auto"/>
      </w:divBdr>
    </w:div>
    <w:div w:id="359941554">
      <w:bodyDiv w:val="1"/>
      <w:marLeft w:val="0"/>
      <w:marRight w:val="0"/>
      <w:marTop w:val="0"/>
      <w:marBottom w:val="0"/>
      <w:divBdr>
        <w:top w:val="none" w:sz="0" w:space="0" w:color="auto"/>
        <w:left w:val="none" w:sz="0" w:space="0" w:color="auto"/>
        <w:bottom w:val="none" w:sz="0" w:space="0" w:color="auto"/>
        <w:right w:val="none" w:sz="0" w:space="0" w:color="auto"/>
      </w:divBdr>
    </w:div>
    <w:div w:id="363360715">
      <w:bodyDiv w:val="1"/>
      <w:marLeft w:val="0"/>
      <w:marRight w:val="0"/>
      <w:marTop w:val="0"/>
      <w:marBottom w:val="0"/>
      <w:divBdr>
        <w:top w:val="none" w:sz="0" w:space="0" w:color="auto"/>
        <w:left w:val="none" w:sz="0" w:space="0" w:color="auto"/>
        <w:bottom w:val="none" w:sz="0" w:space="0" w:color="auto"/>
        <w:right w:val="none" w:sz="0" w:space="0" w:color="auto"/>
      </w:divBdr>
    </w:div>
    <w:div w:id="378864729">
      <w:bodyDiv w:val="1"/>
      <w:marLeft w:val="0"/>
      <w:marRight w:val="0"/>
      <w:marTop w:val="0"/>
      <w:marBottom w:val="0"/>
      <w:divBdr>
        <w:top w:val="none" w:sz="0" w:space="0" w:color="auto"/>
        <w:left w:val="none" w:sz="0" w:space="0" w:color="auto"/>
        <w:bottom w:val="none" w:sz="0" w:space="0" w:color="auto"/>
        <w:right w:val="none" w:sz="0" w:space="0" w:color="auto"/>
      </w:divBdr>
    </w:div>
    <w:div w:id="393741268">
      <w:bodyDiv w:val="1"/>
      <w:marLeft w:val="0"/>
      <w:marRight w:val="0"/>
      <w:marTop w:val="0"/>
      <w:marBottom w:val="0"/>
      <w:divBdr>
        <w:top w:val="none" w:sz="0" w:space="0" w:color="auto"/>
        <w:left w:val="none" w:sz="0" w:space="0" w:color="auto"/>
        <w:bottom w:val="none" w:sz="0" w:space="0" w:color="auto"/>
        <w:right w:val="none" w:sz="0" w:space="0" w:color="auto"/>
      </w:divBdr>
    </w:div>
    <w:div w:id="428041030">
      <w:bodyDiv w:val="1"/>
      <w:marLeft w:val="0"/>
      <w:marRight w:val="0"/>
      <w:marTop w:val="0"/>
      <w:marBottom w:val="0"/>
      <w:divBdr>
        <w:top w:val="none" w:sz="0" w:space="0" w:color="auto"/>
        <w:left w:val="none" w:sz="0" w:space="0" w:color="auto"/>
        <w:bottom w:val="none" w:sz="0" w:space="0" w:color="auto"/>
        <w:right w:val="none" w:sz="0" w:space="0" w:color="auto"/>
      </w:divBdr>
      <w:divsChild>
        <w:div w:id="51078408">
          <w:marLeft w:val="1166"/>
          <w:marRight w:val="0"/>
          <w:marTop w:val="132"/>
          <w:marBottom w:val="132"/>
          <w:divBdr>
            <w:top w:val="none" w:sz="0" w:space="0" w:color="auto"/>
            <w:left w:val="none" w:sz="0" w:space="0" w:color="auto"/>
            <w:bottom w:val="none" w:sz="0" w:space="0" w:color="auto"/>
            <w:right w:val="none" w:sz="0" w:space="0" w:color="auto"/>
          </w:divBdr>
        </w:div>
        <w:div w:id="1208295974">
          <w:marLeft w:val="1166"/>
          <w:marRight w:val="0"/>
          <w:marTop w:val="132"/>
          <w:marBottom w:val="132"/>
          <w:divBdr>
            <w:top w:val="none" w:sz="0" w:space="0" w:color="auto"/>
            <w:left w:val="none" w:sz="0" w:space="0" w:color="auto"/>
            <w:bottom w:val="none" w:sz="0" w:space="0" w:color="auto"/>
            <w:right w:val="none" w:sz="0" w:space="0" w:color="auto"/>
          </w:divBdr>
        </w:div>
      </w:divsChild>
    </w:div>
    <w:div w:id="442499595">
      <w:bodyDiv w:val="1"/>
      <w:marLeft w:val="0"/>
      <w:marRight w:val="0"/>
      <w:marTop w:val="0"/>
      <w:marBottom w:val="0"/>
      <w:divBdr>
        <w:top w:val="none" w:sz="0" w:space="0" w:color="auto"/>
        <w:left w:val="none" w:sz="0" w:space="0" w:color="auto"/>
        <w:bottom w:val="none" w:sz="0" w:space="0" w:color="auto"/>
        <w:right w:val="none" w:sz="0" w:space="0" w:color="auto"/>
      </w:divBdr>
      <w:divsChild>
        <w:div w:id="173620397">
          <w:marLeft w:val="547"/>
          <w:marRight w:val="0"/>
          <w:marTop w:val="132"/>
          <w:marBottom w:val="132"/>
          <w:divBdr>
            <w:top w:val="none" w:sz="0" w:space="0" w:color="auto"/>
            <w:left w:val="none" w:sz="0" w:space="0" w:color="auto"/>
            <w:bottom w:val="none" w:sz="0" w:space="0" w:color="auto"/>
            <w:right w:val="none" w:sz="0" w:space="0" w:color="auto"/>
          </w:divBdr>
        </w:div>
        <w:div w:id="678317062">
          <w:marLeft w:val="547"/>
          <w:marRight w:val="0"/>
          <w:marTop w:val="132"/>
          <w:marBottom w:val="132"/>
          <w:divBdr>
            <w:top w:val="none" w:sz="0" w:space="0" w:color="auto"/>
            <w:left w:val="none" w:sz="0" w:space="0" w:color="auto"/>
            <w:bottom w:val="none" w:sz="0" w:space="0" w:color="auto"/>
            <w:right w:val="none" w:sz="0" w:space="0" w:color="auto"/>
          </w:divBdr>
        </w:div>
      </w:divsChild>
    </w:div>
    <w:div w:id="469907513">
      <w:bodyDiv w:val="1"/>
      <w:marLeft w:val="0"/>
      <w:marRight w:val="0"/>
      <w:marTop w:val="0"/>
      <w:marBottom w:val="0"/>
      <w:divBdr>
        <w:top w:val="none" w:sz="0" w:space="0" w:color="auto"/>
        <w:left w:val="none" w:sz="0" w:space="0" w:color="auto"/>
        <w:bottom w:val="none" w:sz="0" w:space="0" w:color="auto"/>
        <w:right w:val="none" w:sz="0" w:space="0" w:color="auto"/>
      </w:divBdr>
    </w:div>
    <w:div w:id="499319463">
      <w:bodyDiv w:val="1"/>
      <w:marLeft w:val="0"/>
      <w:marRight w:val="0"/>
      <w:marTop w:val="0"/>
      <w:marBottom w:val="0"/>
      <w:divBdr>
        <w:top w:val="none" w:sz="0" w:space="0" w:color="auto"/>
        <w:left w:val="none" w:sz="0" w:space="0" w:color="auto"/>
        <w:bottom w:val="none" w:sz="0" w:space="0" w:color="auto"/>
        <w:right w:val="none" w:sz="0" w:space="0" w:color="auto"/>
      </w:divBdr>
    </w:div>
    <w:div w:id="542327886">
      <w:bodyDiv w:val="1"/>
      <w:marLeft w:val="0"/>
      <w:marRight w:val="0"/>
      <w:marTop w:val="0"/>
      <w:marBottom w:val="0"/>
      <w:divBdr>
        <w:top w:val="none" w:sz="0" w:space="0" w:color="auto"/>
        <w:left w:val="none" w:sz="0" w:space="0" w:color="auto"/>
        <w:bottom w:val="none" w:sz="0" w:space="0" w:color="auto"/>
        <w:right w:val="none" w:sz="0" w:space="0" w:color="auto"/>
      </w:divBdr>
    </w:div>
    <w:div w:id="584191064">
      <w:bodyDiv w:val="1"/>
      <w:marLeft w:val="0"/>
      <w:marRight w:val="0"/>
      <w:marTop w:val="0"/>
      <w:marBottom w:val="0"/>
      <w:divBdr>
        <w:top w:val="none" w:sz="0" w:space="0" w:color="auto"/>
        <w:left w:val="none" w:sz="0" w:space="0" w:color="auto"/>
        <w:bottom w:val="none" w:sz="0" w:space="0" w:color="auto"/>
        <w:right w:val="none" w:sz="0" w:space="0" w:color="auto"/>
      </w:divBdr>
    </w:div>
    <w:div w:id="675888753">
      <w:bodyDiv w:val="1"/>
      <w:marLeft w:val="0"/>
      <w:marRight w:val="0"/>
      <w:marTop w:val="0"/>
      <w:marBottom w:val="0"/>
      <w:divBdr>
        <w:top w:val="none" w:sz="0" w:space="0" w:color="auto"/>
        <w:left w:val="none" w:sz="0" w:space="0" w:color="auto"/>
        <w:bottom w:val="none" w:sz="0" w:space="0" w:color="auto"/>
        <w:right w:val="none" w:sz="0" w:space="0" w:color="auto"/>
      </w:divBdr>
    </w:div>
    <w:div w:id="677853802">
      <w:bodyDiv w:val="1"/>
      <w:marLeft w:val="0"/>
      <w:marRight w:val="0"/>
      <w:marTop w:val="0"/>
      <w:marBottom w:val="0"/>
      <w:divBdr>
        <w:top w:val="none" w:sz="0" w:space="0" w:color="auto"/>
        <w:left w:val="none" w:sz="0" w:space="0" w:color="auto"/>
        <w:bottom w:val="none" w:sz="0" w:space="0" w:color="auto"/>
        <w:right w:val="none" w:sz="0" w:space="0" w:color="auto"/>
      </w:divBdr>
    </w:div>
    <w:div w:id="703291789">
      <w:bodyDiv w:val="1"/>
      <w:marLeft w:val="0"/>
      <w:marRight w:val="0"/>
      <w:marTop w:val="0"/>
      <w:marBottom w:val="0"/>
      <w:divBdr>
        <w:top w:val="none" w:sz="0" w:space="0" w:color="auto"/>
        <w:left w:val="none" w:sz="0" w:space="0" w:color="auto"/>
        <w:bottom w:val="none" w:sz="0" w:space="0" w:color="auto"/>
        <w:right w:val="none" w:sz="0" w:space="0" w:color="auto"/>
      </w:divBdr>
      <w:divsChild>
        <w:div w:id="864420">
          <w:marLeft w:val="893"/>
          <w:marRight w:val="0"/>
          <w:marTop w:val="132"/>
          <w:marBottom w:val="132"/>
          <w:divBdr>
            <w:top w:val="none" w:sz="0" w:space="0" w:color="auto"/>
            <w:left w:val="none" w:sz="0" w:space="0" w:color="auto"/>
            <w:bottom w:val="none" w:sz="0" w:space="0" w:color="auto"/>
            <w:right w:val="none" w:sz="0" w:space="0" w:color="auto"/>
          </w:divBdr>
        </w:div>
        <w:div w:id="1811094795">
          <w:marLeft w:val="893"/>
          <w:marRight w:val="0"/>
          <w:marTop w:val="132"/>
          <w:marBottom w:val="132"/>
          <w:divBdr>
            <w:top w:val="none" w:sz="0" w:space="0" w:color="auto"/>
            <w:left w:val="none" w:sz="0" w:space="0" w:color="auto"/>
            <w:bottom w:val="none" w:sz="0" w:space="0" w:color="auto"/>
            <w:right w:val="none" w:sz="0" w:space="0" w:color="auto"/>
          </w:divBdr>
        </w:div>
        <w:div w:id="2141343670">
          <w:marLeft w:val="893"/>
          <w:marRight w:val="0"/>
          <w:marTop w:val="132"/>
          <w:marBottom w:val="132"/>
          <w:divBdr>
            <w:top w:val="none" w:sz="0" w:space="0" w:color="auto"/>
            <w:left w:val="none" w:sz="0" w:space="0" w:color="auto"/>
            <w:bottom w:val="none" w:sz="0" w:space="0" w:color="auto"/>
            <w:right w:val="none" w:sz="0" w:space="0" w:color="auto"/>
          </w:divBdr>
        </w:div>
      </w:divsChild>
    </w:div>
    <w:div w:id="762383267">
      <w:bodyDiv w:val="1"/>
      <w:marLeft w:val="0"/>
      <w:marRight w:val="0"/>
      <w:marTop w:val="0"/>
      <w:marBottom w:val="0"/>
      <w:divBdr>
        <w:top w:val="none" w:sz="0" w:space="0" w:color="auto"/>
        <w:left w:val="none" w:sz="0" w:space="0" w:color="auto"/>
        <w:bottom w:val="none" w:sz="0" w:space="0" w:color="auto"/>
        <w:right w:val="none" w:sz="0" w:space="0" w:color="auto"/>
      </w:divBdr>
      <w:divsChild>
        <w:div w:id="541330724">
          <w:marLeft w:val="893"/>
          <w:marRight w:val="0"/>
          <w:marTop w:val="132"/>
          <w:marBottom w:val="132"/>
          <w:divBdr>
            <w:top w:val="none" w:sz="0" w:space="0" w:color="auto"/>
            <w:left w:val="none" w:sz="0" w:space="0" w:color="auto"/>
            <w:bottom w:val="none" w:sz="0" w:space="0" w:color="auto"/>
            <w:right w:val="none" w:sz="0" w:space="0" w:color="auto"/>
          </w:divBdr>
        </w:div>
        <w:div w:id="2114275908">
          <w:marLeft w:val="893"/>
          <w:marRight w:val="0"/>
          <w:marTop w:val="132"/>
          <w:marBottom w:val="132"/>
          <w:divBdr>
            <w:top w:val="none" w:sz="0" w:space="0" w:color="auto"/>
            <w:left w:val="none" w:sz="0" w:space="0" w:color="auto"/>
            <w:bottom w:val="none" w:sz="0" w:space="0" w:color="auto"/>
            <w:right w:val="none" w:sz="0" w:space="0" w:color="auto"/>
          </w:divBdr>
        </w:div>
      </w:divsChild>
    </w:div>
    <w:div w:id="780615520">
      <w:bodyDiv w:val="1"/>
      <w:marLeft w:val="0"/>
      <w:marRight w:val="0"/>
      <w:marTop w:val="0"/>
      <w:marBottom w:val="0"/>
      <w:divBdr>
        <w:top w:val="none" w:sz="0" w:space="0" w:color="auto"/>
        <w:left w:val="none" w:sz="0" w:space="0" w:color="auto"/>
        <w:bottom w:val="none" w:sz="0" w:space="0" w:color="auto"/>
        <w:right w:val="none" w:sz="0" w:space="0" w:color="auto"/>
      </w:divBdr>
      <w:divsChild>
        <w:div w:id="9181380">
          <w:marLeft w:val="547"/>
          <w:marRight w:val="0"/>
          <w:marTop w:val="96"/>
          <w:marBottom w:val="0"/>
          <w:divBdr>
            <w:top w:val="none" w:sz="0" w:space="0" w:color="auto"/>
            <w:left w:val="none" w:sz="0" w:space="0" w:color="auto"/>
            <w:bottom w:val="none" w:sz="0" w:space="0" w:color="auto"/>
            <w:right w:val="none" w:sz="0" w:space="0" w:color="auto"/>
          </w:divBdr>
        </w:div>
        <w:div w:id="359626957">
          <w:marLeft w:val="547"/>
          <w:marRight w:val="0"/>
          <w:marTop w:val="96"/>
          <w:marBottom w:val="0"/>
          <w:divBdr>
            <w:top w:val="none" w:sz="0" w:space="0" w:color="auto"/>
            <w:left w:val="none" w:sz="0" w:space="0" w:color="auto"/>
            <w:bottom w:val="none" w:sz="0" w:space="0" w:color="auto"/>
            <w:right w:val="none" w:sz="0" w:space="0" w:color="auto"/>
          </w:divBdr>
        </w:div>
        <w:div w:id="565340556">
          <w:marLeft w:val="547"/>
          <w:marRight w:val="0"/>
          <w:marTop w:val="96"/>
          <w:marBottom w:val="0"/>
          <w:divBdr>
            <w:top w:val="none" w:sz="0" w:space="0" w:color="auto"/>
            <w:left w:val="none" w:sz="0" w:space="0" w:color="auto"/>
            <w:bottom w:val="none" w:sz="0" w:space="0" w:color="auto"/>
            <w:right w:val="none" w:sz="0" w:space="0" w:color="auto"/>
          </w:divBdr>
        </w:div>
        <w:div w:id="912469288">
          <w:marLeft w:val="547"/>
          <w:marRight w:val="0"/>
          <w:marTop w:val="96"/>
          <w:marBottom w:val="0"/>
          <w:divBdr>
            <w:top w:val="none" w:sz="0" w:space="0" w:color="auto"/>
            <w:left w:val="none" w:sz="0" w:space="0" w:color="auto"/>
            <w:bottom w:val="none" w:sz="0" w:space="0" w:color="auto"/>
            <w:right w:val="none" w:sz="0" w:space="0" w:color="auto"/>
          </w:divBdr>
        </w:div>
        <w:div w:id="936062209">
          <w:marLeft w:val="547"/>
          <w:marRight w:val="0"/>
          <w:marTop w:val="96"/>
          <w:marBottom w:val="0"/>
          <w:divBdr>
            <w:top w:val="none" w:sz="0" w:space="0" w:color="auto"/>
            <w:left w:val="none" w:sz="0" w:space="0" w:color="auto"/>
            <w:bottom w:val="none" w:sz="0" w:space="0" w:color="auto"/>
            <w:right w:val="none" w:sz="0" w:space="0" w:color="auto"/>
          </w:divBdr>
        </w:div>
        <w:div w:id="1181359483">
          <w:marLeft w:val="547"/>
          <w:marRight w:val="0"/>
          <w:marTop w:val="96"/>
          <w:marBottom w:val="0"/>
          <w:divBdr>
            <w:top w:val="none" w:sz="0" w:space="0" w:color="auto"/>
            <w:left w:val="none" w:sz="0" w:space="0" w:color="auto"/>
            <w:bottom w:val="none" w:sz="0" w:space="0" w:color="auto"/>
            <w:right w:val="none" w:sz="0" w:space="0" w:color="auto"/>
          </w:divBdr>
        </w:div>
        <w:div w:id="1450586063">
          <w:marLeft w:val="547"/>
          <w:marRight w:val="0"/>
          <w:marTop w:val="96"/>
          <w:marBottom w:val="0"/>
          <w:divBdr>
            <w:top w:val="none" w:sz="0" w:space="0" w:color="auto"/>
            <w:left w:val="none" w:sz="0" w:space="0" w:color="auto"/>
            <w:bottom w:val="none" w:sz="0" w:space="0" w:color="auto"/>
            <w:right w:val="none" w:sz="0" w:space="0" w:color="auto"/>
          </w:divBdr>
        </w:div>
        <w:div w:id="2045405499">
          <w:marLeft w:val="547"/>
          <w:marRight w:val="0"/>
          <w:marTop w:val="96"/>
          <w:marBottom w:val="0"/>
          <w:divBdr>
            <w:top w:val="none" w:sz="0" w:space="0" w:color="auto"/>
            <w:left w:val="none" w:sz="0" w:space="0" w:color="auto"/>
            <w:bottom w:val="none" w:sz="0" w:space="0" w:color="auto"/>
            <w:right w:val="none" w:sz="0" w:space="0" w:color="auto"/>
          </w:divBdr>
        </w:div>
      </w:divsChild>
    </w:div>
    <w:div w:id="806892893">
      <w:bodyDiv w:val="1"/>
      <w:marLeft w:val="0"/>
      <w:marRight w:val="0"/>
      <w:marTop w:val="0"/>
      <w:marBottom w:val="0"/>
      <w:divBdr>
        <w:top w:val="none" w:sz="0" w:space="0" w:color="auto"/>
        <w:left w:val="none" w:sz="0" w:space="0" w:color="auto"/>
        <w:bottom w:val="none" w:sz="0" w:space="0" w:color="auto"/>
        <w:right w:val="none" w:sz="0" w:space="0" w:color="auto"/>
      </w:divBdr>
    </w:div>
    <w:div w:id="861475782">
      <w:bodyDiv w:val="1"/>
      <w:marLeft w:val="0"/>
      <w:marRight w:val="0"/>
      <w:marTop w:val="0"/>
      <w:marBottom w:val="0"/>
      <w:divBdr>
        <w:top w:val="none" w:sz="0" w:space="0" w:color="auto"/>
        <w:left w:val="none" w:sz="0" w:space="0" w:color="auto"/>
        <w:bottom w:val="none" w:sz="0" w:space="0" w:color="auto"/>
        <w:right w:val="none" w:sz="0" w:space="0" w:color="auto"/>
      </w:divBdr>
    </w:div>
    <w:div w:id="948463450">
      <w:bodyDiv w:val="1"/>
      <w:marLeft w:val="0"/>
      <w:marRight w:val="0"/>
      <w:marTop w:val="0"/>
      <w:marBottom w:val="0"/>
      <w:divBdr>
        <w:top w:val="none" w:sz="0" w:space="0" w:color="auto"/>
        <w:left w:val="none" w:sz="0" w:space="0" w:color="auto"/>
        <w:bottom w:val="none" w:sz="0" w:space="0" w:color="auto"/>
        <w:right w:val="none" w:sz="0" w:space="0" w:color="auto"/>
      </w:divBdr>
    </w:div>
    <w:div w:id="979577611">
      <w:bodyDiv w:val="1"/>
      <w:marLeft w:val="0"/>
      <w:marRight w:val="0"/>
      <w:marTop w:val="0"/>
      <w:marBottom w:val="0"/>
      <w:divBdr>
        <w:top w:val="none" w:sz="0" w:space="0" w:color="auto"/>
        <w:left w:val="none" w:sz="0" w:space="0" w:color="auto"/>
        <w:bottom w:val="none" w:sz="0" w:space="0" w:color="auto"/>
        <w:right w:val="none" w:sz="0" w:space="0" w:color="auto"/>
      </w:divBdr>
    </w:div>
    <w:div w:id="1075664476">
      <w:bodyDiv w:val="1"/>
      <w:marLeft w:val="0"/>
      <w:marRight w:val="0"/>
      <w:marTop w:val="0"/>
      <w:marBottom w:val="0"/>
      <w:divBdr>
        <w:top w:val="none" w:sz="0" w:space="0" w:color="auto"/>
        <w:left w:val="none" w:sz="0" w:space="0" w:color="auto"/>
        <w:bottom w:val="none" w:sz="0" w:space="0" w:color="auto"/>
        <w:right w:val="none" w:sz="0" w:space="0" w:color="auto"/>
      </w:divBdr>
    </w:div>
    <w:div w:id="1089883932">
      <w:bodyDiv w:val="1"/>
      <w:marLeft w:val="0"/>
      <w:marRight w:val="0"/>
      <w:marTop w:val="0"/>
      <w:marBottom w:val="0"/>
      <w:divBdr>
        <w:top w:val="none" w:sz="0" w:space="0" w:color="auto"/>
        <w:left w:val="none" w:sz="0" w:space="0" w:color="auto"/>
        <w:bottom w:val="none" w:sz="0" w:space="0" w:color="auto"/>
        <w:right w:val="none" w:sz="0" w:space="0" w:color="auto"/>
      </w:divBdr>
    </w:div>
    <w:div w:id="1106119948">
      <w:bodyDiv w:val="1"/>
      <w:marLeft w:val="0"/>
      <w:marRight w:val="0"/>
      <w:marTop w:val="0"/>
      <w:marBottom w:val="0"/>
      <w:divBdr>
        <w:top w:val="none" w:sz="0" w:space="0" w:color="auto"/>
        <w:left w:val="none" w:sz="0" w:space="0" w:color="auto"/>
        <w:bottom w:val="none" w:sz="0" w:space="0" w:color="auto"/>
        <w:right w:val="none" w:sz="0" w:space="0" w:color="auto"/>
      </w:divBdr>
    </w:div>
    <w:div w:id="1191260337">
      <w:bodyDiv w:val="1"/>
      <w:marLeft w:val="0"/>
      <w:marRight w:val="0"/>
      <w:marTop w:val="0"/>
      <w:marBottom w:val="0"/>
      <w:divBdr>
        <w:top w:val="none" w:sz="0" w:space="0" w:color="auto"/>
        <w:left w:val="none" w:sz="0" w:space="0" w:color="auto"/>
        <w:bottom w:val="none" w:sz="0" w:space="0" w:color="auto"/>
        <w:right w:val="none" w:sz="0" w:space="0" w:color="auto"/>
      </w:divBdr>
    </w:div>
    <w:div w:id="1202478771">
      <w:bodyDiv w:val="1"/>
      <w:marLeft w:val="0"/>
      <w:marRight w:val="0"/>
      <w:marTop w:val="0"/>
      <w:marBottom w:val="0"/>
      <w:divBdr>
        <w:top w:val="none" w:sz="0" w:space="0" w:color="auto"/>
        <w:left w:val="none" w:sz="0" w:space="0" w:color="auto"/>
        <w:bottom w:val="none" w:sz="0" w:space="0" w:color="auto"/>
        <w:right w:val="none" w:sz="0" w:space="0" w:color="auto"/>
      </w:divBdr>
    </w:div>
    <w:div w:id="1297761440">
      <w:bodyDiv w:val="1"/>
      <w:marLeft w:val="0"/>
      <w:marRight w:val="0"/>
      <w:marTop w:val="0"/>
      <w:marBottom w:val="0"/>
      <w:divBdr>
        <w:top w:val="none" w:sz="0" w:space="0" w:color="auto"/>
        <w:left w:val="none" w:sz="0" w:space="0" w:color="auto"/>
        <w:bottom w:val="none" w:sz="0" w:space="0" w:color="auto"/>
        <w:right w:val="none" w:sz="0" w:space="0" w:color="auto"/>
      </w:divBdr>
    </w:div>
    <w:div w:id="1320495489">
      <w:bodyDiv w:val="1"/>
      <w:marLeft w:val="0"/>
      <w:marRight w:val="0"/>
      <w:marTop w:val="0"/>
      <w:marBottom w:val="0"/>
      <w:divBdr>
        <w:top w:val="none" w:sz="0" w:space="0" w:color="auto"/>
        <w:left w:val="none" w:sz="0" w:space="0" w:color="auto"/>
        <w:bottom w:val="none" w:sz="0" w:space="0" w:color="auto"/>
        <w:right w:val="none" w:sz="0" w:space="0" w:color="auto"/>
      </w:divBdr>
    </w:div>
    <w:div w:id="1333601823">
      <w:bodyDiv w:val="1"/>
      <w:marLeft w:val="0"/>
      <w:marRight w:val="0"/>
      <w:marTop w:val="0"/>
      <w:marBottom w:val="0"/>
      <w:divBdr>
        <w:top w:val="none" w:sz="0" w:space="0" w:color="auto"/>
        <w:left w:val="none" w:sz="0" w:space="0" w:color="auto"/>
        <w:bottom w:val="none" w:sz="0" w:space="0" w:color="auto"/>
        <w:right w:val="none" w:sz="0" w:space="0" w:color="auto"/>
      </w:divBdr>
    </w:div>
    <w:div w:id="1334724846">
      <w:bodyDiv w:val="1"/>
      <w:marLeft w:val="0"/>
      <w:marRight w:val="0"/>
      <w:marTop w:val="0"/>
      <w:marBottom w:val="0"/>
      <w:divBdr>
        <w:top w:val="none" w:sz="0" w:space="0" w:color="auto"/>
        <w:left w:val="none" w:sz="0" w:space="0" w:color="auto"/>
        <w:bottom w:val="none" w:sz="0" w:space="0" w:color="auto"/>
        <w:right w:val="none" w:sz="0" w:space="0" w:color="auto"/>
      </w:divBdr>
    </w:div>
    <w:div w:id="1450858108">
      <w:bodyDiv w:val="1"/>
      <w:marLeft w:val="0"/>
      <w:marRight w:val="0"/>
      <w:marTop w:val="0"/>
      <w:marBottom w:val="0"/>
      <w:divBdr>
        <w:top w:val="none" w:sz="0" w:space="0" w:color="auto"/>
        <w:left w:val="none" w:sz="0" w:space="0" w:color="auto"/>
        <w:bottom w:val="none" w:sz="0" w:space="0" w:color="auto"/>
        <w:right w:val="none" w:sz="0" w:space="0" w:color="auto"/>
      </w:divBdr>
    </w:div>
    <w:div w:id="1471240328">
      <w:bodyDiv w:val="1"/>
      <w:marLeft w:val="0"/>
      <w:marRight w:val="0"/>
      <w:marTop w:val="0"/>
      <w:marBottom w:val="0"/>
      <w:divBdr>
        <w:top w:val="none" w:sz="0" w:space="0" w:color="auto"/>
        <w:left w:val="none" w:sz="0" w:space="0" w:color="auto"/>
        <w:bottom w:val="none" w:sz="0" w:space="0" w:color="auto"/>
        <w:right w:val="none" w:sz="0" w:space="0" w:color="auto"/>
      </w:divBdr>
      <w:divsChild>
        <w:div w:id="20127979">
          <w:marLeft w:val="1166"/>
          <w:marRight w:val="0"/>
          <w:marTop w:val="132"/>
          <w:marBottom w:val="132"/>
          <w:divBdr>
            <w:top w:val="none" w:sz="0" w:space="0" w:color="auto"/>
            <w:left w:val="none" w:sz="0" w:space="0" w:color="auto"/>
            <w:bottom w:val="none" w:sz="0" w:space="0" w:color="auto"/>
            <w:right w:val="none" w:sz="0" w:space="0" w:color="auto"/>
          </w:divBdr>
        </w:div>
        <w:div w:id="1524395993">
          <w:marLeft w:val="1166"/>
          <w:marRight w:val="0"/>
          <w:marTop w:val="132"/>
          <w:marBottom w:val="132"/>
          <w:divBdr>
            <w:top w:val="none" w:sz="0" w:space="0" w:color="auto"/>
            <w:left w:val="none" w:sz="0" w:space="0" w:color="auto"/>
            <w:bottom w:val="none" w:sz="0" w:space="0" w:color="auto"/>
            <w:right w:val="none" w:sz="0" w:space="0" w:color="auto"/>
          </w:divBdr>
        </w:div>
        <w:div w:id="1617634706">
          <w:marLeft w:val="1166"/>
          <w:marRight w:val="0"/>
          <w:marTop w:val="132"/>
          <w:marBottom w:val="132"/>
          <w:divBdr>
            <w:top w:val="none" w:sz="0" w:space="0" w:color="auto"/>
            <w:left w:val="none" w:sz="0" w:space="0" w:color="auto"/>
            <w:bottom w:val="none" w:sz="0" w:space="0" w:color="auto"/>
            <w:right w:val="none" w:sz="0" w:space="0" w:color="auto"/>
          </w:divBdr>
        </w:div>
        <w:div w:id="1774285083">
          <w:marLeft w:val="893"/>
          <w:marRight w:val="0"/>
          <w:marTop w:val="132"/>
          <w:marBottom w:val="132"/>
          <w:divBdr>
            <w:top w:val="none" w:sz="0" w:space="0" w:color="auto"/>
            <w:left w:val="none" w:sz="0" w:space="0" w:color="auto"/>
            <w:bottom w:val="none" w:sz="0" w:space="0" w:color="auto"/>
            <w:right w:val="none" w:sz="0" w:space="0" w:color="auto"/>
          </w:divBdr>
        </w:div>
        <w:div w:id="2053529064">
          <w:marLeft w:val="893"/>
          <w:marRight w:val="0"/>
          <w:marTop w:val="132"/>
          <w:marBottom w:val="132"/>
          <w:divBdr>
            <w:top w:val="none" w:sz="0" w:space="0" w:color="auto"/>
            <w:left w:val="none" w:sz="0" w:space="0" w:color="auto"/>
            <w:bottom w:val="none" w:sz="0" w:space="0" w:color="auto"/>
            <w:right w:val="none" w:sz="0" w:space="0" w:color="auto"/>
          </w:divBdr>
        </w:div>
        <w:div w:id="2091198109">
          <w:marLeft w:val="1166"/>
          <w:marRight w:val="0"/>
          <w:marTop w:val="132"/>
          <w:marBottom w:val="132"/>
          <w:divBdr>
            <w:top w:val="none" w:sz="0" w:space="0" w:color="auto"/>
            <w:left w:val="none" w:sz="0" w:space="0" w:color="auto"/>
            <w:bottom w:val="none" w:sz="0" w:space="0" w:color="auto"/>
            <w:right w:val="none" w:sz="0" w:space="0" w:color="auto"/>
          </w:divBdr>
        </w:div>
      </w:divsChild>
    </w:div>
    <w:div w:id="1478374725">
      <w:bodyDiv w:val="1"/>
      <w:marLeft w:val="0"/>
      <w:marRight w:val="0"/>
      <w:marTop w:val="0"/>
      <w:marBottom w:val="0"/>
      <w:divBdr>
        <w:top w:val="none" w:sz="0" w:space="0" w:color="auto"/>
        <w:left w:val="none" w:sz="0" w:space="0" w:color="auto"/>
        <w:bottom w:val="none" w:sz="0" w:space="0" w:color="auto"/>
        <w:right w:val="none" w:sz="0" w:space="0" w:color="auto"/>
      </w:divBdr>
    </w:div>
    <w:div w:id="1526092982">
      <w:bodyDiv w:val="1"/>
      <w:marLeft w:val="0"/>
      <w:marRight w:val="0"/>
      <w:marTop w:val="0"/>
      <w:marBottom w:val="0"/>
      <w:divBdr>
        <w:top w:val="none" w:sz="0" w:space="0" w:color="auto"/>
        <w:left w:val="none" w:sz="0" w:space="0" w:color="auto"/>
        <w:bottom w:val="none" w:sz="0" w:space="0" w:color="auto"/>
        <w:right w:val="none" w:sz="0" w:space="0" w:color="auto"/>
      </w:divBdr>
    </w:div>
    <w:div w:id="1634208748">
      <w:bodyDiv w:val="1"/>
      <w:marLeft w:val="0"/>
      <w:marRight w:val="0"/>
      <w:marTop w:val="0"/>
      <w:marBottom w:val="0"/>
      <w:divBdr>
        <w:top w:val="none" w:sz="0" w:space="0" w:color="auto"/>
        <w:left w:val="none" w:sz="0" w:space="0" w:color="auto"/>
        <w:bottom w:val="none" w:sz="0" w:space="0" w:color="auto"/>
        <w:right w:val="none" w:sz="0" w:space="0" w:color="auto"/>
      </w:divBdr>
    </w:div>
    <w:div w:id="1657148901">
      <w:bodyDiv w:val="1"/>
      <w:marLeft w:val="0"/>
      <w:marRight w:val="0"/>
      <w:marTop w:val="0"/>
      <w:marBottom w:val="0"/>
      <w:divBdr>
        <w:top w:val="none" w:sz="0" w:space="0" w:color="auto"/>
        <w:left w:val="none" w:sz="0" w:space="0" w:color="auto"/>
        <w:bottom w:val="none" w:sz="0" w:space="0" w:color="auto"/>
        <w:right w:val="none" w:sz="0" w:space="0" w:color="auto"/>
      </w:divBdr>
      <w:divsChild>
        <w:div w:id="778111648">
          <w:marLeft w:val="893"/>
          <w:marRight w:val="0"/>
          <w:marTop w:val="132"/>
          <w:marBottom w:val="132"/>
          <w:divBdr>
            <w:top w:val="none" w:sz="0" w:space="0" w:color="auto"/>
            <w:left w:val="none" w:sz="0" w:space="0" w:color="auto"/>
            <w:bottom w:val="none" w:sz="0" w:space="0" w:color="auto"/>
            <w:right w:val="none" w:sz="0" w:space="0" w:color="auto"/>
          </w:divBdr>
        </w:div>
        <w:div w:id="1148521311">
          <w:marLeft w:val="893"/>
          <w:marRight w:val="0"/>
          <w:marTop w:val="132"/>
          <w:marBottom w:val="132"/>
          <w:divBdr>
            <w:top w:val="none" w:sz="0" w:space="0" w:color="auto"/>
            <w:left w:val="none" w:sz="0" w:space="0" w:color="auto"/>
            <w:bottom w:val="none" w:sz="0" w:space="0" w:color="auto"/>
            <w:right w:val="none" w:sz="0" w:space="0" w:color="auto"/>
          </w:divBdr>
        </w:div>
        <w:div w:id="1510945221">
          <w:marLeft w:val="893"/>
          <w:marRight w:val="0"/>
          <w:marTop w:val="132"/>
          <w:marBottom w:val="132"/>
          <w:divBdr>
            <w:top w:val="none" w:sz="0" w:space="0" w:color="auto"/>
            <w:left w:val="none" w:sz="0" w:space="0" w:color="auto"/>
            <w:bottom w:val="none" w:sz="0" w:space="0" w:color="auto"/>
            <w:right w:val="none" w:sz="0" w:space="0" w:color="auto"/>
          </w:divBdr>
        </w:div>
        <w:div w:id="2032755513">
          <w:marLeft w:val="893"/>
          <w:marRight w:val="0"/>
          <w:marTop w:val="132"/>
          <w:marBottom w:val="132"/>
          <w:divBdr>
            <w:top w:val="none" w:sz="0" w:space="0" w:color="auto"/>
            <w:left w:val="none" w:sz="0" w:space="0" w:color="auto"/>
            <w:bottom w:val="none" w:sz="0" w:space="0" w:color="auto"/>
            <w:right w:val="none" w:sz="0" w:space="0" w:color="auto"/>
          </w:divBdr>
        </w:div>
      </w:divsChild>
    </w:div>
    <w:div w:id="1721123962">
      <w:bodyDiv w:val="1"/>
      <w:marLeft w:val="0"/>
      <w:marRight w:val="0"/>
      <w:marTop w:val="0"/>
      <w:marBottom w:val="0"/>
      <w:divBdr>
        <w:top w:val="none" w:sz="0" w:space="0" w:color="auto"/>
        <w:left w:val="none" w:sz="0" w:space="0" w:color="auto"/>
        <w:bottom w:val="none" w:sz="0" w:space="0" w:color="auto"/>
        <w:right w:val="none" w:sz="0" w:space="0" w:color="auto"/>
      </w:divBdr>
    </w:div>
    <w:div w:id="1748764422">
      <w:bodyDiv w:val="1"/>
      <w:marLeft w:val="0"/>
      <w:marRight w:val="0"/>
      <w:marTop w:val="0"/>
      <w:marBottom w:val="0"/>
      <w:divBdr>
        <w:top w:val="none" w:sz="0" w:space="0" w:color="auto"/>
        <w:left w:val="none" w:sz="0" w:space="0" w:color="auto"/>
        <w:bottom w:val="none" w:sz="0" w:space="0" w:color="auto"/>
        <w:right w:val="none" w:sz="0" w:space="0" w:color="auto"/>
      </w:divBdr>
      <w:divsChild>
        <w:div w:id="49043578">
          <w:marLeft w:val="1166"/>
          <w:marRight w:val="0"/>
          <w:marTop w:val="132"/>
          <w:marBottom w:val="132"/>
          <w:divBdr>
            <w:top w:val="none" w:sz="0" w:space="0" w:color="auto"/>
            <w:left w:val="none" w:sz="0" w:space="0" w:color="auto"/>
            <w:bottom w:val="none" w:sz="0" w:space="0" w:color="auto"/>
            <w:right w:val="none" w:sz="0" w:space="0" w:color="auto"/>
          </w:divBdr>
        </w:div>
        <w:div w:id="315232600">
          <w:marLeft w:val="1166"/>
          <w:marRight w:val="0"/>
          <w:marTop w:val="132"/>
          <w:marBottom w:val="132"/>
          <w:divBdr>
            <w:top w:val="none" w:sz="0" w:space="0" w:color="auto"/>
            <w:left w:val="none" w:sz="0" w:space="0" w:color="auto"/>
            <w:bottom w:val="none" w:sz="0" w:space="0" w:color="auto"/>
            <w:right w:val="none" w:sz="0" w:space="0" w:color="auto"/>
          </w:divBdr>
        </w:div>
        <w:div w:id="1384866536">
          <w:marLeft w:val="1166"/>
          <w:marRight w:val="0"/>
          <w:marTop w:val="132"/>
          <w:marBottom w:val="132"/>
          <w:divBdr>
            <w:top w:val="none" w:sz="0" w:space="0" w:color="auto"/>
            <w:left w:val="none" w:sz="0" w:space="0" w:color="auto"/>
            <w:bottom w:val="none" w:sz="0" w:space="0" w:color="auto"/>
            <w:right w:val="none" w:sz="0" w:space="0" w:color="auto"/>
          </w:divBdr>
        </w:div>
      </w:divsChild>
    </w:div>
    <w:div w:id="1778595043">
      <w:bodyDiv w:val="1"/>
      <w:marLeft w:val="0"/>
      <w:marRight w:val="0"/>
      <w:marTop w:val="0"/>
      <w:marBottom w:val="0"/>
      <w:divBdr>
        <w:top w:val="none" w:sz="0" w:space="0" w:color="auto"/>
        <w:left w:val="none" w:sz="0" w:space="0" w:color="auto"/>
        <w:bottom w:val="none" w:sz="0" w:space="0" w:color="auto"/>
        <w:right w:val="none" w:sz="0" w:space="0" w:color="auto"/>
      </w:divBdr>
    </w:div>
    <w:div w:id="1844928683">
      <w:bodyDiv w:val="1"/>
      <w:marLeft w:val="0"/>
      <w:marRight w:val="0"/>
      <w:marTop w:val="0"/>
      <w:marBottom w:val="0"/>
      <w:divBdr>
        <w:top w:val="none" w:sz="0" w:space="0" w:color="auto"/>
        <w:left w:val="none" w:sz="0" w:space="0" w:color="auto"/>
        <w:bottom w:val="none" w:sz="0" w:space="0" w:color="auto"/>
        <w:right w:val="none" w:sz="0" w:space="0" w:color="auto"/>
      </w:divBdr>
    </w:div>
    <w:div w:id="1852180706">
      <w:bodyDiv w:val="1"/>
      <w:marLeft w:val="0"/>
      <w:marRight w:val="0"/>
      <w:marTop w:val="0"/>
      <w:marBottom w:val="0"/>
      <w:divBdr>
        <w:top w:val="none" w:sz="0" w:space="0" w:color="auto"/>
        <w:left w:val="none" w:sz="0" w:space="0" w:color="auto"/>
        <w:bottom w:val="none" w:sz="0" w:space="0" w:color="auto"/>
        <w:right w:val="none" w:sz="0" w:space="0" w:color="auto"/>
      </w:divBdr>
    </w:div>
    <w:div w:id="1901358304">
      <w:bodyDiv w:val="1"/>
      <w:marLeft w:val="0"/>
      <w:marRight w:val="0"/>
      <w:marTop w:val="0"/>
      <w:marBottom w:val="0"/>
      <w:divBdr>
        <w:top w:val="none" w:sz="0" w:space="0" w:color="auto"/>
        <w:left w:val="none" w:sz="0" w:space="0" w:color="auto"/>
        <w:bottom w:val="none" w:sz="0" w:space="0" w:color="auto"/>
        <w:right w:val="none" w:sz="0" w:space="0" w:color="auto"/>
      </w:divBdr>
    </w:div>
    <w:div w:id="2128812742">
      <w:bodyDiv w:val="1"/>
      <w:marLeft w:val="0"/>
      <w:marRight w:val="0"/>
      <w:marTop w:val="0"/>
      <w:marBottom w:val="0"/>
      <w:divBdr>
        <w:top w:val="none" w:sz="0" w:space="0" w:color="auto"/>
        <w:left w:val="none" w:sz="0" w:space="0" w:color="auto"/>
        <w:bottom w:val="none" w:sz="0" w:space="0" w:color="auto"/>
        <w:right w:val="none" w:sz="0" w:space="0" w:color="auto"/>
      </w:divBdr>
      <w:divsChild>
        <w:div w:id="764958015">
          <w:marLeft w:val="893"/>
          <w:marRight w:val="0"/>
          <w:marTop w:val="132"/>
          <w:marBottom w:val="132"/>
          <w:divBdr>
            <w:top w:val="none" w:sz="0" w:space="0" w:color="auto"/>
            <w:left w:val="none" w:sz="0" w:space="0" w:color="auto"/>
            <w:bottom w:val="none" w:sz="0" w:space="0" w:color="auto"/>
            <w:right w:val="none" w:sz="0" w:space="0" w:color="auto"/>
          </w:divBdr>
        </w:div>
        <w:div w:id="1632783532">
          <w:marLeft w:val="893"/>
          <w:marRight w:val="0"/>
          <w:marTop w:val="132"/>
          <w:marBottom w:val="132"/>
          <w:divBdr>
            <w:top w:val="none" w:sz="0" w:space="0" w:color="auto"/>
            <w:left w:val="none" w:sz="0" w:space="0" w:color="auto"/>
            <w:bottom w:val="none" w:sz="0" w:space="0" w:color="auto"/>
            <w:right w:val="none" w:sz="0" w:space="0" w:color="auto"/>
          </w:divBdr>
        </w:div>
      </w:divsChild>
    </w:div>
    <w:div w:id="213558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ho.int/topics/cholera/publications/en/first_steps.pdf" TargetMode="External"/><Relationship Id="rId18" Type="http://schemas.openxmlformats.org/officeDocument/2006/relationships/hyperlink" Target="http://www.who.int/csr/delibepidemics/chapter4.pdf" TargetMode="External"/><Relationship Id="rId26" Type="http://schemas.openxmlformats.org/officeDocument/2006/relationships/hyperlink" Target="http://www.cdc.gov/cholera/pdf/laboratory-methods-for-the-diagnosis-of-vibrio-cholerae-chapter-6.pdf"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who.int/ipcs/publications/methods/harmonization/toolkit.pdf?ua=1" TargetMode="External"/><Relationship Id="rId34" Type="http://schemas.openxmlformats.org/officeDocument/2006/relationships/hyperlink" Target="http://apps.who.int/iris/bitstream/10665/75170/1/WHO_HSE_GCR_2012.13_eng.pdf?ua=1"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who.int/csr/resources/publications/deliberate/whacdscsreph200216.pdf" TargetMode="External"/><Relationship Id="rId25" Type="http://schemas.openxmlformats.org/officeDocument/2006/relationships/hyperlink" Target="http://www.cdc.gov/cholera/pdf/laboratory-methods-for-the-diagnosis-of-vibrio-cholerae-chapter-5.pdf" TargetMode="External"/><Relationship Id="rId33" Type="http://schemas.openxmlformats.org/officeDocument/2006/relationships/hyperlink" Target="http://www.who.int/foodsafety/publications/foodborne_disease/outbreak_guidelines.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ho.int/ihr/publications/annex_2_guidance/en/" TargetMode="External"/><Relationship Id="rId20" Type="http://schemas.openxmlformats.org/officeDocument/2006/relationships/hyperlink" Target="https://ecdc.europa.eu/sites/portal/files/media/en/publications/Publications/1108_TED_Risk_Assessment_Methodology_Guidance.pdf" TargetMode="External"/><Relationship Id="rId29" Type="http://schemas.openxmlformats.org/officeDocument/2006/relationships/hyperlink" Target="http://www.who.int/csr/resources/publications/WHO%20MEDIA%20HANDBOOK.pdf?ua=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cdc.gov/cholera/pdf/laboratory-methods-for-the-diagnosis-of-vibrio-cholerae-chapter-4.pdf" TargetMode="External"/><Relationship Id="rId32" Type="http://schemas.openxmlformats.org/officeDocument/2006/relationships/hyperlink" Target="http://www.who.int/topics/cholera/publications/en/first_steps.pdf"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njlmn2.rutgers.edu/sites/default/files/Appendix_F1_Outbreak_Investigation_Team.pdf" TargetMode="External"/><Relationship Id="rId23" Type="http://schemas.openxmlformats.org/officeDocument/2006/relationships/hyperlink" Target="http://www.cdc.gov/cholera/pdf/Laboratory-Methods-for-the-Diagnosis-of-Epidemic-Dysentery-and-Cholera.pdf" TargetMode="External"/><Relationship Id="rId28" Type="http://schemas.openxmlformats.org/officeDocument/2006/relationships/hyperlink" Target="http://www.who.int/drugresistance/publications/WHO_CDS_CSR_RMD_2003_6/en/" TargetMode="External"/><Relationship Id="rId36" Type="http://schemas.openxmlformats.org/officeDocument/2006/relationships/hyperlink" Target="mailto:ihrhrt@who.int" TargetMode="External"/><Relationship Id="rId10" Type="http://schemas.openxmlformats.org/officeDocument/2006/relationships/image" Target="media/image2.png"/><Relationship Id="rId19" Type="http://schemas.openxmlformats.org/officeDocument/2006/relationships/hyperlink" Target="http://whqlibdoc.who.int/hq/2012/WHO_HSE_GAR_ARO_2012.1_eng.pdf" TargetMode="External"/><Relationship Id="rId31" Type="http://schemas.openxmlformats.org/officeDocument/2006/relationships/hyperlink" Target="http://www.thehealthcompass.org/sbcc-tools/bringing-community-together-plan-disease-outbreaks-and-other-emergenci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who.int/foodsafety/publications/foodborne_disease/outbreak_guidelines.pdf" TargetMode="External"/><Relationship Id="rId22" Type="http://schemas.openxmlformats.org/officeDocument/2006/relationships/hyperlink" Target="http://www.cdc.gov/ophss/csels/dsepd/SS1978/Lesson6/Section2.html" TargetMode="External"/><Relationship Id="rId27" Type="http://schemas.openxmlformats.org/officeDocument/2006/relationships/hyperlink" Target="http://www.cdc.gov/cholera/pdf/laboratory-methods-for-the-diagnosis-of-vibrio-cholerae-chapter-7.pdf" TargetMode="External"/><Relationship Id="rId30" Type="http://schemas.openxmlformats.org/officeDocument/2006/relationships/hyperlink" Target="http://apps.who.int/iris/bitstream/10665/75170/1/WHO_HSE_GCR_2012.13_eng.pdf?ua=1" TargetMode="External"/><Relationship Id="rId35" Type="http://schemas.openxmlformats.org/officeDocument/2006/relationships/hyperlink" Target="https://extranet.who.int/hs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 step_by-step guide to facilitate the scenario-based skills drill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C8F166-80EE-436D-8289-03893A7D6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22</Pages>
  <Words>6307</Words>
  <Characters>35952</Characters>
  <Application>Microsoft Office Word</Application>
  <DocSecurity>0</DocSecurity>
  <Lines>299</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Treinamento Baseado em Cenário 
“Morte inexplicada de crianças na Província de Karan, em Salam”</vt:lpstr>
      <vt:lpstr>Treinamento Baseado em Cenário 
“Morte inexplicada de crianças na Província de Karan, em Salam”</vt:lpstr>
    </vt:vector>
  </TitlesOfParts>
  <Company>World Health Organization</Company>
  <LinksUpToDate>false</LinksUpToDate>
  <CharactersWithSpaces>42175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Formação Baseada em Cenários 
“Morte inexplicada de crianças na Província de Karan, em Salam”</dc:title>
  <dc:subject>C2.1 Guia do Participante</dc:subject>
  <dc:creator>Pacote da OMS para a Formação de Equipas de Resposta Rápida– V003-Abril 2018</dc:creator>
  <cp:lastModifiedBy>GOMEZ, Paula</cp:lastModifiedBy>
  <cp:revision>23</cp:revision>
  <cp:lastPrinted>2017-03-24T13:22:00Z</cp:lastPrinted>
  <dcterms:created xsi:type="dcterms:W3CDTF">2019-06-08T11:42:00Z</dcterms:created>
  <dcterms:modified xsi:type="dcterms:W3CDTF">2019-07-01T08:10:00Z</dcterms:modified>
</cp:coreProperties>
</file>