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652" w:rsidRPr="00725206" w:rsidRDefault="001A6652" w:rsidP="001A6652">
      <w:pPr>
        <w:shd w:val="clear" w:color="auto" w:fill="8DB3E2" w:themeFill="text2" w:themeFillTint="66"/>
        <w:spacing w:before="120" w:after="0" w:line="240" w:lineRule="auto"/>
        <w:contextualSpacing/>
        <w:jc w:val="both"/>
        <w:rPr>
          <w:b/>
          <w:color w:val="FFFFFF" w:themeColor="background1"/>
          <w:sz w:val="24"/>
          <w:szCs w:val="24"/>
        </w:rPr>
      </w:pPr>
      <w:r>
        <w:rPr>
          <w:b/>
          <w:color w:val="FFFFFF" w:themeColor="background1"/>
          <w:sz w:val="24"/>
          <w:szCs w:val="24"/>
        </w:rPr>
        <w:t>Inject 1</w:t>
      </w:r>
    </w:p>
    <w:p w:rsidR="001A6652" w:rsidRPr="00725206" w:rsidRDefault="001A6652" w:rsidP="001A6652">
      <w:pPr>
        <w:spacing w:before="120" w:after="0" w:line="240" w:lineRule="auto"/>
        <w:contextualSpacing/>
        <w:jc w:val="both"/>
        <w:rPr>
          <w:sz w:val="24"/>
          <w:szCs w:val="24"/>
        </w:rPr>
      </w:pPr>
    </w:p>
    <w:p w:rsidR="001A6652" w:rsidRPr="00AA01A1" w:rsidRDefault="00F41506" w:rsidP="001A6652">
      <w:pPr>
        <w:pStyle w:val="Default"/>
        <w:spacing w:before="120"/>
        <w:rPr>
          <w:rFonts w:asciiTheme="minorHAnsi" w:hAnsiTheme="minorHAnsi" w:cstheme="minorHAnsi"/>
          <w:b/>
          <w:u w:val="single"/>
        </w:rPr>
      </w:pPr>
      <w:r>
        <w:rPr>
          <w:rFonts w:asciiTheme="minorHAnsi" w:hAnsiTheme="minorHAnsi" w:cstheme="minorHAnsi"/>
          <w:b/>
          <w:u w:val="single"/>
        </w:rPr>
        <w:t>Jour</w:t>
      </w:r>
      <w:r w:rsidR="00A53021">
        <w:rPr>
          <w:rFonts w:asciiTheme="minorHAnsi" w:hAnsiTheme="minorHAnsi" w:cstheme="minorHAnsi"/>
          <w:b/>
          <w:u w:val="single"/>
        </w:rPr>
        <w:t xml:space="preserve"> 1</w:t>
      </w:r>
    </w:p>
    <w:p w:rsidR="004E6EFF" w:rsidRPr="00E67A3A" w:rsidRDefault="00F41506" w:rsidP="004E6EFF">
      <w:pPr>
        <w:rPr>
          <w:rFonts w:ascii="Calibri" w:hAnsi="Calibri" w:cs="Calibri"/>
          <w:color w:val="000000"/>
          <w:lang w:val="fr-FR"/>
        </w:rPr>
      </w:pPr>
      <w:r w:rsidRPr="00E67A3A">
        <w:rPr>
          <w:rFonts w:ascii="Calibri" w:hAnsi="Calibri" w:cs="Calibri"/>
          <w:color w:val="000000"/>
          <w:lang w:val="fr-FR"/>
        </w:rPr>
        <w:t xml:space="preserve">L’hôpital </w:t>
      </w:r>
      <w:r w:rsidR="0059115B" w:rsidRPr="00E67A3A">
        <w:rPr>
          <w:rFonts w:ascii="Calibri" w:hAnsi="Calibri" w:cs="Calibri"/>
          <w:color w:val="000000"/>
          <w:lang w:val="fr-FR"/>
        </w:rPr>
        <w:t xml:space="preserve">de la </w:t>
      </w:r>
      <w:r w:rsidRPr="00E67A3A">
        <w:rPr>
          <w:rFonts w:ascii="Calibri" w:hAnsi="Calibri" w:cs="Calibri"/>
          <w:color w:val="000000"/>
          <w:lang w:val="fr-FR"/>
        </w:rPr>
        <w:t>capit</w:t>
      </w:r>
      <w:r w:rsidR="0059115B" w:rsidRPr="00E67A3A">
        <w:rPr>
          <w:rFonts w:ascii="Calibri" w:hAnsi="Calibri" w:cs="Calibri"/>
          <w:color w:val="000000"/>
          <w:lang w:val="fr-FR"/>
        </w:rPr>
        <w:t>ale</w:t>
      </w:r>
      <w:r w:rsidRPr="00E67A3A">
        <w:rPr>
          <w:rFonts w:ascii="Calibri" w:hAnsi="Calibri" w:cs="Calibri"/>
          <w:color w:val="000000"/>
          <w:lang w:val="fr-FR"/>
        </w:rPr>
        <w:t xml:space="preserve"> d’</w:t>
      </w:r>
      <w:r w:rsidR="00855C28" w:rsidRPr="00E67A3A">
        <w:rPr>
          <w:rFonts w:ascii="Calibri" w:hAnsi="Calibri" w:cs="Calibri"/>
          <w:color w:val="000000"/>
          <w:lang w:val="fr-FR"/>
        </w:rPr>
        <w:t xml:space="preserve">Albondo </w:t>
      </w:r>
      <w:r w:rsidRPr="00E67A3A">
        <w:rPr>
          <w:rFonts w:ascii="Calibri" w:hAnsi="Calibri" w:cs="Calibri"/>
          <w:color w:val="000000"/>
          <w:lang w:val="fr-FR"/>
        </w:rPr>
        <w:t xml:space="preserve">a </w:t>
      </w:r>
      <w:r w:rsidR="00C6262E" w:rsidRPr="00E67A3A">
        <w:rPr>
          <w:rFonts w:ascii="Calibri" w:hAnsi="Calibri" w:cs="Calibri"/>
          <w:color w:val="000000"/>
          <w:lang w:val="fr-FR"/>
        </w:rPr>
        <w:t xml:space="preserve">admis trois patients aujourd’hui, tous testés positifs </w:t>
      </w:r>
      <w:r w:rsidR="00E67A3A" w:rsidRPr="00E67A3A">
        <w:rPr>
          <w:rFonts w:ascii="Calibri" w:hAnsi="Calibri" w:cs="Calibri"/>
          <w:color w:val="000000"/>
          <w:lang w:val="fr-FR"/>
        </w:rPr>
        <w:t>à la maladie mortelle Ebola</w:t>
      </w:r>
      <w:r w:rsidR="00855C28" w:rsidRPr="00E67A3A">
        <w:rPr>
          <w:rFonts w:ascii="Calibri" w:hAnsi="Calibri" w:cs="Calibri"/>
          <w:color w:val="000000"/>
          <w:lang w:val="fr-FR"/>
        </w:rPr>
        <w:t xml:space="preserve">.  </w:t>
      </w:r>
      <w:r w:rsidR="00B93063" w:rsidRPr="00E67A3A">
        <w:rPr>
          <w:rFonts w:ascii="Calibri" w:hAnsi="Calibri" w:cs="Calibri"/>
          <w:color w:val="000000"/>
          <w:lang w:val="fr-FR"/>
        </w:rPr>
        <w:t xml:space="preserve">Les </w:t>
      </w:r>
      <w:r w:rsidR="00C65718">
        <w:rPr>
          <w:rFonts w:ascii="Calibri" w:hAnsi="Calibri" w:cs="Calibri"/>
          <w:color w:val="000000"/>
          <w:lang w:val="fr-FR"/>
        </w:rPr>
        <w:t>responsables</w:t>
      </w:r>
      <w:r w:rsidR="00B93063" w:rsidRPr="00E67A3A">
        <w:rPr>
          <w:rFonts w:ascii="Calibri" w:hAnsi="Calibri" w:cs="Calibri"/>
          <w:color w:val="000000"/>
          <w:lang w:val="fr-FR"/>
        </w:rPr>
        <w:t xml:space="preserve"> </w:t>
      </w:r>
      <w:r w:rsidR="00F10754" w:rsidRPr="00E67A3A">
        <w:rPr>
          <w:rFonts w:ascii="Calibri" w:hAnsi="Calibri" w:cs="Calibri"/>
          <w:color w:val="000000"/>
          <w:lang w:val="fr-FR"/>
        </w:rPr>
        <w:t>d</w:t>
      </w:r>
      <w:r w:rsidR="00E67A3A" w:rsidRPr="00E67A3A">
        <w:rPr>
          <w:rFonts w:ascii="Calibri" w:hAnsi="Calibri" w:cs="Calibri"/>
          <w:color w:val="000000"/>
          <w:lang w:val="fr-FR"/>
        </w:rPr>
        <w:t>u laboratoire d’analyse de sang d</w:t>
      </w:r>
      <w:r w:rsidR="00F10754" w:rsidRPr="00E67A3A">
        <w:rPr>
          <w:rFonts w:ascii="Calibri" w:hAnsi="Calibri" w:cs="Calibri"/>
          <w:color w:val="000000"/>
          <w:lang w:val="fr-FR"/>
        </w:rPr>
        <w:t xml:space="preserve">e </w:t>
      </w:r>
      <w:r w:rsidR="004E6EFF" w:rsidRPr="00E67A3A">
        <w:rPr>
          <w:rFonts w:ascii="Calibri" w:hAnsi="Calibri" w:cs="Calibri"/>
          <w:color w:val="000000"/>
          <w:lang w:val="fr-FR"/>
        </w:rPr>
        <w:t xml:space="preserve">Boneta </w:t>
      </w:r>
      <w:r w:rsidR="00C65718">
        <w:rPr>
          <w:rFonts w:ascii="Calibri" w:hAnsi="Calibri" w:cs="Calibri"/>
          <w:color w:val="000000"/>
          <w:lang w:val="fr-FR"/>
        </w:rPr>
        <w:t xml:space="preserve">(BLAD) </w:t>
      </w:r>
      <w:r w:rsidR="00E67A3A" w:rsidRPr="00E67A3A">
        <w:rPr>
          <w:rFonts w:ascii="Calibri" w:hAnsi="Calibri" w:cs="Calibri"/>
          <w:color w:val="000000"/>
          <w:lang w:val="fr-FR"/>
        </w:rPr>
        <w:t>déclarent qu’au moins deux patients ont été testés positi</w:t>
      </w:r>
      <w:r w:rsidR="00E67A3A">
        <w:rPr>
          <w:rFonts w:ascii="Calibri" w:hAnsi="Calibri" w:cs="Calibri"/>
          <w:color w:val="000000"/>
          <w:lang w:val="fr-FR"/>
        </w:rPr>
        <w:t>f</w:t>
      </w:r>
      <w:r w:rsidR="00E67A3A" w:rsidRPr="00E67A3A">
        <w:rPr>
          <w:rFonts w:ascii="Calibri" w:hAnsi="Calibri" w:cs="Calibri"/>
          <w:color w:val="000000"/>
          <w:lang w:val="fr-FR"/>
        </w:rPr>
        <w:t xml:space="preserve">s </w:t>
      </w:r>
      <w:r w:rsidR="00C65718">
        <w:rPr>
          <w:rFonts w:ascii="Calibri" w:hAnsi="Calibri" w:cs="Calibri"/>
          <w:color w:val="000000"/>
          <w:lang w:val="fr-FR"/>
        </w:rPr>
        <w:t>à Ebola</w:t>
      </w:r>
      <w:r w:rsidR="004E6EFF" w:rsidRPr="00E67A3A">
        <w:rPr>
          <w:rFonts w:ascii="Calibri" w:hAnsi="Calibri" w:cs="Calibri"/>
          <w:color w:val="000000"/>
          <w:lang w:val="fr-FR"/>
        </w:rPr>
        <w:t xml:space="preserve">.  </w:t>
      </w:r>
    </w:p>
    <w:p w:rsidR="00DA5C40" w:rsidRPr="00C65718" w:rsidRDefault="00DA5C40" w:rsidP="004E6EFF">
      <w:pPr>
        <w:rPr>
          <w:rFonts w:cstheme="minorHAnsi"/>
          <w:lang w:val="fr-FR"/>
        </w:rPr>
      </w:pPr>
      <w:r w:rsidRPr="00DA5C40">
        <w:rPr>
          <w:rFonts w:ascii="Calibri" w:hAnsi="Calibri" w:cs="Calibri"/>
          <w:noProof/>
          <w:color w:val="000000"/>
          <w:lang w:val="fr-FR"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189230</wp:posOffset>
            </wp:positionV>
            <wp:extent cx="2640965" cy="1981200"/>
            <wp:effectExtent l="19050" t="19050" r="26035" b="1905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0965" cy="1981200"/>
                    </a:xfrm>
                    <a:prstGeom prst="rect">
                      <a:avLst/>
                    </a:prstGeom>
                    <a:ln>
                      <a:solidFill>
                        <a:schemeClr val="tx2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F10754" w:rsidRPr="00E67A3A">
        <w:rPr>
          <w:rFonts w:ascii="Calibri" w:hAnsi="Calibri" w:cs="Calibri"/>
          <w:color w:val="000000"/>
          <w:lang w:val="fr-FR"/>
        </w:rPr>
        <w:t xml:space="preserve">On croit actuellement que ces individus ont contracté la maladie </w:t>
      </w:r>
      <w:r w:rsidR="00E67A3A" w:rsidRPr="00E67A3A">
        <w:rPr>
          <w:rFonts w:ascii="Calibri" w:hAnsi="Calibri" w:cs="Calibri"/>
          <w:color w:val="000000"/>
          <w:lang w:val="fr-FR"/>
        </w:rPr>
        <w:t>lors</w:t>
      </w:r>
      <w:r w:rsidR="00C65718">
        <w:rPr>
          <w:rFonts w:ascii="Calibri" w:hAnsi="Calibri" w:cs="Calibri"/>
          <w:color w:val="000000"/>
          <w:lang w:val="fr-FR"/>
        </w:rPr>
        <w:t xml:space="preserve"> des</w:t>
      </w:r>
      <w:r w:rsidR="00C65718" w:rsidRPr="00E92CCC">
        <w:rPr>
          <w:rFonts w:cstheme="minorHAnsi"/>
          <w:lang w:val="fr-FR"/>
        </w:rPr>
        <w:t xml:space="preserve"> Journées de réflexion </w:t>
      </w:r>
      <w:r w:rsidR="00C65718">
        <w:rPr>
          <w:rFonts w:cstheme="minorHAnsi"/>
          <w:lang w:val="fr-FR"/>
        </w:rPr>
        <w:t xml:space="preserve">annuelles </w:t>
      </w:r>
      <w:r w:rsidR="00C65718" w:rsidRPr="00E92CCC">
        <w:rPr>
          <w:rFonts w:cstheme="minorHAnsi"/>
          <w:lang w:val="fr-FR"/>
        </w:rPr>
        <w:t xml:space="preserve">sur l’agriculture organisées par </w:t>
      </w:r>
      <w:r w:rsidR="00C65718">
        <w:rPr>
          <w:rFonts w:cstheme="minorHAnsi"/>
          <w:lang w:val="fr-FR"/>
        </w:rPr>
        <w:t>troi</w:t>
      </w:r>
      <w:r w:rsidR="00C65718" w:rsidRPr="00E92CCC">
        <w:rPr>
          <w:rFonts w:cstheme="minorHAnsi"/>
          <w:lang w:val="fr-FR"/>
        </w:rPr>
        <w:t>s pays</w:t>
      </w:r>
      <w:r w:rsidR="004E6EFF" w:rsidRPr="00E67A3A">
        <w:rPr>
          <w:rFonts w:cstheme="minorHAnsi"/>
          <w:lang w:val="fr-FR"/>
        </w:rPr>
        <w:t xml:space="preserve">.  </w:t>
      </w:r>
      <w:r w:rsidR="00C65718" w:rsidRPr="00C65718">
        <w:rPr>
          <w:rFonts w:cstheme="minorHAnsi"/>
          <w:lang w:val="fr-FR"/>
        </w:rPr>
        <w:t>Cette année, e</w:t>
      </w:r>
      <w:r w:rsidR="00F10754" w:rsidRPr="00C65718">
        <w:rPr>
          <w:rFonts w:cstheme="minorHAnsi"/>
          <w:lang w:val="fr-FR"/>
        </w:rPr>
        <w:t xml:space="preserve">nviron </w:t>
      </w:r>
      <w:r w:rsidR="00855C28" w:rsidRPr="00C65718">
        <w:rPr>
          <w:rFonts w:cstheme="minorHAnsi"/>
          <w:lang w:val="fr-FR"/>
        </w:rPr>
        <w:t>5</w:t>
      </w:r>
      <w:r w:rsidR="00F10754" w:rsidRPr="00C65718">
        <w:rPr>
          <w:rFonts w:cstheme="minorHAnsi"/>
          <w:lang w:val="fr-FR"/>
        </w:rPr>
        <w:t>.</w:t>
      </w:r>
      <w:r w:rsidR="00855C28" w:rsidRPr="00C65718">
        <w:rPr>
          <w:rFonts w:cstheme="minorHAnsi"/>
          <w:lang w:val="fr-FR"/>
        </w:rPr>
        <w:t xml:space="preserve">000 </w:t>
      </w:r>
      <w:r w:rsidR="00F10754" w:rsidRPr="00C65718">
        <w:rPr>
          <w:rFonts w:cstheme="minorHAnsi"/>
          <w:lang w:val="fr-FR"/>
        </w:rPr>
        <w:t xml:space="preserve">habitants de </w:t>
      </w:r>
      <w:r w:rsidR="00855C28" w:rsidRPr="00C65718">
        <w:rPr>
          <w:rFonts w:cstheme="minorHAnsi"/>
          <w:lang w:val="fr-FR"/>
        </w:rPr>
        <w:t xml:space="preserve">Zambre, Albondo </w:t>
      </w:r>
      <w:r w:rsidR="003F58AC" w:rsidRPr="00C65718">
        <w:rPr>
          <w:rFonts w:cstheme="minorHAnsi"/>
          <w:lang w:val="fr-FR"/>
        </w:rPr>
        <w:t>et</w:t>
      </w:r>
      <w:r w:rsidR="00855C28" w:rsidRPr="00C65718">
        <w:rPr>
          <w:rFonts w:cstheme="minorHAnsi"/>
          <w:lang w:val="fr-FR"/>
        </w:rPr>
        <w:t xml:space="preserve"> Boneta</w:t>
      </w:r>
      <w:r w:rsidR="004E6EFF" w:rsidRPr="00C65718">
        <w:rPr>
          <w:rFonts w:cstheme="minorHAnsi"/>
          <w:lang w:val="fr-FR"/>
        </w:rPr>
        <w:t xml:space="preserve"> </w:t>
      </w:r>
      <w:r w:rsidR="003F58AC" w:rsidRPr="00C65718">
        <w:rPr>
          <w:rFonts w:cstheme="minorHAnsi"/>
          <w:lang w:val="fr-FR"/>
        </w:rPr>
        <w:t xml:space="preserve">ont </w:t>
      </w:r>
      <w:r w:rsidR="00C65718">
        <w:rPr>
          <w:rFonts w:cstheme="minorHAnsi"/>
          <w:lang w:val="fr-FR"/>
        </w:rPr>
        <w:t>pris part à</w:t>
      </w:r>
      <w:r w:rsidR="003F58AC" w:rsidRPr="00C65718">
        <w:rPr>
          <w:rFonts w:cstheme="minorHAnsi"/>
          <w:lang w:val="fr-FR"/>
        </w:rPr>
        <w:t xml:space="preserve"> </w:t>
      </w:r>
      <w:r w:rsidR="00C65718" w:rsidRPr="00C65718">
        <w:rPr>
          <w:rFonts w:cstheme="minorHAnsi"/>
          <w:lang w:val="fr-FR"/>
        </w:rPr>
        <w:t xml:space="preserve"> ces Journées de ré</w:t>
      </w:r>
      <w:r w:rsidR="00C65718">
        <w:rPr>
          <w:rFonts w:cstheme="minorHAnsi"/>
          <w:lang w:val="fr-FR"/>
        </w:rPr>
        <w:t xml:space="preserve">flexion où deux adolescents de Zena, capitale de Zambre, sont tombés malade et plus tard, ils ont été testés positifs à </w:t>
      </w:r>
      <w:r w:rsidR="00C83548" w:rsidRPr="00C65718">
        <w:rPr>
          <w:rFonts w:cstheme="minorHAnsi"/>
          <w:lang w:val="fr-FR"/>
        </w:rPr>
        <w:t>Ebola</w:t>
      </w:r>
      <w:r w:rsidRPr="00C65718">
        <w:rPr>
          <w:rFonts w:cstheme="minorHAnsi"/>
          <w:lang w:val="fr-FR"/>
        </w:rPr>
        <w:t xml:space="preserve">.  </w:t>
      </w:r>
    </w:p>
    <w:p w:rsidR="001A6652" w:rsidRPr="0059115B" w:rsidRDefault="003F58AC" w:rsidP="001A6652">
      <w:pPr>
        <w:pStyle w:val="Default"/>
        <w:spacing w:before="120"/>
        <w:rPr>
          <w:rFonts w:asciiTheme="minorHAnsi" w:hAnsiTheme="minorHAnsi" w:cstheme="minorHAnsi"/>
          <w:b/>
          <w:u w:val="single"/>
          <w:lang w:val="fr-FR"/>
        </w:rPr>
      </w:pPr>
      <w:r w:rsidRPr="00116FCC">
        <w:rPr>
          <w:rFonts w:ascii="Calibri" w:hAnsi="Calibri" w:cs="Calibri"/>
          <w:sz w:val="22"/>
          <w:szCs w:val="22"/>
          <w:lang w:val="fr-FR"/>
        </w:rPr>
        <w:t>Au cours des deux derniers mois</w:t>
      </w:r>
      <w:r w:rsidR="00987871" w:rsidRPr="00116FCC">
        <w:rPr>
          <w:rFonts w:ascii="Calibri" w:hAnsi="Calibri" w:cs="Calibri"/>
          <w:sz w:val="22"/>
          <w:szCs w:val="22"/>
          <w:lang w:val="fr-FR"/>
        </w:rPr>
        <w:t>, Zambre a enregistré 48 cas et 30 décès d’Ebola, tous locali</w:t>
      </w:r>
      <w:r w:rsidR="00116FCC" w:rsidRPr="00116FCC">
        <w:rPr>
          <w:rFonts w:ascii="Calibri" w:hAnsi="Calibri" w:cs="Calibri"/>
          <w:sz w:val="22"/>
          <w:szCs w:val="22"/>
          <w:lang w:val="fr-FR"/>
        </w:rPr>
        <w:t>sé</w:t>
      </w:r>
      <w:r w:rsidR="00987871" w:rsidRPr="00116FCC">
        <w:rPr>
          <w:rFonts w:ascii="Calibri" w:hAnsi="Calibri" w:cs="Calibri"/>
          <w:sz w:val="22"/>
          <w:szCs w:val="22"/>
          <w:lang w:val="fr-FR"/>
        </w:rPr>
        <w:t xml:space="preserve">s dans </w:t>
      </w:r>
      <w:r w:rsidR="00116FCC" w:rsidRPr="00116FCC">
        <w:rPr>
          <w:rFonts w:ascii="Calibri" w:hAnsi="Calibri" w:cs="Calibri"/>
          <w:sz w:val="22"/>
          <w:szCs w:val="22"/>
          <w:lang w:val="fr-FR"/>
        </w:rPr>
        <w:t>la cité capitale de Zena.</w:t>
      </w:r>
      <w:r w:rsidR="00116FCC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116FCC" w:rsidRPr="00C417E8">
        <w:rPr>
          <w:rFonts w:ascii="Calibri" w:hAnsi="Calibri" w:cs="Calibri"/>
          <w:sz w:val="22"/>
          <w:szCs w:val="22"/>
          <w:lang w:val="fr-FR"/>
        </w:rPr>
        <w:t>La flambée d’Ebola de Zambre représente moins de 0,01% du nombre total de</w:t>
      </w:r>
      <w:r w:rsidR="00C417E8" w:rsidRPr="00C417E8">
        <w:rPr>
          <w:rFonts w:ascii="Calibri" w:hAnsi="Calibri" w:cs="Calibri"/>
          <w:sz w:val="22"/>
          <w:szCs w:val="22"/>
          <w:lang w:val="fr-FR"/>
        </w:rPr>
        <w:t>s</w:t>
      </w:r>
      <w:r w:rsidR="00116FCC" w:rsidRPr="00C417E8">
        <w:rPr>
          <w:rFonts w:ascii="Calibri" w:hAnsi="Calibri" w:cs="Calibri"/>
          <w:sz w:val="22"/>
          <w:szCs w:val="22"/>
          <w:lang w:val="fr-FR"/>
        </w:rPr>
        <w:t xml:space="preserve"> cas </w:t>
      </w:r>
      <w:r w:rsidR="00C417E8" w:rsidRPr="00C417E8">
        <w:rPr>
          <w:rFonts w:ascii="Calibri" w:hAnsi="Calibri" w:cs="Calibri"/>
          <w:sz w:val="22"/>
          <w:szCs w:val="22"/>
          <w:lang w:val="fr-FR"/>
        </w:rPr>
        <w:t>enregistrés dans le</w:t>
      </w:r>
      <w:r w:rsidR="0059115B">
        <w:rPr>
          <w:rFonts w:ascii="Calibri" w:hAnsi="Calibri" w:cs="Calibri"/>
          <w:sz w:val="22"/>
          <w:szCs w:val="22"/>
          <w:lang w:val="fr-FR"/>
        </w:rPr>
        <w:t>s pays situés au nord de Zambre</w:t>
      </w:r>
      <w:r w:rsidR="00BF2090" w:rsidRPr="0059115B">
        <w:rPr>
          <w:rFonts w:ascii="Calibri" w:hAnsi="Calibri" w:cs="Calibri"/>
          <w:sz w:val="22"/>
          <w:szCs w:val="22"/>
          <w:lang w:val="fr-FR"/>
        </w:rPr>
        <w:t>.</w:t>
      </w:r>
    </w:p>
    <w:p w:rsidR="001A6652" w:rsidRPr="0059115B" w:rsidRDefault="00C417E8" w:rsidP="001A6652">
      <w:pPr>
        <w:pStyle w:val="Default"/>
        <w:spacing w:before="120"/>
        <w:rPr>
          <w:rFonts w:asciiTheme="minorHAnsi" w:hAnsiTheme="minorHAnsi" w:cstheme="minorHAnsi"/>
          <w:b/>
          <w:u w:val="single"/>
          <w:lang w:val="fr-FR"/>
        </w:rPr>
      </w:pPr>
      <w:r w:rsidRPr="0059115B">
        <w:rPr>
          <w:rFonts w:asciiTheme="minorHAnsi" w:hAnsiTheme="minorHAnsi" w:cstheme="minorHAnsi"/>
          <w:b/>
          <w:u w:val="single"/>
          <w:lang w:val="fr-FR"/>
        </w:rPr>
        <w:t>Jours</w:t>
      </w:r>
      <w:r w:rsidR="00A53021" w:rsidRPr="0059115B">
        <w:rPr>
          <w:rFonts w:asciiTheme="minorHAnsi" w:hAnsiTheme="minorHAnsi" w:cstheme="minorHAnsi"/>
          <w:b/>
          <w:u w:val="single"/>
          <w:lang w:val="fr-FR"/>
        </w:rPr>
        <w:t xml:space="preserve"> </w:t>
      </w:r>
      <w:r w:rsidR="00F229A2" w:rsidRPr="0059115B">
        <w:rPr>
          <w:rFonts w:asciiTheme="minorHAnsi" w:hAnsiTheme="minorHAnsi" w:cstheme="minorHAnsi"/>
          <w:b/>
          <w:u w:val="single"/>
          <w:lang w:val="fr-FR"/>
        </w:rPr>
        <w:t>2 - 5</w:t>
      </w:r>
    </w:p>
    <w:p w:rsidR="001A6652" w:rsidRPr="0059115B" w:rsidRDefault="0059115B" w:rsidP="001A6652">
      <w:pPr>
        <w:pStyle w:val="Default"/>
        <w:spacing w:before="120"/>
        <w:rPr>
          <w:rFonts w:asciiTheme="minorHAnsi" w:hAnsiTheme="minorHAnsi" w:cstheme="minorHAnsi"/>
          <w:lang w:val="fr-FR"/>
        </w:rPr>
      </w:pPr>
      <w:r w:rsidRPr="0059115B">
        <w:rPr>
          <w:rFonts w:asciiTheme="minorHAnsi" w:hAnsiTheme="minorHAnsi" w:cstheme="minorHAnsi"/>
          <w:lang w:val="fr-FR"/>
        </w:rPr>
        <w:t>Suite à l’</w:t>
      </w:r>
      <w:r w:rsidR="002968D5" w:rsidRPr="0059115B">
        <w:rPr>
          <w:rFonts w:asciiTheme="minorHAnsi" w:hAnsiTheme="minorHAnsi" w:cstheme="minorHAnsi"/>
          <w:lang w:val="fr-FR"/>
        </w:rPr>
        <w:t xml:space="preserve">importation </w:t>
      </w:r>
      <w:r w:rsidRPr="0059115B">
        <w:rPr>
          <w:rFonts w:asciiTheme="minorHAnsi" w:hAnsiTheme="minorHAnsi" w:cstheme="minorHAnsi"/>
          <w:lang w:val="fr-FR"/>
        </w:rPr>
        <w:t>d’</w:t>
      </w:r>
      <w:r w:rsidR="002968D5" w:rsidRPr="0059115B">
        <w:rPr>
          <w:rFonts w:asciiTheme="minorHAnsi" w:hAnsiTheme="minorHAnsi" w:cstheme="minorHAnsi"/>
          <w:lang w:val="fr-FR"/>
        </w:rPr>
        <w:t xml:space="preserve">Ebola </w:t>
      </w:r>
      <w:r w:rsidRPr="0059115B">
        <w:rPr>
          <w:rFonts w:asciiTheme="minorHAnsi" w:hAnsiTheme="minorHAnsi" w:cstheme="minorHAnsi"/>
          <w:lang w:val="fr-FR"/>
        </w:rPr>
        <w:t>à</w:t>
      </w:r>
      <w:r w:rsidR="002968D5" w:rsidRPr="0059115B">
        <w:rPr>
          <w:rFonts w:asciiTheme="minorHAnsi" w:hAnsiTheme="minorHAnsi" w:cstheme="minorHAnsi"/>
          <w:lang w:val="fr-FR"/>
        </w:rPr>
        <w:t xml:space="preserve"> Albondo </w:t>
      </w:r>
      <w:r w:rsidRPr="0059115B">
        <w:rPr>
          <w:rFonts w:asciiTheme="minorHAnsi" w:hAnsiTheme="minorHAnsi" w:cstheme="minorHAnsi"/>
          <w:lang w:val="fr-FR"/>
        </w:rPr>
        <w:t>et</w:t>
      </w:r>
      <w:r w:rsidR="002968D5" w:rsidRPr="0059115B">
        <w:rPr>
          <w:rFonts w:asciiTheme="minorHAnsi" w:hAnsiTheme="minorHAnsi" w:cstheme="minorHAnsi"/>
          <w:lang w:val="fr-FR"/>
        </w:rPr>
        <w:t xml:space="preserve"> Boneta </w:t>
      </w:r>
      <w:r w:rsidRPr="0059115B">
        <w:rPr>
          <w:rFonts w:asciiTheme="minorHAnsi" w:hAnsiTheme="minorHAnsi" w:cstheme="minorHAnsi"/>
          <w:lang w:val="fr-FR"/>
        </w:rPr>
        <w:t>à partir de</w:t>
      </w:r>
      <w:r w:rsidR="002968D5" w:rsidRPr="0059115B">
        <w:rPr>
          <w:rFonts w:asciiTheme="minorHAnsi" w:hAnsiTheme="minorHAnsi" w:cstheme="minorHAnsi"/>
          <w:lang w:val="fr-FR"/>
        </w:rPr>
        <w:t xml:space="preserve"> Zambre…</w:t>
      </w:r>
    </w:p>
    <w:p w:rsidR="001A6652" w:rsidRDefault="00C417E8" w:rsidP="001A6652">
      <w:pPr>
        <w:pStyle w:val="Default"/>
        <w:numPr>
          <w:ilvl w:val="0"/>
          <w:numId w:val="1"/>
        </w:numPr>
        <w:spacing w:before="120"/>
        <w:rPr>
          <w:rFonts w:asciiTheme="minorHAnsi" w:hAnsiTheme="minorHAnsi" w:cstheme="minorHAnsi"/>
        </w:rPr>
      </w:pPr>
      <w:r w:rsidRPr="0059115B">
        <w:rPr>
          <w:rFonts w:asciiTheme="minorHAnsi" w:hAnsiTheme="minorHAnsi" w:cstheme="minorHAnsi"/>
          <w:lang w:val="fr-FR"/>
        </w:rPr>
        <w:t>Le Ministre de la Santé d’</w:t>
      </w:r>
      <w:r w:rsidR="002968D5" w:rsidRPr="0059115B">
        <w:rPr>
          <w:rFonts w:asciiTheme="minorHAnsi" w:hAnsiTheme="minorHAnsi" w:cstheme="minorHAnsi"/>
          <w:lang w:val="fr-FR"/>
        </w:rPr>
        <w:t xml:space="preserve">Albondo </w:t>
      </w:r>
      <w:r w:rsidR="0059115B" w:rsidRPr="0059115B">
        <w:rPr>
          <w:rFonts w:asciiTheme="minorHAnsi" w:hAnsiTheme="minorHAnsi" w:cstheme="minorHAnsi"/>
          <w:lang w:val="fr-FR"/>
        </w:rPr>
        <w:t>dé</w:t>
      </w:r>
      <w:r w:rsidRPr="0059115B">
        <w:rPr>
          <w:rFonts w:asciiTheme="minorHAnsi" w:hAnsiTheme="minorHAnsi" w:cstheme="minorHAnsi"/>
          <w:lang w:val="fr-FR"/>
        </w:rPr>
        <w:t xml:space="preserve">clare que </w:t>
      </w:r>
      <w:r w:rsidR="0059115B" w:rsidRPr="0059115B">
        <w:rPr>
          <w:rFonts w:asciiTheme="minorHAnsi" w:hAnsiTheme="minorHAnsi" w:cstheme="minorHAnsi"/>
          <w:lang w:val="fr-FR"/>
        </w:rPr>
        <w:t>la situation est maîtrisée</w:t>
      </w:r>
      <w:r w:rsidR="005D12C3">
        <w:rPr>
          <w:rFonts w:asciiTheme="minorHAnsi" w:hAnsiTheme="minorHAnsi" w:cstheme="minorHAnsi"/>
          <w:lang w:val="fr-FR"/>
        </w:rPr>
        <w:t>,</w:t>
      </w:r>
      <w:r w:rsidR="0059115B" w:rsidRPr="0059115B">
        <w:rPr>
          <w:rFonts w:asciiTheme="minorHAnsi" w:hAnsiTheme="minorHAnsi" w:cstheme="minorHAnsi"/>
          <w:lang w:val="fr-FR"/>
        </w:rPr>
        <w:t xml:space="preserve"> et il  communiqu</w:t>
      </w:r>
      <w:r w:rsidR="005D12C3">
        <w:rPr>
          <w:rFonts w:asciiTheme="minorHAnsi" w:hAnsiTheme="minorHAnsi" w:cstheme="minorHAnsi"/>
          <w:lang w:val="fr-FR"/>
        </w:rPr>
        <w:t>e ensuite</w:t>
      </w:r>
      <w:r w:rsidR="0059115B" w:rsidRPr="0059115B">
        <w:rPr>
          <w:rFonts w:asciiTheme="minorHAnsi" w:hAnsiTheme="minorHAnsi" w:cstheme="minorHAnsi"/>
          <w:lang w:val="fr-FR"/>
        </w:rPr>
        <w:t xml:space="preserve"> des informations actualisées sur </w:t>
      </w:r>
      <w:r w:rsidR="005D12C3">
        <w:rPr>
          <w:rFonts w:asciiTheme="minorHAnsi" w:hAnsiTheme="minorHAnsi" w:cstheme="minorHAnsi"/>
          <w:lang w:val="fr-FR"/>
        </w:rPr>
        <w:t xml:space="preserve">la famille admise à l’hôpital de la capitale d’Albondo. </w:t>
      </w:r>
      <w:proofErr w:type="spellStart"/>
      <w:r w:rsidR="005D12C3" w:rsidRPr="005D12C3">
        <w:rPr>
          <w:rFonts w:asciiTheme="minorHAnsi" w:hAnsiTheme="minorHAnsi" w:cstheme="minorHAnsi"/>
        </w:rPr>
        <w:t>Deux</w:t>
      </w:r>
      <w:proofErr w:type="spellEnd"/>
      <w:r w:rsidR="005D12C3" w:rsidRPr="005D12C3">
        <w:rPr>
          <w:rFonts w:asciiTheme="minorHAnsi" w:hAnsiTheme="minorHAnsi" w:cstheme="minorHAnsi"/>
        </w:rPr>
        <w:t xml:space="preserve"> </w:t>
      </w:r>
      <w:proofErr w:type="spellStart"/>
      <w:r w:rsidR="005D12C3" w:rsidRPr="005D12C3">
        <w:rPr>
          <w:rFonts w:asciiTheme="minorHAnsi" w:hAnsiTheme="minorHAnsi" w:cstheme="minorHAnsi"/>
        </w:rPr>
        <w:t>membres</w:t>
      </w:r>
      <w:proofErr w:type="spellEnd"/>
      <w:r w:rsidR="005D12C3" w:rsidRPr="005D12C3">
        <w:rPr>
          <w:rFonts w:asciiTheme="minorHAnsi" w:hAnsiTheme="minorHAnsi" w:cstheme="minorHAnsi"/>
        </w:rPr>
        <w:t xml:space="preserve"> de </w:t>
      </w:r>
      <w:proofErr w:type="spellStart"/>
      <w:r w:rsidR="005D12C3" w:rsidRPr="005D12C3">
        <w:rPr>
          <w:rFonts w:asciiTheme="minorHAnsi" w:hAnsiTheme="minorHAnsi" w:cstheme="minorHAnsi"/>
        </w:rPr>
        <w:t>cette</w:t>
      </w:r>
      <w:proofErr w:type="spellEnd"/>
      <w:r w:rsidR="005D12C3" w:rsidRPr="005D12C3">
        <w:rPr>
          <w:rFonts w:asciiTheme="minorHAnsi" w:hAnsiTheme="minorHAnsi" w:cstheme="minorHAnsi"/>
        </w:rPr>
        <w:t xml:space="preserve"> </w:t>
      </w:r>
      <w:proofErr w:type="spellStart"/>
      <w:r w:rsidR="005D12C3" w:rsidRPr="005D12C3">
        <w:rPr>
          <w:rFonts w:asciiTheme="minorHAnsi" w:hAnsiTheme="minorHAnsi" w:cstheme="minorHAnsi"/>
        </w:rPr>
        <w:t>famille</w:t>
      </w:r>
      <w:proofErr w:type="spellEnd"/>
      <w:r w:rsidR="005D12C3" w:rsidRPr="005D12C3">
        <w:rPr>
          <w:rFonts w:asciiTheme="minorHAnsi" w:hAnsiTheme="minorHAnsi" w:cstheme="minorHAnsi"/>
        </w:rPr>
        <w:t xml:space="preserve"> </w:t>
      </w:r>
      <w:proofErr w:type="spellStart"/>
      <w:r w:rsidR="005D12C3" w:rsidRPr="005D12C3">
        <w:rPr>
          <w:rFonts w:asciiTheme="minorHAnsi" w:hAnsiTheme="minorHAnsi" w:cstheme="minorHAnsi"/>
        </w:rPr>
        <w:t>sont</w:t>
      </w:r>
      <w:proofErr w:type="spellEnd"/>
      <w:r w:rsidR="005D12C3" w:rsidRPr="005D12C3">
        <w:rPr>
          <w:rFonts w:asciiTheme="minorHAnsi" w:hAnsiTheme="minorHAnsi" w:cstheme="minorHAnsi"/>
        </w:rPr>
        <w:t xml:space="preserve"> </w:t>
      </w:r>
      <w:proofErr w:type="spellStart"/>
      <w:r w:rsidR="005D12C3" w:rsidRPr="005D12C3">
        <w:rPr>
          <w:rFonts w:asciiTheme="minorHAnsi" w:hAnsiTheme="minorHAnsi" w:cstheme="minorHAnsi"/>
        </w:rPr>
        <w:t>décédés</w:t>
      </w:r>
      <w:proofErr w:type="spellEnd"/>
      <w:r w:rsidR="00F229A2">
        <w:rPr>
          <w:rFonts w:asciiTheme="minorHAnsi" w:hAnsiTheme="minorHAnsi" w:cstheme="minorHAnsi"/>
        </w:rPr>
        <w:t>.</w:t>
      </w:r>
    </w:p>
    <w:p w:rsidR="001A6652" w:rsidRPr="005D12C3" w:rsidRDefault="00C417E8" w:rsidP="001A6652">
      <w:pPr>
        <w:pStyle w:val="Default"/>
        <w:numPr>
          <w:ilvl w:val="0"/>
          <w:numId w:val="1"/>
        </w:numPr>
        <w:spacing w:before="120"/>
        <w:rPr>
          <w:rFonts w:asciiTheme="minorHAnsi" w:hAnsiTheme="minorHAnsi" w:cstheme="minorHAnsi"/>
          <w:lang w:val="fr-FR"/>
        </w:rPr>
      </w:pPr>
      <w:r w:rsidRPr="0059115B">
        <w:rPr>
          <w:rFonts w:asciiTheme="minorHAnsi" w:hAnsiTheme="minorHAnsi" w:cstheme="minorHAnsi"/>
          <w:lang w:val="fr-FR"/>
        </w:rPr>
        <w:t>Le nombre de cas confirmé</w:t>
      </w:r>
      <w:r w:rsidR="0059115B">
        <w:rPr>
          <w:rFonts w:asciiTheme="minorHAnsi" w:hAnsiTheme="minorHAnsi" w:cstheme="minorHAnsi"/>
          <w:lang w:val="fr-FR"/>
        </w:rPr>
        <w:t>s</w:t>
      </w:r>
      <w:r w:rsidRPr="0059115B">
        <w:rPr>
          <w:rFonts w:asciiTheme="minorHAnsi" w:hAnsiTheme="minorHAnsi" w:cstheme="minorHAnsi"/>
          <w:lang w:val="fr-FR"/>
        </w:rPr>
        <w:t xml:space="preserve"> d’Ebola est passé de 3 à 6 à Boneta</w:t>
      </w:r>
      <w:r w:rsidR="0059115B" w:rsidRPr="0059115B">
        <w:rPr>
          <w:rFonts w:asciiTheme="minorHAnsi" w:hAnsiTheme="minorHAnsi" w:cstheme="minorHAnsi"/>
          <w:lang w:val="fr-FR"/>
        </w:rPr>
        <w:t xml:space="preserve">. </w:t>
      </w:r>
      <w:r w:rsidR="005D12C3">
        <w:rPr>
          <w:rFonts w:asciiTheme="minorHAnsi" w:hAnsiTheme="minorHAnsi" w:cstheme="minorHAnsi"/>
          <w:lang w:val="fr-FR"/>
        </w:rPr>
        <w:t>Aucune autre information sur ce pays n’est disponible</w:t>
      </w:r>
      <w:r w:rsidR="002968D5" w:rsidRPr="005D12C3">
        <w:rPr>
          <w:rFonts w:asciiTheme="minorHAnsi" w:hAnsiTheme="minorHAnsi" w:cstheme="minorHAnsi"/>
          <w:lang w:val="fr-FR"/>
        </w:rPr>
        <w:t>.</w:t>
      </w:r>
    </w:p>
    <w:p w:rsidR="001A6652" w:rsidRPr="005D12C3" w:rsidRDefault="005D12C3" w:rsidP="001A6652">
      <w:pPr>
        <w:pStyle w:val="Default"/>
        <w:numPr>
          <w:ilvl w:val="0"/>
          <w:numId w:val="1"/>
        </w:numPr>
        <w:spacing w:before="120"/>
        <w:rPr>
          <w:rFonts w:asciiTheme="minorHAnsi" w:hAnsiTheme="minorHAnsi" w:cstheme="minorHAnsi"/>
          <w:lang w:val="fr-FR"/>
        </w:rPr>
      </w:pPr>
      <w:r w:rsidRPr="005D12C3">
        <w:rPr>
          <w:rFonts w:asciiTheme="minorHAnsi" w:hAnsiTheme="minorHAnsi" w:cstheme="minorHAnsi"/>
          <w:lang w:val="fr-FR"/>
        </w:rPr>
        <w:t xml:space="preserve">Il ressort des rapports publiés par des médias populaires d’Albondo que les populations envisagent de soigner leurs proches à la maison, car elles </w:t>
      </w:r>
      <w:r>
        <w:rPr>
          <w:rFonts w:asciiTheme="minorHAnsi" w:hAnsiTheme="minorHAnsi" w:cstheme="minorHAnsi"/>
          <w:lang w:val="fr-FR"/>
        </w:rPr>
        <w:t xml:space="preserve">pensent que les </w:t>
      </w:r>
      <w:r w:rsidRPr="004F3978">
        <w:rPr>
          <w:rFonts w:asciiTheme="minorHAnsi" w:hAnsiTheme="minorHAnsi" w:cstheme="minorHAnsi"/>
          <w:lang w:val="fr-FR"/>
        </w:rPr>
        <w:t xml:space="preserve">pratiques </w:t>
      </w:r>
      <w:r w:rsidR="004F3978" w:rsidRPr="004F3978">
        <w:rPr>
          <w:rFonts w:asciiTheme="minorHAnsi" w:hAnsiTheme="minorHAnsi" w:cstheme="minorHAnsi"/>
          <w:lang w:val="fr-FR"/>
        </w:rPr>
        <w:t xml:space="preserve">traditionnelles </w:t>
      </w:r>
      <w:r w:rsidRPr="004F3978">
        <w:rPr>
          <w:rFonts w:asciiTheme="minorHAnsi" w:hAnsiTheme="minorHAnsi" w:cstheme="minorHAnsi"/>
          <w:lang w:val="fr-FR"/>
        </w:rPr>
        <w:t xml:space="preserve">de soins </w:t>
      </w:r>
      <w:r w:rsidR="004F3978">
        <w:rPr>
          <w:rFonts w:asciiTheme="minorHAnsi" w:hAnsiTheme="minorHAnsi" w:cstheme="minorHAnsi"/>
          <w:lang w:val="fr-FR"/>
        </w:rPr>
        <w:t xml:space="preserve"> sont les plus efficaces</w:t>
      </w:r>
      <w:r w:rsidR="00C83548" w:rsidRPr="005D12C3">
        <w:rPr>
          <w:rFonts w:asciiTheme="minorHAnsi" w:hAnsiTheme="minorHAnsi" w:cstheme="minorHAnsi"/>
          <w:lang w:val="fr-FR"/>
        </w:rPr>
        <w:t>.</w:t>
      </w:r>
    </w:p>
    <w:p w:rsidR="002B140A" w:rsidRPr="005D12C3" w:rsidRDefault="002B140A">
      <w:pPr>
        <w:rPr>
          <w:lang w:val="fr-FR"/>
        </w:rPr>
      </w:pPr>
    </w:p>
    <w:p w:rsidR="001A6652" w:rsidRPr="005D12C3" w:rsidRDefault="001A6652">
      <w:pPr>
        <w:rPr>
          <w:lang w:val="fr-FR"/>
        </w:rPr>
      </w:pPr>
    </w:p>
    <w:p w:rsidR="00BF2090" w:rsidRPr="005D12C3" w:rsidRDefault="00BF2090">
      <w:pPr>
        <w:rPr>
          <w:b/>
          <w:bCs/>
          <w:color w:val="548DD4" w:themeColor="text2" w:themeTint="99"/>
          <w:sz w:val="28"/>
          <w:szCs w:val="28"/>
          <w:lang w:val="fr-FR"/>
        </w:rPr>
      </w:pPr>
      <w:r w:rsidRPr="005D12C3">
        <w:rPr>
          <w:b/>
          <w:bCs/>
          <w:color w:val="548DD4" w:themeColor="text2" w:themeTint="99"/>
          <w:sz w:val="28"/>
          <w:szCs w:val="28"/>
          <w:lang w:val="fr-FR"/>
        </w:rPr>
        <w:br w:type="page"/>
      </w:r>
    </w:p>
    <w:p w:rsidR="001A6652" w:rsidRPr="00960ABD" w:rsidRDefault="00960ABD">
      <w:pPr>
        <w:rPr>
          <w:b/>
          <w:bCs/>
          <w:color w:val="548DD4" w:themeColor="text2" w:themeTint="99"/>
          <w:sz w:val="28"/>
          <w:szCs w:val="28"/>
          <w:lang w:val="fr-FR"/>
        </w:rPr>
      </w:pPr>
      <w:r w:rsidRPr="00960ABD">
        <w:rPr>
          <w:b/>
          <w:bCs/>
          <w:color w:val="548DD4" w:themeColor="text2" w:themeTint="99"/>
          <w:sz w:val="28"/>
          <w:szCs w:val="28"/>
          <w:lang w:val="fr-FR"/>
        </w:rPr>
        <w:lastRenderedPageBreak/>
        <w:t>Nous sommes au 5è jour</w:t>
      </w:r>
      <w:bookmarkStart w:id="0" w:name="_GoBack"/>
      <w:bookmarkEnd w:id="0"/>
      <w:r w:rsidR="001A6652" w:rsidRPr="00960ABD">
        <w:rPr>
          <w:b/>
          <w:bCs/>
          <w:color w:val="548DD4" w:themeColor="text2" w:themeTint="99"/>
          <w:sz w:val="28"/>
          <w:szCs w:val="28"/>
          <w:lang w:val="fr-FR"/>
        </w:rPr>
        <w:t xml:space="preserve">. </w:t>
      </w:r>
      <w:r w:rsidRPr="00960ABD">
        <w:rPr>
          <w:b/>
          <w:bCs/>
          <w:color w:val="548DD4" w:themeColor="text2" w:themeTint="99"/>
          <w:sz w:val="28"/>
          <w:szCs w:val="28"/>
          <w:lang w:val="fr-FR"/>
        </w:rPr>
        <w:t>Vous êtes chargé des communications au Ministère de la Santé d’</w:t>
      </w:r>
      <w:r w:rsidR="00BF2090" w:rsidRPr="00960ABD">
        <w:rPr>
          <w:b/>
          <w:bCs/>
          <w:color w:val="548DD4" w:themeColor="text2" w:themeTint="99"/>
          <w:sz w:val="28"/>
          <w:szCs w:val="28"/>
          <w:lang w:val="fr-FR"/>
        </w:rPr>
        <w:t>Albondo</w:t>
      </w:r>
    </w:p>
    <w:p w:rsidR="001A6652" w:rsidRDefault="00C417E8" w:rsidP="001A6652">
      <w:proofErr w:type="spellStart"/>
      <w:r>
        <w:t>Tous</w:t>
      </w:r>
      <w:proofErr w:type="spellEnd"/>
      <w:r>
        <w:t xml:space="preserve"> les</w:t>
      </w:r>
      <w:r w:rsidR="001A6652">
        <w:t xml:space="preserve"> </w:t>
      </w:r>
      <w:proofErr w:type="spellStart"/>
      <w:r w:rsidR="001A6652">
        <w:t>group</w:t>
      </w:r>
      <w:r>
        <w:t>e</w:t>
      </w:r>
      <w:r w:rsidR="001A6652">
        <w:t>s</w:t>
      </w:r>
      <w:proofErr w:type="spellEnd"/>
      <w:r w:rsidR="001A6652">
        <w:t xml:space="preserve"> – 15 minutes</w:t>
      </w:r>
    </w:p>
    <w:p w:rsidR="001A6652" w:rsidRPr="00960ABD" w:rsidRDefault="00960ABD" w:rsidP="001A6652">
      <w:pPr>
        <w:pStyle w:val="Paragraphedeliste"/>
        <w:numPr>
          <w:ilvl w:val="0"/>
          <w:numId w:val="2"/>
        </w:numPr>
        <w:rPr>
          <w:lang w:val="fr-FR"/>
        </w:rPr>
      </w:pPr>
      <w:r w:rsidRPr="00960ABD">
        <w:rPr>
          <w:lang w:val="fr-FR"/>
        </w:rPr>
        <w:t>Que conseillerez-vous au Ministère de la Santé pour organiser une r</w:t>
      </w:r>
      <w:r>
        <w:rPr>
          <w:lang w:val="fr-FR"/>
        </w:rPr>
        <w:t>é</w:t>
      </w:r>
      <w:r w:rsidRPr="00960ABD">
        <w:rPr>
          <w:lang w:val="fr-FR"/>
        </w:rPr>
        <w:t>action urgent</w:t>
      </w:r>
      <w:r>
        <w:rPr>
          <w:lang w:val="fr-FR"/>
        </w:rPr>
        <w:t>e</w:t>
      </w:r>
      <w:r w:rsidRPr="00960ABD">
        <w:rPr>
          <w:lang w:val="fr-FR"/>
        </w:rPr>
        <w:t xml:space="preserve"> en matière de communication sur les risques</w:t>
      </w:r>
      <w:r w:rsidR="00B97EB5">
        <w:rPr>
          <w:lang w:val="fr-FR"/>
        </w:rPr>
        <w:t xml:space="preserve"> à cette phase</w:t>
      </w:r>
      <w:r w:rsidR="001A6652" w:rsidRPr="00960ABD">
        <w:rPr>
          <w:lang w:val="fr-FR"/>
        </w:rPr>
        <w:t xml:space="preserve">? </w:t>
      </w:r>
    </w:p>
    <w:p w:rsidR="001A6652" w:rsidRPr="00960ABD" w:rsidRDefault="001A6652" w:rsidP="001A6652">
      <w:pPr>
        <w:rPr>
          <w:lang w:val="fr-FR"/>
        </w:rPr>
      </w:pPr>
    </w:p>
    <w:p w:rsidR="001A6652" w:rsidRPr="00B97EB5" w:rsidRDefault="00960ABD" w:rsidP="001A6652">
      <w:pPr>
        <w:pStyle w:val="Paragraphedeliste"/>
        <w:numPr>
          <w:ilvl w:val="0"/>
          <w:numId w:val="2"/>
        </w:numPr>
        <w:rPr>
          <w:lang w:val="fr-FR"/>
        </w:rPr>
      </w:pPr>
      <w:r w:rsidRPr="00960ABD">
        <w:rPr>
          <w:lang w:val="fr-FR"/>
        </w:rPr>
        <w:t>Quels sont les tr</w:t>
      </w:r>
      <w:r>
        <w:rPr>
          <w:lang w:val="fr-FR"/>
        </w:rPr>
        <w:t>ois</w:t>
      </w:r>
      <w:r w:rsidRPr="00960ABD">
        <w:rPr>
          <w:lang w:val="fr-FR"/>
        </w:rPr>
        <w:t xml:space="preserve"> objectifs prioritaires que vous fixerez </w:t>
      </w:r>
      <w:r>
        <w:rPr>
          <w:lang w:val="fr-FR"/>
        </w:rPr>
        <w:t>en matière de communication sur les risques ?</w:t>
      </w:r>
      <w:r w:rsidR="00B97EB5">
        <w:rPr>
          <w:lang w:val="fr-FR"/>
        </w:rPr>
        <w:t xml:space="preserve"> I</w:t>
      </w:r>
      <w:r>
        <w:rPr>
          <w:lang w:val="fr-FR"/>
        </w:rPr>
        <w:t xml:space="preserve">dentifiez les </w:t>
      </w:r>
      <w:r w:rsidR="00B97EB5">
        <w:rPr>
          <w:lang w:val="fr-FR"/>
        </w:rPr>
        <w:t>destinataire</w:t>
      </w:r>
      <w:r>
        <w:rPr>
          <w:lang w:val="fr-FR"/>
        </w:rPr>
        <w:t xml:space="preserve">s et les intervenants pour chaque objectif. </w:t>
      </w:r>
      <w:r w:rsidR="00B97EB5">
        <w:rPr>
          <w:lang w:val="fr-FR"/>
        </w:rPr>
        <w:t>Quels obstacles prévoyez-vous</w:t>
      </w:r>
      <w:r w:rsidR="001A6652" w:rsidRPr="00B97EB5">
        <w:rPr>
          <w:lang w:val="fr-FR"/>
        </w:rPr>
        <w:t xml:space="preserve">, </w:t>
      </w:r>
      <w:r w:rsidR="00B97EB5" w:rsidRPr="00B97EB5">
        <w:rPr>
          <w:lang w:val="fr-FR"/>
        </w:rPr>
        <w:t>le cas échéant</w:t>
      </w:r>
      <w:r w:rsidR="001A6652" w:rsidRPr="00B97EB5">
        <w:rPr>
          <w:lang w:val="fr-FR"/>
        </w:rPr>
        <w:t>?</w:t>
      </w:r>
    </w:p>
    <w:p w:rsidR="001A6652" w:rsidRPr="00B97EB5" w:rsidRDefault="001A6652" w:rsidP="001A6652">
      <w:pPr>
        <w:pStyle w:val="Paragraphedeliste"/>
        <w:rPr>
          <w:lang w:val="fr-FR"/>
        </w:rPr>
      </w:pPr>
    </w:p>
    <w:tbl>
      <w:tblPr>
        <w:tblStyle w:val="Grilledutableau"/>
        <w:tblW w:w="0" w:type="auto"/>
        <w:tblInd w:w="720" w:type="dxa"/>
        <w:tblLook w:val="04A0"/>
      </w:tblPr>
      <w:tblGrid>
        <w:gridCol w:w="377"/>
        <w:gridCol w:w="3343"/>
        <w:gridCol w:w="2615"/>
        <w:gridCol w:w="2187"/>
      </w:tblGrid>
      <w:tr w:rsidR="00B97EB5" w:rsidRPr="00B97EB5" w:rsidTr="001A6652">
        <w:tc>
          <w:tcPr>
            <w:tcW w:w="381" w:type="dxa"/>
          </w:tcPr>
          <w:p w:rsidR="001A6652" w:rsidRPr="00B97EB5" w:rsidRDefault="001A6652" w:rsidP="001A6652">
            <w:pPr>
              <w:pStyle w:val="Paragraphedeliste"/>
              <w:ind w:left="0"/>
              <w:rPr>
                <w:lang w:val="fr-FR"/>
              </w:rPr>
            </w:pPr>
          </w:p>
        </w:tc>
        <w:tc>
          <w:tcPr>
            <w:tcW w:w="3485" w:type="dxa"/>
          </w:tcPr>
          <w:p w:rsidR="001A6652" w:rsidRPr="00B97EB5" w:rsidRDefault="00B97EB5" w:rsidP="00B97EB5">
            <w:pPr>
              <w:pStyle w:val="Paragraphedeliste"/>
              <w:ind w:left="0"/>
              <w:rPr>
                <w:lang w:val="fr-FR"/>
              </w:rPr>
            </w:pPr>
            <w:r>
              <w:rPr>
                <w:lang w:val="fr-FR"/>
              </w:rPr>
              <w:t>Objectifs de la communication sur les risques</w:t>
            </w:r>
          </w:p>
        </w:tc>
        <w:tc>
          <w:tcPr>
            <w:tcW w:w="2384" w:type="dxa"/>
          </w:tcPr>
          <w:p w:rsidR="001A6652" w:rsidRDefault="00B97EB5" w:rsidP="00B97EB5">
            <w:pPr>
              <w:pStyle w:val="Paragraphedeliste"/>
              <w:ind w:left="0"/>
            </w:pPr>
            <w:r>
              <w:t>Destinataire</w:t>
            </w:r>
            <w:r w:rsidR="001A6652" w:rsidRPr="001A6652">
              <w:t>s/</w:t>
            </w:r>
            <w:r>
              <w:t>Intervenants</w:t>
            </w:r>
          </w:p>
        </w:tc>
        <w:tc>
          <w:tcPr>
            <w:tcW w:w="2272" w:type="dxa"/>
          </w:tcPr>
          <w:p w:rsidR="001A6652" w:rsidRPr="00B97EB5" w:rsidRDefault="00B97EB5" w:rsidP="00B97EB5">
            <w:pPr>
              <w:pStyle w:val="Paragraphedeliste"/>
              <w:ind w:left="0"/>
              <w:rPr>
                <w:lang w:val="fr-FR"/>
              </w:rPr>
            </w:pPr>
            <w:r w:rsidRPr="00B97EB5">
              <w:rPr>
                <w:lang w:val="fr-FR"/>
              </w:rPr>
              <w:t xml:space="preserve">Obstacle à la réalisation des </w:t>
            </w:r>
            <w:r w:rsidR="001A6652" w:rsidRPr="00B97EB5">
              <w:rPr>
                <w:lang w:val="fr-FR"/>
              </w:rPr>
              <w:t xml:space="preserve"> objecti</w:t>
            </w:r>
            <w:r w:rsidRPr="00B97EB5">
              <w:rPr>
                <w:lang w:val="fr-FR"/>
              </w:rPr>
              <w:t>fs</w:t>
            </w:r>
          </w:p>
        </w:tc>
      </w:tr>
      <w:tr w:rsidR="00B97EB5" w:rsidTr="001A6652">
        <w:tc>
          <w:tcPr>
            <w:tcW w:w="381" w:type="dxa"/>
          </w:tcPr>
          <w:p w:rsidR="001A6652" w:rsidRDefault="001A6652" w:rsidP="001A6652">
            <w:pPr>
              <w:pStyle w:val="Paragraphedeliste"/>
              <w:ind w:left="0"/>
            </w:pPr>
            <w:r>
              <w:t>1</w:t>
            </w:r>
          </w:p>
        </w:tc>
        <w:tc>
          <w:tcPr>
            <w:tcW w:w="3485" w:type="dxa"/>
          </w:tcPr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</w:tc>
        <w:tc>
          <w:tcPr>
            <w:tcW w:w="2384" w:type="dxa"/>
          </w:tcPr>
          <w:p w:rsidR="001A6652" w:rsidRDefault="001A6652" w:rsidP="001A6652">
            <w:pPr>
              <w:pStyle w:val="Paragraphedeliste"/>
              <w:ind w:left="0"/>
            </w:pPr>
          </w:p>
        </w:tc>
        <w:tc>
          <w:tcPr>
            <w:tcW w:w="2272" w:type="dxa"/>
          </w:tcPr>
          <w:p w:rsidR="001A6652" w:rsidRDefault="001A6652" w:rsidP="001A6652">
            <w:pPr>
              <w:pStyle w:val="Paragraphedeliste"/>
              <w:ind w:left="0"/>
            </w:pPr>
          </w:p>
        </w:tc>
      </w:tr>
      <w:tr w:rsidR="00B97EB5" w:rsidTr="001A6652">
        <w:tc>
          <w:tcPr>
            <w:tcW w:w="381" w:type="dxa"/>
          </w:tcPr>
          <w:p w:rsidR="001A6652" w:rsidRDefault="001A6652" w:rsidP="001A6652">
            <w:pPr>
              <w:pStyle w:val="Paragraphedeliste"/>
              <w:ind w:left="0"/>
            </w:pPr>
            <w:r>
              <w:t>2</w:t>
            </w:r>
          </w:p>
        </w:tc>
        <w:tc>
          <w:tcPr>
            <w:tcW w:w="3485" w:type="dxa"/>
          </w:tcPr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</w:tc>
        <w:tc>
          <w:tcPr>
            <w:tcW w:w="2384" w:type="dxa"/>
          </w:tcPr>
          <w:p w:rsidR="001A6652" w:rsidRDefault="001A6652" w:rsidP="001A6652">
            <w:pPr>
              <w:pStyle w:val="Paragraphedeliste"/>
              <w:ind w:left="0"/>
            </w:pPr>
          </w:p>
        </w:tc>
        <w:tc>
          <w:tcPr>
            <w:tcW w:w="2272" w:type="dxa"/>
          </w:tcPr>
          <w:p w:rsidR="001A6652" w:rsidRDefault="001A6652" w:rsidP="001A6652">
            <w:pPr>
              <w:pStyle w:val="Paragraphedeliste"/>
              <w:ind w:left="0"/>
            </w:pPr>
          </w:p>
        </w:tc>
      </w:tr>
      <w:tr w:rsidR="00B97EB5" w:rsidTr="001A6652">
        <w:tc>
          <w:tcPr>
            <w:tcW w:w="381" w:type="dxa"/>
          </w:tcPr>
          <w:p w:rsidR="001A6652" w:rsidRDefault="001A6652" w:rsidP="001A6652">
            <w:pPr>
              <w:pStyle w:val="Paragraphedeliste"/>
              <w:ind w:left="0"/>
            </w:pPr>
            <w:r>
              <w:t>3</w:t>
            </w:r>
          </w:p>
        </w:tc>
        <w:tc>
          <w:tcPr>
            <w:tcW w:w="3485" w:type="dxa"/>
          </w:tcPr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  <w:p w:rsidR="001A6652" w:rsidRDefault="001A6652" w:rsidP="001A6652">
            <w:pPr>
              <w:pStyle w:val="Paragraphedeliste"/>
              <w:ind w:left="0"/>
            </w:pPr>
          </w:p>
        </w:tc>
        <w:tc>
          <w:tcPr>
            <w:tcW w:w="2384" w:type="dxa"/>
          </w:tcPr>
          <w:p w:rsidR="001A6652" w:rsidRDefault="001A6652" w:rsidP="001A6652">
            <w:pPr>
              <w:pStyle w:val="Paragraphedeliste"/>
              <w:ind w:left="0"/>
            </w:pPr>
          </w:p>
        </w:tc>
        <w:tc>
          <w:tcPr>
            <w:tcW w:w="2272" w:type="dxa"/>
          </w:tcPr>
          <w:p w:rsidR="001A6652" w:rsidRDefault="001A6652" w:rsidP="001A6652">
            <w:pPr>
              <w:pStyle w:val="Paragraphedeliste"/>
              <w:ind w:left="0"/>
            </w:pPr>
          </w:p>
        </w:tc>
      </w:tr>
    </w:tbl>
    <w:p w:rsidR="001A6652" w:rsidRPr="001A6652" w:rsidRDefault="001A6652" w:rsidP="001A6652">
      <w:pPr>
        <w:pStyle w:val="Paragraphedeliste"/>
      </w:pPr>
    </w:p>
    <w:sectPr w:rsidR="001A6652" w:rsidRPr="001A6652" w:rsidSect="00E448E1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847" w:rsidRDefault="00A72847" w:rsidP="00855C28">
      <w:pPr>
        <w:spacing w:after="0" w:line="240" w:lineRule="auto"/>
      </w:pPr>
      <w:r>
        <w:separator/>
      </w:r>
    </w:p>
  </w:endnote>
  <w:endnote w:type="continuationSeparator" w:id="0">
    <w:p w:rsidR="00A72847" w:rsidRDefault="00A72847" w:rsidP="00855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847" w:rsidRDefault="00A72847" w:rsidP="00855C28">
      <w:pPr>
        <w:spacing w:after="0" w:line="240" w:lineRule="auto"/>
      </w:pPr>
      <w:r>
        <w:separator/>
      </w:r>
    </w:p>
  </w:footnote>
  <w:footnote w:type="continuationSeparator" w:id="0">
    <w:p w:rsidR="00A72847" w:rsidRDefault="00A72847" w:rsidP="00855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C28" w:rsidRDefault="00855C28">
    <w:pPr>
      <w:pStyle w:val="En-tte"/>
    </w:pPr>
    <w:ins w:id="1" w:author="Melinda" w:date="2014-10-29T17:57:00Z">
      <w:r>
        <w:t>EXERCI</w:t>
      </w:r>
    </w:ins>
    <w:r w:rsidR="004F3978">
      <w:t>C</w:t>
    </w:r>
    <w:ins w:id="2" w:author="Melinda" w:date="2014-10-29T17:57:00Z">
      <w:r>
        <w:t>E</w:t>
      </w:r>
      <w:r>
        <w:ptab w:relativeTo="margin" w:alignment="center" w:leader="none"/>
      </w:r>
      <w:r>
        <w:t>EXERCI</w:t>
      </w:r>
    </w:ins>
    <w:r w:rsidR="004F3978">
      <w:t>C</w:t>
    </w:r>
    <w:ins w:id="3" w:author="Melinda" w:date="2014-10-29T17:57:00Z">
      <w:r>
        <w:t>E</w:t>
      </w:r>
      <w:r>
        <w:ptab w:relativeTo="margin" w:alignment="right" w:leader="none"/>
      </w:r>
      <w:r>
        <w:t>EXERCI</w:t>
      </w:r>
    </w:ins>
    <w:r w:rsidR="004F3978">
      <w:t>C</w:t>
    </w:r>
    <w:ins w:id="4" w:author="Melinda" w:date="2014-10-29T17:57:00Z">
      <w:r>
        <w:t>E</w:t>
      </w:r>
    </w:ins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D56AE"/>
    <w:multiLevelType w:val="hybridMultilevel"/>
    <w:tmpl w:val="4B7E79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693C76"/>
    <w:multiLevelType w:val="hybridMultilevel"/>
    <w:tmpl w:val="D0B07F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6652"/>
    <w:rsid w:val="0005497E"/>
    <w:rsid w:val="00107E36"/>
    <w:rsid w:val="00116FCC"/>
    <w:rsid w:val="00174585"/>
    <w:rsid w:val="001A6652"/>
    <w:rsid w:val="001C5021"/>
    <w:rsid w:val="00224512"/>
    <w:rsid w:val="00235002"/>
    <w:rsid w:val="002968D5"/>
    <w:rsid w:val="002B140A"/>
    <w:rsid w:val="002B1FE0"/>
    <w:rsid w:val="003F58AC"/>
    <w:rsid w:val="004A3B91"/>
    <w:rsid w:val="004E6EFF"/>
    <w:rsid w:val="004F3978"/>
    <w:rsid w:val="0059115B"/>
    <w:rsid w:val="005D12C3"/>
    <w:rsid w:val="006764C4"/>
    <w:rsid w:val="007517C9"/>
    <w:rsid w:val="00803AFD"/>
    <w:rsid w:val="00855C28"/>
    <w:rsid w:val="00862463"/>
    <w:rsid w:val="008F1CDD"/>
    <w:rsid w:val="00960ABD"/>
    <w:rsid w:val="00987871"/>
    <w:rsid w:val="009C3B47"/>
    <w:rsid w:val="00A53021"/>
    <w:rsid w:val="00A72847"/>
    <w:rsid w:val="00AA5939"/>
    <w:rsid w:val="00B34A16"/>
    <w:rsid w:val="00B93063"/>
    <w:rsid w:val="00B97EB5"/>
    <w:rsid w:val="00BF2090"/>
    <w:rsid w:val="00C417E8"/>
    <w:rsid w:val="00C509EB"/>
    <w:rsid w:val="00C6262E"/>
    <w:rsid w:val="00C65718"/>
    <w:rsid w:val="00C83548"/>
    <w:rsid w:val="00DA5C40"/>
    <w:rsid w:val="00E440AE"/>
    <w:rsid w:val="00E448E1"/>
    <w:rsid w:val="00E67A3A"/>
    <w:rsid w:val="00EE3C83"/>
    <w:rsid w:val="00F10754"/>
    <w:rsid w:val="00F229A2"/>
    <w:rsid w:val="00F41506"/>
    <w:rsid w:val="00FE4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652"/>
    <w:rPr>
      <w:lang w:eastAsia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1A665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 w:eastAsia="en-GB"/>
    </w:rPr>
  </w:style>
  <w:style w:type="paragraph" w:styleId="Paragraphedeliste">
    <w:name w:val="List Paragraph"/>
    <w:basedOn w:val="Normal"/>
    <w:uiPriority w:val="34"/>
    <w:qFormat/>
    <w:rsid w:val="001A6652"/>
    <w:pPr>
      <w:ind w:left="720"/>
      <w:contextualSpacing/>
    </w:pPr>
  </w:style>
  <w:style w:type="table" w:styleId="Grilledutableau">
    <w:name w:val="Table Grid"/>
    <w:basedOn w:val="TableauNormal"/>
    <w:uiPriority w:val="59"/>
    <w:rsid w:val="001A6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5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55C28"/>
    <w:rPr>
      <w:lang w:eastAsia="en-GB"/>
    </w:rPr>
  </w:style>
  <w:style w:type="paragraph" w:styleId="Pieddepage">
    <w:name w:val="footer"/>
    <w:basedOn w:val="Normal"/>
    <w:link w:val="PieddepageCar"/>
    <w:uiPriority w:val="99"/>
    <w:unhideWhenUsed/>
    <w:rsid w:val="0085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55C28"/>
    <w:rPr>
      <w:lang w:eastAsia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55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55C28"/>
    <w:rPr>
      <w:rFonts w:ascii="Tahoma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A5C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652"/>
    <w:rPr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A665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 w:eastAsia="en-GB"/>
    </w:rPr>
  </w:style>
  <w:style w:type="paragraph" w:styleId="ListParagraph">
    <w:name w:val="List Paragraph"/>
    <w:basedOn w:val="Normal"/>
    <w:uiPriority w:val="34"/>
    <w:qFormat/>
    <w:rsid w:val="001A6652"/>
    <w:pPr>
      <w:ind w:left="720"/>
      <w:contextualSpacing/>
    </w:pPr>
  </w:style>
  <w:style w:type="table" w:styleId="TableGrid">
    <w:name w:val="Table Grid"/>
    <w:basedOn w:val="TableNormal"/>
    <w:uiPriority w:val="59"/>
    <w:rsid w:val="001A6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C28"/>
    <w:rPr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855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C28"/>
    <w:rPr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5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C28"/>
    <w:rPr>
      <w:rFonts w:ascii="Tahoma" w:hAnsi="Tahoma" w:cs="Tahoma"/>
      <w:sz w:val="16"/>
      <w:szCs w:val="16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DA5C4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7CEC6C8-3F00-4EEC-8DF9-ACA189B1A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341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GAMHEWAGE, Gaya Manori</dc:creator>
  <cp:lastModifiedBy>Ondoua-Ayong Thibaut</cp:lastModifiedBy>
  <cp:revision>2</cp:revision>
  <cp:lastPrinted>2014-10-10T07:55:00Z</cp:lastPrinted>
  <dcterms:created xsi:type="dcterms:W3CDTF">2014-12-02T07:16:00Z</dcterms:created>
  <dcterms:modified xsi:type="dcterms:W3CDTF">2014-12-02T07:16:00Z</dcterms:modified>
</cp:coreProperties>
</file>