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050" w:rsidRPr="007A2A72" w:rsidRDefault="005E12A5" w:rsidP="00720050">
      <w:pPr>
        <w:jc w:val="center"/>
        <w:rPr>
          <w:rFonts w:asciiTheme="minorHAnsi" w:hAnsiTheme="minorHAnsi" w:cstheme="minorHAnsi"/>
          <w:b/>
          <w:color w:val="000000"/>
          <w:sz w:val="24"/>
          <w:szCs w:val="24"/>
          <w:lang w:val="fr-FR"/>
        </w:rPr>
      </w:pPr>
      <w:r>
        <w:rPr>
          <w:rFonts w:cstheme="minorHAnsi"/>
          <w:b/>
          <w:bCs/>
          <w:color w:val="000000"/>
          <w:sz w:val="24"/>
          <w:szCs w:val="24"/>
          <w:lang w:val="fr-FR"/>
        </w:rPr>
        <w:t>Paquet de formation des Equipes d'Intervention R</w:t>
      </w:r>
      <w:r w:rsidR="00213090" w:rsidRPr="00721F8E">
        <w:rPr>
          <w:rFonts w:cstheme="minorHAnsi"/>
          <w:b/>
          <w:bCs/>
          <w:color w:val="000000"/>
          <w:sz w:val="24"/>
          <w:szCs w:val="24"/>
          <w:lang w:val="fr-FR"/>
        </w:rPr>
        <w:t>apide</w:t>
      </w:r>
    </w:p>
    <w:p w:rsidR="00720050" w:rsidRPr="007A2A72" w:rsidRDefault="00E227CF" w:rsidP="00132CA9">
      <w:pPr>
        <w:jc w:val="center"/>
        <w:rPr>
          <w:rFonts w:asciiTheme="minorHAnsi" w:hAnsiTheme="minorHAnsi" w:cstheme="minorHAnsi"/>
          <w:b/>
          <w:color w:val="000000"/>
          <w:sz w:val="24"/>
          <w:szCs w:val="24"/>
          <w:lang w:val="fr-FR"/>
        </w:rPr>
      </w:pPr>
    </w:p>
    <w:p w:rsidR="00721F8E" w:rsidRPr="007A2A72" w:rsidRDefault="00213090" w:rsidP="00132CA9">
      <w:pPr>
        <w:jc w:val="center"/>
        <w:rPr>
          <w:rFonts w:asciiTheme="minorHAnsi" w:hAnsiTheme="minorHAnsi" w:cstheme="minorHAnsi"/>
          <w:i/>
          <w:sz w:val="24"/>
          <w:szCs w:val="24"/>
          <w:lang w:val="fr-FR"/>
        </w:rPr>
      </w:pPr>
      <w:r w:rsidRPr="00721F8E">
        <w:rPr>
          <w:rFonts w:cstheme="minorHAnsi"/>
          <w:i/>
          <w:iCs/>
          <w:color w:val="000000"/>
          <w:sz w:val="24"/>
          <w:szCs w:val="24"/>
          <w:highlight w:val="yellow"/>
          <w:lang w:val="fr-FR"/>
        </w:rPr>
        <w:t>Indiquer ici les dates, le lieu et le pays de la formation</w:t>
      </w:r>
    </w:p>
    <w:p w:rsidR="00720050" w:rsidRPr="007A2A72" w:rsidRDefault="00E227CF" w:rsidP="00132CA9">
      <w:pPr>
        <w:jc w:val="center"/>
        <w:rPr>
          <w:rFonts w:asciiTheme="minorHAnsi" w:hAnsiTheme="minorHAnsi" w:cstheme="minorHAnsi"/>
          <w:b/>
          <w:sz w:val="24"/>
          <w:szCs w:val="24"/>
          <w:lang w:val="fr-FR"/>
        </w:rPr>
      </w:pPr>
    </w:p>
    <w:p w:rsidR="00132CA9" w:rsidRPr="007A2A72" w:rsidRDefault="00213090" w:rsidP="00537977">
      <w:pPr>
        <w:rPr>
          <w:rFonts w:asciiTheme="minorHAnsi" w:hAnsiTheme="minorHAnsi" w:cstheme="minorHAnsi"/>
          <w:b/>
          <w:color w:val="0070C0"/>
          <w:sz w:val="20"/>
          <w:szCs w:val="20"/>
          <w:lang w:val="fr-FR"/>
        </w:rPr>
      </w:pPr>
      <w:r w:rsidRPr="00537977">
        <w:rPr>
          <w:rFonts w:cstheme="minorHAnsi"/>
          <w:b/>
          <w:bCs/>
          <w:color w:val="0070C0"/>
          <w:sz w:val="24"/>
          <w:szCs w:val="24"/>
          <w:lang w:val="fr-FR"/>
        </w:rPr>
        <w:t>1/ Méthodologie pour l'évaluation quotidienne</w:t>
      </w:r>
      <w:r w:rsidRPr="00537977">
        <w:rPr>
          <w:rFonts w:cstheme="minorHAnsi"/>
          <w:color w:val="0070C0"/>
          <w:sz w:val="24"/>
          <w:szCs w:val="24"/>
          <w:lang w:val="fr-FR"/>
        </w:rPr>
        <w:t xml:space="preserve"> </w:t>
      </w:r>
    </w:p>
    <w:p w:rsidR="00132CA9" w:rsidRPr="007A2A72" w:rsidRDefault="00E227CF" w:rsidP="00132CA9">
      <w:pPr>
        <w:rPr>
          <w:rFonts w:asciiTheme="minorHAnsi" w:hAnsiTheme="minorHAnsi" w:cstheme="minorHAnsi"/>
          <w:b/>
          <w:sz w:val="20"/>
          <w:szCs w:val="20"/>
          <w:lang w:val="fr-FR"/>
        </w:rPr>
      </w:pPr>
    </w:p>
    <w:p w:rsidR="00132CA9" w:rsidRPr="007A2A72" w:rsidRDefault="00213090" w:rsidP="00132CA9">
      <w:pPr>
        <w:rPr>
          <w:rFonts w:asciiTheme="minorHAnsi" w:hAnsiTheme="minorHAnsi" w:cstheme="minorHAnsi"/>
          <w:bCs/>
          <w:sz w:val="20"/>
          <w:szCs w:val="20"/>
          <w:lang w:val="fr-FR"/>
        </w:rPr>
      </w:pPr>
      <w:r w:rsidRPr="00721F8E">
        <w:rPr>
          <w:rFonts w:cstheme="minorHAnsi"/>
          <w:b/>
          <w:bCs/>
          <w:sz w:val="20"/>
          <w:szCs w:val="20"/>
          <w:lang w:val="fr-FR"/>
        </w:rPr>
        <w:t>Évaluation de groupe</w:t>
      </w:r>
      <w:r w:rsidRPr="00721F8E">
        <w:rPr>
          <w:rFonts w:cstheme="minorHAnsi"/>
          <w:bCs/>
          <w:sz w:val="20"/>
          <w:szCs w:val="20"/>
          <w:lang w:val="fr-FR"/>
        </w:rPr>
        <w:t xml:space="preserve"> (10 min)</w:t>
      </w:r>
    </w:p>
    <w:p w:rsidR="00CC3BCA" w:rsidRPr="007A2A72" w:rsidRDefault="00E227CF" w:rsidP="00132CA9">
      <w:pPr>
        <w:rPr>
          <w:rFonts w:asciiTheme="minorHAnsi" w:hAnsiTheme="minorHAnsi" w:cstheme="minorHAnsi"/>
          <w:sz w:val="20"/>
          <w:szCs w:val="20"/>
          <w:lang w:val="fr-FR"/>
        </w:rPr>
      </w:pPr>
    </w:p>
    <w:p w:rsidR="00CC3BCA" w:rsidRPr="007A2A72" w:rsidRDefault="00213090" w:rsidP="009251C7">
      <w:pPr>
        <w:pStyle w:val="ListParagraph"/>
        <w:numPr>
          <w:ilvl w:val="0"/>
          <w:numId w:val="1"/>
        </w:numPr>
        <w:spacing w:after="0" w:line="240" w:lineRule="auto"/>
        <w:rPr>
          <w:rFonts w:cstheme="minorHAnsi"/>
          <w:sz w:val="20"/>
          <w:szCs w:val="20"/>
          <w:lang w:val="fr-FR"/>
        </w:rPr>
      </w:pPr>
      <w:r>
        <w:rPr>
          <w:rFonts w:cstheme="minorHAnsi"/>
          <w:sz w:val="20"/>
          <w:szCs w:val="20"/>
          <w:lang w:val="fr-FR"/>
        </w:rPr>
        <w:t>Le facilitateur responsable présente les objectifs et les modalités de l'évaluation quotidienne.</w:t>
      </w:r>
    </w:p>
    <w:p w:rsidR="00CC3BCA" w:rsidRPr="007A2A72" w:rsidRDefault="00213090" w:rsidP="009251C7">
      <w:pPr>
        <w:pStyle w:val="ListParagraph"/>
        <w:numPr>
          <w:ilvl w:val="0"/>
          <w:numId w:val="1"/>
        </w:numPr>
        <w:spacing w:after="0" w:line="240" w:lineRule="auto"/>
        <w:rPr>
          <w:rFonts w:cstheme="minorHAnsi"/>
          <w:sz w:val="20"/>
          <w:szCs w:val="20"/>
          <w:lang w:val="fr-FR"/>
        </w:rPr>
      </w:pPr>
      <w:r w:rsidRPr="00CC3BCA">
        <w:rPr>
          <w:rFonts w:cstheme="minorHAnsi"/>
          <w:sz w:val="20"/>
          <w:szCs w:val="20"/>
          <w:lang w:val="fr-FR"/>
        </w:rPr>
        <w:t xml:space="preserve">Chaque groupe </w:t>
      </w:r>
      <w:r w:rsidR="007A2A72">
        <w:rPr>
          <w:rFonts w:cstheme="minorHAnsi"/>
          <w:sz w:val="20"/>
          <w:szCs w:val="20"/>
          <w:lang w:val="fr-FR"/>
        </w:rPr>
        <w:t>est</w:t>
      </w:r>
      <w:r w:rsidRPr="00CC3BCA">
        <w:rPr>
          <w:rFonts w:cstheme="minorHAnsi"/>
          <w:sz w:val="20"/>
          <w:szCs w:val="20"/>
          <w:lang w:val="fr-FR"/>
        </w:rPr>
        <w:t xml:space="preserve"> composé de 5 à 8 participants qui examine</w:t>
      </w:r>
      <w:r w:rsidR="007A2A72">
        <w:rPr>
          <w:rFonts w:cstheme="minorHAnsi"/>
          <w:sz w:val="20"/>
          <w:szCs w:val="20"/>
          <w:lang w:val="fr-FR"/>
        </w:rPr>
        <w:t>nt et identifie</w:t>
      </w:r>
      <w:r w:rsidRPr="00CC3BCA">
        <w:rPr>
          <w:rFonts w:cstheme="minorHAnsi"/>
          <w:sz w:val="20"/>
          <w:szCs w:val="20"/>
          <w:lang w:val="fr-FR"/>
        </w:rPr>
        <w:t>nt 3 aspects du jour (contenu, méthodologies, dynamique de groupe, facilitation, etc.) qui se sont bien passés/qu'ils ont aimé. Ils indiquent également 3 aspects de la journée qui nécessiteraient d'être améliorés. Les groupes inscri</w:t>
      </w:r>
      <w:r w:rsidR="007A2A72">
        <w:rPr>
          <w:rFonts w:cstheme="minorHAnsi"/>
          <w:sz w:val="20"/>
          <w:szCs w:val="20"/>
          <w:lang w:val="fr-FR"/>
        </w:rPr>
        <w:t>vent</w:t>
      </w:r>
      <w:r w:rsidRPr="00CC3BCA">
        <w:rPr>
          <w:rFonts w:cstheme="minorHAnsi"/>
          <w:sz w:val="20"/>
          <w:szCs w:val="20"/>
          <w:lang w:val="fr-FR"/>
        </w:rPr>
        <w:t xml:space="preserve"> leurs idées sur de grands Post-it de deux couleurs différentes.</w:t>
      </w:r>
    </w:p>
    <w:p w:rsidR="009251C7" w:rsidRPr="007A2A72" w:rsidRDefault="00213090" w:rsidP="009251C7">
      <w:pPr>
        <w:pStyle w:val="ListParagraph"/>
        <w:numPr>
          <w:ilvl w:val="0"/>
          <w:numId w:val="1"/>
        </w:numPr>
        <w:spacing w:after="0" w:line="240" w:lineRule="auto"/>
        <w:rPr>
          <w:rFonts w:cstheme="minorHAnsi"/>
          <w:sz w:val="20"/>
          <w:szCs w:val="20"/>
          <w:lang w:val="fr-FR"/>
        </w:rPr>
      </w:pPr>
      <w:r>
        <w:rPr>
          <w:rFonts w:cstheme="minorHAnsi"/>
          <w:sz w:val="20"/>
          <w:szCs w:val="20"/>
          <w:lang w:val="fr-FR"/>
        </w:rPr>
        <w:t>Le facilitateur responsable recueille les Post-it et les transmet à l'équipe de facilitation à la fin de la journée. Les membres de l'équipe de facilitation passent en revue les résultats de l'évaluation et identifient des moyens de résoudre les points qu'il est possible de résoudre au cours des prochains jours.</w:t>
      </w:r>
    </w:p>
    <w:p w:rsidR="009251C7" w:rsidRPr="007A2A72" w:rsidRDefault="00213090" w:rsidP="009251C7">
      <w:pPr>
        <w:pStyle w:val="ListParagraph"/>
        <w:numPr>
          <w:ilvl w:val="0"/>
          <w:numId w:val="1"/>
        </w:numPr>
        <w:spacing w:after="0" w:line="240" w:lineRule="auto"/>
        <w:rPr>
          <w:rFonts w:cstheme="minorHAnsi"/>
          <w:sz w:val="20"/>
          <w:szCs w:val="20"/>
          <w:lang w:val="fr-FR"/>
        </w:rPr>
      </w:pPr>
      <w:r>
        <w:rPr>
          <w:rFonts w:cstheme="minorHAnsi"/>
          <w:sz w:val="20"/>
          <w:szCs w:val="20"/>
          <w:lang w:val="fr-FR"/>
        </w:rPr>
        <w:t xml:space="preserve">Le jour suivant, le facilitateur responsable prend 2 à 5 minutes pour faire un retour au groupe sur l'évaluation de la veille, en indiquant les actions que l'équipe de facilitation peut entreprendre pour résoudre les problèmes soulevés. </w:t>
      </w:r>
    </w:p>
    <w:p w:rsidR="00132CA9" w:rsidRPr="007A2A72" w:rsidRDefault="00E227CF">
      <w:pPr>
        <w:rPr>
          <w:rFonts w:asciiTheme="minorHAnsi" w:hAnsiTheme="minorHAnsi" w:cstheme="minorHAnsi"/>
          <w:lang w:val="fr-FR"/>
        </w:rPr>
      </w:pPr>
    </w:p>
    <w:p w:rsidR="00537977" w:rsidRPr="007A2A72" w:rsidRDefault="00E227CF">
      <w:pPr>
        <w:rPr>
          <w:rFonts w:asciiTheme="minorHAnsi" w:hAnsiTheme="minorHAnsi" w:cstheme="minorHAnsi"/>
          <w:lang w:val="fr-FR"/>
        </w:rPr>
      </w:pPr>
    </w:p>
    <w:p w:rsidR="003F678A" w:rsidRPr="007A2A72" w:rsidRDefault="00213090" w:rsidP="00537977">
      <w:pPr>
        <w:rPr>
          <w:rFonts w:asciiTheme="minorHAnsi" w:hAnsiTheme="minorHAnsi" w:cstheme="minorHAnsi"/>
          <w:b/>
          <w:color w:val="0070C0"/>
          <w:sz w:val="24"/>
          <w:szCs w:val="24"/>
          <w:lang w:val="fr-FR"/>
        </w:rPr>
      </w:pPr>
      <w:r w:rsidRPr="00537977">
        <w:rPr>
          <w:rFonts w:cstheme="minorHAnsi"/>
          <w:b/>
          <w:bCs/>
          <w:color w:val="0070C0"/>
          <w:sz w:val="24"/>
          <w:szCs w:val="24"/>
          <w:lang w:val="fr-FR"/>
        </w:rPr>
        <w:t>2/ Méthodologie pour l'évaluation finale</w:t>
      </w:r>
    </w:p>
    <w:p w:rsidR="003F678A" w:rsidRPr="007A2A72" w:rsidRDefault="00E227CF" w:rsidP="003F678A">
      <w:pPr>
        <w:jc w:val="center"/>
        <w:rPr>
          <w:rFonts w:asciiTheme="minorHAnsi" w:hAnsiTheme="minorHAnsi" w:cstheme="minorHAnsi"/>
          <w:b/>
          <w:sz w:val="24"/>
          <w:szCs w:val="24"/>
          <w:lang w:val="fr-FR"/>
        </w:rPr>
      </w:pPr>
    </w:p>
    <w:p w:rsidR="003F678A" w:rsidRPr="007A2A72" w:rsidRDefault="00E227CF" w:rsidP="003F678A">
      <w:pPr>
        <w:rPr>
          <w:rFonts w:asciiTheme="minorHAnsi" w:hAnsiTheme="minorHAnsi" w:cstheme="minorHAnsi"/>
          <w:b/>
          <w:sz w:val="20"/>
          <w:szCs w:val="20"/>
          <w:lang w:val="fr-FR"/>
        </w:rPr>
      </w:pPr>
    </w:p>
    <w:p w:rsidR="003F678A" w:rsidRPr="007A2A72" w:rsidRDefault="00213090" w:rsidP="003F678A">
      <w:pPr>
        <w:rPr>
          <w:rFonts w:asciiTheme="minorHAnsi" w:hAnsiTheme="minorHAnsi" w:cstheme="minorHAnsi"/>
          <w:bCs/>
          <w:sz w:val="20"/>
          <w:szCs w:val="20"/>
          <w:lang w:val="fr-FR"/>
        </w:rPr>
      </w:pPr>
      <w:r>
        <w:rPr>
          <w:rFonts w:cstheme="minorHAnsi"/>
          <w:b/>
          <w:bCs/>
          <w:sz w:val="20"/>
          <w:szCs w:val="20"/>
          <w:lang w:val="fr-FR"/>
        </w:rPr>
        <w:t>1/ Présentation</w:t>
      </w:r>
      <w:r>
        <w:rPr>
          <w:rFonts w:cstheme="minorHAnsi"/>
          <w:bCs/>
          <w:sz w:val="20"/>
          <w:szCs w:val="20"/>
          <w:lang w:val="fr-FR"/>
        </w:rPr>
        <w:t xml:space="preserve"> de la session (5 min)</w:t>
      </w:r>
    </w:p>
    <w:p w:rsidR="003F678A" w:rsidRPr="007A2A72" w:rsidRDefault="00E227CF" w:rsidP="003F678A">
      <w:pPr>
        <w:rPr>
          <w:rFonts w:asciiTheme="minorHAnsi" w:hAnsiTheme="minorHAnsi" w:cstheme="minorHAnsi"/>
          <w:bCs/>
          <w:sz w:val="20"/>
          <w:szCs w:val="20"/>
          <w:lang w:val="fr-FR"/>
        </w:rPr>
      </w:pPr>
    </w:p>
    <w:p w:rsidR="003F678A" w:rsidRPr="007A2A72" w:rsidRDefault="005E12A5" w:rsidP="003F678A">
      <w:pPr>
        <w:rPr>
          <w:rFonts w:asciiTheme="minorHAnsi" w:hAnsiTheme="minorHAnsi" w:cstheme="minorHAnsi"/>
          <w:bCs/>
          <w:sz w:val="20"/>
          <w:szCs w:val="20"/>
          <w:lang w:val="fr-FR"/>
        </w:rPr>
      </w:pPr>
      <w:r>
        <w:rPr>
          <w:rFonts w:cstheme="minorHAnsi"/>
          <w:b/>
          <w:bCs/>
          <w:sz w:val="20"/>
          <w:szCs w:val="20"/>
          <w:lang w:val="fr-FR"/>
        </w:rPr>
        <w:t>2/ Évaluation individuelle</w:t>
      </w:r>
      <w:r w:rsidR="00213090">
        <w:rPr>
          <w:rFonts w:cstheme="minorHAnsi"/>
          <w:bCs/>
          <w:sz w:val="20"/>
          <w:szCs w:val="20"/>
          <w:lang w:val="fr-FR"/>
        </w:rPr>
        <w:t xml:space="preserve"> de la formation (sur papier</w:t>
      </w:r>
      <w:r>
        <w:rPr>
          <w:rFonts w:cstheme="minorHAnsi"/>
          <w:bCs/>
          <w:sz w:val="20"/>
          <w:szCs w:val="20"/>
          <w:lang w:val="fr-FR"/>
        </w:rPr>
        <w:t xml:space="preserve"> ou en ligne</w:t>
      </w:r>
      <w:r w:rsidR="00213090">
        <w:rPr>
          <w:rFonts w:cstheme="minorHAnsi"/>
          <w:bCs/>
          <w:sz w:val="20"/>
          <w:szCs w:val="20"/>
          <w:lang w:val="fr-FR"/>
        </w:rPr>
        <w:t>) (25 min)</w:t>
      </w:r>
    </w:p>
    <w:p w:rsidR="003F678A" w:rsidRPr="007A2A72" w:rsidRDefault="00E227CF" w:rsidP="003F678A">
      <w:pPr>
        <w:rPr>
          <w:rFonts w:asciiTheme="minorHAnsi" w:hAnsiTheme="minorHAnsi" w:cstheme="minorHAnsi"/>
          <w:sz w:val="20"/>
          <w:szCs w:val="20"/>
          <w:lang w:val="fr-FR"/>
        </w:rPr>
      </w:pPr>
    </w:p>
    <w:p w:rsidR="003F678A" w:rsidRPr="00E227CF" w:rsidRDefault="00213090" w:rsidP="003F678A">
      <w:pPr>
        <w:rPr>
          <w:rFonts w:asciiTheme="minorHAnsi" w:hAnsiTheme="minorHAnsi" w:cstheme="minorHAnsi"/>
          <w:sz w:val="20"/>
          <w:szCs w:val="20"/>
          <w:lang w:val="fr-FR"/>
        </w:rPr>
      </w:pPr>
      <w:r w:rsidRPr="00721F8E">
        <w:rPr>
          <w:rFonts w:cstheme="minorHAnsi"/>
          <w:b/>
          <w:bCs/>
          <w:sz w:val="20"/>
          <w:szCs w:val="20"/>
          <w:lang w:val="fr-FR"/>
        </w:rPr>
        <w:t>3/ Évaluation de groupe</w:t>
      </w:r>
      <w:r w:rsidRPr="00721F8E">
        <w:rPr>
          <w:rFonts w:cstheme="minorHAnsi"/>
          <w:sz w:val="20"/>
          <w:szCs w:val="20"/>
          <w:lang w:val="fr-FR"/>
        </w:rPr>
        <w:t xml:space="preserve"> (</w:t>
      </w:r>
      <w:r w:rsidR="005E12A5">
        <w:rPr>
          <w:rFonts w:cstheme="minorHAnsi"/>
          <w:sz w:val="20"/>
          <w:szCs w:val="20"/>
          <w:lang w:val="fr-FR"/>
        </w:rPr>
        <w:t xml:space="preserve">en plénière, </w:t>
      </w:r>
      <w:r w:rsidRPr="00721F8E">
        <w:rPr>
          <w:rFonts w:cstheme="minorHAnsi"/>
          <w:sz w:val="20"/>
          <w:szCs w:val="20"/>
          <w:lang w:val="fr-FR"/>
        </w:rPr>
        <w:t>30 min)</w:t>
      </w:r>
    </w:p>
    <w:p w:rsidR="003F678A" w:rsidRPr="007A2A72" w:rsidRDefault="00213090" w:rsidP="003F678A">
      <w:pPr>
        <w:pStyle w:val="ListParagraph"/>
        <w:numPr>
          <w:ilvl w:val="0"/>
          <w:numId w:val="1"/>
        </w:numPr>
        <w:spacing w:after="0" w:line="240" w:lineRule="auto"/>
        <w:rPr>
          <w:rFonts w:cstheme="minorHAnsi"/>
          <w:sz w:val="20"/>
          <w:szCs w:val="20"/>
          <w:lang w:val="fr-FR"/>
        </w:rPr>
      </w:pPr>
      <w:r w:rsidRPr="00721F8E">
        <w:rPr>
          <w:rFonts w:cstheme="minorHAnsi"/>
          <w:sz w:val="20"/>
          <w:szCs w:val="20"/>
          <w:lang w:val="fr-FR"/>
        </w:rPr>
        <w:t>En groupes de 5 à 8 participants, utilisez la matrice 3x3 pour évaluer la formation (voir ci-dessous).</w:t>
      </w:r>
    </w:p>
    <w:p w:rsidR="003F678A" w:rsidRPr="007A2A72" w:rsidRDefault="00213090" w:rsidP="003F678A">
      <w:pPr>
        <w:pStyle w:val="ListParagraph"/>
        <w:numPr>
          <w:ilvl w:val="0"/>
          <w:numId w:val="1"/>
        </w:numPr>
        <w:spacing w:after="0" w:line="240" w:lineRule="auto"/>
        <w:rPr>
          <w:rFonts w:cstheme="minorHAnsi"/>
          <w:sz w:val="20"/>
          <w:szCs w:val="20"/>
          <w:lang w:val="fr-FR"/>
        </w:rPr>
      </w:pPr>
      <w:r w:rsidRPr="00721F8E">
        <w:rPr>
          <w:rFonts w:cstheme="minorHAnsi"/>
          <w:sz w:val="20"/>
          <w:szCs w:val="20"/>
          <w:lang w:val="fr-FR"/>
        </w:rPr>
        <w:t>Chaque groupe : identifie 3 domaines à a) conserver, b) changer et c) autres commentaires (10 min)</w:t>
      </w:r>
    </w:p>
    <w:p w:rsidR="003F678A" w:rsidRPr="007A2A72" w:rsidRDefault="00213090" w:rsidP="003F678A">
      <w:pPr>
        <w:pStyle w:val="ListParagraph"/>
        <w:numPr>
          <w:ilvl w:val="0"/>
          <w:numId w:val="1"/>
        </w:numPr>
        <w:spacing w:after="0" w:line="240" w:lineRule="auto"/>
        <w:rPr>
          <w:rFonts w:cstheme="minorHAnsi"/>
          <w:sz w:val="20"/>
          <w:szCs w:val="20"/>
          <w:lang w:val="fr-FR"/>
        </w:rPr>
      </w:pPr>
      <w:r w:rsidRPr="00721F8E">
        <w:rPr>
          <w:rFonts w:cstheme="minorHAnsi"/>
          <w:sz w:val="20"/>
          <w:szCs w:val="20"/>
          <w:lang w:val="fr-FR"/>
        </w:rPr>
        <w:t>Chaque personne vote : d'accord ou pas d'accord avec chaque affirmation, dans son groupe, puis dans les autres groupes – 10 min</w:t>
      </w:r>
    </w:p>
    <w:p w:rsidR="003F678A" w:rsidRPr="007A2A72" w:rsidRDefault="00213090" w:rsidP="003F678A">
      <w:pPr>
        <w:pStyle w:val="ListParagraph"/>
        <w:numPr>
          <w:ilvl w:val="0"/>
          <w:numId w:val="1"/>
        </w:numPr>
        <w:spacing w:after="0" w:line="240" w:lineRule="auto"/>
        <w:rPr>
          <w:rFonts w:cstheme="minorHAnsi"/>
          <w:sz w:val="20"/>
          <w:szCs w:val="20"/>
          <w:lang w:val="fr-FR"/>
        </w:rPr>
      </w:pPr>
      <w:r w:rsidRPr="00721F8E">
        <w:rPr>
          <w:rFonts w:cstheme="minorHAnsi"/>
          <w:sz w:val="20"/>
          <w:szCs w:val="20"/>
          <w:lang w:val="fr-FR"/>
        </w:rPr>
        <w:t xml:space="preserve">Compte rendu et </w:t>
      </w:r>
      <w:r w:rsidR="007A2A72">
        <w:rPr>
          <w:rFonts w:cstheme="minorHAnsi"/>
          <w:sz w:val="20"/>
          <w:szCs w:val="20"/>
          <w:lang w:val="fr-FR"/>
        </w:rPr>
        <w:t>bilan</w:t>
      </w:r>
      <w:r w:rsidRPr="00721F8E">
        <w:rPr>
          <w:rFonts w:cstheme="minorHAnsi"/>
          <w:sz w:val="20"/>
          <w:szCs w:val="20"/>
          <w:lang w:val="fr-FR"/>
        </w:rPr>
        <w:t xml:space="preserve"> – 10 min </w:t>
      </w:r>
    </w:p>
    <w:p w:rsidR="003F678A" w:rsidRPr="007A2A72" w:rsidRDefault="00E227CF" w:rsidP="003F678A">
      <w:pPr>
        <w:rPr>
          <w:rFonts w:asciiTheme="minorHAnsi" w:hAnsiTheme="minorHAnsi" w:cstheme="minorHAnsi"/>
          <w:lang w:val="fr-FR"/>
        </w:rPr>
      </w:pPr>
    </w:p>
    <w:p w:rsidR="003F678A" w:rsidRPr="007A2A72" w:rsidRDefault="00E227CF" w:rsidP="003F678A">
      <w:pPr>
        <w:rPr>
          <w:rFonts w:asciiTheme="minorHAnsi" w:hAnsiTheme="minorHAnsi" w:cstheme="minorHAnsi"/>
          <w:lang w:val="fr-FR"/>
        </w:rPr>
      </w:pPr>
    </w:p>
    <w:p w:rsidR="003F678A" w:rsidRPr="00721F8E" w:rsidRDefault="00213090" w:rsidP="003F678A">
      <w:pPr>
        <w:rPr>
          <w:rFonts w:asciiTheme="minorHAnsi" w:hAnsiTheme="minorHAnsi" w:cstheme="minorHAnsi"/>
          <w:b/>
          <w:bCs/>
        </w:rPr>
      </w:pPr>
      <w:r w:rsidRPr="00721F8E">
        <w:rPr>
          <w:rFonts w:cstheme="minorHAnsi"/>
          <w:b/>
          <w:bCs/>
          <w:lang w:val="fr-FR"/>
        </w:rPr>
        <w:t>Évaluation de groupe - matrice 3x3</w:t>
      </w:r>
    </w:p>
    <w:p w:rsidR="003F678A" w:rsidRPr="00721F8E" w:rsidRDefault="00E227CF" w:rsidP="003F678A">
      <w:pPr>
        <w:rPr>
          <w:rFonts w:asciiTheme="minorHAnsi" w:hAnsiTheme="minorHAnsi" w:cstheme="minorHAnsi"/>
          <w:b/>
          <w:bCs/>
        </w:rPr>
      </w:pPr>
    </w:p>
    <w:tbl>
      <w:tblPr>
        <w:tblW w:w="0" w:type="auto"/>
        <w:jc w:val="center"/>
        <w:tblCellMar>
          <w:left w:w="0" w:type="dxa"/>
          <w:right w:w="0" w:type="dxa"/>
        </w:tblCellMar>
        <w:tblLook w:val="04A0" w:firstRow="1" w:lastRow="0" w:firstColumn="1" w:lastColumn="0" w:noHBand="0" w:noVBand="1"/>
      </w:tblPr>
      <w:tblGrid>
        <w:gridCol w:w="6348"/>
        <w:gridCol w:w="1276"/>
        <w:gridCol w:w="1339"/>
      </w:tblGrid>
      <w:tr w:rsidR="00D332FC" w:rsidTr="00670C6D">
        <w:trPr>
          <w:jc w:val="center"/>
        </w:trPr>
        <w:tc>
          <w:tcPr>
            <w:tcW w:w="6348" w:type="dxa"/>
            <w:tcBorders>
              <w:top w:val="single" w:sz="8" w:space="0" w:color="auto"/>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rsidR="003F678A" w:rsidRPr="00721F8E" w:rsidRDefault="00213090" w:rsidP="00203A1F">
            <w:pPr>
              <w:rPr>
                <w:rFonts w:asciiTheme="minorHAnsi" w:hAnsiTheme="minorHAnsi" w:cstheme="minorHAnsi"/>
                <w:b/>
                <w:sz w:val="20"/>
                <w:szCs w:val="20"/>
                <w:lang w:val="en-US" w:eastAsia="zh-CN"/>
              </w:rPr>
            </w:pPr>
            <w:r w:rsidRPr="00721F8E">
              <w:rPr>
                <w:rFonts w:cstheme="minorHAnsi"/>
                <w:b/>
                <w:bCs/>
                <w:sz w:val="20"/>
                <w:szCs w:val="20"/>
                <w:lang w:val="fr-FR" w:eastAsia="zh-CN"/>
              </w:rPr>
              <w:t>Conserver en l'état</w:t>
            </w:r>
          </w:p>
        </w:tc>
        <w:tc>
          <w:tcPr>
            <w:tcW w:w="1276" w:type="dxa"/>
            <w:tcBorders>
              <w:top w:val="single" w:sz="8" w:space="0" w:color="auto"/>
              <w:left w:val="nil"/>
              <w:bottom w:val="single" w:sz="8" w:space="0" w:color="auto"/>
              <w:right w:val="single" w:sz="8" w:space="0" w:color="auto"/>
            </w:tcBorders>
            <w:shd w:val="clear" w:color="auto" w:fill="E6E6E6"/>
            <w:tcMar>
              <w:top w:w="0" w:type="dxa"/>
              <w:left w:w="108" w:type="dxa"/>
              <w:bottom w:w="0" w:type="dxa"/>
              <w:right w:w="108" w:type="dxa"/>
            </w:tcMar>
            <w:hideMark/>
          </w:tcPr>
          <w:p w:rsidR="003F678A" w:rsidRPr="00721F8E" w:rsidRDefault="00213090" w:rsidP="00203A1F">
            <w:pPr>
              <w:rPr>
                <w:rFonts w:asciiTheme="minorHAnsi" w:hAnsiTheme="minorHAnsi" w:cstheme="minorHAnsi"/>
                <w:b/>
                <w:sz w:val="20"/>
                <w:szCs w:val="20"/>
                <w:lang w:val="en-US" w:eastAsia="zh-CN"/>
              </w:rPr>
            </w:pPr>
            <w:r w:rsidRPr="00721F8E">
              <w:rPr>
                <w:rFonts w:cstheme="minorHAnsi"/>
                <w:b/>
                <w:bCs/>
                <w:sz w:val="20"/>
                <w:szCs w:val="20"/>
                <w:lang w:val="fr-FR" w:eastAsia="zh-CN"/>
              </w:rPr>
              <w:t>D'accord</w:t>
            </w:r>
          </w:p>
        </w:tc>
        <w:tc>
          <w:tcPr>
            <w:tcW w:w="1339" w:type="dxa"/>
            <w:tcBorders>
              <w:top w:val="single" w:sz="8" w:space="0" w:color="auto"/>
              <w:left w:val="nil"/>
              <w:bottom w:val="single" w:sz="8" w:space="0" w:color="auto"/>
              <w:right w:val="single" w:sz="8" w:space="0" w:color="auto"/>
            </w:tcBorders>
            <w:shd w:val="clear" w:color="auto" w:fill="E6E6E6"/>
            <w:tcMar>
              <w:top w:w="0" w:type="dxa"/>
              <w:left w:w="108" w:type="dxa"/>
              <w:bottom w:w="0" w:type="dxa"/>
              <w:right w:w="108" w:type="dxa"/>
            </w:tcMar>
            <w:hideMark/>
          </w:tcPr>
          <w:p w:rsidR="003F678A" w:rsidRPr="00721F8E" w:rsidRDefault="00213090" w:rsidP="00203A1F">
            <w:pPr>
              <w:rPr>
                <w:rFonts w:asciiTheme="minorHAnsi" w:hAnsiTheme="minorHAnsi" w:cstheme="minorHAnsi"/>
                <w:b/>
                <w:sz w:val="20"/>
                <w:szCs w:val="20"/>
                <w:lang w:val="en-US" w:eastAsia="zh-CN"/>
              </w:rPr>
            </w:pPr>
            <w:r w:rsidRPr="00721F8E">
              <w:rPr>
                <w:rFonts w:cstheme="minorHAnsi"/>
                <w:b/>
                <w:bCs/>
                <w:sz w:val="20"/>
                <w:szCs w:val="20"/>
                <w:lang w:val="fr-FR" w:eastAsia="zh-CN"/>
              </w:rPr>
              <w:t>Pas d'accord</w:t>
            </w:r>
          </w:p>
        </w:tc>
      </w:tr>
      <w:tr w:rsidR="00D332FC" w:rsidTr="00670C6D">
        <w:trPr>
          <w:jc w:val="center"/>
        </w:trPr>
        <w:tc>
          <w:tcPr>
            <w:tcW w:w="634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F678A" w:rsidRPr="00721F8E" w:rsidRDefault="00213090" w:rsidP="00203A1F">
            <w:pPr>
              <w:rPr>
                <w:rFonts w:asciiTheme="minorHAnsi" w:hAnsiTheme="minorHAnsi" w:cstheme="minorHAnsi"/>
                <w:sz w:val="20"/>
                <w:szCs w:val="20"/>
                <w:lang w:val="en-US" w:eastAsia="zh-CN"/>
              </w:rPr>
            </w:pPr>
            <w:r w:rsidRPr="00721F8E">
              <w:rPr>
                <w:rFonts w:asciiTheme="minorHAnsi" w:hAnsiTheme="minorHAnsi" w:cstheme="minorHAnsi"/>
                <w:sz w:val="20"/>
                <w:szCs w:val="20"/>
                <w:lang w:val="fr-FR" w:eastAsia="zh-CN"/>
              </w:rPr>
              <w:t>1</w:t>
            </w: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3F678A" w:rsidRPr="00721F8E" w:rsidRDefault="00E227CF" w:rsidP="00203A1F">
            <w:pPr>
              <w:rPr>
                <w:rFonts w:asciiTheme="minorHAnsi" w:hAnsiTheme="minorHAnsi" w:cstheme="minorHAnsi"/>
                <w:sz w:val="20"/>
                <w:szCs w:val="20"/>
                <w:lang w:val="en-US" w:eastAsia="zh-CN"/>
              </w:rPr>
            </w:pPr>
          </w:p>
        </w:tc>
        <w:tc>
          <w:tcPr>
            <w:tcW w:w="1339" w:type="dxa"/>
            <w:tcBorders>
              <w:top w:val="nil"/>
              <w:left w:val="nil"/>
              <w:bottom w:val="single" w:sz="8" w:space="0" w:color="auto"/>
              <w:right w:val="single" w:sz="8" w:space="0" w:color="auto"/>
            </w:tcBorders>
            <w:tcMar>
              <w:top w:w="0" w:type="dxa"/>
              <w:left w:w="108" w:type="dxa"/>
              <w:bottom w:w="0" w:type="dxa"/>
              <w:right w:w="108" w:type="dxa"/>
            </w:tcMar>
          </w:tcPr>
          <w:p w:rsidR="003F678A" w:rsidRPr="00721F8E" w:rsidRDefault="00E227CF" w:rsidP="00203A1F">
            <w:pPr>
              <w:rPr>
                <w:rFonts w:asciiTheme="minorHAnsi" w:hAnsiTheme="minorHAnsi" w:cstheme="minorHAnsi"/>
                <w:sz w:val="20"/>
                <w:szCs w:val="20"/>
                <w:lang w:val="en-US" w:eastAsia="zh-CN"/>
              </w:rPr>
            </w:pPr>
          </w:p>
        </w:tc>
      </w:tr>
      <w:tr w:rsidR="00D332FC" w:rsidTr="00670C6D">
        <w:trPr>
          <w:jc w:val="center"/>
        </w:trPr>
        <w:tc>
          <w:tcPr>
            <w:tcW w:w="634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F678A" w:rsidRPr="00721F8E" w:rsidRDefault="00213090" w:rsidP="00203A1F">
            <w:pPr>
              <w:rPr>
                <w:rFonts w:asciiTheme="minorHAnsi" w:hAnsiTheme="minorHAnsi" w:cstheme="minorHAnsi"/>
                <w:sz w:val="20"/>
                <w:szCs w:val="20"/>
                <w:lang w:val="en-US" w:eastAsia="zh-CN"/>
              </w:rPr>
            </w:pPr>
            <w:r w:rsidRPr="00721F8E">
              <w:rPr>
                <w:rFonts w:asciiTheme="minorHAnsi" w:hAnsiTheme="minorHAnsi" w:cstheme="minorHAnsi"/>
                <w:sz w:val="20"/>
                <w:szCs w:val="20"/>
                <w:lang w:val="fr-FR" w:eastAsia="zh-CN"/>
              </w:rPr>
              <w:t>2</w:t>
            </w: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3F678A" w:rsidRPr="00721F8E" w:rsidRDefault="00E227CF" w:rsidP="00203A1F">
            <w:pPr>
              <w:rPr>
                <w:rFonts w:asciiTheme="minorHAnsi" w:hAnsiTheme="minorHAnsi" w:cstheme="minorHAnsi"/>
                <w:sz w:val="20"/>
                <w:szCs w:val="20"/>
                <w:lang w:val="en-US" w:eastAsia="zh-CN"/>
              </w:rPr>
            </w:pPr>
          </w:p>
        </w:tc>
        <w:tc>
          <w:tcPr>
            <w:tcW w:w="1339" w:type="dxa"/>
            <w:tcBorders>
              <w:top w:val="nil"/>
              <w:left w:val="nil"/>
              <w:bottom w:val="single" w:sz="8" w:space="0" w:color="auto"/>
              <w:right w:val="single" w:sz="8" w:space="0" w:color="auto"/>
            </w:tcBorders>
            <w:tcMar>
              <w:top w:w="0" w:type="dxa"/>
              <w:left w:w="108" w:type="dxa"/>
              <w:bottom w:w="0" w:type="dxa"/>
              <w:right w:w="108" w:type="dxa"/>
            </w:tcMar>
          </w:tcPr>
          <w:p w:rsidR="003F678A" w:rsidRPr="00721F8E" w:rsidRDefault="00E227CF" w:rsidP="00203A1F">
            <w:pPr>
              <w:rPr>
                <w:rFonts w:asciiTheme="minorHAnsi" w:hAnsiTheme="minorHAnsi" w:cstheme="minorHAnsi"/>
                <w:sz w:val="20"/>
                <w:szCs w:val="20"/>
                <w:lang w:val="en-US" w:eastAsia="zh-CN"/>
              </w:rPr>
            </w:pPr>
          </w:p>
        </w:tc>
      </w:tr>
      <w:tr w:rsidR="00D332FC" w:rsidTr="00670C6D">
        <w:trPr>
          <w:jc w:val="center"/>
        </w:trPr>
        <w:tc>
          <w:tcPr>
            <w:tcW w:w="634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F678A" w:rsidRPr="00721F8E" w:rsidRDefault="00213090" w:rsidP="00203A1F">
            <w:pPr>
              <w:rPr>
                <w:rFonts w:asciiTheme="minorHAnsi" w:hAnsiTheme="minorHAnsi" w:cstheme="minorHAnsi"/>
                <w:sz w:val="20"/>
                <w:szCs w:val="20"/>
                <w:lang w:val="en-US" w:eastAsia="zh-CN"/>
              </w:rPr>
            </w:pPr>
            <w:r w:rsidRPr="00721F8E">
              <w:rPr>
                <w:rFonts w:asciiTheme="minorHAnsi" w:hAnsiTheme="minorHAnsi" w:cstheme="minorHAnsi"/>
                <w:sz w:val="20"/>
                <w:szCs w:val="20"/>
                <w:lang w:val="fr-FR" w:eastAsia="zh-CN"/>
              </w:rPr>
              <w:t>3</w:t>
            </w: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3F678A" w:rsidRPr="00721F8E" w:rsidRDefault="00E227CF" w:rsidP="00203A1F">
            <w:pPr>
              <w:rPr>
                <w:rFonts w:asciiTheme="minorHAnsi" w:hAnsiTheme="minorHAnsi" w:cstheme="minorHAnsi"/>
                <w:sz w:val="20"/>
                <w:szCs w:val="20"/>
                <w:lang w:val="en-US" w:eastAsia="zh-CN"/>
              </w:rPr>
            </w:pPr>
          </w:p>
        </w:tc>
        <w:tc>
          <w:tcPr>
            <w:tcW w:w="1339" w:type="dxa"/>
            <w:tcBorders>
              <w:top w:val="nil"/>
              <w:left w:val="nil"/>
              <w:bottom w:val="single" w:sz="8" w:space="0" w:color="auto"/>
              <w:right w:val="single" w:sz="8" w:space="0" w:color="auto"/>
            </w:tcBorders>
            <w:tcMar>
              <w:top w:w="0" w:type="dxa"/>
              <w:left w:w="108" w:type="dxa"/>
              <w:bottom w:w="0" w:type="dxa"/>
              <w:right w:w="108" w:type="dxa"/>
            </w:tcMar>
          </w:tcPr>
          <w:p w:rsidR="003F678A" w:rsidRPr="00721F8E" w:rsidRDefault="00E227CF" w:rsidP="00203A1F">
            <w:pPr>
              <w:rPr>
                <w:rFonts w:asciiTheme="minorHAnsi" w:hAnsiTheme="minorHAnsi" w:cstheme="minorHAnsi"/>
                <w:sz w:val="20"/>
                <w:szCs w:val="20"/>
                <w:lang w:val="en-US" w:eastAsia="zh-CN"/>
              </w:rPr>
            </w:pPr>
          </w:p>
        </w:tc>
      </w:tr>
      <w:tr w:rsidR="00D332FC" w:rsidTr="00670C6D">
        <w:trPr>
          <w:jc w:val="center"/>
        </w:trPr>
        <w:tc>
          <w:tcPr>
            <w:tcW w:w="6348"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rsidR="003F678A" w:rsidRPr="00721F8E" w:rsidRDefault="00213090" w:rsidP="00203A1F">
            <w:pPr>
              <w:rPr>
                <w:rFonts w:asciiTheme="minorHAnsi" w:hAnsiTheme="minorHAnsi" w:cstheme="minorHAnsi"/>
                <w:b/>
                <w:sz w:val="20"/>
                <w:szCs w:val="20"/>
                <w:lang w:val="en-US" w:eastAsia="zh-CN"/>
              </w:rPr>
            </w:pPr>
            <w:r w:rsidRPr="00721F8E">
              <w:rPr>
                <w:rFonts w:cstheme="minorHAnsi"/>
                <w:b/>
                <w:bCs/>
                <w:sz w:val="20"/>
                <w:szCs w:val="20"/>
                <w:lang w:val="fr-FR" w:eastAsia="zh-CN"/>
              </w:rPr>
              <w:t>Changer ou améliorer</w:t>
            </w:r>
          </w:p>
        </w:tc>
        <w:tc>
          <w:tcPr>
            <w:tcW w:w="1276" w:type="dxa"/>
            <w:tcBorders>
              <w:top w:val="nil"/>
              <w:left w:val="nil"/>
              <w:bottom w:val="single" w:sz="8" w:space="0" w:color="auto"/>
              <w:right w:val="single" w:sz="8" w:space="0" w:color="auto"/>
            </w:tcBorders>
            <w:shd w:val="clear" w:color="auto" w:fill="E6E6E6"/>
            <w:tcMar>
              <w:top w:w="0" w:type="dxa"/>
              <w:left w:w="108" w:type="dxa"/>
              <w:bottom w:w="0" w:type="dxa"/>
              <w:right w:w="108" w:type="dxa"/>
            </w:tcMar>
            <w:hideMark/>
          </w:tcPr>
          <w:p w:rsidR="003F678A" w:rsidRPr="00721F8E" w:rsidRDefault="00213090" w:rsidP="00203A1F">
            <w:pPr>
              <w:rPr>
                <w:rFonts w:asciiTheme="minorHAnsi" w:hAnsiTheme="minorHAnsi" w:cstheme="minorHAnsi"/>
                <w:b/>
                <w:sz w:val="20"/>
                <w:szCs w:val="20"/>
                <w:lang w:val="en-US" w:eastAsia="zh-CN"/>
              </w:rPr>
            </w:pPr>
            <w:r w:rsidRPr="00721F8E">
              <w:rPr>
                <w:rFonts w:cstheme="minorHAnsi"/>
                <w:b/>
                <w:bCs/>
                <w:sz w:val="20"/>
                <w:szCs w:val="20"/>
                <w:lang w:val="fr-FR" w:eastAsia="zh-CN"/>
              </w:rPr>
              <w:t>D'accord</w:t>
            </w:r>
          </w:p>
        </w:tc>
        <w:tc>
          <w:tcPr>
            <w:tcW w:w="1339" w:type="dxa"/>
            <w:tcBorders>
              <w:top w:val="nil"/>
              <w:left w:val="nil"/>
              <w:bottom w:val="single" w:sz="8" w:space="0" w:color="auto"/>
              <w:right w:val="single" w:sz="8" w:space="0" w:color="auto"/>
            </w:tcBorders>
            <w:shd w:val="clear" w:color="auto" w:fill="E6E6E6"/>
            <w:tcMar>
              <w:top w:w="0" w:type="dxa"/>
              <w:left w:w="108" w:type="dxa"/>
              <w:bottom w:w="0" w:type="dxa"/>
              <w:right w:w="108" w:type="dxa"/>
            </w:tcMar>
            <w:hideMark/>
          </w:tcPr>
          <w:p w:rsidR="003F678A" w:rsidRPr="00721F8E" w:rsidRDefault="00213090" w:rsidP="00203A1F">
            <w:pPr>
              <w:rPr>
                <w:rFonts w:asciiTheme="minorHAnsi" w:hAnsiTheme="minorHAnsi" w:cstheme="minorHAnsi"/>
                <w:b/>
                <w:sz w:val="20"/>
                <w:szCs w:val="20"/>
                <w:lang w:val="en-US" w:eastAsia="zh-CN"/>
              </w:rPr>
            </w:pPr>
            <w:r w:rsidRPr="00721F8E">
              <w:rPr>
                <w:rFonts w:cstheme="minorHAnsi"/>
                <w:b/>
                <w:bCs/>
                <w:sz w:val="20"/>
                <w:szCs w:val="20"/>
                <w:lang w:val="fr-FR" w:eastAsia="zh-CN"/>
              </w:rPr>
              <w:t>Pas d'accord</w:t>
            </w:r>
          </w:p>
        </w:tc>
      </w:tr>
      <w:tr w:rsidR="00D332FC" w:rsidTr="00670C6D">
        <w:trPr>
          <w:jc w:val="center"/>
        </w:trPr>
        <w:tc>
          <w:tcPr>
            <w:tcW w:w="634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F678A" w:rsidRPr="00721F8E" w:rsidRDefault="00213090" w:rsidP="00203A1F">
            <w:pPr>
              <w:rPr>
                <w:rFonts w:asciiTheme="minorHAnsi" w:hAnsiTheme="minorHAnsi" w:cstheme="minorHAnsi"/>
                <w:sz w:val="20"/>
                <w:szCs w:val="20"/>
                <w:lang w:val="en-US" w:eastAsia="zh-CN"/>
              </w:rPr>
            </w:pPr>
            <w:r w:rsidRPr="00721F8E">
              <w:rPr>
                <w:rFonts w:asciiTheme="minorHAnsi" w:hAnsiTheme="minorHAnsi" w:cstheme="minorHAnsi"/>
                <w:sz w:val="20"/>
                <w:szCs w:val="20"/>
                <w:lang w:val="fr-FR" w:eastAsia="zh-CN"/>
              </w:rPr>
              <w:t>1</w:t>
            </w: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3F678A" w:rsidRPr="00721F8E" w:rsidRDefault="00E227CF" w:rsidP="00203A1F">
            <w:pPr>
              <w:rPr>
                <w:rFonts w:asciiTheme="minorHAnsi" w:hAnsiTheme="minorHAnsi" w:cstheme="minorHAnsi"/>
                <w:sz w:val="20"/>
                <w:szCs w:val="20"/>
                <w:lang w:val="en-US" w:eastAsia="zh-CN"/>
              </w:rPr>
            </w:pPr>
          </w:p>
        </w:tc>
        <w:tc>
          <w:tcPr>
            <w:tcW w:w="1339" w:type="dxa"/>
            <w:tcBorders>
              <w:top w:val="nil"/>
              <w:left w:val="nil"/>
              <w:bottom w:val="single" w:sz="8" w:space="0" w:color="auto"/>
              <w:right w:val="single" w:sz="8" w:space="0" w:color="auto"/>
            </w:tcBorders>
            <w:tcMar>
              <w:top w:w="0" w:type="dxa"/>
              <w:left w:w="108" w:type="dxa"/>
              <w:bottom w:w="0" w:type="dxa"/>
              <w:right w:w="108" w:type="dxa"/>
            </w:tcMar>
          </w:tcPr>
          <w:p w:rsidR="003F678A" w:rsidRPr="00721F8E" w:rsidRDefault="00E227CF" w:rsidP="00203A1F">
            <w:pPr>
              <w:rPr>
                <w:rFonts w:asciiTheme="minorHAnsi" w:hAnsiTheme="minorHAnsi" w:cstheme="minorHAnsi"/>
                <w:sz w:val="20"/>
                <w:szCs w:val="20"/>
                <w:lang w:val="en-US" w:eastAsia="zh-CN"/>
              </w:rPr>
            </w:pPr>
          </w:p>
        </w:tc>
      </w:tr>
      <w:tr w:rsidR="00D332FC" w:rsidTr="00670C6D">
        <w:trPr>
          <w:jc w:val="center"/>
        </w:trPr>
        <w:tc>
          <w:tcPr>
            <w:tcW w:w="634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F678A" w:rsidRPr="00721F8E" w:rsidRDefault="00213090" w:rsidP="00203A1F">
            <w:pPr>
              <w:rPr>
                <w:rFonts w:asciiTheme="minorHAnsi" w:hAnsiTheme="minorHAnsi" w:cstheme="minorHAnsi"/>
                <w:sz w:val="20"/>
                <w:szCs w:val="20"/>
                <w:lang w:val="en-US" w:eastAsia="zh-CN"/>
              </w:rPr>
            </w:pPr>
            <w:r w:rsidRPr="00721F8E">
              <w:rPr>
                <w:rFonts w:asciiTheme="minorHAnsi" w:hAnsiTheme="minorHAnsi" w:cstheme="minorHAnsi"/>
                <w:sz w:val="20"/>
                <w:szCs w:val="20"/>
                <w:lang w:val="fr-FR" w:eastAsia="zh-CN"/>
              </w:rPr>
              <w:t>2</w:t>
            </w: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3F678A" w:rsidRPr="00721F8E" w:rsidRDefault="00E227CF" w:rsidP="00203A1F">
            <w:pPr>
              <w:rPr>
                <w:rFonts w:asciiTheme="minorHAnsi" w:hAnsiTheme="minorHAnsi" w:cstheme="minorHAnsi"/>
                <w:sz w:val="20"/>
                <w:szCs w:val="20"/>
                <w:lang w:val="en-US" w:eastAsia="zh-CN"/>
              </w:rPr>
            </w:pPr>
          </w:p>
        </w:tc>
        <w:tc>
          <w:tcPr>
            <w:tcW w:w="1339" w:type="dxa"/>
            <w:tcBorders>
              <w:top w:val="nil"/>
              <w:left w:val="nil"/>
              <w:bottom w:val="single" w:sz="8" w:space="0" w:color="auto"/>
              <w:right w:val="single" w:sz="8" w:space="0" w:color="auto"/>
            </w:tcBorders>
            <w:tcMar>
              <w:top w:w="0" w:type="dxa"/>
              <w:left w:w="108" w:type="dxa"/>
              <w:bottom w:w="0" w:type="dxa"/>
              <w:right w:w="108" w:type="dxa"/>
            </w:tcMar>
          </w:tcPr>
          <w:p w:rsidR="003F678A" w:rsidRPr="00721F8E" w:rsidRDefault="00E227CF" w:rsidP="00203A1F">
            <w:pPr>
              <w:rPr>
                <w:rFonts w:asciiTheme="minorHAnsi" w:hAnsiTheme="minorHAnsi" w:cstheme="minorHAnsi"/>
                <w:sz w:val="20"/>
                <w:szCs w:val="20"/>
                <w:lang w:val="en-US" w:eastAsia="zh-CN"/>
              </w:rPr>
            </w:pPr>
          </w:p>
        </w:tc>
      </w:tr>
      <w:tr w:rsidR="00D332FC" w:rsidTr="00670C6D">
        <w:trPr>
          <w:jc w:val="center"/>
        </w:trPr>
        <w:tc>
          <w:tcPr>
            <w:tcW w:w="634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F678A" w:rsidRPr="00721F8E" w:rsidRDefault="00213090" w:rsidP="00203A1F">
            <w:pPr>
              <w:rPr>
                <w:rFonts w:asciiTheme="minorHAnsi" w:hAnsiTheme="minorHAnsi" w:cstheme="minorHAnsi"/>
                <w:sz w:val="20"/>
                <w:szCs w:val="20"/>
                <w:lang w:val="en-US" w:eastAsia="zh-CN"/>
              </w:rPr>
            </w:pPr>
            <w:r w:rsidRPr="00721F8E">
              <w:rPr>
                <w:rFonts w:asciiTheme="minorHAnsi" w:hAnsiTheme="minorHAnsi" w:cstheme="minorHAnsi"/>
                <w:sz w:val="20"/>
                <w:szCs w:val="20"/>
                <w:lang w:val="fr-FR" w:eastAsia="zh-CN"/>
              </w:rPr>
              <w:t>3</w:t>
            </w: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3F678A" w:rsidRPr="00721F8E" w:rsidRDefault="00E227CF" w:rsidP="00203A1F">
            <w:pPr>
              <w:rPr>
                <w:rFonts w:asciiTheme="minorHAnsi" w:hAnsiTheme="minorHAnsi" w:cstheme="minorHAnsi"/>
                <w:sz w:val="20"/>
                <w:szCs w:val="20"/>
                <w:lang w:val="en-US" w:eastAsia="zh-CN"/>
              </w:rPr>
            </w:pPr>
          </w:p>
        </w:tc>
        <w:tc>
          <w:tcPr>
            <w:tcW w:w="1339" w:type="dxa"/>
            <w:tcBorders>
              <w:top w:val="nil"/>
              <w:left w:val="nil"/>
              <w:bottom w:val="single" w:sz="8" w:space="0" w:color="auto"/>
              <w:right w:val="single" w:sz="8" w:space="0" w:color="auto"/>
            </w:tcBorders>
            <w:tcMar>
              <w:top w:w="0" w:type="dxa"/>
              <w:left w:w="108" w:type="dxa"/>
              <w:bottom w:w="0" w:type="dxa"/>
              <w:right w:w="108" w:type="dxa"/>
            </w:tcMar>
          </w:tcPr>
          <w:p w:rsidR="003F678A" w:rsidRPr="00721F8E" w:rsidRDefault="00E227CF" w:rsidP="00203A1F">
            <w:pPr>
              <w:rPr>
                <w:rFonts w:asciiTheme="minorHAnsi" w:hAnsiTheme="minorHAnsi" w:cstheme="minorHAnsi"/>
                <w:sz w:val="20"/>
                <w:szCs w:val="20"/>
                <w:lang w:val="en-US" w:eastAsia="zh-CN"/>
              </w:rPr>
            </w:pPr>
          </w:p>
        </w:tc>
      </w:tr>
      <w:tr w:rsidR="00D332FC" w:rsidTr="00670C6D">
        <w:trPr>
          <w:jc w:val="center"/>
        </w:trPr>
        <w:tc>
          <w:tcPr>
            <w:tcW w:w="6348"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rsidR="003F678A" w:rsidRPr="00721F8E" w:rsidRDefault="00213090" w:rsidP="00203A1F">
            <w:pPr>
              <w:rPr>
                <w:rFonts w:asciiTheme="minorHAnsi" w:hAnsiTheme="minorHAnsi" w:cstheme="minorHAnsi"/>
                <w:b/>
                <w:sz w:val="20"/>
                <w:szCs w:val="20"/>
                <w:lang w:val="en-US" w:eastAsia="zh-CN"/>
              </w:rPr>
            </w:pPr>
            <w:r w:rsidRPr="00721F8E">
              <w:rPr>
                <w:rFonts w:cstheme="minorHAnsi"/>
                <w:b/>
                <w:bCs/>
                <w:sz w:val="20"/>
                <w:szCs w:val="20"/>
                <w:lang w:val="fr-FR" w:eastAsia="zh-CN"/>
              </w:rPr>
              <w:t>Autres commentaires</w:t>
            </w:r>
          </w:p>
        </w:tc>
        <w:tc>
          <w:tcPr>
            <w:tcW w:w="1276" w:type="dxa"/>
            <w:tcBorders>
              <w:top w:val="nil"/>
              <w:left w:val="nil"/>
              <w:bottom w:val="single" w:sz="8" w:space="0" w:color="auto"/>
              <w:right w:val="single" w:sz="8" w:space="0" w:color="auto"/>
            </w:tcBorders>
            <w:shd w:val="clear" w:color="auto" w:fill="E6E6E6"/>
            <w:tcMar>
              <w:top w:w="0" w:type="dxa"/>
              <w:left w:w="108" w:type="dxa"/>
              <w:bottom w:w="0" w:type="dxa"/>
              <w:right w:w="108" w:type="dxa"/>
            </w:tcMar>
            <w:hideMark/>
          </w:tcPr>
          <w:p w:rsidR="003F678A" w:rsidRPr="00721F8E" w:rsidRDefault="00213090" w:rsidP="00203A1F">
            <w:pPr>
              <w:rPr>
                <w:rFonts w:asciiTheme="minorHAnsi" w:hAnsiTheme="minorHAnsi" w:cstheme="minorHAnsi"/>
                <w:b/>
                <w:sz w:val="20"/>
                <w:szCs w:val="20"/>
                <w:lang w:val="en-US" w:eastAsia="zh-CN"/>
              </w:rPr>
            </w:pPr>
            <w:r w:rsidRPr="00721F8E">
              <w:rPr>
                <w:rFonts w:cstheme="minorHAnsi"/>
                <w:b/>
                <w:bCs/>
                <w:sz w:val="20"/>
                <w:szCs w:val="20"/>
                <w:lang w:val="fr-FR" w:eastAsia="zh-CN"/>
              </w:rPr>
              <w:t>D'accord</w:t>
            </w:r>
          </w:p>
        </w:tc>
        <w:tc>
          <w:tcPr>
            <w:tcW w:w="1339" w:type="dxa"/>
            <w:tcBorders>
              <w:top w:val="nil"/>
              <w:left w:val="nil"/>
              <w:bottom w:val="single" w:sz="8" w:space="0" w:color="auto"/>
              <w:right w:val="single" w:sz="8" w:space="0" w:color="auto"/>
            </w:tcBorders>
            <w:shd w:val="clear" w:color="auto" w:fill="E6E6E6"/>
            <w:tcMar>
              <w:top w:w="0" w:type="dxa"/>
              <w:left w:w="108" w:type="dxa"/>
              <w:bottom w:w="0" w:type="dxa"/>
              <w:right w:w="108" w:type="dxa"/>
            </w:tcMar>
            <w:hideMark/>
          </w:tcPr>
          <w:p w:rsidR="003F678A" w:rsidRPr="00721F8E" w:rsidRDefault="00213090" w:rsidP="00203A1F">
            <w:pPr>
              <w:rPr>
                <w:rFonts w:asciiTheme="minorHAnsi" w:hAnsiTheme="minorHAnsi" w:cstheme="minorHAnsi"/>
                <w:b/>
                <w:sz w:val="20"/>
                <w:szCs w:val="20"/>
                <w:lang w:val="en-US" w:eastAsia="zh-CN"/>
              </w:rPr>
            </w:pPr>
            <w:r w:rsidRPr="00721F8E">
              <w:rPr>
                <w:rFonts w:cstheme="minorHAnsi"/>
                <w:b/>
                <w:bCs/>
                <w:sz w:val="20"/>
                <w:szCs w:val="20"/>
                <w:lang w:val="fr-FR" w:eastAsia="zh-CN"/>
              </w:rPr>
              <w:t>Pas d'accord</w:t>
            </w:r>
          </w:p>
        </w:tc>
      </w:tr>
      <w:tr w:rsidR="00D332FC" w:rsidTr="00670C6D">
        <w:trPr>
          <w:jc w:val="center"/>
        </w:trPr>
        <w:tc>
          <w:tcPr>
            <w:tcW w:w="634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F678A" w:rsidRPr="00721F8E" w:rsidRDefault="00213090" w:rsidP="00203A1F">
            <w:pPr>
              <w:rPr>
                <w:rFonts w:asciiTheme="minorHAnsi" w:hAnsiTheme="minorHAnsi" w:cstheme="minorHAnsi"/>
                <w:sz w:val="20"/>
                <w:szCs w:val="20"/>
                <w:lang w:val="en-US" w:eastAsia="zh-CN"/>
              </w:rPr>
            </w:pPr>
            <w:r w:rsidRPr="00721F8E">
              <w:rPr>
                <w:rFonts w:asciiTheme="minorHAnsi" w:hAnsiTheme="minorHAnsi" w:cstheme="minorHAnsi"/>
                <w:sz w:val="20"/>
                <w:szCs w:val="20"/>
                <w:lang w:val="fr-FR" w:eastAsia="zh-CN"/>
              </w:rPr>
              <w:t>1</w:t>
            </w: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3F678A" w:rsidRPr="00721F8E" w:rsidRDefault="00E227CF" w:rsidP="00203A1F">
            <w:pPr>
              <w:rPr>
                <w:rFonts w:asciiTheme="minorHAnsi" w:hAnsiTheme="minorHAnsi" w:cstheme="minorHAnsi"/>
                <w:sz w:val="20"/>
                <w:szCs w:val="20"/>
                <w:lang w:val="en-US" w:eastAsia="zh-CN"/>
              </w:rPr>
            </w:pPr>
          </w:p>
        </w:tc>
        <w:tc>
          <w:tcPr>
            <w:tcW w:w="1339" w:type="dxa"/>
            <w:tcBorders>
              <w:top w:val="nil"/>
              <w:left w:val="nil"/>
              <w:bottom w:val="single" w:sz="8" w:space="0" w:color="auto"/>
              <w:right w:val="single" w:sz="8" w:space="0" w:color="auto"/>
            </w:tcBorders>
            <w:tcMar>
              <w:top w:w="0" w:type="dxa"/>
              <w:left w:w="108" w:type="dxa"/>
              <w:bottom w:w="0" w:type="dxa"/>
              <w:right w:w="108" w:type="dxa"/>
            </w:tcMar>
          </w:tcPr>
          <w:p w:rsidR="003F678A" w:rsidRPr="00721F8E" w:rsidRDefault="00E227CF" w:rsidP="00203A1F">
            <w:pPr>
              <w:rPr>
                <w:rFonts w:asciiTheme="minorHAnsi" w:hAnsiTheme="minorHAnsi" w:cstheme="minorHAnsi"/>
                <w:sz w:val="20"/>
                <w:szCs w:val="20"/>
                <w:lang w:val="en-US" w:eastAsia="zh-CN"/>
              </w:rPr>
            </w:pPr>
          </w:p>
        </w:tc>
      </w:tr>
      <w:tr w:rsidR="00D332FC" w:rsidTr="00670C6D">
        <w:trPr>
          <w:jc w:val="center"/>
        </w:trPr>
        <w:tc>
          <w:tcPr>
            <w:tcW w:w="634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F678A" w:rsidRPr="00721F8E" w:rsidRDefault="00213090" w:rsidP="00203A1F">
            <w:pPr>
              <w:rPr>
                <w:rFonts w:asciiTheme="minorHAnsi" w:hAnsiTheme="minorHAnsi" w:cstheme="minorHAnsi"/>
                <w:sz w:val="20"/>
                <w:szCs w:val="20"/>
                <w:lang w:val="en-US" w:eastAsia="zh-CN"/>
              </w:rPr>
            </w:pPr>
            <w:r w:rsidRPr="00721F8E">
              <w:rPr>
                <w:rFonts w:asciiTheme="minorHAnsi" w:hAnsiTheme="minorHAnsi" w:cstheme="minorHAnsi"/>
                <w:sz w:val="20"/>
                <w:szCs w:val="20"/>
                <w:lang w:val="fr-FR" w:eastAsia="zh-CN"/>
              </w:rPr>
              <w:t>2</w:t>
            </w: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3F678A" w:rsidRPr="00721F8E" w:rsidRDefault="00E227CF" w:rsidP="00203A1F">
            <w:pPr>
              <w:rPr>
                <w:rFonts w:asciiTheme="minorHAnsi" w:hAnsiTheme="minorHAnsi" w:cstheme="minorHAnsi"/>
                <w:sz w:val="20"/>
                <w:szCs w:val="20"/>
                <w:lang w:val="en-US" w:eastAsia="zh-CN"/>
              </w:rPr>
            </w:pPr>
          </w:p>
        </w:tc>
        <w:tc>
          <w:tcPr>
            <w:tcW w:w="1339" w:type="dxa"/>
            <w:tcBorders>
              <w:top w:val="nil"/>
              <w:left w:val="nil"/>
              <w:bottom w:val="single" w:sz="8" w:space="0" w:color="auto"/>
              <w:right w:val="single" w:sz="8" w:space="0" w:color="auto"/>
            </w:tcBorders>
            <w:tcMar>
              <w:top w:w="0" w:type="dxa"/>
              <w:left w:w="108" w:type="dxa"/>
              <w:bottom w:w="0" w:type="dxa"/>
              <w:right w:w="108" w:type="dxa"/>
            </w:tcMar>
          </w:tcPr>
          <w:p w:rsidR="003F678A" w:rsidRPr="00721F8E" w:rsidRDefault="00E227CF" w:rsidP="00203A1F">
            <w:pPr>
              <w:rPr>
                <w:rFonts w:asciiTheme="minorHAnsi" w:hAnsiTheme="minorHAnsi" w:cstheme="minorHAnsi"/>
                <w:sz w:val="20"/>
                <w:szCs w:val="20"/>
                <w:lang w:val="en-US" w:eastAsia="zh-CN"/>
              </w:rPr>
            </w:pPr>
          </w:p>
        </w:tc>
      </w:tr>
      <w:tr w:rsidR="00D332FC" w:rsidTr="00670C6D">
        <w:trPr>
          <w:jc w:val="center"/>
        </w:trPr>
        <w:tc>
          <w:tcPr>
            <w:tcW w:w="634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F678A" w:rsidRPr="00721F8E" w:rsidRDefault="00213090" w:rsidP="00203A1F">
            <w:pPr>
              <w:rPr>
                <w:rFonts w:asciiTheme="minorHAnsi" w:hAnsiTheme="minorHAnsi" w:cstheme="minorHAnsi"/>
                <w:sz w:val="20"/>
                <w:szCs w:val="20"/>
                <w:lang w:val="en-US" w:eastAsia="zh-CN"/>
              </w:rPr>
            </w:pPr>
            <w:r w:rsidRPr="00721F8E">
              <w:rPr>
                <w:rFonts w:asciiTheme="minorHAnsi" w:hAnsiTheme="minorHAnsi" w:cstheme="minorHAnsi"/>
                <w:sz w:val="20"/>
                <w:szCs w:val="20"/>
                <w:lang w:val="fr-FR" w:eastAsia="zh-CN"/>
              </w:rPr>
              <w:t>3</w:t>
            </w: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3F678A" w:rsidRPr="00721F8E" w:rsidRDefault="00E227CF" w:rsidP="00203A1F">
            <w:pPr>
              <w:rPr>
                <w:rFonts w:asciiTheme="minorHAnsi" w:hAnsiTheme="minorHAnsi" w:cstheme="minorHAnsi"/>
                <w:sz w:val="20"/>
                <w:szCs w:val="20"/>
                <w:lang w:val="en-US" w:eastAsia="zh-CN"/>
              </w:rPr>
            </w:pPr>
          </w:p>
        </w:tc>
        <w:tc>
          <w:tcPr>
            <w:tcW w:w="1339" w:type="dxa"/>
            <w:tcBorders>
              <w:top w:val="nil"/>
              <w:left w:val="nil"/>
              <w:bottom w:val="single" w:sz="8" w:space="0" w:color="auto"/>
              <w:right w:val="single" w:sz="8" w:space="0" w:color="auto"/>
            </w:tcBorders>
            <w:tcMar>
              <w:top w:w="0" w:type="dxa"/>
              <w:left w:w="108" w:type="dxa"/>
              <w:bottom w:w="0" w:type="dxa"/>
              <w:right w:w="108" w:type="dxa"/>
            </w:tcMar>
          </w:tcPr>
          <w:p w:rsidR="003F678A" w:rsidRPr="00721F8E" w:rsidRDefault="00E227CF" w:rsidP="00203A1F">
            <w:pPr>
              <w:rPr>
                <w:rFonts w:asciiTheme="minorHAnsi" w:hAnsiTheme="minorHAnsi" w:cstheme="minorHAnsi"/>
                <w:sz w:val="20"/>
                <w:szCs w:val="20"/>
                <w:lang w:val="en-US" w:eastAsia="zh-CN"/>
              </w:rPr>
            </w:pPr>
          </w:p>
        </w:tc>
      </w:tr>
    </w:tbl>
    <w:p w:rsidR="003F678A" w:rsidRPr="00721F8E" w:rsidRDefault="00E227CF" w:rsidP="003F678A">
      <w:pPr>
        <w:rPr>
          <w:rFonts w:asciiTheme="minorHAnsi" w:hAnsiTheme="minorHAnsi" w:cstheme="minorHAnsi"/>
          <w:lang w:val="fr-CH"/>
        </w:rPr>
      </w:pPr>
    </w:p>
    <w:p w:rsidR="003F678A" w:rsidRDefault="00E227CF">
      <w:pPr>
        <w:rPr>
          <w:rFonts w:asciiTheme="minorHAnsi" w:hAnsiTheme="minorHAnsi" w:cstheme="minorHAnsi"/>
        </w:rPr>
      </w:pPr>
    </w:p>
    <w:tbl>
      <w:tblPr>
        <w:tblStyle w:val="TableGrid"/>
        <w:tblW w:w="0" w:type="auto"/>
        <w:tblLook w:val="04A0" w:firstRow="1" w:lastRow="0" w:firstColumn="1" w:lastColumn="0" w:noHBand="0" w:noVBand="1"/>
      </w:tblPr>
      <w:tblGrid>
        <w:gridCol w:w="9242"/>
      </w:tblGrid>
      <w:tr w:rsidR="00E227CF" w:rsidRPr="00E227CF" w:rsidTr="00E227CF">
        <w:tc>
          <w:tcPr>
            <w:tcW w:w="9242" w:type="dxa"/>
          </w:tcPr>
          <w:p w:rsidR="00E227CF" w:rsidRPr="00E227CF" w:rsidRDefault="00E227CF" w:rsidP="00E227CF">
            <w:pPr>
              <w:rPr>
                <w:rFonts w:asciiTheme="minorHAnsi" w:hAnsiTheme="minorHAnsi" w:cstheme="minorHAnsi"/>
                <w:b/>
                <w:sz w:val="18"/>
                <w:szCs w:val="18"/>
              </w:rPr>
            </w:pPr>
            <w:bookmarkStart w:id="0" w:name="_GoBack" w:colFirst="0" w:colLast="1"/>
            <w:r w:rsidRPr="00E227CF">
              <w:rPr>
                <w:rFonts w:asciiTheme="minorHAnsi" w:hAnsiTheme="minorHAnsi" w:cstheme="minorHAnsi"/>
                <w:b/>
                <w:sz w:val="18"/>
                <w:szCs w:val="18"/>
              </w:rPr>
              <w:lastRenderedPageBreak/>
              <w:t>Clause de non-responsabilité</w:t>
            </w:r>
          </w:p>
          <w:p w:rsidR="00E227CF" w:rsidRPr="00E227CF" w:rsidRDefault="00E227CF" w:rsidP="00E227CF">
            <w:pPr>
              <w:rPr>
                <w:rFonts w:asciiTheme="minorHAnsi" w:hAnsiTheme="minorHAnsi" w:cstheme="minorHAnsi"/>
                <w:b/>
                <w:sz w:val="18"/>
                <w:szCs w:val="18"/>
              </w:rPr>
            </w:pPr>
          </w:p>
          <w:p w:rsidR="00E227CF" w:rsidRPr="00E227CF" w:rsidRDefault="00E227CF" w:rsidP="00E227CF">
            <w:pPr>
              <w:rPr>
                <w:rFonts w:asciiTheme="minorHAnsi" w:hAnsiTheme="minorHAnsi" w:cstheme="minorHAnsi"/>
                <w:b/>
                <w:sz w:val="18"/>
                <w:szCs w:val="18"/>
              </w:rPr>
            </w:pPr>
            <w:r w:rsidRPr="00E227CF">
              <w:rPr>
                <w:rFonts w:asciiTheme="minorHAnsi" w:hAnsiTheme="minorHAnsi" w:cstheme="minorHAnsi"/>
                <w:b/>
                <w:sz w:val="18"/>
                <w:szCs w:val="18"/>
              </w:rPr>
              <w:t>WHO Health Security Learning Platform - Training Materials</w:t>
            </w:r>
          </w:p>
          <w:p w:rsidR="00E227CF" w:rsidRPr="00E227CF" w:rsidRDefault="00E227CF" w:rsidP="00E227CF">
            <w:pPr>
              <w:rPr>
                <w:rFonts w:asciiTheme="minorHAnsi" w:hAnsiTheme="minorHAnsi" w:cstheme="minorHAnsi"/>
                <w:b/>
                <w:sz w:val="18"/>
                <w:szCs w:val="18"/>
                <w:lang w:val="fr-FR"/>
              </w:rPr>
            </w:pPr>
            <w:r w:rsidRPr="00E227CF">
              <w:rPr>
                <w:rFonts w:asciiTheme="minorHAnsi" w:hAnsiTheme="minorHAnsi" w:cstheme="minorHAnsi"/>
                <w:b/>
                <w:sz w:val="18"/>
                <w:szCs w:val="18"/>
                <w:lang w:val="fr-FR"/>
              </w:rPr>
              <w:t>Plateforme d’Apprentissage de l'OMS sur la Sécurité Sanitaire - Matériel de formation</w:t>
            </w:r>
          </w:p>
          <w:p w:rsidR="00E227CF" w:rsidRPr="00E227CF" w:rsidRDefault="00E227CF" w:rsidP="00E227CF">
            <w:pPr>
              <w:rPr>
                <w:rFonts w:asciiTheme="minorHAnsi" w:hAnsiTheme="minorHAnsi" w:cstheme="minorHAnsi"/>
                <w:sz w:val="18"/>
                <w:szCs w:val="18"/>
                <w:lang w:val="fr-FR"/>
              </w:rPr>
            </w:pPr>
          </w:p>
          <w:p w:rsidR="00E227CF" w:rsidRPr="00E227CF" w:rsidRDefault="00E227CF" w:rsidP="00E227CF">
            <w:pPr>
              <w:rPr>
                <w:rFonts w:asciiTheme="minorHAnsi" w:hAnsiTheme="minorHAnsi" w:cstheme="minorHAnsi"/>
                <w:sz w:val="18"/>
                <w:szCs w:val="18"/>
                <w:lang w:val="fr-FR"/>
              </w:rPr>
            </w:pPr>
            <w:r w:rsidRPr="00E227CF">
              <w:rPr>
                <w:rFonts w:asciiTheme="minorHAnsi" w:hAnsiTheme="minorHAnsi" w:cstheme="minorHAnsi"/>
                <w:sz w:val="18"/>
                <w:szCs w:val="18"/>
                <w:lang w:val="fr-FR"/>
              </w:rPr>
              <w:t>Ces matériels de formation de l'OMS sont © Organisation mondiale de la Santé (OMS) 2018. Tous droits réservés.</w:t>
            </w:r>
          </w:p>
          <w:p w:rsidR="00E227CF" w:rsidRPr="00E227CF" w:rsidRDefault="00E227CF" w:rsidP="00E227CF">
            <w:pPr>
              <w:rPr>
                <w:rFonts w:asciiTheme="minorHAnsi" w:hAnsiTheme="minorHAnsi" w:cstheme="minorHAnsi"/>
                <w:sz w:val="18"/>
                <w:szCs w:val="18"/>
                <w:lang w:val="fr-FR"/>
              </w:rPr>
            </w:pPr>
            <w:r w:rsidRPr="00E227CF">
              <w:rPr>
                <w:rFonts w:asciiTheme="minorHAnsi" w:hAnsiTheme="minorHAnsi" w:cstheme="minorHAnsi"/>
                <w:sz w:val="18"/>
                <w:szCs w:val="18"/>
                <w:lang w:val="fr-FR"/>
              </w:rPr>
              <w:t>Votre utilisation de ces matériels est soumise aux conditions d’utilisation de la "Plate-forme d'Apprentissage de la Sécurité Sanitaire de l’OMS, Matériel de Formation", que vous avez acceptés lors du téléchargement et qui sont disponibles sur la Plateforme d'Apprentissage de la Sécurité Sanitaire: https://extranet.who.int/hslp</w:t>
            </w:r>
          </w:p>
          <w:p w:rsidR="00E227CF" w:rsidRPr="00E227CF" w:rsidRDefault="00E227CF" w:rsidP="00E227CF">
            <w:pPr>
              <w:rPr>
                <w:rFonts w:asciiTheme="minorHAnsi" w:hAnsiTheme="minorHAnsi" w:cstheme="minorHAnsi"/>
                <w:sz w:val="18"/>
                <w:szCs w:val="18"/>
                <w:lang w:val="fr-FR"/>
              </w:rPr>
            </w:pPr>
            <w:r w:rsidRPr="00E227CF">
              <w:rPr>
                <w:rFonts w:asciiTheme="minorHAnsi" w:hAnsiTheme="minorHAnsi" w:cstheme="minorHAnsi"/>
                <w:sz w:val="18"/>
                <w:szCs w:val="18"/>
                <w:lang w:val="fr-FR"/>
              </w:rPr>
              <w:t>Si vous adaptez, modifiez, traduisez ou révisez de toute autre manière le contenu de ces documents, vous n'impliquerez pas que l'OMS soit affiliée à de telles modifications et n'utiliserez pas le nom ou l'emblème de l'OMS dans ces documents modifiés.</w:t>
            </w:r>
          </w:p>
          <w:p w:rsidR="00E227CF" w:rsidRPr="00E227CF" w:rsidRDefault="00E227CF">
            <w:pPr>
              <w:rPr>
                <w:rFonts w:asciiTheme="minorHAnsi" w:hAnsiTheme="minorHAnsi" w:cstheme="minorHAnsi"/>
                <w:lang w:val="fr-FR"/>
              </w:rPr>
            </w:pPr>
            <w:r w:rsidRPr="00E227CF">
              <w:rPr>
                <w:rFonts w:asciiTheme="minorHAnsi" w:hAnsiTheme="minorHAnsi" w:cstheme="minorHAnsi"/>
                <w:sz w:val="18"/>
                <w:szCs w:val="18"/>
                <w:lang w:val="fr-FR"/>
              </w:rPr>
              <w:t>En outre, nous vous invitons à informer l'OMS de toute modification de ces documents que vous utilisez publiquement, à des fins d'archivage et de développement continu, en envoyant un courrier électronique à l'a</w:t>
            </w:r>
            <w:r w:rsidRPr="00E227CF">
              <w:rPr>
                <w:rFonts w:asciiTheme="minorHAnsi" w:hAnsiTheme="minorHAnsi" w:cstheme="minorHAnsi"/>
                <w:sz w:val="18"/>
                <w:szCs w:val="18"/>
                <w:lang w:val="fr-FR"/>
              </w:rPr>
              <w:t>dresse suivante: ihrhrt@who.int</w:t>
            </w:r>
          </w:p>
        </w:tc>
      </w:tr>
      <w:bookmarkEnd w:id="0"/>
    </w:tbl>
    <w:p w:rsidR="00E227CF" w:rsidRPr="00E227CF" w:rsidRDefault="00E227CF">
      <w:pPr>
        <w:rPr>
          <w:rFonts w:asciiTheme="minorHAnsi" w:hAnsiTheme="minorHAnsi" w:cstheme="minorHAnsi"/>
          <w:lang w:val="fr-FR"/>
        </w:rPr>
      </w:pPr>
    </w:p>
    <w:sectPr w:rsidR="00E227CF" w:rsidRPr="00E227CF">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69F5" w:rsidRDefault="007869F5">
      <w:r>
        <w:separator/>
      </w:r>
    </w:p>
  </w:endnote>
  <w:endnote w:type="continuationSeparator" w:id="0">
    <w:p w:rsidR="007869F5" w:rsidRDefault="007869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00"/>
    <w:family w:val="swiss"/>
    <w:pitch w:val="variable"/>
    <w:sig w:usb0="00000287" w:usb1="00000800" w:usb2="00000000" w:usb3="00000000" w:csb0="0000009F" w:csb1="00000000"/>
  </w:font>
  <w:font w:name="Monotype Sorts">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6458292"/>
      <w:docPartObj>
        <w:docPartGallery w:val="Page Numbers (Bottom of Page)"/>
        <w:docPartUnique/>
      </w:docPartObj>
    </w:sdtPr>
    <w:sdtEndPr>
      <w:rPr>
        <w:noProof/>
      </w:rPr>
    </w:sdtEndPr>
    <w:sdtContent>
      <w:p w:rsidR="00537977" w:rsidRDefault="00213090">
        <w:pPr>
          <w:pStyle w:val="Footer"/>
          <w:jc w:val="center"/>
        </w:pPr>
        <w:r>
          <w:fldChar w:fldCharType="begin"/>
        </w:r>
        <w:r>
          <w:instrText xml:space="preserve"> PAGE   \* MERGEFORMAT </w:instrText>
        </w:r>
        <w:r>
          <w:fldChar w:fldCharType="separate"/>
        </w:r>
        <w:r w:rsidR="00E227CF" w:rsidRPr="00E227CF">
          <w:rPr>
            <w:noProof/>
            <w:lang w:val="fr-FR"/>
          </w:rPr>
          <w:t>1</w:t>
        </w:r>
        <w:r>
          <w:rPr>
            <w:noProof/>
          </w:rPr>
          <w:fldChar w:fldCharType="end"/>
        </w:r>
      </w:p>
    </w:sdtContent>
  </w:sdt>
  <w:p w:rsidR="00537977" w:rsidRDefault="00E227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69F5" w:rsidRDefault="007869F5">
      <w:r>
        <w:separator/>
      </w:r>
    </w:p>
  </w:footnote>
  <w:footnote w:type="continuationSeparator" w:id="0">
    <w:p w:rsidR="007869F5" w:rsidRDefault="007869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88A5195"/>
    <w:multiLevelType w:val="hybridMultilevel"/>
    <w:tmpl w:val="02A60E62"/>
    <w:lvl w:ilvl="0" w:tplc="18DABD38">
      <w:numFmt w:val="bullet"/>
      <w:lvlText w:val="-"/>
      <w:lvlJc w:val="left"/>
      <w:pPr>
        <w:ind w:left="360" w:hanging="360"/>
      </w:pPr>
      <w:rPr>
        <w:rFonts w:ascii="Arial Narrow" w:eastAsia="Monotype Sorts" w:hAnsi="Arial Narrow" w:cs="Monotype Sorts" w:hint="default"/>
        <w:color w:val="auto"/>
        <w:sz w:val="24"/>
        <w:szCs w:val="20"/>
      </w:rPr>
    </w:lvl>
    <w:lvl w:ilvl="1" w:tplc="C77C9DA0">
      <w:start w:val="1"/>
      <w:numFmt w:val="bullet"/>
      <w:lvlText w:val="o"/>
      <w:lvlJc w:val="left"/>
      <w:pPr>
        <w:ind w:left="1080" w:hanging="360"/>
      </w:pPr>
      <w:rPr>
        <w:rFonts w:ascii="Courier New" w:hAnsi="Courier New" w:cs="Courier New" w:hint="default"/>
      </w:rPr>
    </w:lvl>
    <w:lvl w:ilvl="2" w:tplc="A41E8080">
      <w:start w:val="1"/>
      <w:numFmt w:val="bullet"/>
      <w:lvlText w:val=""/>
      <w:lvlJc w:val="left"/>
      <w:pPr>
        <w:ind w:left="1800" w:hanging="360"/>
      </w:pPr>
      <w:rPr>
        <w:rFonts w:ascii="Wingdings" w:hAnsi="Wingdings" w:hint="default"/>
      </w:rPr>
    </w:lvl>
    <w:lvl w:ilvl="3" w:tplc="2B4A0326">
      <w:start w:val="1"/>
      <w:numFmt w:val="bullet"/>
      <w:lvlText w:val=""/>
      <w:lvlJc w:val="left"/>
      <w:pPr>
        <w:ind w:left="2520" w:hanging="360"/>
      </w:pPr>
      <w:rPr>
        <w:rFonts w:ascii="Symbol" w:hAnsi="Symbol" w:hint="default"/>
      </w:rPr>
    </w:lvl>
    <w:lvl w:ilvl="4" w:tplc="31A01B96">
      <w:start w:val="1"/>
      <w:numFmt w:val="bullet"/>
      <w:lvlText w:val="o"/>
      <w:lvlJc w:val="left"/>
      <w:pPr>
        <w:ind w:left="3240" w:hanging="360"/>
      </w:pPr>
      <w:rPr>
        <w:rFonts w:ascii="Courier New" w:hAnsi="Courier New" w:cs="Courier New" w:hint="default"/>
      </w:rPr>
    </w:lvl>
    <w:lvl w:ilvl="5" w:tplc="C41E411A">
      <w:start w:val="1"/>
      <w:numFmt w:val="bullet"/>
      <w:lvlText w:val=""/>
      <w:lvlJc w:val="left"/>
      <w:pPr>
        <w:ind w:left="3960" w:hanging="360"/>
      </w:pPr>
      <w:rPr>
        <w:rFonts w:ascii="Wingdings" w:hAnsi="Wingdings" w:hint="default"/>
      </w:rPr>
    </w:lvl>
    <w:lvl w:ilvl="6" w:tplc="0DF84F40">
      <w:start w:val="1"/>
      <w:numFmt w:val="bullet"/>
      <w:lvlText w:val=""/>
      <w:lvlJc w:val="left"/>
      <w:pPr>
        <w:ind w:left="4680" w:hanging="360"/>
      </w:pPr>
      <w:rPr>
        <w:rFonts w:ascii="Symbol" w:hAnsi="Symbol" w:hint="default"/>
      </w:rPr>
    </w:lvl>
    <w:lvl w:ilvl="7" w:tplc="DF66E6E2">
      <w:start w:val="1"/>
      <w:numFmt w:val="bullet"/>
      <w:lvlText w:val="o"/>
      <w:lvlJc w:val="left"/>
      <w:pPr>
        <w:ind w:left="5400" w:hanging="360"/>
      </w:pPr>
      <w:rPr>
        <w:rFonts w:ascii="Courier New" w:hAnsi="Courier New" w:cs="Courier New" w:hint="default"/>
      </w:rPr>
    </w:lvl>
    <w:lvl w:ilvl="8" w:tplc="16448AC0">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defaultTabStop w:val="720"/>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32FC"/>
    <w:rsid w:val="00213090"/>
    <w:rsid w:val="005E12A5"/>
    <w:rsid w:val="00670C6D"/>
    <w:rsid w:val="007869F5"/>
    <w:rsid w:val="007A2A72"/>
    <w:rsid w:val="00D332FC"/>
    <w:rsid w:val="00E227C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C537D"/>
  <w15:docId w15:val="{E6B0C93F-BFBE-4DCA-A504-1F14CF067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32CA9"/>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2CA9"/>
    <w:pPr>
      <w:spacing w:after="200" w:line="276" w:lineRule="auto"/>
      <w:ind w:left="720"/>
      <w:contextualSpacing/>
    </w:pPr>
    <w:rPr>
      <w:rFonts w:asciiTheme="minorHAnsi" w:hAnsiTheme="minorHAnsi" w:cstheme="minorBidi"/>
      <w:lang w:val="en-US"/>
    </w:rPr>
  </w:style>
  <w:style w:type="paragraph" w:styleId="Header">
    <w:name w:val="header"/>
    <w:basedOn w:val="Normal"/>
    <w:link w:val="HeaderChar"/>
    <w:uiPriority w:val="99"/>
    <w:unhideWhenUsed/>
    <w:rsid w:val="00537977"/>
    <w:pPr>
      <w:tabs>
        <w:tab w:val="center" w:pos="4513"/>
        <w:tab w:val="right" w:pos="9026"/>
      </w:tabs>
    </w:pPr>
  </w:style>
  <w:style w:type="character" w:customStyle="1" w:styleId="HeaderChar">
    <w:name w:val="Header Char"/>
    <w:basedOn w:val="DefaultParagraphFont"/>
    <w:link w:val="Header"/>
    <w:uiPriority w:val="99"/>
    <w:rsid w:val="00537977"/>
    <w:rPr>
      <w:rFonts w:ascii="Calibri" w:hAnsi="Calibri" w:cs="Calibri"/>
    </w:rPr>
  </w:style>
  <w:style w:type="paragraph" w:styleId="Footer">
    <w:name w:val="footer"/>
    <w:basedOn w:val="Normal"/>
    <w:link w:val="FooterChar"/>
    <w:uiPriority w:val="99"/>
    <w:unhideWhenUsed/>
    <w:rsid w:val="00537977"/>
    <w:pPr>
      <w:tabs>
        <w:tab w:val="center" w:pos="4513"/>
        <w:tab w:val="right" w:pos="9026"/>
      </w:tabs>
    </w:pPr>
  </w:style>
  <w:style w:type="character" w:customStyle="1" w:styleId="FooterChar">
    <w:name w:val="Footer Char"/>
    <w:basedOn w:val="DefaultParagraphFont"/>
    <w:link w:val="Footer"/>
    <w:uiPriority w:val="99"/>
    <w:rsid w:val="00537977"/>
    <w:rPr>
      <w:rFonts w:ascii="Calibri" w:hAnsi="Calibri" w:cs="Calibri"/>
    </w:rPr>
  </w:style>
  <w:style w:type="table" w:styleId="TableGrid">
    <w:name w:val="Table Grid"/>
    <w:basedOn w:val="TableNormal"/>
    <w:uiPriority w:val="59"/>
    <w:unhideWhenUsed/>
    <w:rsid w:val="00E227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465</Words>
  <Characters>2651</Characters>
  <Application>Microsoft Office Word</Application>
  <DocSecurity>0</DocSecurity>
  <Lines>22</Lines>
  <Paragraphs>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World Health Organization</Company>
  <LinksUpToDate>false</LinksUpToDate>
  <CharactersWithSpaces>3110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GOMEZ, Paula</dc:creator>
  <cp:lastModifiedBy>GOMEZ, Paula</cp:lastModifiedBy>
  <cp:revision>4</cp:revision>
  <dcterms:created xsi:type="dcterms:W3CDTF">2015-11-03T20:05:00Z</dcterms:created>
  <dcterms:modified xsi:type="dcterms:W3CDTF">2018-06-14T08:00:00Z</dcterms:modified>
</cp:coreProperties>
</file>