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61CF" w:rsidP="000461CF" w:rsidRDefault="000461CF" w14:paraId="4BF7D4C1"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b/>
          <w:bCs/>
          <w:sz w:val="22"/>
          <w:szCs w:val="22"/>
        </w:rPr>
        <w:t>Global Laboratory Leadership </w:t>
      </w:r>
      <w:proofErr w:type="spellStart"/>
      <w:r>
        <w:rPr>
          <w:rStyle w:val="normaltextrun"/>
          <w:rFonts w:ascii="Cambria" w:hAnsi="Cambria"/>
          <w:b/>
          <w:bCs/>
          <w:sz w:val="22"/>
          <w:szCs w:val="22"/>
        </w:rPr>
        <w:t>Programme</w:t>
      </w:r>
      <w:proofErr w:type="spellEnd"/>
      <w:r>
        <w:rPr>
          <w:rStyle w:val="eop"/>
          <w:rFonts w:ascii="Cambria" w:hAnsi="Cambria" w:cs="Segoe UI"/>
          <w:sz w:val="22"/>
          <w:szCs w:val="22"/>
        </w:rPr>
        <w:t> </w:t>
      </w:r>
    </w:p>
    <w:p w:rsidR="000461CF" w:rsidP="000461CF" w:rsidRDefault="000461CF" w14:paraId="7DA9CC59"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i/>
          <w:iCs/>
          <w:sz w:val="22"/>
          <w:szCs w:val="22"/>
          <w:shd w:val="clear" w:color="auto" w:fill="FFFF00"/>
        </w:rPr>
        <w:t>Country name and year</w:t>
      </w:r>
      <w:r>
        <w:rPr>
          <w:rStyle w:val="eop"/>
          <w:rFonts w:ascii="Cambria" w:hAnsi="Cambria" w:cs="Segoe UI"/>
          <w:sz w:val="22"/>
          <w:szCs w:val="22"/>
        </w:rPr>
        <w:t> </w:t>
      </w:r>
    </w:p>
    <w:p w:rsidR="000461CF" w:rsidP="000461CF" w:rsidRDefault="006E4BA8" w14:paraId="7611632C" w14:textId="6659C90E">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b/>
          <w:bCs/>
          <w:sz w:val="22"/>
          <w:szCs w:val="22"/>
        </w:rPr>
        <w:t>Invitation for GLLP Nominations Letter</w:t>
      </w:r>
    </w:p>
    <w:p w:rsidR="000461CF" w:rsidP="000461CF" w:rsidRDefault="000461CF" w14:paraId="14167E1B" w14:textId="77777777">
      <w:pPr>
        <w:pStyle w:val="paragraph"/>
        <w:spacing w:before="0" w:beforeAutospacing="0" w:after="0" w:afterAutospacing="0"/>
        <w:ind w:firstLine="5040"/>
        <w:jc w:val="right"/>
        <w:textAlignment w:val="baseline"/>
        <w:rPr>
          <w:rFonts w:ascii="Segoe UI" w:hAnsi="Segoe UI" w:cs="Segoe UI"/>
          <w:sz w:val="18"/>
          <w:szCs w:val="18"/>
        </w:rPr>
      </w:pPr>
      <w:r>
        <w:rPr>
          <w:rStyle w:val="normaltextrun"/>
          <w:rFonts w:ascii="Cambria" w:hAnsi="Cambria"/>
          <w:sz w:val="22"/>
          <w:szCs w:val="22"/>
        </w:rPr>
        <w:t>Date: </w:t>
      </w:r>
      <w:r>
        <w:rPr>
          <w:rStyle w:val="normaltextrun"/>
          <w:rFonts w:ascii="Cambria" w:hAnsi="Cambria"/>
          <w:i/>
          <w:iCs/>
          <w:sz w:val="22"/>
          <w:szCs w:val="22"/>
          <w:shd w:val="clear" w:color="auto" w:fill="FFFF00"/>
        </w:rPr>
        <w:t>day, month, year</w:t>
      </w:r>
      <w:r>
        <w:rPr>
          <w:rStyle w:val="eop"/>
          <w:rFonts w:ascii="Cambria" w:hAnsi="Cambria" w:cs="Segoe UI"/>
          <w:sz w:val="22"/>
          <w:szCs w:val="22"/>
        </w:rPr>
        <w:t> </w:t>
      </w:r>
    </w:p>
    <w:p w:rsidR="000461CF" w:rsidP="000461CF" w:rsidRDefault="000461CF" w14:paraId="3DF093AC" w14:textId="77777777">
      <w:pPr>
        <w:pStyle w:val="paragraph"/>
        <w:spacing w:before="0" w:beforeAutospacing="0" w:after="0" w:afterAutospacing="0"/>
        <w:jc w:val="center"/>
        <w:textAlignment w:val="baseline"/>
        <w:rPr>
          <w:rStyle w:val="normaltextrun"/>
          <w:rFonts w:ascii="Cambria" w:hAnsi="Cambria" w:cs="Segoe UI"/>
          <w:sz w:val="22"/>
          <w:szCs w:val="22"/>
        </w:rPr>
      </w:pPr>
    </w:p>
    <w:p w:rsidR="000461CF" w:rsidP="000461CF" w:rsidRDefault="000461CF" w14:paraId="515DFA5C" w14:textId="77777777">
      <w:pPr>
        <w:pStyle w:val="paragraph"/>
        <w:spacing w:before="0" w:beforeAutospacing="0" w:after="0" w:afterAutospacing="0"/>
        <w:textAlignment w:val="baseline"/>
        <w:rPr>
          <w:rStyle w:val="normaltextrun"/>
          <w:rFonts w:ascii="Cambria" w:hAnsi="Cambria" w:cs="Segoe UI"/>
          <w:sz w:val="22"/>
          <w:szCs w:val="22"/>
        </w:rPr>
      </w:pPr>
    </w:p>
    <w:p w:rsidR="000461CF" w:rsidP="000461CF" w:rsidRDefault="000461CF" w14:paraId="1D5A8333" w14:textId="77777777">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mbria" w:hAnsi="Cambria" w:cs="Segoe UI"/>
          <w:sz w:val="22"/>
          <w:szCs w:val="22"/>
        </w:rPr>
        <w:t>From</w:t>
      </w:r>
      <w:r>
        <w:rPr>
          <w:rStyle w:val="tabchar"/>
          <w:rFonts w:ascii="Calibri" w:hAnsi="Calibri" w:cs="Calibri"/>
          <w:sz w:val="22"/>
          <w:szCs w:val="22"/>
        </w:rPr>
        <w:t xml:space="preserve"> </w:t>
      </w:r>
      <w:r>
        <w:rPr>
          <w:rStyle w:val="normaltextrun"/>
          <w:rFonts w:ascii="Cambria" w:hAnsi="Cambria" w:cs="Segoe UI"/>
          <w:sz w:val="22"/>
          <w:szCs w:val="22"/>
        </w:rPr>
        <w:t>:</w:t>
      </w:r>
      <w:proofErr w:type="gramEnd"/>
      <w:r>
        <w:rPr>
          <w:rStyle w:val="normaltextrun"/>
          <w:rFonts w:ascii="Cambria" w:hAnsi="Cambria" w:cs="Segoe UI"/>
          <w:sz w:val="22"/>
          <w:szCs w:val="22"/>
        </w:rPr>
        <w:t xml:space="preserve"> GLLP implementation team</w:t>
      </w:r>
      <w:r>
        <w:rPr>
          <w:rStyle w:val="eop"/>
          <w:rFonts w:ascii="Cambria" w:hAnsi="Cambria" w:cs="Segoe UI"/>
          <w:sz w:val="22"/>
          <w:szCs w:val="22"/>
        </w:rPr>
        <w:t> </w:t>
      </w:r>
    </w:p>
    <w:p w:rsidR="000461CF" w:rsidP="000461CF" w:rsidRDefault="000461CF" w14:paraId="346804F5" w14:textId="77777777">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mbria" w:hAnsi="Cambria" w:cs="Segoe UI"/>
          <w:sz w:val="22"/>
          <w:szCs w:val="22"/>
        </w:rPr>
        <w:t>To</w:t>
      </w:r>
      <w:r>
        <w:rPr>
          <w:rStyle w:val="tabchar"/>
          <w:rFonts w:ascii="Calibri" w:hAnsi="Calibri" w:cs="Calibri"/>
          <w:sz w:val="22"/>
          <w:szCs w:val="22"/>
        </w:rPr>
        <w:t xml:space="preserve"> </w:t>
      </w:r>
      <w:r>
        <w:rPr>
          <w:rStyle w:val="normaltextrun"/>
          <w:rFonts w:ascii="Cambria" w:hAnsi="Cambria" w:cs="Segoe UI"/>
          <w:sz w:val="22"/>
          <w:szCs w:val="22"/>
        </w:rPr>
        <w:t>:</w:t>
      </w:r>
      <w:proofErr w:type="gramEnd"/>
      <w:r>
        <w:rPr>
          <w:rStyle w:val="normaltextrun"/>
          <w:rFonts w:ascii="Cambria" w:hAnsi="Cambria" w:cs="Segoe UI"/>
          <w:i/>
          <w:iCs/>
          <w:sz w:val="22"/>
          <w:szCs w:val="22"/>
        </w:rPr>
        <w:t> </w:t>
      </w:r>
      <w:r>
        <w:rPr>
          <w:rStyle w:val="normaltextrun"/>
          <w:rFonts w:ascii="Cambria" w:hAnsi="Cambria" w:cs="Segoe UI"/>
          <w:i/>
          <w:iCs/>
          <w:sz w:val="22"/>
          <w:szCs w:val="22"/>
          <w:shd w:val="clear" w:color="auto" w:fill="FFFF00"/>
        </w:rPr>
        <w:t>XXX</w:t>
      </w:r>
      <w:r>
        <w:rPr>
          <w:rStyle w:val="eop"/>
          <w:rFonts w:ascii="Cambria" w:hAnsi="Cambria" w:cs="Segoe UI"/>
          <w:sz w:val="22"/>
          <w:szCs w:val="22"/>
        </w:rPr>
        <w:t> </w:t>
      </w:r>
    </w:p>
    <w:p w:rsidR="000461CF" w:rsidP="000461CF" w:rsidRDefault="000461CF" w14:paraId="15930525" w14:textId="7B318257">
      <w:pPr>
        <w:pStyle w:val="paragraph"/>
        <w:spacing w:before="0" w:beforeAutospacing="0" w:after="0" w:afterAutospacing="0"/>
        <w:textAlignment w:val="baseline"/>
        <w:rPr>
          <w:rFonts w:ascii="Segoe UI" w:hAnsi="Segoe UI" w:cs="Segoe UI"/>
          <w:sz w:val="18"/>
          <w:szCs w:val="18"/>
        </w:rPr>
      </w:pPr>
      <w:r>
        <w:rPr>
          <w:rStyle w:val="normaltextrun"/>
          <w:rFonts w:ascii="Cambria" w:hAnsi="Cambria" w:cs="Segoe UI"/>
          <w:sz w:val="22"/>
          <w:szCs w:val="22"/>
        </w:rPr>
        <w:t>Subject</w:t>
      </w:r>
      <w:r>
        <w:rPr>
          <w:rStyle w:val="tabchar"/>
          <w:rFonts w:ascii="Calibri" w:hAnsi="Calibri" w:cs="Calibri"/>
          <w:sz w:val="22"/>
          <w:szCs w:val="22"/>
        </w:rPr>
        <w:t xml:space="preserve"> </w:t>
      </w:r>
      <w:r>
        <w:rPr>
          <w:rStyle w:val="normaltextrun"/>
          <w:rFonts w:ascii="Cambria" w:hAnsi="Cambria" w:cs="Segoe UI"/>
          <w:sz w:val="22"/>
          <w:szCs w:val="22"/>
        </w:rPr>
        <w:t>: </w:t>
      </w:r>
      <w:r w:rsidR="006E3A1D">
        <w:rPr>
          <w:rStyle w:val="normaltextrun"/>
          <w:rFonts w:ascii="Cambria" w:hAnsi="Cambria" w:cs="Segoe UI"/>
          <w:sz w:val="22"/>
          <w:szCs w:val="22"/>
        </w:rPr>
        <w:t xml:space="preserve">Invitation for </w:t>
      </w:r>
      <w:r w:rsidR="001842A7">
        <w:rPr>
          <w:rStyle w:val="normaltextrun"/>
          <w:rFonts w:ascii="Cambria" w:hAnsi="Cambria" w:cs="Segoe UI"/>
          <w:sz w:val="22"/>
          <w:szCs w:val="22"/>
        </w:rPr>
        <w:t>participant nominations</w:t>
      </w:r>
      <w:r>
        <w:rPr>
          <w:rStyle w:val="normaltextrun"/>
          <w:rFonts w:ascii="Cambria" w:hAnsi="Cambria" w:cs="Segoe UI"/>
          <w:sz w:val="22"/>
          <w:szCs w:val="22"/>
        </w:rPr>
        <w:t> </w:t>
      </w:r>
      <w:r w:rsidR="001842A7">
        <w:rPr>
          <w:rStyle w:val="normaltextrun"/>
          <w:rFonts w:ascii="Cambria" w:hAnsi="Cambria" w:cs="Segoe UI"/>
          <w:sz w:val="22"/>
          <w:szCs w:val="22"/>
        </w:rPr>
        <w:t>for</w:t>
      </w:r>
      <w:r>
        <w:rPr>
          <w:rStyle w:val="normaltextrun"/>
          <w:rFonts w:ascii="Cambria" w:hAnsi="Cambria" w:cs="Segoe UI"/>
          <w:sz w:val="22"/>
          <w:szCs w:val="22"/>
        </w:rPr>
        <w:t xml:space="preserve"> the GLLP in </w:t>
      </w:r>
      <w:r>
        <w:rPr>
          <w:rStyle w:val="normaltextrun"/>
          <w:rFonts w:ascii="Cambria" w:hAnsi="Cambria" w:cs="Segoe UI"/>
          <w:i/>
          <w:iCs/>
          <w:sz w:val="22"/>
          <w:szCs w:val="22"/>
          <w:shd w:val="clear" w:color="auto" w:fill="FFFF00"/>
        </w:rPr>
        <w:t>Country name</w:t>
      </w:r>
      <w:r>
        <w:rPr>
          <w:rStyle w:val="eop"/>
          <w:rFonts w:ascii="Cambria" w:hAnsi="Cambria" w:cs="Segoe UI"/>
          <w:sz w:val="22"/>
          <w:szCs w:val="22"/>
        </w:rPr>
        <w:t> </w:t>
      </w:r>
    </w:p>
    <w:p w:rsidR="000461CF" w:rsidP="000461CF" w:rsidRDefault="000461CF" w14:paraId="443923A0" w14:textId="77777777">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sz w:val="22"/>
          <w:szCs w:val="22"/>
        </w:rPr>
        <w:t> </w:t>
      </w:r>
    </w:p>
    <w:p w:rsidR="000461CF" w:rsidP="000461CF" w:rsidRDefault="000461CF" w14:paraId="5F187A07" w14:textId="77777777">
      <w:pPr>
        <w:pStyle w:val="paragraph"/>
        <w:spacing w:before="0" w:beforeAutospacing="0" w:after="0" w:afterAutospacing="0"/>
        <w:textAlignment w:val="baseline"/>
        <w:rPr>
          <w:rFonts w:ascii="Segoe UI" w:hAnsi="Segoe UI" w:cs="Segoe UI"/>
          <w:sz w:val="18"/>
          <w:szCs w:val="18"/>
        </w:rPr>
      </w:pPr>
      <w:r>
        <w:rPr>
          <w:rStyle w:val="normaltextrun"/>
          <w:rFonts w:ascii="Cambria" w:hAnsi="Cambria" w:cs="Segoe UI"/>
          <w:sz w:val="22"/>
          <w:szCs w:val="22"/>
        </w:rPr>
        <w:t>Dear </w:t>
      </w:r>
      <w:r>
        <w:rPr>
          <w:rStyle w:val="normaltextrun"/>
          <w:rFonts w:ascii="Cambria" w:hAnsi="Cambria" w:cs="Segoe UI"/>
          <w:i/>
          <w:iCs/>
          <w:sz w:val="22"/>
          <w:szCs w:val="22"/>
          <w:shd w:val="clear" w:color="auto" w:fill="FFFF00"/>
        </w:rPr>
        <w:t>XXX</w:t>
      </w:r>
      <w:r>
        <w:rPr>
          <w:rStyle w:val="normaltextrun"/>
          <w:rFonts w:ascii="Cambria" w:hAnsi="Cambria" w:cs="Segoe UI"/>
          <w:sz w:val="22"/>
          <w:szCs w:val="22"/>
        </w:rPr>
        <w:t>,</w:t>
      </w:r>
      <w:r>
        <w:rPr>
          <w:rStyle w:val="eop"/>
          <w:rFonts w:ascii="Cambria" w:hAnsi="Cambria" w:cs="Segoe UI"/>
          <w:sz w:val="22"/>
          <w:szCs w:val="22"/>
        </w:rPr>
        <w:t> </w:t>
      </w:r>
    </w:p>
    <w:p w:rsidRPr="0081675F" w:rsidR="00A64685" w:rsidP="00A64685" w:rsidRDefault="00A64685" w14:paraId="7667B548" w14:textId="77777777">
      <w:pPr>
        <w:rPr>
          <w:rFonts w:ascii="Cambria" w:hAnsi="Cambria"/>
        </w:rPr>
      </w:pPr>
    </w:p>
    <w:p w:rsidRPr="0081675F" w:rsidR="00A64685" w:rsidP="00A64685" w:rsidRDefault="00A64685" w14:paraId="09E686EB" w14:textId="3A7E9F9D">
      <w:pPr>
        <w:rPr>
          <w:rFonts w:ascii="Cambria" w:hAnsi="Cambria"/>
        </w:rPr>
      </w:pPr>
      <w:r w:rsidRPr="0081675F">
        <w:rPr>
          <w:rFonts w:ascii="Cambria" w:hAnsi="Cambria"/>
        </w:rPr>
        <w:t xml:space="preserve">Laboratories play a critical role in the detection, </w:t>
      </w:r>
      <w:r w:rsidRPr="0081675F" w:rsidR="00040065">
        <w:rPr>
          <w:rFonts w:ascii="Cambria" w:hAnsi="Cambria"/>
        </w:rPr>
        <w:t>prevention,</w:t>
      </w:r>
      <w:r w:rsidRPr="0081675F">
        <w:rPr>
          <w:rFonts w:ascii="Cambria" w:hAnsi="Cambria"/>
        </w:rPr>
        <w:t xml:space="preserve"> and control of diseases</w:t>
      </w:r>
      <w:r w:rsidRPr="0081675F" w:rsidR="00040065">
        <w:rPr>
          <w:rFonts w:ascii="Cambria" w:hAnsi="Cambria"/>
        </w:rPr>
        <w:t>. E</w:t>
      </w:r>
      <w:r w:rsidRPr="0081675F">
        <w:rPr>
          <w:rFonts w:ascii="Cambria" w:hAnsi="Cambria"/>
        </w:rPr>
        <w:t xml:space="preserve">nhanced laboratory capacity is identified as a core </w:t>
      </w:r>
      <w:r w:rsidRPr="0081675F" w:rsidR="375D2E39">
        <w:rPr>
          <w:rFonts w:ascii="Cambria" w:hAnsi="Cambria"/>
        </w:rPr>
        <w:t xml:space="preserve">component </w:t>
      </w:r>
      <w:r w:rsidRPr="0081675F">
        <w:rPr>
          <w:rFonts w:ascii="Cambria" w:hAnsi="Cambria"/>
        </w:rPr>
        <w:t>of International Health Regulations (IHR) implementation. Effective function of this essential component mandates that laboratory management including laboratory directors and senior laboratory managers worldwide receive specialized training in leadership and management.</w:t>
      </w:r>
    </w:p>
    <w:p w:rsidRPr="0081675F" w:rsidR="00A64685" w:rsidP="00A64685" w:rsidRDefault="00A64685" w14:paraId="0B2FD822" w14:textId="1F7BFBEF">
      <w:pPr>
        <w:rPr>
          <w:rFonts w:ascii="Cambria" w:hAnsi="Cambria"/>
        </w:rPr>
      </w:pPr>
      <w:r w:rsidRPr="0081675F">
        <w:rPr>
          <w:rFonts w:ascii="Cambria" w:hAnsi="Cambria"/>
        </w:rPr>
        <w:t xml:space="preserve">Towards this end, six leading organizations [World Health Organization (WHO), the U.S. </w:t>
      </w:r>
      <w:proofErr w:type="spellStart"/>
      <w:r w:rsidRPr="0081675F">
        <w:rPr>
          <w:rFonts w:ascii="Cambria" w:hAnsi="Cambria"/>
        </w:rPr>
        <w:t>Centers</w:t>
      </w:r>
      <w:proofErr w:type="spellEnd"/>
      <w:r w:rsidRPr="0081675F">
        <w:rPr>
          <w:rFonts w:ascii="Cambria" w:hAnsi="Cambria"/>
        </w:rPr>
        <w:t xml:space="preserve"> for Disease Control and Prevention (CDC), the European Centre for Disease Prevention and Control (ECDC), the Association of Public Health Laboratories (APHL), the Food and Agriculture Organization of the United Nations (FAO) and the World Organization for Animal Health (OIE)] have partnered to develop a Global Laboratory Leadership Programme (GLLP) targeting human and animal health laborator</w:t>
      </w:r>
      <w:r w:rsidRPr="0081675F" w:rsidR="00B13165">
        <w:rPr>
          <w:rFonts w:ascii="Cambria" w:hAnsi="Cambria"/>
        </w:rPr>
        <w:t>y leadership</w:t>
      </w:r>
      <w:r w:rsidRPr="0081675F">
        <w:rPr>
          <w:rFonts w:ascii="Cambria" w:hAnsi="Cambria"/>
        </w:rPr>
        <w:t>, as well as laborator</w:t>
      </w:r>
      <w:r w:rsidRPr="0081675F" w:rsidR="00B13165">
        <w:rPr>
          <w:rFonts w:ascii="Cambria" w:hAnsi="Cambria"/>
        </w:rPr>
        <w:t>y leaders</w:t>
      </w:r>
      <w:r w:rsidRPr="0081675F">
        <w:rPr>
          <w:rFonts w:ascii="Cambria" w:hAnsi="Cambria"/>
        </w:rPr>
        <w:t xml:space="preserve"> with public health impact (e.g. environmental, agricultural, food or chemical laboratories). The GLLP is based on a competency framework that aims at harmonizing and building global consensus on critical laboratory leadership competencies applicable across human, animal, environmental and other relevant health sectors. </w:t>
      </w:r>
    </w:p>
    <w:p w:rsidRPr="0081675F" w:rsidR="00A64685" w:rsidP="00A64685" w:rsidRDefault="00A64685" w14:paraId="66EA6217" w14:textId="6FA68DED">
      <w:pPr>
        <w:rPr>
          <w:rFonts w:ascii="Cambria" w:hAnsi="Cambria"/>
        </w:rPr>
      </w:pPr>
      <w:r w:rsidRPr="0081675F">
        <w:rPr>
          <w:rFonts w:ascii="Cambria" w:hAnsi="Cambria"/>
        </w:rPr>
        <w:t xml:space="preserve">The </w:t>
      </w:r>
      <w:r w:rsidRPr="0081675F">
        <w:rPr>
          <w:rFonts w:ascii="Cambria" w:hAnsi="Cambria"/>
          <w:b/>
          <w:bCs/>
        </w:rPr>
        <w:t xml:space="preserve">goal of the GLLP </w:t>
      </w:r>
      <w:r w:rsidRPr="0081675F">
        <w:rPr>
          <w:rFonts w:ascii="Cambria" w:hAnsi="Cambria"/>
        </w:rPr>
        <w:t>is to foster and mentor current and emerging laboratory leaders to build, strengthen and sustain national laboratory systems (</w:t>
      </w:r>
      <w:r w:rsidRPr="0081675F" w:rsidR="1260CC15">
        <w:rPr>
          <w:rFonts w:ascii="Cambria" w:hAnsi="Cambria"/>
        </w:rPr>
        <w:t>m</w:t>
      </w:r>
      <w:r w:rsidRPr="0081675F">
        <w:rPr>
          <w:rFonts w:ascii="Cambria" w:hAnsi="Cambria"/>
        </w:rPr>
        <w:t xml:space="preserve">ore details available at </w:t>
      </w:r>
      <w:r w:rsidRPr="0081675F">
        <w:rPr>
          <w:rFonts w:ascii="Cambria" w:hAnsi="Cambria"/>
          <w:color w:val="0070C0"/>
        </w:rPr>
        <w:t>https://www.who.int/initiatives/global-laboratory-leadership-programme</w:t>
      </w:r>
      <w:r w:rsidRPr="0081675F">
        <w:rPr>
          <w:rFonts w:ascii="Cambria" w:hAnsi="Cambria"/>
        </w:rPr>
        <w:t xml:space="preserve">). </w:t>
      </w:r>
    </w:p>
    <w:p w:rsidRPr="0081675F" w:rsidR="00A64685" w:rsidP="00A64685" w:rsidRDefault="00A64685" w14:paraId="730202B3" w14:textId="65C3A51F">
      <w:pPr>
        <w:rPr>
          <w:rFonts w:ascii="Cambria" w:hAnsi="Cambria"/>
        </w:rPr>
      </w:pPr>
      <w:r w:rsidRPr="0081675F">
        <w:rPr>
          <w:rFonts w:ascii="Cambria" w:hAnsi="Cambria"/>
          <w:b/>
          <w:bCs/>
        </w:rPr>
        <w:t>The GLLP target audience</w:t>
      </w:r>
      <w:r w:rsidRPr="0081675F">
        <w:rPr>
          <w:rFonts w:ascii="Cambria" w:hAnsi="Cambria"/>
        </w:rPr>
        <w:t xml:space="preserve"> is current and emerging laboratory leaders, </w:t>
      </w:r>
      <w:proofErr w:type="gramStart"/>
      <w:r w:rsidRPr="0081675F">
        <w:rPr>
          <w:rFonts w:ascii="Cambria" w:hAnsi="Cambria"/>
        </w:rPr>
        <w:t>i.e.</w:t>
      </w:r>
      <w:proofErr w:type="gramEnd"/>
      <w:r w:rsidRPr="0081675F">
        <w:rPr>
          <w:rFonts w:ascii="Cambria" w:hAnsi="Cambria"/>
        </w:rPr>
        <w:t xml:space="preserve"> individual laboratory science subject matter expert</w:t>
      </w:r>
      <w:r w:rsidRPr="0081675F" w:rsidR="00A87F6E">
        <w:rPr>
          <w:rFonts w:ascii="Cambria" w:hAnsi="Cambria"/>
        </w:rPr>
        <w:t>s</w:t>
      </w:r>
      <w:r w:rsidRPr="0081675F">
        <w:rPr>
          <w:rFonts w:ascii="Cambria" w:hAnsi="Cambria"/>
        </w:rPr>
        <w:t xml:space="preserve"> responsible for managing finances, motivating staff, advocating for the laboratory, building relationships with external partners or navigating legislative processes.</w:t>
      </w:r>
    </w:p>
    <w:p w:rsidRPr="0081675F" w:rsidR="00A64685" w:rsidP="00A64685" w:rsidRDefault="00A64685" w14:paraId="2F2E7614" w14:textId="0CE0E90E">
      <w:pPr>
        <w:rPr>
          <w:rFonts w:ascii="Cambria" w:hAnsi="Cambria"/>
        </w:rPr>
      </w:pPr>
      <w:r w:rsidRPr="64E6D308" w:rsidR="00A64685">
        <w:rPr>
          <w:rFonts w:ascii="Cambria" w:hAnsi="Cambria"/>
          <w:i w:val="1"/>
          <w:iCs w:val="1"/>
          <w:highlight w:val="yellow"/>
        </w:rPr>
        <w:t>XXX (country)</w:t>
      </w:r>
      <w:r w:rsidRPr="64E6D308" w:rsidR="00A64685">
        <w:rPr>
          <w:rFonts w:ascii="Cambria" w:hAnsi="Cambria"/>
        </w:rPr>
        <w:t xml:space="preserve"> has been identified for implementation of GLLP. In this regard, </w:t>
      </w:r>
      <w:r w:rsidRPr="64E6D308" w:rsidR="00A64685">
        <w:rPr>
          <w:rFonts w:ascii="Cambria" w:hAnsi="Cambria"/>
          <w:i w:val="1"/>
          <w:iCs w:val="1"/>
          <w:highlight w:val="yellow"/>
        </w:rPr>
        <w:t>XXX</w:t>
      </w:r>
      <w:r w:rsidRPr="64E6D308" w:rsidR="00A64685">
        <w:rPr>
          <w:rFonts w:ascii="Cambria" w:hAnsi="Cambria"/>
          <w:i w:val="1"/>
          <w:iCs w:val="1"/>
        </w:rPr>
        <w:t xml:space="preserve"> </w:t>
      </w:r>
      <w:r w:rsidRPr="64E6D308" w:rsidR="00C05542">
        <w:rPr>
          <w:rFonts w:ascii="Cambria" w:hAnsi="Cambria"/>
          <w:i w:val="1"/>
          <w:iCs w:val="1"/>
        </w:rPr>
        <w:t>(</w:t>
      </w:r>
      <w:r w:rsidRPr="64E6D308" w:rsidR="00B41C19">
        <w:rPr>
          <w:rFonts w:ascii="Cambria" w:hAnsi="Cambria"/>
          <w:i w:val="1"/>
          <w:iCs w:val="1"/>
          <w:highlight w:val="yellow"/>
        </w:rPr>
        <w:t xml:space="preserve">insert who is seeking the </w:t>
      </w:r>
      <w:r w:rsidRPr="64E6D308" w:rsidR="00E361BA">
        <w:rPr>
          <w:rFonts w:ascii="Cambria" w:hAnsi="Cambria"/>
          <w:i w:val="1"/>
          <w:iCs w:val="1"/>
          <w:highlight w:val="yellow"/>
        </w:rPr>
        <w:t xml:space="preserve">information such as </w:t>
      </w:r>
      <w:r w:rsidRPr="64E6D308" w:rsidR="00E56E98">
        <w:rPr>
          <w:rFonts w:ascii="Cambria" w:hAnsi="Cambria"/>
          <w:i w:val="1"/>
          <w:iCs w:val="1"/>
          <w:highlight w:val="yellow"/>
        </w:rPr>
        <w:t>MoH</w:t>
      </w:r>
      <w:r w:rsidRPr="64E6D308" w:rsidR="00E56E98">
        <w:rPr>
          <w:rFonts w:ascii="Cambria" w:hAnsi="Cambria"/>
          <w:i w:val="1"/>
          <w:iCs w:val="1"/>
          <w:highlight w:val="yellow"/>
        </w:rPr>
        <w:t>, implementing partner, etc</w:t>
      </w:r>
      <w:r w:rsidRPr="64E6D308" w:rsidR="00E56E98">
        <w:rPr>
          <w:rFonts w:ascii="Cambria" w:hAnsi="Cambria"/>
          <w:i w:val="1"/>
          <w:iCs w:val="1"/>
        </w:rPr>
        <w:t>)</w:t>
      </w:r>
      <w:r w:rsidRPr="64E6D308" w:rsidR="00E56E98">
        <w:rPr>
          <w:rFonts w:ascii="Cambria" w:hAnsi="Cambria"/>
        </w:rPr>
        <w:t xml:space="preserve"> </w:t>
      </w:r>
      <w:r w:rsidRPr="64E6D308" w:rsidR="00A64685">
        <w:rPr>
          <w:rFonts w:ascii="Cambria" w:hAnsi="Cambria"/>
        </w:rPr>
        <w:t>is seeking to support nominees from public health and animal health sectors fulfilling the following criteria:</w:t>
      </w:r>
    </w:p>
    <w:p w:rsidRPr="0081675F" w:rsidR="00A64685" w:rsidP="14786C26" w:rsidRDefault="00A64685" w14:paraId="2474AA38" w14:textId="77777777">
      <w:pPr>
        <w:ind w:left="720" w:hanging="720"/>
        <w:rPr>
          <w:rFonts w:ascii="Cambria" w:hAnsi="Cambria"/>
        </w:rPr>
      </w:pPr>
      <w:r w:rsidRPr="0081675F">
        <w:rPr>
          <w:rFonts w:ascii="Cambria" w:hAnsi="Cambria"/>
        </w:rPr>
        <w:t>•</w:t>
      </w:r>
      <w:r w:rsidRPr="0081675F">
        <w:rPr>
          <w:rFonts w:ascii="Cambria" w:hAnsi="Cambria"/>
        </w:rPr>
        <w:tab/>
      </w:r>
      <w:r w:rsidRPr="0081675F">
        <w:rPr>
          <w:rFonts w:ascii="Cambria" w:hAnsi="Cambria"/>
        </w:rPr>
        <w:t>Mid-career and senior level public sector/Government employee, with postgraduate degree in laboratory science</w:t>
      </w:r>
    </w:p>
    <w:p w:rsidRPr="0081675F" w:rsidR="00A64685" w:rsidP="14786C26" w:rsidRDefault="00A64685" w14:paraId="2AB2EEBA" w14:textId="2FE0E337">
      <w:pPr>
        <w:ind w:left="720" w:hanging="720"/>
        <w:rPr>
          <w:rFonts w:ascii="Cambria" w:hAnsi="Cambria"/>
        </w:rPr>
      </w:pPr>
      <w:r w:rsidRPr="0081675F">
        <w:rPr>
          <w:rFonts w:ascii="Cambria" w:hAnsi="Cambria"/>
        </w:rPr>
        <w:t>•</w:t>
      </w:r>
      <w:r w:rsidRPr="0081675F">
        <w:rPr>
          <w:rFonts w:ascii="Cambria" w:hAnsi="Cambria"/>
        </w:rPr>
        <w:tab/>
      </w:r>
      <w:r w:rsidRPr="0081675F">
        <w:rPr>
          <w:rFonts w:ascii="Cambria" w:hAnsi="Cambria"/>
        </w:rPr>
        <w:t>At least 5 years of experience in a laboratory setting with minimum 2-3 years of experience in managerial capacity involving staff supervision (laboratory program managers, supervisory laboratory scientists, laboratory directors)</w:t>
      </w:r>
    </w:p>
    <w:p w:rsidRPr="0081675F" w:rsidR="00A64685" w:rsidP="14786C26" w:rsidRDefault="00A64685" w14:paraId="2D7D1AE1" w14:textId="77777777">
      <w:pPr>
        <w:ind w:left="720" w:hanging="720"/>
        <w:rPr>
          <w:rFonts w:ascii="Cambria" w:hAnsi="Cambria"/>
        </w:rPr>
      </w:pPr>
      <w:r w:rsidRPr="0081675F">
        <w:rPr>
          <w:rFonts w:ascii="Cambria" w:hAnsi="Cambria"/>
        </w:rPr>
        <w:lastRenderedPageBreak/>
        <w:t>•</w:t>
      </w:r>
      <w:r w:rsidRPr="0081675F">
        <w:rPr>
          <w:rFonts w:ascii="Cambria" w:hAnsi="Cambria"/>
        </w:rPr>
        <w:tab/>
      </w:r>
      <w:r w:rsidRPr="0081675F">
        <w:rPr>
          <w:rFonts w:ascii="Cambria" w:hAnsi="Cambria"/>
        </w:rPr>
        <w:t xml:space="preserve">Demonstrated ability of managing staff/decision making role (Identified nominees are advised to submit a cover letter /purpose statement highlighting their current role and commitment to leadership) </w:t>
      </w:r>
    </w:p>
    <w:p w:rsidRPr="0081675F" w:rsidR="00A64685" w:rsidP="00A64685" w:rsidRDefault="00A64685" w14:paraId="337D0441" w14:textId="77777777">
      <w:pPr>
        <w:rPr>
          <w:rFonts w:ascii="Cambria" w:hAnsi="Cambria"/>
        </w:rPr>
      </w:pPr>
      <w:r w:rsidRPr="0081675F">
        <w:rPr>
          <w:rFonts w:ascii="Cambria" w:hAnsi="Cambria"/>
        </w:rPr>
        <w:t>•</w:t>
      </w:r>
      <w:r w:rsidRPr="0081675F">
        <w:rPr>
          <w:rFonts w:ascii="Cambria" w:hAnsi="Cambria"/>
        </w:rPr>
        <w:tab/>
      </w:r>
      <w:r w:rsidRPr="0081675F">
        <w:rPr>
          <w:rFonts w:ascii="Cambria" w:hAnsi="Cambria"/>
        </w:rPr>
        <w:t>Good working knowledge of English</w:t>
      </w:r>
    </w:p>
    <w:p w:rsidRPr="0081675F" w:rsidR="00A64685" w:rsidP="00A64685" w:rsidRDefault="00A64685" w14:paraId="5E18F546" w14:textId="77777777">
      <w:pPr>
        <w:rPr>
          <w:rFonts w:ascii="Cambria" w:hAnsi="Cambria"/>
        </w:rPr>
      </w:pPr>
      <w:r w:rsidRPr="0081675F">
        <w:rPr>
          <w:rFonts w:ascii="Cambria" w:hAnsi="Cambria"/>
        </w:rPr>
        <w:t>•</w:t>
      </w:r>
      <w:r w:rsidRPr="0081675F">
        <w:rPr>
          <w:rFonts w:ascii="Cambria" w:hAnsi="Cambria"/>
        </w:rPr>
        <w:tab/>
      </w:r>
      <w:r w:rsidRPr="0081675F">
        <w:rPr>
          <w:rFonts w:ascii="Cambria" w:hAnsi="Cambria"/>
        </w:rPr>
        <w:t>Computer proficiency</w:t>
      </w:r>
    </w:p>
    <w:p w:rsidRPr="0081675F" w:rsidR="00A64685" w:rsidP="00A64685" w:rsidRDefault="00A64685" w14:paraId="7E865917" w14:textId="7FA3CBBD" w14:noSpellErr="1">
      <w:pPr>
        <w:rPr>
          <w:rFonts w:ascii="Cambria" w:hAnsi="Cambria"/>
        </w:rPr>
      </w:pPr>
      <w:r w:rsidRPr="64E6D308" w:rsidR="00A64685">
        <w:rPr>
          <w:rFonts w:ascii="Cambria" w:hAnsi="Cambria"/>
        </w:rPr>
        <w:t xml:space="preserve">The GLLP will be delivered in </w:t>
      </w:r>
      <w:r w:rsidRPr="64E6D308" w:rsidR="00A64685">
        <w:rPr>
          <w:rFonts w:ascii="Cambria" w:hAnsi="Cambria"/>
          <w:i w:val="1"/>
          <w:iCs w:val="1"/>
          <w:highlight w:val="yellow"/>
        </w:rPr>
        <w:t>XXX (language</w:t>
      </w:r>
      <w:r w:rsidRPr="64E6D308" w:rsidR="00836109">
        <w:rPr>
          <w:rFonts w:ascii="Cambria" w:hAnsi="Cambria"/>
          <w:i w:val="1"/>
          <w:iCs w:val="1"/>
          <w:highlight w:val="yellow"/>
        </w:rPr>
        <w:t>/s</w:t>
      </w:r>
      <w:r w:rsidRPr="64E6D308" w:rsidR="00A64685">
        <w:rPr>
          <w:rFonts w:ascii="Cambria" w:hAnsi="Cambria"/>
          <w:i w:val="1"/>
          <w:iCs w:val="1"/>
          <w:highlight w:val="yellow"/>
        </w:rPr>
        <w:t>)</w:t>
      </w:r>
      <w:r w:rsidRPr="64E6D308" w:rsidR="00A64685">
        <w:rPr>
          <w:rFonts w:ascii="Cambria" w:hAnsi="Cambria"/>
        </w:rPr>
        <w:t xml:space="preserve"> and the following competency modules will be covered: </w:t>
      </w:r>
      <w:r w:rsidRPr="64E6D308" w:rsidR="00A64685">
        <w:rPr>
          <w:rFonts w:ascii="Cambria" w:hAnsi="Cambria"/>
          <w:i w:val="1"/>
          <w:iCs w:val="1"/>
          <w:highlight w:val="yellow"/>
        </w:rPr>
        <w:t>XXX</w:t>
      </w:r>
      <w:r w:rsidRPr="64E6D308" w:rsidR="00A64685">
        <w:rPr>
          <w:rFonts w:ascii="Cambria" w:hAnsi="Cambria"/>
          <w:i w:val="1"/>
          <w:iCs w:val="1"/>
        </w:rPr>
        <w:t xml:space="preserve">.  </w:t>
      </w:r>
      <w:r w:rsidRPr="64E6D308" w:rsidR="00A64685">
        <w:rPr>
          <w:rFonts w:ascii="Cambria" w:hAnsi="Cambria"/>
          <w:i w:val="1"/>
          <w:iCs w:val="1"/>
          <w:highlight w:val="yellow"/>
        </w:rPr>
        <w:t>Brief description of the training timeline.</w:t>
      </w:r>
      <w:r w:rsidRPr="64E6D308" w:rsidR="00A64685">
        <w:rPr>
          <w:rFonts w:ascii="Cambria" w:hAnsi="Cambria"/>
        </w:rPr>
        <w:t xml:space="preserve"> The total duration will therefore be </w:t>
      </w:r>
      <w:r w:rsidRPr="64E6D308" w:rsidR="00A64685">
        <w:rPr>
          <w:rFonts w:ascii="Cambria" w:hAnsi="Cambria"/>
          <w:i w:val="1"/>
          <w:iCs w:val="1"/>
          <w:highlight w:val="yellow"/>
        </w:rPr>
        <w:t>XXX</w:t>
      </w:r>
      <w:r w:rsidRPr="64E6D308" w:rsidR="00A64685">
        <w:rPr>
          <w:rFonts w:ascii="Cambria" w:hAnsi="Cambria"/>
          <w:i w:val="1"/>
          <w:iCs w:val="1"/>
        </w:rPr>
        <w:t>,</w:t>
      </w:r>
      <w:r w:rsidRPr="64E6D308" w:rsidR="00A64685">
        <w:rPr>
          <w:rFonts w:ascii="Cambria" w:hAnsi="Cambria"/>
        </w:rPr>
        <w:t xml:space="preserve"> including</w:t>
      </w:r>
      <w:r w:rsidRPr="64E6D308" w:rsidR="00A64685">
        <w:rPr>
          <w:rFonts w:ascii="Cambria" w:hAnsi="Cambria"/>
          <w:i w:val="1"/>
          <w:iCs w:val="1"/>
        </w:rPr>
        <w:t xml:space="preserve"> </w:t>
      </w:r>
      <w:r w:rsidRPr="64E6D308" w:rsidR="00A64685">
        <w:rPr>
          <w:rFonts w:ascii="Cambria" w:hAnsi="Cambria"/>
          <w:i w:val="1"/>
          <w:iCs w:val="1"/>
          <w:highlight w:val="yellow"/>
        </w:rPr>
        <w:t>XXX</w:t>
      </w:r>
      <w:r w:rsidRPr="64E6D308" w:rsidR="00A64685">
        <w:rPr>
          <w:rFonts w:ascii="Cambria" w:hAnsi="Cambria"/>
        </w:rPr>
        <w:t xml:space="preserve"> weeks of face-to-face sessions (full time) and </w:t>
      </w:r>
      <w:r w:rsidRPr="64E6D308" w:rsidR="00A64685">
        <w:rPr>
          <w:rFonts w:ascii="Cambria" w:hAnsi="Cambria"/>
          <w:highlight w:val="yellow"/>
        </w:rPr>
        <w:t>XXX</w:t>
      </w:r>
      <w:r w:rsidRPr="64E6D308" w:rsidR="00A64685">
        <w:rPr>
          <w:rFonts w:ascii="Cambria" w:hAnsi="Cambria"/>
        </w:rPr>
        <w:t xml:space="preserve"> weeks of working on an assignment/project remotely (part time). </w:t>
      </w:r>
      <w:r w:rsidRPr="64E6D308" w:rsidR="00A64685">
        <w:rPr>
          <w:rFonts w:ascii="Cambria" w:hAnsi="Cambria"/>
          <w:i w:val="1"/>
          <w:iCs w:val="1"/>
          <w:highlight w:val="yellow"/>
        </w:rPr>
        <w:t>XXX</w:t>
      </w:r>
      <w:r w:rsidRPr="64E6D308" w:rsidR="00A64685">
        <w:rPr>
          <w:rFonts w:ascii="Cambria" w:hAnsi="Cambria"/>
          <w:i w:val="1"/>
          <w:iCs w:val="1"/>
        </w:rPr>
        <w:t xml:space="preserve"> </w:t>
      </w:r>
      <w:r w:rsidRPr="64E6D308" w:rsidR="00A64685">
        <w:rPr>
          <w:rFonts w:ascii="Cambria" w:hAnsi="Cambria"/>
        </w:rPr>
        <w:t xml:space="preserve">will cover logistic and travel expenses for the nominees as applicable.  </w:t>
      </w:r>
    </w:p>
    <w:p w:rsidRPr="0081675F" w:rsidR="00A64685" w:rsidP="00A64685" w:rsidRDefault="00A64685" w14:paraId="0314BF52" w14:textId="106E5D7C" w14:noSpellErr="1">
      <w:pPr>
        <w:rPr>
          <w:rFonts w:ascii="Cambria" w:hAnsi="Cambria"/>
        </w:rPr>
      </w:pPr>
      <w:r w:rsidRPr="64E6D308" w:rsidR="00A64685">
        <w:rPr>
          <w:rFonts w:ascii="Cambria" w:hAnsi="Cambria"/>
          <w:i w:val="1"/>
          <w:iCs w:val="1"/>
          <w:highlight w:val="yellow"/>
        </w:rPr>
        <w:t>XXX</w:t>
      </w:r>
      <w:r w:rsidRPr="64E6D308" w:rsidR="00A64685">
        <w:rPr>
          <w:rFonts w:ascii="Cambria" w:hAnsi="Cambria"/>
        </w:rPr>
        <w:t xml:space="preserve"> requests the </w:t>
      </w:r>
      <w:r w:rsidRPr="64E6D308" w:rsidR="007639C9">
        <w:rPr>
          <w:rFonts w:ascii="Cambria" w:hAnsi="Cambria"/>
        </w:rPr>
        <w:t>laboratory leaders</w:t>
      </w:r>
      <w:r w:rsidRPr="64E6D308" w:rsidR="6F2C7EB7">
        <w:rPr>
          <w:rFonts w:ascii="Cambria" w:hAnsi="Cambria"/>
        </w:rPr>
        <w:t xml:space="preserve"> of</w:t>
      </w:r>
      <w:r w:rsidRPr="64E6D308" w:rsidR="00A64685">
        <w:rPr>
          <w:rFonts w:ascii="Cambria" w:hAnsi="Cambria"/>
        </w:rPr>
        <w:t xml:space="preserve"> </w:t>
      </w:r>
      <w:r w:rsidRPr="64E6D308" w:rsidR="00A64685">
        <w:rPr>
          <w:rFonts w:ascii="Cambria" w:hAnsi="Cambria"/>
          <w:i w:val="1"/>
          <w:iCs w:val="1"/>
          <w:highlight w:val="yellow"/>
        </w:rPr>
        <w:t>XXX</w:t>
      </w:r>
      <w:r w:rsidRPr="64E6D308" w:rsidR="00A64685">
        <w:rPr>
          <w:rFonts w:ascii="Cambria" w:hAnsi="Cambria"/>
          <w:i w:val="1"/>
          <w:iCs w:val="1"/>
        </w:rPr>
        <w:t xml:space="preserve"> </w:t>
      </w:r>
      <w:r w:rsidRPr="64E6D308" w:rsidR="00A64685">
        <w:rPr>
          <w:rFonts w:ascii="Cambria" w:hAnsi="Cambria"/>
        </w:rPr>
        <w:t xml:space="preserve">to share the nominations of up to </w:t>
      </w:r>
      <w:r w:rsidRPr="64E6D308" w:rsidR="00A64685">
        <w:rPr>
          <w:rFonts w:ascii="Cambria" w:hAnsi="Cambria"/>
          <w:i w:val="1"/>
          <w:iCs w:val="1"/>
          <w:highlight w:val="yellow"/>
        </w:rPr>
        <w:t>XXX</w:t>
      </w:r>
      <w:r w:rsidRPr="64E6D308" w:rsidR="00A64685">
        <w:rPr>
          <w:rFonts w:ascii="Cambria" w:hAnsi="Cambria"/>
        </w:rPr>
        <w:t xml:space="preserve"> individuals from </w:t>
      </w:r>
      <w:r w:rsidRPr="64E6D308" w:rsidR="00A64685">
        <w:rPr>
          <w:rFonts w:ascii="Cambria" w:hAnsi="Cambria"/>
          <w:i w:val="1"/>
          <w:iCs w:val="1"/>
          <w:highlight w:val="yellow"/>
        </w:rPr>
        <w:t>XXX</w:t>
      </w:r>
      <w:r w:rsidRPr="64E6D308" w:rsidR="00A64685">
        <w:rPr>
          <w:rFonts w:ascii="Cambria" w:hAnsi="Cambria"/>
        </w:rPr>
        <w:t xml:space="preserve"> sector meeting the criteria along with their detailed curriculum vitae and relevant documents by</w:t>
      </w:r>
      <w:r w:rsidRPr="64E6D308" w:rsidR="00A64685">
        <w:rPr>
          <w:rFonts w:ascii="Cambria" w:hAnsi="Cambria"/>
          <w:i w:val="1"/>
          <w:iCs w:val="1"/>
        </w:rPr>
        <w:t xml:space="preserve"> </w:t>
      </w:r>
      <w:r w:rsidRPr="64E6D308" w:rsidR="00A64685">
        <w:rPr>
          <w:rFonts w:ascii="Cambria" w:hAnsi="Cambria"/>
          <w:i w:val="1"/>
          <w:iCs w:val="1"/>
          <w:highlight w:val="yellow"/>
        </w:rPr>
        <w:t>XXX</w:t>
      </w:r>
      <w:r w:rsidRPr="64E6D308" w:rsidR="00A64685">
        <w:rPr>
          <w:rFonts w:ascii="Cambria" w:hAnsi="Cambria"/>
        </w:rPr>
        <w:t xml:space="preserve">. A joint committee will review the nominations and documentation for relevance and share its recommendations.  Please forward the nominations to the responsible officer </w:t>
      </w:r>
      <w:r w:rsidRPr="64E6D308" w:rsidR="00A64685">
        <w:rPr>
          <w:rFonts w:ascii="Cambria" w:hAnsi="Cambria"/>
          <w:i w:val="1"/>
          <w:iCs w:val="1"/>
          <w:highlight w:val="yellow"/>
        </w:rPr>
        <w:t>XXX</w:t>
      </w:r>
      <w:r w:rsidRPr="64E6D308" w:rsidR="00A64685">
        <w:rPr>
          <w:rFonts w:ascii="Cambria" w:hAnsi="Cambria"/>
          <w:i w:val="1"/>
          <w:iCs w:val="1"/>
        </w:rPr>
        <w:t>.</w:t>
      </w:r>
    </w:p>
    <w:p w:rsidRPr="0081675F" w:rsidR="00A64685" w:rsidP="00A64685" w:rsidRDefault="00A64685" w14:paraId="4DFC58EC" w14:textId="77777777">
      <w:pPr>
        <w:rPr>
          <w:rFonts w:ascii="Cambria" w:hAnsi="Cambria"/>
        </w:rPr>
      </w:pPr>
    </w:p>
    <w:p w:rsidRPr="0081675F" w:rsidR="00A64685" w:rsidP="00A64685" w:rsidRDefault="00A64685" w14:paraId="64EC2F0D" w14:textId="77777777">
      <w:pPr>
        <w:rPr>
          <w:rFonts w:ascii="Cambria" w:hAnsi="Cambria"/>
        </w:rPr>
      </w:pPr>
      <w:r w:rsidRPr="0081675F">
        <w:rPr>
          <w:rFonts w:ascii="Cambria" w:hAnsi="Cambria"/>
        </w:rPr>
        <w:t xml:space="preserve">Thank you for your continued support and we look forward to your assistance.   </w:t>
      </w:r>
    </w:p>
    <w:p w:rsidRPr="0081675F" w:rsidR="00A64685" w:rsidP="00A64685" w:rsidRDefault="00A64685" w14:paraId="53D5E3FB" w14:textId="77777777">
      <w:pPr>
        <w:rPr>
          <w:rFonts w:ascii="Cambria" w:hAnsi="Cambria"/>
        </w:rPr>
      </w:pPr>
    </w:p>
    <w:p w:rsidRPr="0081675F" w:rsidR="00A64685" w:rsidP="00A64685" w:rsidRDefault="00A64685" w14:paraId="4F98015A" w14:textId="77777777">
      <w:pPr>
        <w:rPr>
          <w:rFonts w:ascii="Cambria" w:hAnsi="Cambria"/>
        </w:rPr>
      </w:pPr>
      <w:r w:rsidRPr="0081675F">
        <w:rPr>
          <w:rFonts w:ascii="Cambria" w:hAnsi="Cambria"/>
        </w:rPr>
        <w:t xml:space="preserve">With kind regards, </w:t>
      </w:r>
    </w:p>
    <w:p w:rsidRPr="0081675F" w:rsidR="00A64685" w:rsidP="00A64685" w:rsidRDefault="00A64685" w14:paraId="1578CC7D" w14:textId="77777777">
      <w:pPr>
        <w:rPr>
          <w:rFonts w:ascii="Cambria" w:hAnsi="Cambria"/>
        </w:rPr>
      </w:pPr>
      <w:r w:rsidRPr="0081675F">
        <w:rPr>
          <w:rFonts w:ascii="Cambria" w:hAnsi="Cambria"/>
        </w:rPr>
        <w:t xml:space="preserve">   </w:t>
      </w:r>
      <w:r w:rsidRPr="0081675F">
        <w:rPr>
          <w:rFonts w:ascii="Cambria" w:hAnsi="Cambria"/>
        </w:rPr>
        <w:tab/>
      </w:r>
      <w:r w:rsidRPr="0081675F">
        <w:rPr>
          <w:rFonts w:ascii="Cambria" w:hAnsi="Cambria"/>
        </w:rPr>
        <w:tab/>
      </w:r>
      <w:r w:rsidRPr="0081675F">
        <w:rPr>
          <w:rFonts w:ascii="Cambria" w:hAnsi="Cambria"/>
        </w:rPr>
        <w:tab/>
      </w:r>
      <w:r w:rsidRPr="0081675F">
        <w:rPr>
          <w:rFonts w:ascii="Cambria" w:hAnsi="Cambria"/>
        </w:rPr>
        <w:tab/>
      </w:r>
      <w:r w:rsidRPr="0081675F">
        <w:rPr>
          <w:rFonts w:ascii="Cambria" w:hAnsi="Cambria"/>
        </w:rPr>
        <w:tab/>
      </w:r>
      <w:r w:rsidRPr="0081675F">
        <w:rPr>
          <w:rFonts w:ascii="Cambria" w:hAnsi="Cambria"/>
        </w:rPr>
        <w:tab/>
      </w:r>
      <w:r w:rsidRPr="0081675F">
        <w:rPr>
          <w:rFonts w:ascii="Cambria" w:hAnsi="Cambria"/>
        </w:rPr>
        <w:tab/>
      </w:r>
    </w:p>
    <w:p w:rsidRPr="0081675F" w:rsidR="00A64685" w:rsidP="00A64685" w:rsidRDefault="00A64685" w14:paraId="5FF46608" w14:noSpellErr="1" w14:textId="08AA3640">
      <w:pPr>
        <w:rPr>
          <w:rFonts w:ascii="Cambria" w:hAnsi="Cambria"/>
        </w:rPr>
      </w:pPr>
      <w:r w:rsidRPr="66BAE4D9" w:rsidR="502FF3EF">
        <w:rPr>
          <w:rFonts w:ascii="Cambria" w:hAnsi="Cambria"/>
        </w:rPr>
        <w:t>G</w:t>
      </w:r>
      <w:r w:rsidRPr="66BAE4D9" w:rsidR="502FF3EF">
        <w:rPr>
          <w:rFonts w:ascii="Cambria" w:hAnsi="Cambria"/>
        </w:rPr>
        <w:t>L</w:t>
      </w:r>
      <w:r w:rsidRPr="66BAE4D9" w:rsidR="502FF3EF">
        <w:rPr>
          <w:rFonts w:ascii="Cambria" w:hAnsi="Cambria"/>
        </w:rPr>
        <w:t>L</w:t>
      </w:r>
      <w:r w:rsidRPr="66BAE4D9" w:rsidR="502FF3EF">
        <w:rPr>
          <w:rFonts w:ascii="Cambria" w:hAnsi="Cambria"/>
        </w:rPr>
        <w:t>P</w:t>
      </w:r>
      <w:r w:rsidRPr="66BAE4D9" w:rsidR="502FF3EF">
        <w:rPr>
          <w:rFonts w:ascii="Cambria" w:hAnsi="Cambria"/>
        </w:rPr>
        <w:t xml:space="preserve"> </w:t>
      </w:r>
      <w:r w:rsidRPr="66BAE4D9" w:rsidR="502FF3EF">
        <w:rPr>
          <w:rFonts w:ascii="Cambria" w:hAnsi="Cambria"/>
        </w:rPr>
        <w:t>i</w:t>
      </w:r>
      <w:r w:rsidRPr="66BAE4D9" w:rsidR="502FF3EF">
        <w:rPr>
          <w:rFonts w:ascii="Cambria" w:hAnsi="Cambria"/>
        </w:rPr>
        <w:t>m</w:t>
      </w:r>
      <w:r w:rsidRPr="66BAE4D9" w:rsidR="502FF3EF">
        <w:rPr>
          <w:rFonts w:ascii="Cambria" w:hAnsi="Cambria"/>
        </w:rPr>
        <w:t>p</w:t>
      </w:r>
      <w:r w:rsidRPr="66BAE4D9" w:rsidR="502FF3EF">
        <w:rPr>
          <w:rFonts w:ascii="Cambria" w:hAnsi="Cambria"/>
        </w:rPr>
        <w:t>l</w:t>
      </w:r>
      <w:r w:rsidRPr="66BAE4D9" w:rsidR="502FF3EF">
        <w:rPr>
          <w:rFonts w:ascii="Cambria" w:hAnsi="Cambria"/>
        </w:rPr>
        <w:t>e</w:t>
      </w:r>
      <w:r w:rsidRPr="66BAE4D9" w:rsidR="502FF3EF">
        <w:rPr>
          <w:rFonts w:ascii="Cambria" w:hAnsi="Cambria"/>
        </w:rPr>
        <w:t>m</w:t>
      </w:r>
      <w:r w:rsidRPr="66BAE4D9" w:rsidR="502FF3EF">
        <w:rPr>
          <w:rFonts w:ascii="Cambria" w:hAnsi="Cambria"/>
        </w:rPr>
        <w:t>e</w:t>
      </w:r>
      <w:r w:rsidRPr="66BAE4D9" w:rsidR="502FF3EF">
        <w:rPr>
          <w:rFonts w:ascii="Cambria" w:hAnsi="Cambria"/>
        </w:rPr>
        <w:t>n</w:t>
      </w:r>
      <w:r w:rsidRPr="66BAE4D9" w:rsidR="502FF3EF">
        <w:rPr>
          <w:rFonts w:ascii="Cambria" w:hAnsi="Cambria"/>
        </w:rPr>
        <w:t>t</w:t>
      </w:r>
      <w:r w:rsidRPr="66BAE4D9" w:rsidR="502FF3EF">
        <w:rPr>
          <w:rFonts w:ascii="Cambria" w:hAnsi="Cambria"/>
        </w:rPr>
        <w:t>a</w:t>
      </w:r>
      <w:r w:rsidRPr="66BAE4D9" w:rsidR="502FF3EF">
        <w:rPr>
          <w:rFonts w:ascii="Cambria" w:hAnsi="Cambria"/>
        </w:rPr>
        <w:t>t</w:t>
      </w:r>
      <w:r w:rsidRPr="66BAE4D9" w:rsidR="502FF3EF">
        <w:rPr>
          <w:rFonts w:ascii="Cambria" w:hAnsi="Cambria"/>
        </w:rPr>
        <w:t>i</w:t>
      </w:r>
      <w:r w:rsidRPr="66BAE4D9" w:rsidR="502FF3EF">
        <w:rPr>
          <w:rFonts w:ascii="Cambria" w:hAnsi="Cambria"/>
        </w:rPr>
        <w:t>o</w:t>
      </w:r>
      <w:r w:rsidRPr="66BAE4D9" w:rsidR="502FF3EF">
        <w:rPr>
          <w:rFonts w:ascii="Cambria" w:hAnsi="Cambria"/>
        </w:rPr>
        <w:t>n</w:t>
      </w:r>
      <w:r w:rsidRPr="66BAE4D9" w:rsidR="502FF3EF">
        <w:rPr>
          <w:rFonts w:ascii="Cambria" w:hAnsi="Cambria"/>
        </w:rPr>
        <w:t xml:space="preserve"> </w:t>
      </w:r>
      <w:r w:rsidRPr="66BAE4D9" w:rsidR="502FF3EF">
        <w:rPr>
          <w:rFonts w:ascii="Cambria" w:hAnsi="Cambria"/>
        </w:rPr>
        <w:t>t</w:t>
      </w:r>
      <w:r w:rsidRPr="66BAE4D9" w:rsidR="502FF3EF">
        <w:rPr>
          <w:rFonts w:ascii="Cambria" w:hAnsi="Cambria"/>
        </w:rPr>
        <w:t>e</w:t>
      </w:r>
      <w:r w:rsidRPr="66BAE4D9" w:rsidR="502FF3EF">
        <w:rPr>
          <w:rFonts w:ascii="Cambria" w:hAnsi="Cambria"/>
        </w:rPr>
        <w:t>a</w:t>
      </w:r>
      <w:r w:rsidRPr="66BAE4D9" w:rsidR="502FF3EF">
        <w:rPr>
          <w:rFonts w:ascii="Cambria" w:hAnsi="Cambria"/>
        </w:rPr>
        <w:t>m</w:t>
      </w:r>
    </w:p>
    <w:sectPr w:rsidRPr="0081675F" w:rsidR="00A6468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685"/>
    <w:rsid w:val="00040065"/>
    <w:rsid w:val="000461CF"/>
    <w:rsid w:val="000FE8AB"/>
    <w:rsid w:val="00132660"/>
    <w:rsid w:val="001842A7"/>
    <w:rsid w:val="001B423E"/>
    <w:rsid w:val="001D744F"/>
    <w:rsid w:val="002E1975"/>
    <w:rsid w:val="00320AC9"/>
    <w:rsid w:val="003820A5"/>
    <w:rsid w:val="0041332E"/>
    <w:rsid w:val="00494E64"/>
    <w:rsid w:val="004E6200"/>
    <w:rsid w:val="00611BBD"/>
    <w:rsid w:val="006E3A1D"/>
    <w:rsid w:val="006E4BA8"/>
    <w:rsid w:val="00706AE2"/>
    <w:rsid w:val="007639C9"/>
    <w:rsid w:val="0080536D"/>
    <w:rsid w:val="0081675F"/>
    <w:rsid w:val="00836109"/>
    <w:rsid w:val="009B5064"/>
    <w:rsid w:val="00A64685"/>
    <w:rsid w:val="00A87F6E"/>
    <w:rsid w:val="00B13165"/>
    <w:rsid w:val="00B41C19"/>
    <w:rsid w:val="00B9063A"/>
    <w:rsid w:val="00C05542"/>
    <w:rsid w:val="00C71482"/>
    <w:rsid w:val="00D23126"/>
    <w:rsid w:val="00DA1B81"/>
    <w:rsid w:val="00E361BA"/>
    <w:rsid w:val="00E56347"/>
    <w:rsid w:val="00E56E98"/>
    <w:rsid w:val="00E86DAA"/>
    <w:rsid w:val="00E956CC"/>
    <w:rsid w:val="00EB4CFA"/>
    <w:rsid w:val="00F75C3B"/>
    <w:rsid w:val="0CC85164"/>
    <w:rsid w:val="0FD01996"/>
    <w:rsid w:val="10B67436"/>
    <w:rsid w:val="1260CC15"/>
    <w:rsid w:val="14786C26"/>
    <w:rsid w:val="169D3B7F"/>
    <w:rsid w:val="18589D94"/>
    <w:rsid w:val="19272836"/>
    <w:rsid w:val="1C0E38C2"/>
    <w:rsid w:val="1CA5070E"/>
    <w:rsid w:val="20A2DFE7"/>
    <w:rsid w:val="2199AAAB"/>
    <w:rsid w:val="375D2E39"/>
    <w:rsid w:val="3B4D800B"/>
    <w:rsid w:val="4436DB19"/>
    <w:rsid w:val="4C964CDA"/>
    <w:rsid w:val="502FF3EF"/>
    <w:rsid w:val="5B36A77B"/>
    <w:rsid w:val="5EB5FBE8"/>
    <w:rsid w:val="60BDFF3E"/>
    <w:rsid w:val="63D55F73"/>
    <w:rsid w:val="64E6D308"/>
    <w:rsid w:val="66BAE4D9"/>
    <w:rsid w:val="6EBF0A5C"/>
    <w:rsid w:val="6F2C7EB7"/>
    <w:rsid w:val="70FF8DB9"/>
    <w:rsid w:val="72EE99C2"/>
    <w:rsid w:val="7AF03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C2C74"/>
  <w15:chartTrackingRefBased/>
  <w15:docId w15:val="{C168334C-4D96-473C-9827-102E1C1A103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3610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36109"/>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836109"/>
    <w:rPr>
      <w:b/>
      <w:bCs/>
    </w:rPr>
  </w:style>
  <w:style w:type="character" w:styleId="CommentSubjectChar" w:customStyle="1">
    <w:name w:val="Comment Subject Char"/>
    <w:basedOn w:val="CommentTextChar"/>
    <w:link w:val="CommentSubject"/>
    <w:uiPriority w:val="99"/>
    <w:semiHidden/>
    <w:rsid w:val="00836109"/>
    <w:rPr>
      <w:b/>
      <w:bCs/>
      <w:sz w:val="20"/>
      <w:szCs w:val="20"/>
      <w:lang w:val="en-GB"/>
    </w:rPr>
  </w:style>
  <w:style w:type="paragraph" w:styleId="paragraph" w:customStyle="1">
    <w:name w:val="paragraph"/>
    <w:basedOn w:val="Normal"/>
    <w:rsid w:val="000461CF"/>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0461CF"/>
  </w:style>
  <w:style w:type="character" w:styleId="tabchar" w:customStyle="1">
    <w:name w:val="tabchar"/>
    <w:basedOn w:val="DefaultParagraphFont"/>
    <w:rsid w:val="000461CF"/>
  </w:style>
  <w:style w:type="character" w:styleId="eop" w:customStyle="1">
    <w:name w:val="eop"/>
    <w:basedOn w:val="DefaultParagraphFont"/>
    <w:rsid w:val="00046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05538183E13A4D91A4BD666C52FC81" ma:contentTypeVersion="11" ma:contentTypeDescription="Create a new document." ma:contentTypeScope="" ma:versionID="2dc13175a37b7aec1bb5e7417d6c7c49">
  <xsd:schema xmlns:xsd="http://www.w3.org/2001/XMLSchema" xmlns:xs="http://www.w3.org/2001/XMLSchema" xmlns:p="http://schemas.microsoft.com/office/2006/metadata/properties" xmlns:ns2="e6f0be81-9d97-4737-97b2-7789c5062d58" targetNamespace="http://schemas.microsoft.com/office/2006/metadata/properties" ma:root="true" ma:fieldsID="8e1ee56695090f57cce6520bf52498c3" ns2:_="">
    <xsd:import namespace="e6f0be81-9d97-4737-97b2-7789c5062d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0be81-9d97-4737-97b2-7789c5062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911280-CAB5-4CEA-97AD-C1199A38FD44}"/>
</file>

<file path=customXml/itemProps2.xml><?xml version="1.0" encoding="utf-8"?>
<ds:datastoreItem xmlns:ds="http://schemas.openxmlformats.org/officeDocument/2006/customXml" ds:itemID="{45FCD6D4-530F-4118-8098-EE6AC308BEAF}">
  <ds:schemaRefs>
    <ds:schemaRef ds:uri="http://schemas.microsoft.com/sharepoint/v3/contenttype/forms"/>
  </ds:schemaRefs>
</ds:datastoreItem>
</file>

<file path=customXml/itemProps3.xml><?xml version="1.0" encoding="utf-8"?>
<ds:datastoreItem xmlns:ds="http://schemas.openxmlformats.org/officeDocument/2006/customXml" ds:itemID="{4EE90800-8461-4053-AD84-1EA4D875DD3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DOLMAZON, Virginie</dc:creator>
  <cp:keywords/>
  <dc:description/>
  <cp:lastModifiedBy>Kumar, Varsha (CDC/DDPHSIS/CGH/DGHP)</cp:lastModifiedBy>
  <cp:revision>32</cp:revision>
  <dcterms:created xsi:type="dcterms:W3CDTF">2021-06-03T15:33:00Z</dcterms:created>
  <dcterms:modified xsi:type="dcterms:W3CDTF">2021-12-03T19:13:39Z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0x0101009805538183E13A4D91A4BD666C52FC81</vt:lpwstr>
  </property>
  <property fmtid="{D5CDD505-2E9C-101B-9397-08002B2CF9AE}" pid="3" name="MSIP_Label_7b94a7b8-f06c-4dfe-bdcc-9b548fd58c31_Enabled">
    <vt:lpwstr>true</vt:lpwstr>
  </property>
  <property fmtid="{D5CDD505-2E9C-101B-9397-08002B2CF9AE}" pid="4" name="MSIP_Label_7b94a7b8-f06c-4dfe-bdcc-9b548fd58c31_SetDate">
    <vt:lpwstr>2021-09-13T14:09:03Z</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iteId">
    <vt:lpwstr>9ce70869-60db-44fd-abe8-d2767077fc8f</vt:lpwstr>
  </property>
  <property fmtid="{D5CDD505-2E9C-101B-9397-08002B2CF9AE}" pid="8" name="MSIP_Label_7b94a7b8-f06c-4dfe-bdcc-9b548fd58c31_ActionId">
    <vt:lpwstr>fb472d52-70db-4f99-9b6a-ffabe69e395e</vt:lpwstr>
  </property>
  <property fmtid="{D5CDD505-2E9C-101B-9397-08002B2CF9AE}" pid="9" name="MSIP_Label_7b94a7b8-f06c-4dfe-bdcc-9b548fd58c31_ContentBits">
    <vt:lpwstr>0</vt:lpwstr>
  </property>
</Properties>
</file>