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D635B" w14:textId="40C3DAF1" w:rsidR="00327061" w:rsidRPr="004228FC" w:rsidRDefault="004228FC" w:rsidP="5C62FFAA">
      <w:pPr>
        <w:jc w:val="center"/>
        <w:rPr>
          <w:rFonts w:ascii="Calibri" w:eastAsia="Tahoma" w:hAnsi="Calibri" w:cs="Calibri"/>
          <w:b/>
          <w:bCs/>
          <w:color w:val="FFFFFF" w:themeColor="background1"/>
          <w:sz w:val="28"/>
          <w:szCs w:val="28"/>
          <w:lang w:val="en-GB" w:eastAsia="zh-CN"/>
        </w:rPr>
      </w:pPr>
      <w:r w:rsidRPr="004228FC">
        <w:rPr>
          <w:rFonts w:ascii="Source Sans Pro" w:hAnsi="Source Sans Pro" w:cstheme="minorBidi"/>
          <w:b/>
          <w:bCs/>
          <w:noProof/>
          <w:color w:val="FFFFFF" w:themeColor="background1"/>
          <w:szCs w:val="24"/>
        </w:rPr>
        <mc:AlternateContent>
          <mc:Choice Requires="wps">
            <w:drawing>
              <wp:anchor distT="0" distB="0" distL="114300" distR="114300" simplePos="0" relativeHeight="251660288" behindDoc="0" locked="0" layoutInCell="1" allowOverlap="1" wp14:anchorId="687C9283" wp14:editId="30039604">
                <wp:simplePos x="0" y="0"/>
                <wp:positionH relativeFrom="column">
                  <wp:posOffset>8187495</wp:posOffset>
                </wp:positionH>
                <wp:positionV relativeFrom="paragraph">
                  <wp:posOffset>-813484</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7EBE1AAF" w14:textId="77777777" w:rsidR="004228FC" w:rsidRPr="00950D3F" w:rsidRDefault="004228FC" w:rsidP="004228FC">
                            <w:r>
                              <w:t xml:space="preserve"> </w:t>
                            </w:r>
                            <w:r w:rsidRPr="00950D3F">
                              <w:rPr>
                                <w:b/>
                                <w:bCs/>
                                <w:noProof/>
                                <w:color w:val="000000" w:themeColor="text1"/>
                                <w:szCs w:val="24"/>
                              </w:rPr>
                              <w:drawing>
                                <wp:inline distT="0" distB="0" distL="0" distR="0" wp14:anchorId="0BB6D5AB" wp14:editId="002FA6BD">
                                  <wp:extent cx="550147" cy="570523"/>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7C9283" id="_x0000_t202" coordsize="21600,21600" o:spt="202" path="m,l,21600r21600,l21600,xe">
                <v:stroke joinstyle="miter"/>
                <v:path gradientshapeok="t" o:connecttype="rect"/>
              </v:shapetype>
              <v:shape id="Text Box 12" o:spid="_x0000_s1026" type="#_x0000_t202" style="position:absolute;left:0;text-align:left;margin-left:644.7pt;margin-top:-64.05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" filled="f" stroked="f" strokeweight=".5pt">
                <v:textbox>
                  <w:txbxContent>
                    <w:p w14:paraId="7EBE1AAF" w14:textId="77777777" w:rsidR="004228FC" w:rsidRPr="00950D3F" w:rsidRDefault="004228FC" w:rsidP="004228FC">
                      <w:r>
                        <w:t xml:space="preserve"> </w:t>
                      </w:r>
                      <w:r w:rsidRPr="00950D3F">
                        <w:rPr>
                          <w:b/>
                          <w:bCs/>
                          <w:noProof/>
                          <w:color w:val="000000" w:themeColor="text1"/>
                          <w:szCs w:val="24"/>
                        </w:rPr>
                        <w:drawing>
                          <wp:inline distT="0" distB="0" distL="0" distR="0" wp14:anchorId="0BB6D5AB" wp14:editId="002FA6BD">
                            <wp:extent cx="550147" cy="570523"/>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4228FC">
        <w:rPr>
          <w:rFonts w:ascii="Source Sans Pro" w:hAnsi="Source Sans Pro" w:cstheme="minorBidi"/>
          <w:b/>
          <w:bCs/>
          <w:noProof/>
          <w:color w:val="FFFFFF" w:themeColor="background1"/>
          <w:szCs w:val="24"/>
        </w:rPr>
        <w:drawing>
          <wp:anchor distT="0" distB="0" distL="114300" distR="114300" simplePos="0" relativeHeight="251659264" behindDoc="1" locked="0" layoutInCell="1" allowOverlap="1" wp14:anchorId="3DE2C83B" wp14:editId="56F1A263">
            <wp:simplePos x="0" y="0"/>
            <wp:positionH relativeFrom="column">
              <wp:posOffset>-901065</wp:posOffset>
            </wp:positionH>
            <wp:positionV relativeFrom="paragraph">
              <wp:posOffset>-1295400</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327061" w:rsidRPr="004228FC">
        <w:rPr>
          <w:rFonts w:ascii="Calibri" w:eastAsia="Tahoma" w:hAnsi="Calibri" w:cs="Calibri"/>
          <w:b/>
          <w:bCs/>
          <w:color w:val="FFFFFF" w:themeColor="background1"/>
          <w:sz w:val="28"/>
          <w:szCs w:val="28"/>
          <w:lang w:val="en-GB" w:eastAsia="zh-CN"/>
        </w:rPr>
        <w:t>RRT Advanced Training Package</w:t>
      </w:r>
    </w:p>
    <w:p w14:paraId="672A6659" w14:textId="77777777" w:rsidR="00327061" w:rsidRPr="004228FC" w:rsidRDefault="00327061" w:rsidP="00327061">
      <w:pPr>
        <w:jc w:val="center"/>
        <w:rPr>
          <w:rFonts w:ascii="Calibri" w:eastAsia="Tahoma" w:hAnsi="Calibri" w:cs="Calibri"/>
          <w:b/>
          <w:color w:val="FFFFFF" w:themeColor="background1"/>
          <w:sz w:val="28"/>
          <w:szCs w:val="28"/>
          <w:lang w:val="en-GB" w:eastAsia="zh-CN"/>
        </w:rPr>
      </w:pPr>
    </w:p>
    <w:p w14:paraId="262D2129" w14:textId="114CB41A" w:rsidR="00327061" w:rsidRPr="004228FC" w:rsidRDefault="004228FC" w:rsidP="2F7A542E">
      <w:pPr>
        <w:jc w:val="center"/>
        <w:rPr>
          <w:rFonts w:ascii="Calibri" w:eastAsia="Tahoma" w:hAnsi="Calibri" w:cs="Calibri"/>
          <w:b/>
          <w:bCs/>
          <w:color w:val="FFFFFF" w:themeColor="background1"/>
          <w:sz w:val="28"/>
          <w:szCs w:val="28"/>
          <w:lang w:val="en-GB" w:eastAsia="zh-CN"/>
        </w:rPr>
      </w:pPr>
      <w:r>
        <w:rPr>
          <w:rFonts w:ascii="Calibri" w:eastAsia="Tahoma" w:hAnsi="Calibri" w:cs="Calibri"/>
          <w:b/>
          <w:bCs/>
          <w:color w:val="FFFFFF" w:themeColor="background1"/>
          <w:sz w:val="28"/>
          <w:szCs w:val="28"/>
          <w:lang w:val="en-GB" w:eastAsia="zh-CN"/>
        </w:rPr>
        <w:t xml:space="preserve">        </w:t>
      </w:r>
      <w:r w:rsidR="00327061" w:rsidRPr="004228FC">
        <w:rPr>
          <w:rFonts w:ascii="Calibri" w:eastAsia="Tahoma" w:hAnsi="Calibri" w:cs="Calibri"/>
          <w:b/>
          <w:bCs/>
          <w:color w:val="FFFFFF" w:themeColor="background1"/>
          <w:sz w:val="28"/>
          <w:szCs w:val="28"/>
          <w:lang w:val="en-GB" w:eastAsia="zh-CN"/>
        </w:rPr>
        <w:t>A1.</w:t>
      </w:r>
      <w:r w:rsidR="7EE61FBE" w:rsidRPr="004228FC">
        <w:rPr>
          <w:rFonts w:ascii="Calibri" w:eastAsia="Tahoma" w:hAnsi="Calibri" w:cs="Calibri"/>
          <w:b/>
          <w:bCs/>
          <w:color w:val="FFFFFF" w:themeColor="background1"/>
          <w:sz w:val="28"/>
          <w:szCs w:val="28"/>
          <w:lang w:val="en-GB" w:eastAsia="zh-CN"/>
        </w:rPr>
        <w:t xml:space="preserve">2b </w:t>
      </w:r>
      <w:r w:rsidR="00327061" w:rsidRPr="004228FC">
        <w:rPr>
          <w:rFonts w:ascii="Calibri" w:eastAsia="Tahoma" w:hAnsi="Calibri" w:cs="Calibri"/>
          <w:b/>
          <w:bCs/>
          <w:color w:val="FFFFFF" w:themeColor="background1"/>
          <w:sz w:val="28"/>
          <w:szCs w:val="28"/>
          <w:lang w:val="en-GB" w:eastAsia="zh-CN"/>
        </w:rPr>
        <w:t>Case-scenarios from the Tutorial for Notification Assessment under the IHR (2005)</w:t>
      </w:r>
    </w:p>
    <w:p w14:paraId="0A37501D" w14:textId="77777777" w:rsidR="00327061" w:rsidRPr="00BA69BF" w:rsidRDefault="00327061" w:rsidP="00327061">
      <w:pPr>
        <w:jc w:val="center"/>
        <w:rPr>
          <w:rFonts w:ascii="Calibri" w:eastAsia="Tahoma" w:hAnsi="Calibri" w:cs="Calibri"/>
          <w:b/>
          <w:color w:val="4682B4"/>
          <w:sz w:val="28"/>
          <w:szCs w:val="28"/>
          <w:lang w:val="en-GB" w:eastAsia="zh-CN"/>
        </w:rPr>
      </w:pPr>
    </w:p>
    <w:p w14:paraId="2569D3E0" w14:textId="180D9CB8" w:rsidR="00327061" w:rsidRPr="0015445A" w:rsidRDefault="00327061" w:rsidP="00327061">
      <w:pPr>
        <w:spacing w:line="260" w:lineRule="atLeast"/>
        <w:jc w:val="center"/>
        <w:rPr>
          <w:rFonts w:ascii="Source Sans Pro" w:eastAsia="Tahoma" w:hAnsi="Source Sans Pro" w:cs="Calibri"/>
          <w:b/>
          <w:color w:val="65A000"/>
          <w:sz w:val="28"/>
          <w:szCs w:val="28"/>
        </w:rPr>
      </w:pPr>
      <w:r w:rsidRPr="0015445A">
        <w:rPr>
          <w:rFonts w:ascii="Source Sans Pro" w:eastAsia="Tahoma" w:hAnsi="Source Sans Pro" w:cs="Calibri"/>
          <w:b/>
          <w:color w:val="65A000"/>
          <w:sz w:val="28"/>
          <w:szCs w:val="28"/>
        </w:rPr>
        <w:t>Participant guide</w:t>
      </w:r>
    </w:p>
    <w:p w14:paraId="5DAB6C7B" w14:textId="77777777" w:rsidR="00327061" w:rsidRPr="00BA69BF" w:rsidRDefault="00327061" w:rsidP="00044F1D">
      <w:pPr>
        <w:spacing w:line="260" w:lineRule="atLeast"/>
        <w:rPr>
          <w:rFonts w:ascii="Calibri" w:hAnsi="Calibri" w:cs="Calibri"/>
          <w:szCs w:val="24"/>
          <w:lang w:val="en-GB"/>
        </w:rPr>
      </w:pPr>
    </w:p>
    <w:p w14:paraId="1D485D1A" w14:textId="77777777" w:rsidR="004228FC" w:rsidRDefault="004228FC" w:rsidP="00327061">
      <w:pPr>
        <w:spacing w:line="260" w:lineRule="atLeast"/>
        <w:jc w:val="both"/>
        <w:rPr>
          <w:rFonts w:ascii="Calibri" w:hAnsi="Calibri" w:cs="Calibri"/>
          <w:szCs w:val="24"/>
          <w:lang w:val="en-GB"/>
        </w:rPr>
      </w:pPr>
    </w:p>
    <w:p w14:paraId="3660B3F7" w14:textId="77777777" w:rsidR="004228FC" w:rsidRDefault="004228FC" w:rsidP="00327061">
      <w:pPr>
        <w:spacing w:line="260" w:lineRule="atLeast"/>
        <w:jc w:val="both"/>
        <w:rPr>
          <w:rFonts w:ascii="Calibri" w:hAnsi="Calibri" w:cs="Calibri"/>
          <w:szCs w:val="24"/>
          <w:lang w:val="en-GB"/>
        </w:rPr>
      </w:pPr>
    </w:p>
    <w:p w14:paraId="04559B68" w14:textId="77777777" w:rsidR="004228FC" w:rsidRDefault="004228FC" w:rsidP="00327061">
      <w:pPr>
        <w:spacing w:line="260" w:lineRule="atLeast"/>
        <w:jc w:val="both"/>
        <w:rPr>
          <w:rFonts w:ascii="Calibri" w:hAnsi="Calibri" w:cs="Calibri"/>
          <w:szCs w:val="24"/>
          <w:lang w:val="en-GB"/>
        </w:rPr>
      </w:pPr>
    </w:p>
    <w:p w14:paraId="5035790E" w14:textId="63379F00" w:rsidR="005C4F69" w:rsidRPr="00BA69BF" w:rsidRDefault="005C4F69" w:rsidP="00327061">
      <w:pPr>
        <w:spacing w:line="260" w:lineRule="atLeast"/>
        <w:jc w:val="both"/>
        <w:rPr>
          <w:rFonts w:ascii="Calibri" w:hAnsi="Calibri" w:cs="Calibri"/>
          <w:szCs w:val="24"/>
          <w:lang w:val="en-GB"/>
        </w:rPr>
      </w:pPr>
      <w:r w:rsidRPr="00BA69BF">
        <w:rPr>
          <w:rFonts w:ascii="Calibri" w:hAnsi="Calibri" w:cs="Calibri"/>
          <w:szCs w:val="24"/>
          <w:lang w:val="en-GB"/>
        </w:rPr>
        <w:t>For 5 scenario</w:t>
      </w:r>
      <w:r w:rsidR="00795AD7" w:rsidRPr="00BA69BF">
        <w:rPr>
          <w:rFonts w:ascii="Calibri" w:hAnsi="Calibri" w:cs="Calibri"/>
          <w:szCs w:val="24"/>
          <w:lang w:val="en-GB"/>
        </w:rPr>
        <w:t>s contained in this tutorial</w:t>
      </w:r>
      <w:r w:rsidRPr="00BA69BF">
        <w:rPr>
          <w:rFonts w:ascii="Calibri" w:hAnsi="Calibri" w:cs="Calibri"/>
          <w:szCs w:val="24"/>
          <w:lang w:val="en-GB"/>
        </w:rPr>
        <w:t xml:space="preserve">, you are requested to assess whether each of these events must be notified to WHO under the IHR (2005). </w:t>
      </w:r>
      <w:r w:rsidR="00D01D08" w:rsidRPr="00BA69BF">
        <w:rPr>
          <w:rFonts w:ascii="Calibri" w:hAnsi="Calibri" w:cs="Calibri"/>
          <w:szCs w:val="24"/>
          <w:lang w:val="en-GB"/>
        </w:rPr>
        <w:t xml:space="preserve">As a useful resource in undertaking this tutorial please use the </w:t>
      </w:r>
      <w:hyperlink r:id="rId13" w:history="1">
        <w:r w:rsidR="00D01D08" w:rsidRPr="006D2BD4">
          <w:rPr>
            <w:rStyle w:val="Hyperlink"/>
            <w:rFonts w:ascii="Calibri" w:hAnsi="Calibri" w:cs="Calibri"/>
            <w:b/>
            <w:bCs/>
            <w:color w:val="C00000"/>
            <w:szCs w:val="24"/>
            <w:lang w:val="en-GB"/>
          </w:rPr>
          <w:t>WHO guidance for the use of Annex 2</w:t>
        </w:r>
      </w:hyperlink>
      <w:r w:rsidR="00D01D08" w:rsidRPr="006D2BD4">
        <w:rPr>
          <w:rFonts w:ascii="Calibri" w:hAnsi="Calibri" w:cs="Calibri"/>
          <w:color w:val="C00000"/>
          <w:szCs w:val="24"/>
          <w:lang w:val="en-GB"/>
        </w:rPr>
        <w:t xml:space="preserve">. </w:t>
      </w:r>
      <w:r w:rsidRPr="00BA69BF">
        <w:rPr>
          <w:rFonts w:ascii="Calibri" w:hAnsi="Calibri" w:cs="Calibri"/>
          <w:szCs w:val="24"/>
          <w:lang w:val="en-GB"/>
        </w:rPr>
        <w:t xml:space="preserve">Immediately after completion, which should take less than 15 minutes, </w:t>
      </w:r>
      <w:r w:rsidR="00894AB0" w:rsidRPr="00BA69BF">
        <w:rPr>
          <w:rFonts w:ascii="Calibri" w:hAnsi="Calibri" w:cs="Calibri"/>
          <w:szCs w:val="24"/>
          <w:lang w:val="en-GB"/>
        </w:rPr>
        <w:t>you</w:t>
      </w:r>
      <w:r w:rsidRPr="00BA69BF">
        <w:rPr>
          <w:rFonts w:ascii="Calibri" w:hAnsi="Calibri" w:cs="Calibri"/>
          <w:szCs w:val="24"/>
          <w:lang w:val="en-GB"/>
        </w:rPr>
        <w:t xml:space="preserve"> will be</w:t>
      </w:r>
      <w:r w:rsidR="00024BAA" w:rsidRPr="00BA69BF">
        <w:rPr>
          <w:rFonts w:ascii="Calibri" w:hAnsi="Calibri" w:cs="Calibri"/>
          <w:szCs w:val="24"/>
          <w:lang w:val="en-GB"/>
        </w:rPr>
        <w:t xml:space="preserve"> automatically</w:t>
      </w:r>
      <w:r w:rsidRPr="00BA69BF">
        <w:rPr>
          <w:rFonts w:ascii="Calibri" w:hAnsi="Calibri" w:cs="Calibri"/>
          <w:szCs w:val="24"/>
          <w:lang w:val="en-GB"/>
        </w:rPr>
        <w:t xml:space="preserve"> provided with the </w:t>
      </w:r>
      <w:r w:rsidRPr="00BA69BF">
        <w:rPr>
          <w:rFonts w:ascii="Calibri" w:hAnsi="Calibri" w:cs="Calibri"/>
          <w:b/>
          <w:bCs/>
          <w:szCs w:val="24"/>
          <w:lang w:val="en-GB"/>
        </w:rPr>
        <w:t>responses proposed by an expert panel</w:t>
      </w:r>
      <w:r w:rsidRPr="00BA69BF">
        <w:rPr>
          <w:rFonts w:ascii="Calibri" w:hAnsi="Calibri" w:cs="Calibri"/>
          <w:szCs w:val="24"/>
          <w:lang w:val="en-GB"/>
        </w:rPr>
        <w:t xml:space="preserve"> as well as explanations for these responses.</w:t>
      </w:r>
      <w:r w:rsidR="0094178C" w:rsidRPr="00BA69BF">
        <w:rPr>
          <w:rFonts w:ascii="Calibri" w:hAnsi="Calibri" w:cs="Calibri"/>
          <w:szCs w:val="24"/>
          <w:lang w:val="en-GB"/>
        </w:rPr>
        <w:t xml:space="preserve"> </w:t>
      </w:r>
    </w:p>
    <w:p w14:paraId="02EB378F" w14:textId="77777777" w:rsidR="005C4F69" w:rsidRPr="00BA69BF" w:rsidRDefault="005C4F69" w:rsidP="00327061">
      <w:pPr>
        <w:spacing w:line="260" w:lineRule="atLeast"/>
        <w:jc w:val="both"/>
        <w:rPr>
          <w:rFonts w:ascii="Calibri" w:hAnsi="Calibri" w:cs="Calibri"/>
          <w:szCs w:val="24"/>
          <w:lang w:val="en-GB"/>
        </w:rPr>
      </w:pPr>
    </w:p>
    <w:p w14:paraId="27020DB1" w14:textId="77777777" w:rsidR="00E77837" w:rsidRPr="00BA69BF" w:rsidRDefault="00FC5B9B" w:rsidP="00327061">
      <w:pPr>
        <w:spacing w:line="260" w:lineRule="atLeast"/>
        <w:jc w:val="both"/>
        <w:rPr>
          <w:rFonts w:ascii="Calibri" w:hAnsi="Calibri" w:cs="Calibri"/>
          <w:szCs w:val="24"/>
          <w:lang w:val="en-GB"/>
        </w:rPr>
      </w:pPr>
      <w:r w:rsidRPr="00BA69BF">
        <w:rPr>
          <w:rFonts w:ascii="Calibri" w:hAnsi="Calibri" w:cs="Calibri"/>
          <w:szCs w:val="24"/>
          <w:lang w:val="en-GB"/>
        </w:rPr>
        <w:t xml:space="preserve">For </w:t>
      </w:r>
      <w:r w:rsidRPr="00BA69BF">
        <w:rPr>
          <w:rFonts w:ascii="Calibri" w:hAnsi="Calibri" w:cs="Calibri"/>
          <w:b/>
          <w:bCs/>
          <w:szCs w:val="24"/>
          <w:lang w:val="en-GB"/>
        </w:rPr>
        <w:t>every</w:t>
      </w:r>
      <w:r w:rsidRPr="00BA69BF">
        <w:rPr>
          <w:rFonts w:ascii="Calibri" w:hAnsi="Calibri" w:cs="Calibri"/>
          <w:szCs w:val="24"/>
          <w:lang w:val="en-GB"/>
        </w:rPr>
        <w:t xml:space="preserve"> question, please choose </w:t>
      </w:r>
      <w:r w:rsidRPr="00BA69BF">
        <w:rPr>
          <w:rFonts w:ascii="Calibri" w:hAnsi="Calibri" w:cs="Calibri"/>
          <w:b/>
          <w:bCs/>
          <w:szCs w:val="24"/>
          <w:lang w:val="en-GB"/>
        </w:rPr>
        <w:t>one</w:t>
      </w:r>
      <w:r w:rsidRPr="00BA69BF">
        <w:rPr>
          <w:rFonts w:ascii="Calibri" w:hAnsi="Calibri" w:cs="Calibri"/>
          <w:szCs w:val="24"/>
          <w:lang w:val="en-GB"/>
        </w:rPr>
        <w:t xml:space="preserve"> of the options provided.</w:t>
      </w:r>
    </w:p>
    <w:p w14:paraId="6A05A809" w14:textId="77777777" w:rsidR="00FC5B9B" w:rsidRPr="00BA69BF" w:rsidRDefault="00FC5B9B" w:rsidP="00327061">
      <w:pPr>
        <w:spacing w:line="260" w:lineRule="atLeast"/>
        <w:jc w:val="both"/>
        <w:rPr>
          <w:rFonts w:ascii="Calibri" w:hAnsi="Calibri" w:cs="Calibri"/>
          <w:szCs w:val="24"/>
          <w:lang w:val="en-GB"/>
        </w:rPr>
      </w:pPr>
    </w:p>
    <w:p w14:paraId="14EC0C9E" w14:textId="77777777" w:rsidR="00B84CCB" w:rsidRPr="00BA69BF" w:rsidRDefault="00B84CCB" w:rsidP="00327061">
      <w:pPr>
        <w:spacing w:line="260" w:lineRule="atLeast"/>
        <w:jc w:val="both"/>
        <w:rPr>
          <w:rFonts w:ascii="Calibri" w:hAnsi="Calibri" w:cs="Calibri"/>
          <w:szCs w:val="24"/>
          <w:lang w:val="en-GB"/>
        </w:rPr>
      </w:pPr>
      <w:r w:rsidRPr="00BA69BF">
        <w:rPr>
          <w:rFonts w:ascii="Calibri" w:hAnsi="Calibri" w:cs="Calibri"/>
          <w:szCs w:val="24"/>
          <w:lang w:val="en-GB"/>
        </w:rPr>
        <w:t xml:space="preserve">Please </w:t>
      </w:r>
      <w:r w:rsidR="00B6311C" w:rsidRPr="00BA69BF">
        <w:rPr>
          <w:rFonts w:ascii="Calibri" w:hAnsi="Calibri" w:cs="Calibri"/>
          <w:szCs w:val="24"/>
          <w:lang w:val="en-GB"/>
        </w:rPr>
        <w:t xml:space="preserve">bear in mind that the countries where the described events take place may be different from the country where you currently work. Where information about the fictitious country is provided you should evaluate the scenarios taking into account the specific context described for this fictitious country, and not </w:t>
      </w:r>
      <w:r w:rsidR="00DF2D8E" w:rsidRPr="00BA69BF">
        <w:rPr>
          <w:rFonts w:ascii="Calibri" w:hAnsi="Calibri" w:cs="Calibri"/>
          <w:szCs w:val="24"/>
          <w:lang w:val="en-GB"/>
        </w:rPr>
        <w:t xml:space="preserve">based </w:t>
      </w:r>
      <w:r w:rsidR="00B6311C" w:rsidRPr="00BA69BF">
        <w:rPr>
          <w:rFonts w:ascii="Calibri" w:hAnsi="Calibri" w:cs="Calibri"/>
          <w:szCs w:val="24"/>
          <w:lang w:val="en-GB"/>
        </w:rPr>
        <w:t xml:space="preserve">on conditions in your own country. </w:t>
      </w:r>
    </w:p>
    <w:p w14:paraId="5A39BBE3" w14:textId="77777777" w:rsidR="005C4F69" w:rsidRPr="00BA69BF" w:rsidRDefault="005C4F69" w:rsidP="00327061">
      <w:pPr>
        <w:spacing w:line="260" w:lineRule="atLeast"/>
        <w:jc w:val="both"/>
        <w:rPr>
          <w:rFonts w:ascii="Calibri" w:hAnsi="Calibri" w:cs="Calibri"/>
          <w:szCs w:val="24"/>
          <w:lang w:val="en-GB"/>
        </w:rPr>
      </w:pPr>
    </w:p>
    <w:p w14:paraId="3276EF9C" w14:textId="77777777" w:rsidR="00894AB0" w:rsidRPr="00BA69BF" w:rsidRDefault="00894AB0" w:rsidP="00327061">
      <w:pPr>
        <w:spacing w:line="260" w:lineRule="atLeast"/>
        <w:jc w:val="both"/>
        <w:rPr>
          <w:rFonts w:ascii="Calibri" w:hAnsi="Calibri" w:cs="Calibri"/>
          <w:szCs w:val="24"/>
          <w:lang w:val="en-GB"/>
        </w:rPr>
      </w:pPr>
      <w:r w:rsidRPr="00BA69BF">
        <w:rPr>
          <w:rFonts w:ascii="Calibri" w:hAnsi="Calibri" w:cs="Calibri"/>
          <w:szCs w:val="24"/>
          <w:lang w:val="en-GB"/>
        </w:rPr>
        <w:t xml:space="preserve">The </w:t>
      </w:r>
      <w:r w:rsidR="00F21B6F" w:rsidRPr="00BA69BF">
        <w:rPr>
          <w:rFonts w:ascii="Calibri" w:hAnsi="Calibri" w:cs="Calibri"/>
          <w:szCs w:val="24"/>
          <w:lang w:val="en-GB"/>
        </w:rPr>
        <w:t xml:space="preserve">aim </w:t>
      </w:r>
      <w:r w:rsidRPr="00BA69BF">
        <w:rPr>
          <w:rFonts w:ascii="Calibri" w:hAnsi="Calibri" w:cs="Calibri"/>
          <w:szCs w:val="24"/>
          <w:lang w:val="en-GB"/>
        </w:rPr>
        <w:t xml:space="preserve">of this tutorial is to provide you </w:t>
      </w:r>
      <w:r w:rsidR="008F18CF" w:rsidRPr="00BA69BF">
        <w:rPr>
          <w:rFonts w:ascii="Calibri" w:hAnsi="Calibri" w:cs="Calibri"/>
          <w:szCs w:val="24"/>
          <w:lang w:val="en-GB"/>
        </w:rPr>
        <w:t xml:space="preserve">and other staff members of the NFP </w:t>
      </w:r>
      <w:r w:rsidRPr="00BA69BF">
        <w:rPr>
          <w:rFonts w:ascii="Calibri" w:hAnsi="Calibri" w:cs="Calibri"/>
          <w:szCs w:val="24"/>
          <w:lang w:val="en-GB"/>
        </w:rPr>
        <w:t>with an opportunity to practice using the Decision</w:t>
      </w:r>
      <w:r w:rsidR="00252A23" w:rsidRPr="00BA69BF">
        <w:rPr>
          <w:rFonts w:ascii="Calibri" w:hAnsi="Calibri" w:cs="Calibri"/>
          <w:szCs w:val="24"/>
          <w:lang w:val="en-GB"/>
        </w:rPr>
        <w:t xml:space="preserve"> Instrument and benefit from the feedback </w:t>
      </w:r>
      <w:r w:rsidR="00044F1D" w:rsidRPr="00BA69BF">
        <w:rPr>
          <w:rFonts w:ascii="Calibri" w:hAnsi="Calibri" w:cs="Calibri"/>
          <w:szCs w:val="24"/>
          <w:lang w:val="en-GB"/>
        </w:rPr>
        <w:t xml:space="preserve">from the expert panel. </w:t>
      </w:r>
    </w:p>
    <w:p w14:paraId="603A2D4D" w14:textId="32E8C5A8" w:rsidR="006D2BD4" w:rsidRDefault="006D2BD4">
      <w:pPr>
        <w:rPr>
          <w:rFonts w:ascii="Calibri" w:hAnsi="Calibri" w:cs="Calibri"/>
          <w:szCs w:val="24"/>
          <w:lang w:val="en-GB"/>
        </w:rPr>
      </w:pPr>
      <w:r>
        <w:rPr>
          <w:rFonts w:ascii="Calibri" w:hAnsi="Calibri" w:cs="Calibri"/>
          <w:szCs w:val="24"/>
          <w:lang w:val="en-GB"/>
        </w:rPr>
        <w:br w:type="page"/>
      </w:r>
    </w:p>
    <w:p w14:paraId="26F379FA" w14:textId="77777777" w:rsidR="006D2BD4" w:rsidRPr="00BA69BF" w:rsidRDefault="006D2BD4" w:rsidP="00327061">
      <w:pPr>
        <w:spacing w:line="260" w:lineRule="atLeast"/>
        <w:jc w:val="both"/>
        <w:rPr>
          <w:rFonts w:ascii="Calibri" w:hAnsi="Calibri" w:cs="Calibri"/>
          <w:szCs w:val="24"/>
          <w:lang w:val="en-GB"/>
        </w:rPr>
      </w:pPr>
    </w:p>
    <w:p w14:paraId="72A3D3EC" w14:textId="7D1756DD" w:rsidR="00CB7518" w:rsidRPr="00BA69BF" w:rsidRDefault="00CB7518" w:rsidP="00CB7518">
      <w:pPr>
        <w:rPr>
          <w:rFonts w:ascii="Calibri" w:hAnsi="Calibri" w:cs="Calibri"/>
          <w:b/>
          <w:b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13517"/>
      </w:tblGrid>
      <w:tr w:rsidR="00CB7518" w:rsidRPr="00BA69BF" w14:paraId="49068E83" w14:textId="77777777" w:rsidTr="00F0071F">
        <w:tc>
          <w:tcPr>
            <w:tcW w:w="13743" w:type="dxa"/>
            <w:shd w:val="clear" w:color="auto" w:fill="D9E2F3" w:themeFill="accent1" w:themeFillTint="33"/>
          </w:tcPr>
          <w:p w14:paraId="7BD12D94" w14:textId="01C258A6" w:rsidR="00CB7518" w:rsidRPr="006D2BD4" w:rsidRDefault="1E3FDC7F" w:rsidP="1E3FDC7F">
            <w:pPr>
              <w:spacing w:after="200" w:line="276" w:lineRule="auto"/>
              <w:rPr>
                <w:rFonts w:ascii="Calibri" w:eastAsia="Calibri" w:hAnsi="Calibri" w:cs="Calibri"/>
                <w:color w:val="C00000"/>
                <w:sz w:val="22"/>
                <w:szCs w:val="22"/>
              </w:rPr>
            </w:pPr>
            <w:r w:rsidRPr="006D2BD4">
              <w:rPr>
                <w:rFonts w:ascii="Calibri" w:eastAsia="Calibri" w:hAnsi="Calibri" w:cs="Calibri"/>
                <w:b/>
                <w:bCs/>
                <w:color w:val="C00000"/>
                <w:sz w:val="22"/>
                <w:szCs w:val="22"/>
                <w:lang w:val="en-GB"/>
              </w:rPr>
              <w:t>Disclaimer</w:t>
            </w:r>
          </w:p>
          <w:p w14:paraId="02649095" w14:textId="30AE2FC9" w:rsidR="00CB7518" w:rsidRPr="00BA69BF" w:rsidRDefault="1E3FDC7F" w:rsidP="1E3FDC7F">
            <w:pPr>
              <w:spacing w:beforeAutospacing="1" w:afterAutospacing="1"/>
              <w:rPr>
                <w:rFonts w:cs="Arial"/>
                <w:color w:val="000000" w:themeColor="text1"/>
                <w:sz w:val="18"/>
                <w:szCs w:val="18"/>
              </w:rPr>
            </w:pPr>
            <w:r w:rsidRPr="1E3FDC7F">
              <w:rPr>
                <w:rStyle w:val="normaltextrun"/>
                <w:rFonts w:cs="Arial"/>
                <w:b/>
                <w:bCs/>
                <w:color w:val="10253F"/>
                <w:sz w:val="18"/>
                <w:szCs w:val="18"/>
              </w:rPr>
              <w:t>WHO Health Security Learning Platform - Training Materials</w:t>
            </w:r>
            <w:r w:rsidRPr="1E3FDC7F">
              <w:rPr>
                <w:rStyle w:val="eop"/>
                <w:rFonts w:cs="Arial"/>
                <w:color w:val="000000" w:themeColor="text1"/>
                <w:sz w:val="18"/>
                <w:szCs w:val="18"/>
              </w:rPr>
              <w:t xml:space="preserve"> </w:t>
            </w:r>
          </w:p>
          <w:p w14:paraId="0574C4F5" w14:textId="4D6FBB54" w:rsidR="00CB7518" w:rsidRPr="00BA69BF" w:rsidRDefault="1E3FDC7F" w:rsidP="1E3FDC7F">
            <w:pPr>
              <w:spacing w:beforeAutospacing="1" w:afterAutospacing="1"/>
              <w:rPr>
                <w:rFonts w:cs="Arial"/>
                <w:color w:val="000000" w:themeColor="text1"/>
                <w:sz w:val="18"/>
                <w:szCs w:val="18"/>
              </w:rPr>
            </w:pPr>
            <w:r w:rsidRPr="1E3FDC7F">
              <w:rPr>
                <w:rStyle w:val="normaltextrun"/>
                <w:rFonts w:cs="Arial"/>
                <w:color w:val="10253F"/>
                <w:sz w:val="18"/>
                <w:szCs w:val="18"/>
              </w:rPr>
              <w:t>These WHO Training Materials are © World Health Organization (WHO) 2022. All rights reserved.</w:t>
            </w:r>
            <w:r w:rsidRPr="1E3FDC7F">
              <w:rPr>
                <w:rStyle w:val="eop"/>
                <w:rFonts w:cs="Arial"/>
                <w:color w:val="000000" w:themeColor="text1"/>
                <w:sz w:val="18"/>
                <w:szCs w:val="18"/>
              </w:rPr>
              <w:t xml:space="preserve"> </w:t>
            </w:r>
          </w:p>
          <w:p w14:paraId="4C214314" w14:textId="50CDDCF9" w:rsidR="00CB7518" w:rsidRPr="00BA69BF" w:rsidRDefault="1E3FDC7F" w:rsidP="1E3FDC7F">
            <w:pPr>
              <w:spacing w:beforeAutospacing="1" w:afterAutospacing="1"/>
              <w:rPr>
                <w:rFonts w:cs="Arial"/>
                <w:color w:val="000000" w:themeColor="text1"/>
                <w:sz w:val="18"/>
                <w:szCs w:val="18"/>
              </w:rPr>
            </w:pPr>
            <w:r w:rsidRPr="1E3FDC7F">
              <w:rPr>
                <w:rStyle w:val="normaltextrun"/>
                <w:rFonts w:cs="Arial"/>
                <w:color w:val="10253F"/>
                <w:sz w:val="18"/>
                <w:szCs w:val="18"/>
              </w:rPr>
              <w:t>Your use of these materials is subject to the “</w:t>
            </w:r>
            <w:hyperlink r:id="rId14">
              <w:r w:rsidRPr="1E3FDC7F">
                <w:rPr>
                  <w:rStyle w:val="Hyperlink"/>
                  <w:rFonts w:cs="Arial"/>
                  <w:sz w:val="18"/>
                  <w:szCs w:val="18"/>
                </w:rPr>
                <w:t>WHO Health Security Learning Platform, Training </w:t>
              </w:r>
            </w:hyperlink>
            <w:hyperlink r:id="rId15">
              <w:r w:rsidRPr="1E3FDC7F">
                <w:rPr>
                  <w:rStyle w:val="Hyperlink"/>
                  <w:rFonts w:cs="Arial"/>
                  <w:sz w:val="18"/>
                  <w:szCs w:val="18"/>
                </w:rPr>
                <w:t>Materials – Terms of Use</w:t>
              </w:r>
            </w:hyperlink>
            <w:r w:rsidRPr="1E3FDC7F">
              <w:rPr>
                <w:rStyle w:val="normaltextrun"/>
                <w:rFonts w:cs="Arial"/>
                <w:color w:val="10253F"/>
                <w:sz w:val="18"/>
                <w:szCs w:val="18"/>
              </w:rPr>
              <w:t>”, which you accepted when downloading them and which are available on the Health Security Learning Platform at: </w:t>
            </w:r>
            <w:hyperlink r:id="rId16">
              <w:r w:rsidRPr="1E3FDC7F">
                <w:rPr>
                  <w:rStyle w:val="Hyperlink"/>
                  <w:rFonts w:cs="Arial"/>
                  <w:sz w:val="18"/>
                  <w:szCs w:val="18"/>
                </w:rPr>
                <w:t>https://extranet.who.int/hslp</w:t>
              </w:r>
            </w:hyperlink>
            <w:r w:rsidRPr="1E3FDC7F">
              <w:rPr>
                <w:rStyle w:val="normaltextrun"/>
                <w:rFonts w:cs="Arial"/>
                <w:color w:val="10253F"/>
                <w:sz w:val="18"/>
                <w:szCs w:val="18"/>
              </w:rPr>
              <w:t>  </w:t>
            </w:r>
            <w:r w:rsidRPr="1E3FDC7F">
              <w:rPr>
                <w:rStyle w:val="eop"/>
                <w:rFonts w:cs="Arial"/>
                <w:color w:val="000000" w:themeColor="text1"/>
                <w:sz w:val="18"/>
                <w:szCs w:val="18"/>
              </w:rPr>
              <w:t xml:space="preserve"> </w:t>
            </w:r>
          </w:p>
          <w:p w14:paraId="624009F9" w14:textId="23074EB3" w:rsidR="00CB7518" w:rsidRPr="00BA69BF" w:rsidRDefault="1E3FDC7F" w:rsidP="1E3FDC7F">
            <w:pPr>
              <w:spacing w:beforeAutospacing="1" w:afterAutospacing="1"/>
              <w:rPr>
                <w:rFonts w:cs="Arial"/>
                <w:color w:val="000000" w:themeColor="text1"/>
                <w:sz w:val="18"/>
                <w:szCs w:val="18"/>
              </w:rPr>
            </w:pPr>
            <w:r w:rsidRPr="1E3FDC7F">
              <w:rPr>
                <w:rStyle w:val="eop"/>
                <w:rFonts w:cs="Arial"/>
                <w:color w:val="000000" w:themeColor="text1"/>
                <w:sz w:val="18"/>
                <w:szCs w:val="18"/>
              </w:rPr>
              <w:t xml:space="preserve"> </w:t>
            </w:r>
          </w:p>
          <w:p w14:paraId="1B6987D2" w14:textId="2DFFC9B6" w:rsidR="00CB7518" w:rsidRPr="00BA69BF" w:rsidRDefault="1E3FDC7F" w:rsidP="1E3FDC7F">
            <w:pPr>
              <w:spacing w:beforeAutospacing="1" w:afterAutospacing="1"/>
              <w:rPr>
                <w:rFonts w:cs="Arial"/>
                <w:color w:val="000000" w:themeColor="text1"/>
                <w:sz w:val="18"/>
                <w:szCs w:val="18"/>
              </w:rPr>
            </w:pPr>
            <w:r w:rsidRPr="1E3FDC7F">
              <w:rPr>
                <w:rStyle w:val="normaltextrun"/>
                <w:rFonts w:cs="Arial"/>
                <w:color w:val="10253F"/>
                <w:sz w:val="18"/>
                <w:szCs w:val="18"/>
              </w:rPr>
              <w:t>Should you adapt, modify, translate, or in any other way revise the contents of these materials, you shall not imply that WHO is any way affiliated with such modifications and shall not use the WHO name or emblem in such modified materials. </w:t>
            </w:r>
            <w:r w:rsidRPr="1E3FDC7F">
              <w:rPr>
                <w:rStyle w:val="eop"/>
                <w:rFonts w:cs="Arial"/>
                <w:color w:val="000000" w:themeColor="text1"/>
                <w:sz w:val="18"/>
                <w:szCs w:val="18"/>
              </w:rPr>
              <w:t xml:space="preserve"> </w:t>
            </w:r>
          </w:p>
          <w:p w14:paraId="0223B2D9" w14:textId="016ABD1E" w:rsidR="00CB7518" w:rsidRPr="00BA69BF" w:rsidRDefault="1E3FDC7F" w:rsidP="1E3FDC7F">
            <w:pPr>
              <w:spacing w:beforeAutospacing="1" w:afterAutospacing="1"/>
              <w:rPr>
                <w:rFonts w:cs="Arial"/>
                <w:color w:val="000000" w:themeColor="text1"/>
                <w:sz w:val="18"/>
                <w:szCs w:val="18"/>
              </w:rPr>
            </w:pPr>
            <w:r w:rsidRPr="1E3FDC7F">
              <w:rPr>
                <w:rStyle w:val="eop"/>
                <w:rFonts w:cs="Arial"/>
                <w:color w:val="000000" w:themeColor="text1"/>
                <w:sz w:val="18"/>
                <w:szCs w:val="18"/>
              </w:rPr>
              <w:t xml:space="preserve"> </w:t>
            </w:r>
          </w:p>
          <w:p w14:paraId="73997A42" w14:textId="76587E5A" w:rsidR="00CB7518" w:rsidRPr="00BA69BF" w:rsidRDefault="1E3FDC7F" w:rsidP="1E3FDC7F">
            <w:pPr>
              <w:spacing w:beforeAutospacing="1" w:afterAutospacing="1"/>
              <w:rPr>
                <w:rFonts w:cs="Arial"/>
                <w:color w:val="000000" w:themeColor="text1"/>
                <w:sz w:val="18"/>
                <w:szCs w:val="18"/>
              </w:rPr>
            </w:pPr>
            <w:r w:rsidRPr="1E3FDC7F">
              <w:rPr>
                <w:rStyle w:val="normaltextrun"/>
                <w:rFonts w:cs="Arial"/>
                <w:color w:val="10253F"/>
                <w:sz w:val="18"/>
                <w:szCs w:val="18"/>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7">
              <w:r w:rsidRPr="1E3FDC7F">
                <w:rPr>
                  <w:rStyle w:val="Hyperlink"/>
                  <w:rFonts w:cs="Arial"/>
                  <w:sz w:val="18"/>
                  <w:szCs w:val="18"/>
                </w:rPr>
                <w:t>https://extranet.who.int/hslp/</w:t>
              </w:r>
            </w:hyperlink>
            <w:r w:rsidRPr="1E3FDC7F">
              <w:rPr>
                <w:rStyle w:val="normaltextrun"/>
                <w:rFonts w:cs="Arial"/>
                <w:color w:val="10253F"/>
                <w:sz w:val="18"/>
                <w:szCs w:val="18"/>
              </w:rPr>
              <w:t>), which is © the World Health Organization (WHO), 2022, and used with permission from WHO. WHO disclaims any responsibility for any modifications to, or revisions of, the WHO copyrighted materials.”  </w:t>
            </w:r>
            <w:r w:rsidRPr="1E3FDC7F">
              <w:rPr>
                <w:rStyle w:val="eop"/>
                <w:rFonts w:cs="Arial"/>
                <w:color w:val="000000" w:themeColor="text1"/>
                <w:sz w:val="18"/>
                <w:szCs w:val="18"/>
              </w:rPr>
              <w:t xml:space="preserve"> </w:t>
            </w:r>
          </w:p>
          <w:p w14:paraId="1D5AD5B2" w14:textId="3DD3C523" w:rsidR="00CB7518" w:rsidRPr="00BA69BF" w:rsidRDefault="1E3FDC7F" w:rsidP="1E3FDC7F">
            <w:pPr>
              <w:rPr>
                <w:rFonts w:ascii="Calibri" w:hAnsi="Calibri" w:cs="Calibri"/>
              </w:rPr>
            </w:pPr>
            <w:r w:rsidRPr="1E3FDC7F">
              <w:rPr>
                <w:rStyle w:val="normaltextrun"/>
                <w:rFonts w:cs="Arial"/>
                <w:color w:val="10253F"/>
                <w:sz w:val="18"/>
                <w:szCs w:val="18"/>
              </w:rPr>
              <w:t>Further, please inform WHO of any modifications of these materials that you use publicly, for record-keeping purposes and continued development, by emailing </w:t>
            </w:r>
            <w:hyperlink r:id="rId18">
              <w:r w:rsidRPr="1E3FDC7F">
                <w:rPr>
                  <w:rStyle w:val="Hyperlink"/>
                  <w:rFonts w:cs="Arial"/>
                  <w:sz w:val="18"/>
                  <w:szCs w:val="18"/>
                </w:rPr>
                <w:t>ihrhrt@who.int</w:t>
              </w:r>
            </w:hyperlink>
            <w:r w:rsidR="33230419" w:rsidRPr="1E3FDC7F">
              <w:rPr>
                <w:rFonts w:ascii="Calibri" w:hAnsi="Calibri" w:cs="Calibri"/>
              </w:rPr>
              <w:t xml:space="preserve"> </w:t>
            </w:r>
          </w:p>
        </w:tc>
      </w:tr>
    </w:tbl>
    <w:p w14:paraId="60061E4C" w14:textId="77777777" w:rsidR="00832272" w:rsidRDefault="00832272" w:rsidP="00F84201">
      <w:pPr>
        <w:rPr>
          <w:szCs w:val="24"/>
        </w:rPr>
      </w:pPr>
    </w:p>
    <w:p w14:paraId="44EAFD9C" w14:textId="4C6AD2D8" w:rsidR="008E0FDF" w:rsidRPr="008E0FDF" w:rsidRDefault="008E0FDF" w:rsidP="00F84201">
      <w:pPr>
        <w:rPr>
          <w:sz w:val="2"/>
          <w:szCs w:val="2"/>
        </w:rPr>
      </w:pPr>
    </w:p>
    <w:p w14:paraId="21DAB3FD" w14:textId="77777777" w:rsidR="008E0FDF" w:rsidRPr="00327061" w:rsidRDefault="0013542D" w:rsidP="006D2BD4">
      <w:pPr>
        <w:ind w:right="5022"/>
        <w:rPr>
          <w:rFonts w:cs="Arial"/>
          <w:b/>
          <w:szCs w:val="24"/>
        </w:rPr>
      </w:pPr>
      <w:r w:rsidRPr="00327061">
        <w:rPr>
          <w:rFonts w:cs="Arial"/>
          <w:b/>
          <w:szCs w:val="24"/>
        </w:rPr>
        <w:t xml:space="preserve">■ </w:t>
      </w:r>
      <w:r w:rsidR="008E0FDF" w:rsidRPr="00327061">
        <w:rPr>
          <w:rFonts w:cs="Arial"/>
          <w:b/>
          <w:szCs w:val="24"/>
        </w:rPr>
        <w:t>Scenario 1</w:t>
      </w:r>
    </w:p>
    <w:p w14:paraId="4B94D5A5" w14:textId="77777777" w:rsidR="008E0FDF" w:rsidRPr="00E50F18" w:rsidRDefault="008E0FDF" w:rsidP="0015445A">
      <w:pPr>
        <w:shd w:val="clear" w:color="auto" w:fill="65A000"/>
        <w:ind w:right="5022"/>
        <w:rPr>
          <w:rFonts w:cs="Arial"/>
          <w:color w:val="FFFFFF" w:themeColor="background1"/>
          <w:szCs w:val="24"/>
        </w:rPr>
      </w:pPr>
    </w:p>
    <w:p w14:paraId="024A2E27" w14:textId="77777777" w:rsidR="00327061" w:rsidRPr="00E50F18" w:rsidRDefault="007A06F5" w:rsidP="0015445A">
      <w:pPr>
        <w:shd w:val="clear" w:color="auto" w:fill="65A000"/>
        <w:ind w:right="5022"/>
        <w:rPr>
          <w:rFonts w:cs="Arial"/>
          <w:color w:val="FFFFFF" w:themeColor="background1"/>
          <w:szCs w:val="24"/>
        </w:rPr>
      </w:pPr>
      <w:r w:rsidRPr="00E50F18">
        <w:rPr>
          <w:rFonts w:cs="Arial"/>
          <w:color w:val="FFFFFF" w:themeColor="background1"/>
          <w:szCs w:val="24"/>
        </w:rPr>
        <w:t xml:space="preserve">You are informed by the </w:t>
      </w:r>
      <w:r w:rsidR="00D57076" w:rsidRPr="00E50F18">
        <w:rPr>
          <w:rFonts w:cs="Arial"/>
          <w:color w:val="FFFFFF" w:themeColor="background1"/>
          <w:szCs w:val="24"/>
        </w:rPr>
        <w:t>National Regulatory Authority</w:t>
      </w:r>
      <w:r w:rsidR="00D57076" w:rsidRPr="00E50F18" w:rsidDel="00D57076">
        <w:rPr>
          <w:rFonts w:cs="Arial"/>
          <w:color w:val="FFFFFF" w:themeColor="background1"/>
          <w:szCs w:val="24"/>
        </w:rPr>
        <w:t xml:space="preserve"> </w:t>
      </w:r>
      <w:r w:rsidR="00761DC6" w:rsidRPr="00E50F18">
        <w:rPr>
          <w:rFonts w:cs="Arial"/>
          <w:color w:val="FFFFFF" w:themeColor="background1"/>
          <w:szCs w:val="24"/>
        </w:rPr>
        <w:t xml:space="preserve">for </w:t>
      </w:r>
      <w:r w:rsidR="00365403" w:rsidRPr="00E50F18">
        <w:rPr>
          <w:rFonts w:cs="Arial"/>
          <w:color w:val="FFFFFF" w:themeColor="background1"/>
          <w:szCs w:val="24"/>
        </w:rPr>
        <w:t>Medicines and Healthcare</w:t>
      </w:r>
      <w:r w:rsidR="003576B2" w:rsidRPr="00E50F18">
        <w:rPr>
          <w:rFonts w:cs="Arial"/>
          <w:color w:val="FFFFFF" w:themeColor="background1"/>
          <w:szCs w:val="24"/>
        </w:rPr>
        <w:t xml:space="preserve"> </w:t>
      </w:r>
      <w:r w:rsidR="00365403" w:rsidRPr="00E50F18">
        <w:rPr>
          <w:rFonts w:cs="Arial"/>
          <w:color w:val="FFFFFF" w:themeColor="background1"/>
          <w:szCs w:val="24"/>
        </w:rPr>
        <w:t>that a pharmaceutical company is recalling all lots of a</w:t>
      </w:r>
      <w:r w:rsidRPr="00E50F18">
        <w:rPr>
          <w:rFonts w:cs="Arial"/>
          <w:color w:val="FFFFFF" w:themeColor="background1"/>
          <w:szCs w:val="24"/>
        </w:rPr>
        <w:t xml:space="preserve">n injectable drug </w:t>
      </w:r>
      <w:r w:rsidR="00365403" w:rsidRPr="00E50F18">
        <w:rPr>
          <w:rFonts w:cs="Arial"/>
          <w:color w:val="FFFFFF" w:themeColor="background1"/>
          <w:szCs w:val="24"/>
        </w:rPr>
        <w:t xml:space="preserve">due to potential </w:t>
      </w:r>
      <w:r w:rsidRPr="00E50F18">
        <w:rPr>
          <w:rFonts w:cs="Arial"/>
          <w:color w:val="FFFFFF" w:themeColor="background1"/>
          <w:szCs w:val="24"/>
        </w:rPr>
        <w:t xml:space="preserve">fungal </w:t>
      </w:r>
      <w:r w:rsidR="00365403" w:rsidRPr="00E50F18">
        <w:rPr>
          <w:rFonts w:cs="Arial"/>
          <w:color w:val="FFFFFF" w:themeColor="background1"/>
          <w:szCs w:val="24"/>
        </w:rPr>
        <w:t>contamination during the manufacturing process.</w:t>
      </w:r>
    </w:p>
    <w:p w14:paraId="3DEEC669" w14:textId="77777777" w:rsidR="00327061" w:rsidRPr="00E50F18" w:rsidRDefault="00327061" w:rsidP="0015445A">
      <w:pPr>
        <w:shd w:val="clear" w:color="auto" w:fill="65A000"/>
        <w:ind w:right="5022"/>
        <w:rPr>
          <w:rFonts w:cs="Arial"/>
          <w:color w:val="FFFFFF" w:themeColor="background1"/>
          <w:szCs w:val="24"/>
        </w:rPr>
      </w:pPr>
    </w:p>
    <w:p w14:paraId="5EFED298" w14:textId="77777777" w:rsidR="00327061" w:rsidRPr="00E50F18" w:rsidRDefault="00365403" w:rsidP="0015445A">
      <w:pPr>
        <w:shd w:val="clear" w:color="auto" w:fill="65A000"/>
        <w:ind w:right="5022"/>
        <w:rPr>
          <w:rFonts w:cs="Arial"/>
          <w:color w:val="FFFFFF" w:themeColor="background1"/>
          <w:szCs w:val="24"/>
        </w:rPr>
      </w:pPr>
      <w:r w:rsidRPr="00E50F18">
        <w:rPr>
          <w:rFonts w:cs="Arial"/>
          <w:color w:val="FFFFFF" w:themeColor="background1"/>
          <w:szCs w:val="24"/>
        </w:rPr>
        <w:t xml:space="preserve">It is likely that </w:t>
      </w:r>
      <w:r w:rsidR="00631D7A" w:rsidRPr="00E50F18">
        <w:rPr>
          <w:rFonts w:cs="Arial"/>
          <w:color w:val="FFFFFF" w:themeColor="background1"/>
          <w:szCs w:val="24"/>
        </w:rPr>
        <w:t xml:space="preserve">all </w:t>
      </w:r>
      <w:r w:rsidRPr="00E50F18">
        <w:rPr>
          <w:rFonts w:cs="Arial"/>
          <w:color w:val="FFFFFF" w:themeColor="background1"/>
          <w:szCs w:val="24"/>
        </w:rPr>
        <w:t xml:space="preserve">batches of </w:t>
      </w:r>
      <w:r w:rsidR="009D47BA" w:rsidRPr="00E50F18">
        <w:rPr>
          <w:rFonts w:cs="Arial"/>
          <w:color w:val="FFFFFF" w:themeColor="background1"/>
          <w:szCs w:val="24"/>
        </w:rPr>
        <w:t xml:space="preserve">methylprednisolone acetate solution </w:t>
      </w:r>
      <w:r w:rsidR="00F72D55" w:rsidRPr="00E50F18">
        <w:rPr>
          <w:rFonts w:cs="Arial"/>
          <w:color w:val="FFFFFF" w:themeColor="background1"/>
          <w:szCs w:val="24"/>
        </w:rPr>
        <w:t xml:space="preserve">became </w:t>
      </w:r>
      <w:r w:rsidR="009D47BA" w:rsidRPr="00E50F18">
        <w:rPr>
          <w:rFonts w:cs="Arial"/>
          <w:color w:val="FFFFFF" w:themeColor="background1"/>
          <w:szCs w:val="24"/>
        </w:rPr>
        <w:t xml:space="preserve">contaminated with </w:t>
      </w:r>
      <w:r w:rsidR="009D47BA" w:rsidRPr="00E50F18">
        <w:rPr>
          <w:rFonts w:cs="Arial"/>
          <w:i/>
          <w:iCs/>
          <w:color w:val="FFFFFF" w:themeColor="background1"/>
          <w:szCs w:val="24"/>
        </w:rPr>
        <w:t>Aspergillus fumigatus</w:t>
      </w:r>
      <w:r w:rsidR="009D47BA" w:rsidRPr="00E50F18">
        <w:rPr>
          <w:rFonts w:cs="Arial"/>
          <w:color w:val="FFFFFF" w:themeColor="background1"/>
          <w:szCs w:val="24"/>
        </w:rPr>
        <w:t xml:space="preserve"> due to a series of errors. </w:t>
      </w:r>
    </w:p>
    <w:p w14:paraId="3656B9AB" w14:textId="77777777" w:rsidR="00327061" w:rsidRPr="00E50F18" w:rsidRDefault="00327061" w:rsidP="0015445A">
      <w:pPr>
        <w:shd w:val="clear" w:color="auto" w:fill="65A000"/>
        <w:ind w:right="5022"/>
        <w:rPr>
          <w:rFonts w:cs="Arial"/>
          <w:color w:val="FFFFFF" w:themeColor="background1"/>
          <w:szCs w:val="24"/>
        </w:rPr>
      </w:pPr>
    </w:p>
    <w:p w14:paraId="7BE77FAD" w14:textId="77777777" w:rsidR="007A06F5" w:rsidRPr="00E50F18" w:rsidRDefault="008D5F78" w:rsidP="0015445A">
      <w:pPr>
        <w:shd w:val="clear" w:color="auto" w:fill="65A000"/>
        <w:ind w:right="5022"/>
        <w:rPr>
          <w:rFonts w:cs="Arial"/>
          <w:color w:val="FFFFFF" w:themeColor="background1"/>
          <w:szCs w:val="24"/>
        </w:rPr>
      </w:pPr>
      <w:r w:rsidRPr="00E50F18">
        <w:rPr>
          <w:rFonts w:cs="Arial"/>
          <w:color w:val="FFFFFF" w:themeColor="background1"/>
          <w:szCs w:val="24"/>
        </w:rPr>
        <w:t xml:space="preserve">Approximately </w:t>
      </w:r>
      <w:r w:rsidR="002858B6" w:rsidRPr="00E50F18">
        <w:rPr>
          <w:rFonts w:cs="Arial"/>
          <w:color w:val="FFFFFF" w:themeColor="background1"/>
          <w:szCs w:val="24"/>
        </w:rPr>
        <w:t>12</w:t>
      </w:r>
      <w:r w:rsidRPr="00E50F18">
        <w:rPr>
          <w:rFonts w:cs="Arial"/>
          <w:color w:val="FFFFFF" w:themeColor="background1"/>
          <w:szCs w:val="24"/>
        </w:rPr>
        <w:t>,200 vials from these lots were already distributed to local health care facilities</w:t>
      </w:r>
      <w:r w:rsidR="002858B6" w:rsidRPr="00E50F18">
        <w:rPr>
          <w:rFonts w:cs="Arial"/>
          <w:color w:val="FFFFFF" w:themeColor="background1"/>
          <w:szCs w:val="24"/>
        </w:rPr>
        <w:t>, while about 3,50</w:t>
      </w:r>
      <w:r w:rsidRPr="00E50F18">
        <w:rPr>
          <w:rFonts w:cs="Arial"/>
          <w:color w:val="FFFFFF" w:themeColor="background1"/>
          <w:szCs w:val="24"/>
        </w:rPr>
        <w:t xml:space="preserve">0 vials were </w:t>
      </w:r>
      <w:r w:rsidR="00365403" w:rsidRPr="00E50F18">
        <w:rPr>
          <w:rFonts w:cs="Arial"/>
          <w:color w:val="FFFFFF" w:themeColor="background1"/>
          <w:szCs w:val="24"/>
        </w:rPr>
        <w:t>exported to a number of other countries.</w:t>
      </w:r>
      <w:r w:rsidRPr="00E50F18">
        <w:rPr>
          <w:rFonts w:cs="Arial"/>
          <w:color w:val="FFFFFF" w:themeColor="background1"/>
          <w:szCs w:val="24"/>
        </w:rPr>
        <w:t xml:space="preserve"> These lots of the injectable product are used to treat peripheral joint and back pain.</w:t>
      </w:r>
      <w:r w:rsidR="002858B6" w:rsidRPr="00E50F18">
        <w:rPr>
          <w:rFonts w:cs="Arial"/>
          <w:color w:val="FFFFFF" w:themeColor="background1"/>
          <w:szCs w:val="24"/>
        </w:rPr>
        <w:t xml:space="preserve"> </w:t>
      </w:r>
      <w:r w:rsidR="002858B6" w:rsidRPr="00E50F18">
        <w:rPr>
          <w:rFonts w:cs="Arial"/>
          <w:i/>
          <w:iCs/>
          <w:color w:val="FFFFFF" w:themeColor="background1"/>
          <w:szCs w:val="24"/>
        </w:rPr>
        <w:t>Aspergillus fumigatus</w:t>
      </w:r>
      <w:r w:rsidR="002858B6" w:rsidRPr="00E50F18">
        <w:rPr>
          <w:rFonts w:cs="Arial"/>
          <w:color w:val="FFFFFF" w:themeColor="background1"/>
          <w:szCs w:val="24"/>
        </w:rPr>
        <w:t xml:space="preserve"> is known to cause disease in humans</w:t>
      </w:r>
      <w:r w:rsidR="00176F2C" w:rsidRPr="00E50F18">
        <w:rPr>
          <w:rFonts w:cs="Arial"/>
          <w:color w:val="FFFFFF" w:themeColor="background1"/>
          <w:szCs w:val="24"/>
        </w:rPr>
        <w:t>, including fungal meningitis and joint infections</w:t>
      </w:r>
      <w:r w:rsidR="002858B6" w:rsidRPr="00E50F18">
        <w:rPr>
          <w:rFonts w:cs="Arial"/>
          <w:color w:val="FFFFFF" w:themeColor="background1"/>
          <w:szCs w:val="24"/>
        </w:rPr>
        <w:t>.</w:t>
      </w:r>
    </w:p>
    <w:p w14:paraId="45FB0818" w14:textId="77777777" w:rsidR="009D47BA" w:rsidRPr="0015445A" w:rsidRDefault="009D47BA" w:rsidP="0015445A">
      <w:pPr>
        <w:shd w:val="clear" w:color="auto" w:fill="65A000"/>
        <w:ind w:right="5022"/>
        <w:rPr>
          <w:rFonts w:cs="Arial"/>
          <w:color w:val="FFFFFF" w:themeColor="background1"/>
          <w:sz w:val="22"/>
          <w:szCs w:val="22"/>
        </w:rPr>
      </w:pPr>
    </w:p>
    <w:p w14:paraId="049F31CB" w14:textId="659B2B48" w:rsidR="008E0FDF" w:rsidRDefault="008E0FDF" w:rsidP="00CD41B9">
      <w:pPr>
        <w:rPr>
          <w:sz w:val="22"/>
          <w:szCs w:val="22"/>
        </w:rPr>
      </w:pPr>
    </w:p>
    <w:p w14:paraId="0CD86398" w14:textId="77777777" w:rsidR="006D2BD4" w:rsidRPr="008C4A8E" w:rsidRDefault="006D2BD4" w:rsidP="00CD41B9">
      <w:pPr>
        <w:rPr>
          <w:sz w:val="22"/>
          <w:szCs w:val="22"/>
        </w:rPr>
      </w:pPr>
    </w:p>
    <w:p w14:paraId="53128261" w14:textId="77777777" w:rsidR="00681486" w:rsidRPr="008C4A8E" w:rsidRDefault="00681486" w:rsidP="00681486">
      <w:pPr>
        <w:rPr>
          <w:sz w:val="22"/>
          <w:szCs w:val="22"/>
        </w:rPr>
      </w:pPr>
    </w:p>
    <w:tbl>
      <w:tblPr>
        <w:tblW w:w="0" w:type="auto"/>
        <w:tblLook w:val="01E0" w:firstRow="1" w:lastRow="1" w:firstColumn="1" w:lastColumn="1" w:noHBand="0" w:noVBand="0"/>
      </w:tblPr>
      <w:tblGrid>
        <w:gridCol w:w="8761"/>
        <w:gridCol w:w="1588"/>
        <w:gridCol w:w="1586"/>
        <w:gridCol w:w="1592"/>
      </w:tblGrid>
      <w:tr w:rsidR="00681486" w:rsidRPr="008C4A8E" w14:paraId="6AA73CED" w14:textId="77777777" w:rsidTr="00F12735">
        <w:trPr>
          <w:trHeight w:val="383"/>
        </w:trPr>
        <w:tc>
          <w:tcPr>
            <w:tcW w:w="8897" w:type="dxa"/>
            <w:vMerge w:val="restart"/>
            <w:tcBorders>
              <w:top w:val="single" w:sz="8" w:space="0" w:color="000000"/>
            </w:tcBorders>
            <w:shd w:val="clear" w:color="auto" w:fill="FFFFFF"/>
            <w:vAlign w:val="center"/>
          </w:tcPr>
          <w:p w14:paraId="2B7F932D" w14:textId="77777777" w:rsidR="00681486" w:rsidRPr="008C4A8E" w:rsidRDefault="00681486" w:rsidP="00F12735">
            <w:pPr>
              <w:rPr>
                <w:b/>
                <w:sz w:val="22"/>
                <w:szCs w:val="22"/>
              </w:rPr>
            </w:pPr>
            <w:r w:rsidRPr="008C4A8E">
              <w:rPr>
                <w:rFonts w:cs="Arial"/>
                <w:sz w:val="22"/>
                <w:szCs w:val="22"/>
              </w:rPr>
              <w:lastRenderedPageBreak/>
              <w:t>►</w:t>
            </w:r>
            <w:r w:rsidRPr="008C4A8E">
              <w:rPr>
                <w:rFonts w:eastAsia="SimSun" w:cs="Arial"/>
                <w:sz w:val="20"/>
                <w:lang w:val="en-GB" w:eastAsia="zh-CN"/>
              </w:rPr>
              <w:t xml:space="preserve"> </w:t>
            </w:r>
            <w:r w:rsidRPr="008C4A8E">
              <w:rPr>
                <w:sz w:val="22"/>
                <w:szCs w:val="22"/>
                <w:lang w:val="en-GB"/>
              </w:rPr>
              <w:t xml:space="preserve">Now, </w:t>
            </w:r>
            <w:r w:rsidRPr="008C4A8E">
              <w:rPr>
                <w:b/>
                <w:sz w:val="22"/>
                <w:szCs w:val="22"/>
                <w:lang w:val="en-GB"/>
              </w:rPr>
              <w:t>please use Annex 2</w:t>
            </w:r>
            <w:r w:rsidRPr="008C4A8E">
              <w:rPr>
                <w:sz w:val="22"/>
                <w:szCs w:val="22"/>
                <w:lang w:val="en-GB"/>
              </w:rPr>
              <w:t xml:space="preserve"> to assess this event and answer each of the 5 following questions, taking into account the context of the scenario.</w:t>
            </w:r>
          </w:p>
        </w:tc>
        <w:tc>
          <w:tcPr>
            <w:tcW w:w="1606" w:type="dxa"/>
            <w:tcBorders>
              <w:top w:val="single" w:sz="8" w:space="0" w:color="000000"/>
              <w:bottom w:val="single" w:sz="8" w:space="0" w:color="FFFFFF"/>
            </w:tcBorders>
            <w:shd w:val="clear" w:color="auto" w:fill="FFFFFF"/>
            <w:vAlign w:val="center"/>
          </w:tcPr>
          <w:p w14:paraId="5B7FDD25" w14:textId="77777777" w:rsidR="00681486" w:rsidRPr="008C4A8E" w:rsidRDefault="00681486" w:rsidP="00F12735">
            <w:pPr>
              <w:jc w:val="center"/>
              <w:rPr>
                <w:b/>
                <w:sz w:val="22"/>
                <w:szCs w:val="22"/>
              </w:rPr>
            </w:pPr>
            <w:r w:rsidRPr="008C4A8E">
              <w:rPr>
                <w:b/>
                <w:sz w:val="22"/>
                <w:szCs w:val="22"/>
              </w:rPr>
              <w:t>Yes</w:t>
            </w:r>
          </w:p>
        </w:tc>
        <w:tc>
          <w:tcPr>
            <w:tcW w:w="1606" w:type="dxa"/>
            <w:tcBorders>
              <w:top w:val="single" w:sz="8" w:space="0" w:color="000000"/>
              <w:bottom w:val="single" w:sz="8" w:space="0" w:color="FFFFFF"/>
            </w:tcBorders>
            <w:shd w:val="clear" w:color="auto" w:fill="FFFFFF"/>
            <w:vAlign w:val="center"/>
          </w:tcPr>
          <w:p w14:paraId="65804BD3" w14:textId="77777777" w:rsidR="00681486" w:rsidRPr="008C4A8E" w:rsidRDefault="00681486" w:rsidP="00F12735">
            <w:pPr>
              <w:jc w:val="center"/>
              <w:rPr>
                <w:b/>
                <w:sz w:val="22"/>
                <w:szCs w:val="22"/>
              </w:rPr>
            </w:pPr>
            <w:r w:rsidRPr="008C4A8E">
              <w:rPr>
                <w:b/>
                <w:sz w:val="22"/>
                <w:szCs w:val="22"/>
              </w:rPr>
              <w:t>No</w:t>
            </w:r>
          </w:p>
        </w:tc>
        <w:tc>
          <w:tcPr>
            <w:tcW w:w="1607" w:type="dxa"/>
            <w:tcBorders>
              <w:top w:val="single" w:sz="8" w:space="0" w:color="000000"/>
              <w:bottom w:val="single" w:sz="8" w:space="0" w:color="FFFFFF"/>
            </w:tcBorders>
            <w:shd w:val="clear" w:color="auto" w:fill="FFFFFF"/>
            <w:vAlign w:val="center"/>
          </w:tcPr>
          <w:p w14:paraId="429CA124" w14:textId="77777777" w:rsidR="00681486" w:rsidRPr="008C4A8E" w:rsidRDefault="00681486" w:rsidP="00F12735">
            <w:pPr>
              <w:jc w:val="center"/>
              <w:rPr>
                <w:b/>
                <w:sz w:val="22"/>
                <w:szCs w:val="22"/>
              </w:rPr>
            </w:pPr>
            <w:r w:rsidRPr="008C4A8E">
              <w:rPr>
                <w:b/>
                <w:sz w:val="22"/>
                <w:szCs w:val="22"/>
              </w:rPr>
              <w:t>Don’t know</w:t>
            </w:r>
          </w:p>
        </w:tc>
      </w:tr>
      <w:tr w:rsidR="00681486" w:rsidRPr="008C4A8E" w14:paraId="62486C05" w14:textId="77777777" w:rsidTr="00F12735">
        <w:trPr>
          <w:trHeight w:val="382"/>
        </w:trPr>
        <w:tc>
          <w:tcPr>
            <w:tcW w:w="8897" w:type="dxa"/>
            <w:vMerge/>
            <w:shd w:val="clear" w:color="auto" w:fill="FFFFFF"/>
            <w:vAlign w:val="center"/>
          </w:tcPr>
          <w:p w14:paraId="4101652C" w14:textId="77777777" w:rsidR="00681486" w:rsidRPr="008C4A8E" w:rsidRDefault="00681486" w:rsidP="00F12735">
            <w:pPr>
              <w:rPr>
                <w:rFonts w:cs="Arial"/>
                <w:sz w:val="22"/>
                <w:szCs w:val="22"/>
              </w:rPr>
            </w:pPr>
          </w:p>
        </w:tc>
        <w:tc>
          <w:tcPr>
            <w:tcW w:w="1606" w:type="dxa"/>
            <w:tcBorders>
              <w:top w:val="single" w:sz="8" w:space="0" w:color="FFFFFF"/>
            </w:tcBorders>
            <w:shd w:val="clear" w:color="auto" w:fill="FFFFFF"/>
            <w:vAlign w:val="center"/>
          </w:tcPr>
          <w:p w14:paraId="4B99056E" w14:textId="77777777" w:rsidR="00681486" w:rsidRPr="008C4A8E" w:rsidRDefault="00681486" w:rsidP="00F12735">
            <w:pPr>
              <w:jc w:val="center"/>
              <w:rPr>
                <w:b/>
                <w:sz w:val="22"/>
                <w:szCs w:val="22"/>
              </w:rPr>
            </w:pPr>
          </w:p>
        </w:tc>
        <w:tc>
          <w:tcPr>
            <w:tcW w:w="1606" w:type="dxa"/>
            <w:tcBorders>
              <w:top w:val="single" w:sz="8" w:space="0" w:color="FFFFFF"/>
            </w:tcBorders>
            <w:shd w:val="clear" w:color="auto" w:fill="FFFFFF"/>
            <w:vAlign w:val="center"/>
          </w:tcPr>
          <w:p w14:paraId="1299C43A" w14:textId="77777777" w:rsidR="00681486" w:rsidRPr="008C4A8E" w:rsidRDefault="00681486" w:rsidP="00F12735">
            <w:pPr>
              <w:jc w:val="center"/>
              <w:rPr>
                <w:b/>
                <w:sz w:val="22"/>
                <w:szCs w:val="22"/>
              </w:rPr>
            </w:pPr>
          </w:p>
        </w:tc>
        <w:tc>
          <w:tcPr>
            <w:tcW w:w="1607" w:type="dxa"/>
            <w:tcBorders>
              <w:top w:val="single" w:sz="8" w:space="0" w:color="FFFFFF"/>
            </w:tcBorders>
            <w:shd w:val="clear" w:color="auto" w:fill="FFFFFF"/>
            <w:vAlign w:val="center"/>
          </w:tcPr>
          <w:p w14:paraId="4DDBEF00" w14:textId="77777777" w:rsidR="00681486" w:rsidRPr="008C4A8E" w:rsidRDefault="00681486" w:rsidP="00F12735">
            <w:pPr>
              <w:jc w:val="center"/>
              <w:rPr>
                <w:b/>
                <w:sz w:val="22"/>
                <w:szCs w:val="22"/>
              </w:rPr>
            </w:pPr>
          </w:p>
        </w:tc>
      </w:tr>
      <w:tr w:rsidR="00681486" w:rsidRPr="008C4A8E" w14:paraId="5EF9CA6C" w14:textId="77777777" w:rsidTr="00F12735">
        <w:trPr>
          <w:trHeight w:val="375"/>
        </w:trPr>
        <w:tc>
          <w:tcPr>
            <w:tcW w:w="8897" w:type="dxa"/>
            <w:shd w:val="clear" w:color="auto" w:fill="F3F3F3"/>
            <w:vAlign w:val="center"/>
          </w:tcPr>
          <w:p w14:paraId="51083B78" w14:textId="77777777" w:rsidR="00681486" w:rsidRPr="008C4A8E" w:rsidRDefault="00681486" w:rsidP="00F12735">
            <w:pPr>
              <w:rPr>
                <w:sz w:val="22"/>
                <w:szCs w:val="22"/>
              </w:rPr>
            </w:pPr>
            <w:r w:rsidRPr="008C4A8E">
              <w:rPr>
                <w:sz w:val="22"/>
                <w:szCs w:val="22"/>
              </w:rPr>
              <w:t xml:space="preserve">1. Is the public health impact of the event serious? </w:t>
            </w:r>
          </w:p>
        </w:tc>
        <w:tc>
          <w:tcPr>
            <w:tcW w:w="1606" w:type="dxa"/>
            <w:shd w:val="clear" w:color="auto" w:fill="F3F3F3"/>
            <w:vAlign w:val="center"/>
          </w:tcPr>
          <w:p w14:paraId="099F79F7"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4D8F0F5C"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713E8F5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3E2F215B" w14:textId="77777777" w:rsidTr="00F12735">
        <w:trPr>
          <w:trHeight w:val="375"/>
        </w:trPr>
        <w:tc>
          <w:tcPr>
            <w:tcW w:w="8897" w:type="dxa"/>
            <w:shd w:val="clear" w:color="auto" w:fill="FFFFFF"/>
            <w:vAlign w:val="center"/>
          </w:tcPr>
          <w:p w14:paraId="2A4AF984" w14:textId="77777777" w:rsidR="00681486" w:rsidRPr="008C4A8E" w:rsidRDefault="00681486" w:rsidP="00F12735">
            <w:pPr>
              <w:rPr>
                <w:sz w:val="22"/>
                <w:szCs w:val="22"/>
              </w:rPr>
            </w:pPr>
            <w:r w:rsidRPr="008C4A8E">
              <w:rPr>
                <w:sz w:val="22"/>
                <w:szCs w:val="22"/>
              </w:rPr>
              <w:t>2. Is the event unusual or unexpected?</w:t>
            </w:r>
          </w:p>
        </w:tc>
        <w:tc>
          <w:tcPr>
            <w:tcW w:w="1606" w:type="dxa"/>
            <w:shd w:val="clear" w:color="auto" w:fill="FFFFFF"/>
            <w:vAlign w:val="center"/>
          </w:tcPr>
          <w:p w14:paraId="7856258D" w14:textId="77777777" w:rsidR="00681486" w:rsidRPr="008C4A8E" w:rsidRDefault="00681486" w:rsidP="00F12735">
            <w:pPr>
              <w:jc w:val="center"/>
              <w:rPr>
                <w:b/>
                <w:sz w:val="22"/>
                <w:szCs w:val="22"/>
              </w:rPr>
            </w:pPr>
            <w:r w:rsidRPr="008C4A8E">
              <w:rPr>
                <w:b/>
                <w:sz w:val="22"/>
                <w:szCs w:val="22"/>
              </w:rPr>
              <w:fldChar w:fldCharType="begin">
                <w:ffData>
                  <w:name w:val=""/>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084C1507"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1D4412B4"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0E6EC2F8" w14:textId="77777777" w:rsidTr="00F12735">
        <w:trPr>
          <w:trHeight w:val="375"/>
        </w:trPr>
        <w:tc>
          <w:tcPr>
            <w:tcW w:w="8897" w:type="dxa"/>
            <w:shd w:val="clear" w:color="auto" w:fill="F3F3F3"/>
            <w:vAlign w:val="center"/>
          </w:tcPr>
          <w:p w14:paraId="10F9ECE5" w14:textId="77777777" w:rsidR="00681486" w:rsidRPr="008C4A8E" w:rsidRDefault="00681486" w:rsidP="00F12735">
            <w:pPr>
              <w:rPr>
                <w:sz w:val="22"/>
                <w:szCs w:val="22"/>
              </w:rPr>
            </w:pPr>
            <w:r w:rsidRPr="008C4A8E">
              <w:rPr>
                <w:sz w:val="22"/>
                <w:szCs w:val="22"/>
              </w:rPr>
              <w:t>3. Is there a significant risk of international spread?</w:t>
            </w:r>
          </w:p>
        </w:tc>
        <w:tc>
          <w:tcPr>
            <w:tcW w:w="1606" w:type="dxa"/>
            <w:shd w:val="clear" w:color="auto" w:fill="F3F3F3"/>
            <w:vAlign w:val="center"/>
          </w:tcPr>
          <w:p w14:paraId="4BC6DC9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12227702"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1D082CB4"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19C4FC9B" w14:textId="77777777" w:rsidTr="00F12735">
        <w:trPr>
          <w:trHeight w:val="375"/>
        </w:trPr>
        <w:tc>
          <w:tcPr>
            <w:tcW w:w="8897" w:type="dxa"/>
            <w:shd w:val="clear" w:color="auto" w:fill="FFFFFF"/>
            <w:vAlign w:val="center"/>
          </w:tcPr>
          <w:p w14:paraId="00D1904F" w14:textId="77777777" w:rsidR="00681486" w:rsidRPr="008C4A8E" w:rsidRDefault="00681486" w:rsidP="00F12735">
            <w:pPr>
              <w:rPr>
                <w:sz w:val="22"/>
                <w:szCs w:val="22"/>
              </w:rPr>
            </w:pPr>
            <w:r w:rsidRPr="008C4A8E">
              <w:rPr>
                <w:sz w:val="22"/>
                <w:szCs w:val="22"/>
              </w:rPr>
              <w:t>4. Is there a significant risk of international travel or trade restrictions?</w:t>
            </w:r>
          </w:p>
        </w:tc>
        <w:tc>
          <w:tcPr>
            <w:tcW w:w="1606" w:type="dxa"/>
            <w:shd w:val="clear" w:color="auto" w:fill="FFFFFF"/>
            <w:vAlign w:val="center"/>
          </w:tcPr>
          <w:p w14:paraId="360AF6C8"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3D9EA80E"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424DF7F7"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45134532" w14:textId="77777777" w:rsidTr="00F12735">
        <w:trPr>
          <w:trHeight w:val="375"/>
        </w:trPr>
        <w:tc>
          <w:tcPr>
            <w:tcW w:w="8897" w:type="dxa"/>
            <w:tcBorders>
              <w:bottom w:val="nil"/>
            </w:tcBorders>
            <w:shd w:val="clear" w:color="auto" w:fill="F3F3F3"/>
            <w:vAlign w:val="center"/>
          </w:tcPr>
          <w:p w14:paraId="6E143AAD" w14:textId="77777777" w:rsidR="00681486" w:rsidRPr="008C4A8E" w:rsidRDefault="00681486" w:rsidP="00F12735">
            <w:pPr>
              <w:rPr>
                <w:sz w:val="22"/>
                <w:szCs w:val="22"/>
              </w:rPr>
            </w:pPr>
            <w:r w:rsidRPr="008C4A8E">
              <w:rPr>
                <w:sz w:val="22"/>
                <w:szCs w:val="22"/>
              </w:rPr>
              <w:t>5. Does this event need to be notified to WHO under Article 6 of the IHR (2005)?</w:t>
            </w:r>
          </w:p>
        </w:tc>
        <w:tc>
          <w:tcPr>
            <w:tcW w:w="1606" w:type="dxa"/>
            <w:tcBorders>
              <w:bottom w:val="nil"/>
            </w:tcBorders>
            <w:shd w:val="clear" w:color="auto" w:fill="F3F3F3"/>
            <w:vAlign w:val="center"/>
          </w:tcPr>
          <w:p w14:paraId="6F7EB898"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tcBorders>
              <w:bottom w:val="nil"/>
            </w:tcBorders>
            <w:shd w:val="clear" w:color="auto" w:fill="F3F3F3"/>
            <w:vAlign w:val="center"/>
          </w:tcPr>
          <w:p w14:paraId="7E2D28BE"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tcBorders>
              <w:bottom w:val="nil"/>
            </w:tcBorders>
            <w:shd w:val="clear" w:color="auto" w:fill="F3F3F3"/>
            <w:vAlign w:val="center"/>
          </w:tcPr>
          <w:p w14:paraId="56194A08"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bl>
    <w:p w14:paraId="3461D779" w14:textId="77777777" w:rsidR="00681486" w:rsidRDefault="00681486" w:rsidP="00681486">
      <w:pPr>
        <w:rPr>
          <w:sz w:val="22"/>
          <w:szCs w:val="22"/>
        </w:rPr>
      </w:pPr>
    </w:p>
    <w:p w14:paraId="72E3624F" w14:textId="7FC1DBB2" w:rsidR="008E0FDF" w:rsidRPr="004228FC" w:rsidRDefault="00AD3F51" w:rsidP="004228FC">
      <w:pPr>
        <w:rPr>
          <w:rFonts w:cs="Arial"/>
          <w:sz w:val="2"/>
          <w:szCs w:val="2"/>
        </w:rPr>
      </w:pPr>
      <w:r w:rsidRPr="00327061">
        <w:rPr>
          <w:rFonts w:cs="Arial"/>
          <w:b/>
          <w:szCs w:val="24"/>
        </w:rPr>
        <w:t xml:space="preserve">■ </w:t>
      </w:r>
      <w:r w:rsidR="008E0FDF" w:rsidRPr="00327061">
        <w:rPr>
          <w:rFonts w:cs="Arial"/>
          <w:b/>
          <w:szCs w:val="24"/>
        </w:rPr>
        <w:t>Scenario 2</w:t>
      </w:r>
    </w:p>
    <w:p w14:paraId="5997CC1D" w14:textId="77777777" w:rsidR="008E0FDF" w:rsidRPr="00327061" w:rsidRDefault="008E0FDF" w:rsidP="0015445A">
      <w:pPr>
        <w:shd w:val="clear" w:color="auto" w:fill="65A000"/>
        <w:ind w:right="5022"/>
        <w:rPr>
          <w:rFonts w:cs="Arial"/>
          <w:szCs w:val="24"/>
        </w:rPr>
      </w:pPr>
    </w:p>
    <w:p w14:paraId="2257DCBD" w14:textId="77777777" w:rsidR="00327061" w:rsidRPr="00E50F18" w:rsidRDefault="00365403" w:rsidP="0015445A">
      <w:pPr>
        <w:shd w:val="clear" w:color="auto" w:fill="65A000"/>
        <w:ind w:right="5022"/>
        <w:rPr>
          <w:color w:val="FFFFFF" w:themeColor="background1"/>
          <w:szCs w:val="24"/>
        </w:rPr>
      </w:pPr>
      <w:r w:rsidRPr="00E50F18">
        <w:rPr>
          <w:color w:val="FFFFFF" w:themeColor="background1"/>
          <w:szCs w:val="24"/>
        </w:rPr>
        <w:t xml:space="preserve">During the last six months, 1800 cases of chikungunya </w:t>
      </w:r>
      <w:r w:rsidR="00176F2C" w:rsidRPr="00E50F18">
        <w:rPr>
          <w:color w:val="FFFFFF" w:themeColor="background1"/>
          <w:szCs w:val="24"/>
        </w:rPr>
        <w:t xml:space="preserve">virus infection </w:t>
      </w:r>
      <w:r w:rsidRPr="00E50F18">
        <w:rPr>
          <w:color w:val="FFFFFF" w:themeColor="background1"/>
          <w:szCs w:val="24"/>
        </w:rPr>
        <w:t xml:space="preserve">have been reported from a sentinel network in your island country, including 224 cases during the previous week. Chikungunya is </w:t>
      </w:r>
      <w:r w:rsidR="00D57076" w:rsidRPr="00E50F18">
        <w:rPr>
          <w:color w:val="FFFFFF" w:themeColor="background1"/>
          <w:szCs w:val="24"/>
        </w:rPr>
        <w:t xml:space="preserve">generally </w:t>
      </w:r>
      <w:r w:rsidRPr="00E50F18">
        <w:rPr>
          <w:color w:val="FFFFFF" w:themeColor="background1"/>
          <w:szCs w:val="24"/>
        </w:rPr>
        <w:t xml:space="preserve">a </w:t>
      </w:r>
      <w:r w:rsidR="00D57076" w:rsidRPr="00E50F18">
        <w:rPr>
          <w:color w:val="FFFFFF" w:themeColor="background1"/>
          <w:szCs w:val="24"/>
        </w:rPr>
        <w:t xml:space="preserve">self-limiting febrile </w:t>
      </w:r>
      <w:r w:rsidRPr="00E50F18">
        <w:rPr>
          <w:color w:val="FFFFFF" w:themeColor="background1"/>
          <w:szCs w:val="24"/>
        </w:rPr>
        <w:t>viral disease that is transmitted to humans by infected mosquitoes</w:t>
      </w:r>
      <w:r w:rsidR="00D57076" w:rsidRPr="00E50F18">
        <w:rPr>
          <w:color w:val="FFFFFF" w:themeColor="background1"/>
          <w:szCs w:val="24"/>
        </w:rPr>
        <w:t>, and deaths are only rarely encountered</w:t>
      </w:r>
      <w:r w:rsidRPr="00E50F18">
        <w:rPr>
          <w:color w:val="FFFFFF" w:themeColor="background1"/>
          <w:szCs w:val="24"/>
        </w:rPr>
        <w:t xml:space="preserve">. It has been endemic in the country for 12 years. </w:t>
      </w:r>
    </w:p>
    <w:p w14:paraId="110FFD37" w14:textId="77777777" w:rsidR="00327061" w:rsidRPr="00E50F18" w:rsidRDefault="00327061" w:rsidP="0015445A">
      <w:pPr>
        <w:shd w:val="clear" w:color="auto" w:fill="65A000"/>
        <w:ind w:right="5022"/>
        <w:rPr>
          <w:color w:val="FFFFFF" w:themeColor="background1"/>
          <w:szCs w:val="24"/>
        </w:rPr>
      </w:pPr>
    </w:p>
    <w:p w14:paraId="5868B599" w14:textId="77777777" w:rsidR="00327061" w:rsidRPr="00E50F18" w:rsidRDefault="00365403" w:rsidP="0015445A">
      <w:pPr>
        <w:shd w:val="clear" w:color="auto" w:fill="65A000"/>
        <w:ind w:right="5022"/>
        <w:rPr>
          <w:color w:val="FFFFFF" w:themeColor="background1"/>
          <w:szCs w:val="24"/>
        </w:rPr>
      </w:pPr>
      <w:r w:rsidRPr="00E50F18">
        <w:rPr>
          <w:color w:val="FFFFFF" w:themeColor="background1"/>
          <w:szCs w:val="24"/>
        </w:rPr>
        <w:t>W</w:t>
      </w:r>
      <w:r w:rsidR="00D57076" w:rsidRPr="00E50F18">
        <w:rPr>
          <w:color w:val="FFFFFF" w:themeColor="background1"/>
          <w:szCs w:val="24"/>
        </w:rPr>
        <w:t xml:space="preserve">hile </w:t>
      </w:r>
      <w:r w:rsidR="00D57076" w:rsidRPr="00E50F18">
        <w:rPr>
          <w:color w:val="FFFFFF" w:themeColor="background1"/>
          <w:kern w:val="32"/>
          <w:szCs w:val="24"/>
          <w:lang w:val="en-GB"/>
        </w:rPr>
        <w:t xml:space="preserve">there had been a consistent decrease </w:t>
      </w:r>
      <w:r w:rsidR="00D57076" w:rsidRPr="00E50F18">
        <w:rPr>
          <w:color w:val="FFFFFF" w:themeColor="background1"/>
          <w:szCs w:val="24"/>
        </w:rPr>
        <w:t xml:space="preserve">of </w:t>
      </w:r>
      <w:r w:rsidR="00176F2C" w:rsidRPr="00E50F18">
        <w:rPr>
          <w:color w:val="FFFFFF" w:themeColor="background1"/>
          <w:szCs w:val="24"/>
        </w:rPr>
        <w:t>c</w:t>
      </w:r>
      <w:r w:rsidR="00D57076" w:rsidRPr="00E50F18">
        <w:rPr>
          <w:color w:val="FFFFFF" w:themeColor="background1"/>
          <w:szCs w:val="24"/>
        </w:rPr>
        <w:t>hikungunya in the last three years, w</w:t>
      </w:r>
      <w:r w:rsidRPr="00E50F18">
        <w:rPr>
          <w:color w:val="FFFFFF" w:themeColor="background1"/>
          <w:szCs w:val="24"/>
        </w:rPr>
        <w:t xml:space="preserve">eather conditions facilitated the proliferation of the disease vectors and led to a moderate rise in the reported incidence. </w:t>
      </w:r>
      <w:proofErr w:type="spellStart"/>
      <w:r w:rsidR="003E019B" w:rsidRPr="00E50F18">
        <w:rPr>
          <w:color w:val="FFFFFF" w:themeColor="background1"/>
          <w:szCs w:val="24"/>
        </w:rPr>
        <w:t>Neighbouring</w:t>
      </w:r>
      <w:proofErr w:type="spellEnd"/>
      <w:r w:rsidR="003E019B" w:rsidRPr="00E50F18">
        <w:rPr>
          <w:color w:val="FFFFFF" w:themeColor="background1"/>
          <w:szCs w:val="24"/>
        </w:rPr>
        <w:t xml:space="preserve"> island countries are also experiencing a</w:t>
      </w:r>
      <w:r w:rsidR="009F2D1B" w:rsidRPr="00E50F18">
        <w:rPr>
          <w:color w:val="FFFFFF" w:themeColor="background1"/>
          <w:szCs w:val="24"/>
        </w:rPr>
        <w:t xml:space="preserve"> similar trend </w:t>
      </w:r>
      <w:r w:rsidR="003E019B" w:rsidRPr="00E50F18">
        <w:rPr>
          <w:color w:val="FFFFFF" w:themeColor="background1"/>
          <w:szCs w:val="24"/>
        </w:rPr>
        <w:t xml:space="preserve">in the reported incidence. </w:t>
      </w:r>
    </w:p>
    <w:p w14:paraId="6B699379" w14:textId="77777777" w:rsidR="00327061" w:rsidRPr="00E50F18" w:rsidRDefault="00327061" w:rsidP="0015445A">
      <w:pPr>
        <w:shd w:val="clear" w:color="auto" w:fill="65A000"/>
        <w:ind w:right="5022"/>
        <w:rPr>
          <w:color w:val="FFFFFF" w:themeColor="background1"/>
          <w:szCs w:val="24"/>
        </w:rPr>
      </w:pPr>
    </w:p>
    <w:p w14:paraId="4D243C53" w14:textId="77777777" w:rsidR="00645507" w:rsidRPr="00E50F18" w:rsidRDefault="003E019B" w:rsidP="0015445A">
      <w:pPr>
        <w:shd w:val="clear" w:color="auto" w:fill="65A000"/>
        <w:ind w:right="5022"/>
        <w:rPr>
          <w:rFonts w:cs="Arial"/>
          <w:color w:val="FFFFFF" w:themeColor="background1"/>
          <w:szCs w:val="24"/>
        </w:rPr>
      </w:pPr>
      <w:r w:rsidRPr="00E50F18">
        <w:rPr>
          <w:color w:val="FFFFFF" w:themeColor="background1"/>
          <w:szCs w:val="24"/>
        </w:rPr>
        <w:t>R</w:t>
      </w:r>
      <w:r w:rsidR="00365403" w:rsidRPr="00E50F18">
        <w:rPr>
          <w:color w:val="FFFFFF" w:themeColor="background1"/>
          <w:szCs w:val="24"/>
        </w:rPr>
        <w:t>ecent investigations showed that larval indices remained at high level in all areas monitored. The MoH is therefore send</w:t>
      </w:r>
      <w:r w:rsidRPr="00E50F18">
        <w:rPr>
          <w:color w:val="FFFFFF" w:themeColor="background1"/>
          <w:szCs w:val="24"/>
        </w:rPr>
        <w:t>ing a team to assess</w:t>
      </w:r>
      <w:r w:rsidR="00365403" w:rsidRPr="00E50F18">
        <w:rPr>
          <w:color w:val="FFFFFF" w:themeColor="background1"/>
          <w:szCs w:val="24"/>
        </w:rPr>
        <w:t xml:space="preserve"> the </w:t>
      </w:r>
      <w:r w:rsidRPr="00E50F18">
        <w:rPr>
          <w:color w:val="FFFFFF" w:themeColor="background1"/>
          <w:szCs w:val="24"/>
        </w:rPr>
        <w:t xml:space="preserve">existing </w:t>
      </w:r>
      <w:r w:rsidR="00365403" w:rsidRPr="00E50F18">
        <w:rPr>
          <w:color w:val="FFFFFF" w:themeColor="background1"/>
          <w:szCs w:val="24"/>
        </w:rPr>
        <w:t>vector control measures underway. Additional control activities are being put in place, including a public health education campaign to sensitize the population about protective measures, and the reinforcement of epidemiological and vector surveillance. The small country (population 1,360,000) is very dependent on international tourism.</w:t>
      </w:r>
    </w:p>
    <w:p w14:paraId="3FE9F23F" w14:textId="77777777" w:rsidR="008E0FDF" w:rsidRPr="008C4A8E" w:rsidRDefault="008E0FDF" w:rsidP="0015445A">
      <w:pPr>
        <w:shd w:val="clear" w:color="auto" w:fill="65A000"/>
        <w:ind w:right="5022"/>
        <w:rPr>
          <w:rFonts w:cs="Arial"/>
          <w:sz w:val="22"/>
          <w:szCs w:val="22"/>
        </w:rPr>
      </w:pPr>
    </w:p>
    <w:p w14:paraId="1F72F646" w14:textId="77777777" w:rsidR="008E0FDF" w:rsidRPr="008C4A8E" w:rsidRDefault="008E0FDF" w:rsidP="008E0FDF">
      <w:pPr>
        <w:rPr>
          <w:sz w:val="22"/>
          <w:szCs w:val="22"/>
        </w:rPr>
      </w:pPr>
    </w:p>
    <w:p w14:paraId="08CE6F91" w14:textId="77777777" w:rsidR="00681486" w:rsidRPr="008C4A8E" w:rsidRDefault="00681486" w:rsidP="00681486">
      <w:pPr>
        <w:rPr>
          <w:sz w:val="22"/>
          <w:szCs w:val="22"/>
        </w:rPr>
      </w:pPr>
    </w:p>
    <w:tbl>
      <w:tblPr>
        <w:tblW w:w="0" w:type="auto"/>
        <w:tblLook w:val="01E0" w:firstRow="1" w:lastRow="1" w:firstColumn="1" w:lastColumn="1" w:noHBand="0" w:noVBand="0"/>
      </w:tblPr>
      <w:tblGrid>
        <w:gridCol w:w="8761"/>
        <w:gridCol w:w="1588"/>
        <w:gridCol w:w="1586"/>
        <w:gridCol w:w="1592"/>
      </w:tblGrid>
      <w:tr w:rsidR="00681486" w:rsidRPr="008C4A8E" w14:paraId="7DF1DD80" w14:textId="77777777" w:rsidTr="00F12735">
        <w:trPr>
          <w:trHeight w:val="383"/>
        </w:trPr>
        <w:tc>
          <w:tcPr>
            <w:tcW w:w="8897" w:type="dxa"/>
            <w:vMerge w:val="restart"/>
            <w:tcBorders>
              <w:top w:val="single" w:sz="8" w:space="0" w:color="000000"/>
            </w:tcBorders>
            <w:shd w:val="clear" w:color="auto" w:fill="FFFFFF"/>
            <w:vAlign w:val="center"/>
          </w:tcPr>
          <w:p w14:paraId="673F4CFA" w14:textId="77777777" w:rsidR="00681486" w:rsidRPr="008C4A8E" w:rsidRDefault="00681486" w:rsidP="00F12735">
            <w:pPr>
              <w:rPr>
                <w:b/>
                <w:sz w:val="22"/>
                <w:szCs w:val="22"/>
              </w:rPr>
            </w:pPr>
            <w:r w:rsidRPr="008C4A8E">
              <w:rPr>
                <w:rFonts w:cs="Arial"/>
                <w:sz w:val="22"/>
                <w:szCs w:val="22"/>
              </w:rPr>
              <w:lastRenderedPageBreak/>
              <w:t>►</w:t>
            </w:r>
            <w:r w:rsidRPr="008C4A8E">
              <w:rPr>
                <w:rFonts w:eastAsia="SimSun" w:cs="Arial"/>
                <w:sz w:val="20"/>
                <w:lang w:val="en-GB" w:eastAsia="zh-CN"/>
              </w:rPr>
              <w:t xml:space="preserve"> </w:t>
            </w:r>
            <w:r w:rsidRPr="008C4A8E">
              <w:rPr>
                <w:sz w:val="22"/>
                <w:szCs w:val="22"/>
                <w:lang w:val="en-GB"/>
              </w:rPr>
              <w:t xml:space="preserve">Now, </w:t>
            </w:r>
            <w:r w:rsidRPr="008C4A8E">
              <w:rPr>
                <w:b/>
                <w:sz w:val="22"/>
                <w:szCs w:val="22"/>
                <w:lang w:val="en-GB"/>
              </w:rPr>
              <w:t>please use Annex 2</w:t>
            </w:r>
            <w:r w:rsidRPr="008C4A8E">
              <w:rPr>
                <w:sz w:val="22"/>
                <w:szCs w:val="22"/>
                <w:lang w:val="en-GB"/>
              </w:rPr>
              <w:t xml:space="preserve"> to assess this event and answer each of the 5 following questions, taking into account the context of the scenario.</w:t>
            </w:r>
          </w:p>
        </w:tc>
        <w:tc>
          <w:tcPr>
            <w:tcW w:w="1606" w:type="dxa"/>
            <w:tcBorders>
              <w:top w:val="single" w:sz="8" w:space="0" w:color="000000"/>
              <w:bottom w:val="single" w:sz="8" w:space="0" w:color="FFFFFF"/>
            </w:tcBorders>
            <w:shd w:val="clear" w:color="auto" w:fill="FFFFFF"/>
            <w:vAlign w:val="center"/>
          </w:tcPr>
          <w:p w14:paraId="55239733" w14:textId="77777777" w:rsidR="00681486" w:rsidRPr="008C4A8E" w:rsidRDefault="00681486" w:rsidP="00F12735">
            <w:pPr>
              <w:jc w:val="center"/>
              <w:rPr>
                <w:b/>
                <w:sz w:val="22"/>
                <w:szCs w:val="22"/>
              </w:rPr>
            </w:pPr>
            <w:r w:rsidRPr="008C4A8E">
              <w:rPr>
                <w:b/>
                <w:sz w:val="22"/>
                <w:szCs w:val="22"/>
              </w:rPr>
              <w:t>Yes</w:t>
            </w:r>
          </w:p>
        </w:tc>
        <w:tc>
          <w:tcPr>
            <w:tcW w:w="1606" w:type="dxa"/>
            <w:tcBorders>
              <w:top w:val="single" w:sz="8" w:space="0" w:color="000000"/>
              <w:bottom w:val="single" w:sz="8" w:space="0" w:color="FFFFFF"/>
            </w:tcBorders>
            <w:shd w:val="clear" w:color="auto" w:fill="FFFFFF"/>
            <w:vAlign w:val="center"/>
          </w:tcPr>
          <w:p w14:paraId="7C5AC6C2" w14:textId="77777777" w:rsidR="00681486" w:rsidRPr="008C4A8E" w:rsidRDefault="00681486" w:rsidP="00F12735">
            <w:pPr>
              <w:jc w:val="center"/>
              <w:rPr>
                <w:b/>
                <w:sz w:val="22"/>
                <w:szCs w:val="22"/>
              </w:rPr>
            </w:pPr>
            <w:r w:rsidRPr="008C4A8E">
              <w:rPr>
                <w:b/>
                <w:sz w:val="22"/>
                <w:szCs w:val="22"/>
              </w:rPr>
              <w:t>No</w:t>
            </w:r>
          </w:p>
        </w:tc>
        <w:tc>
          <w:tcPr>
            <w:tcW w:w="1607" w:type="dxa"/>
            <w:tcBorders>
              <w:top w:val="single" w:sz="8" w:space="0" w:color="000000"/>
              <w:bottom w:val="single" w:sz="8" w:space="0" w:color="FFFFFF"/>
            </w:tcBorders>
            <w:shd w:val="clear" w:color="auto" w:fill="FFFFFF"/>
            <w:vAlign w:val="center"/>
          </w:tcPr>
          <w:p w14:paraId="22425E98" w14:textId="77777777" w:rsidR="00681486" w:rsidRPr="008C4A8E" w:rsidRDefault="00681486" w:rsidP="00F12735">
            <w:pPr>
              <w:jc w:val="center"/>
              <w:rPr>
                <w:b/>
                <w:sz w:val="22"/>
                <w:szCs w:val="22"/>
              </w:rPr>
            </w:pPr>
            <w:r w:rsidRPr="008C4A8E">
              <w:rPr>
                <w:b/>
                <w:sz w:val="22"/>
                <w:szCs w:val="22"/>
              </w:rPr>
              <w:t>Don’t know</w:t>
            </w:r>
          </w:p>
        </w:tc>
      </w:tr>
      <w:tr w:rsidR="00681486" w:rsidRPr="008C4A8E" w14:paraId="61CDCEAD" w14:textId="77777777" w:rsidTr="00F12735">
        <w:trPr>
          <w:trHeight w:val="382"/>
        </w:trPr>
        <w:tc>
          <w:tcPr>
            <w:tcW w:w="8897" w:type="dxa"/>
            <w:vMerge/>
            <w:shd w:val="clear" w:color="auto" w:fill="FFFFFF"/>
            <w:vAlign w:val="center"/>
          </w:tcPr>
          <w:p w14:paraId="6BB9E253" w14:textId="77777777" w:rsidR="00681486" w:rsidRPr="008C4A8E" w:rsidRDefault="00681486" w:rsidP="00F12735">
            <w:pPr>
              <w:rPr>
                <w:rFonts w:cs="Arial"/>
                <w:sz w:val="22"/>
                <w:szCs w:val="22"/>
              </w:rPr>
            </w:pPr>
          </w:p>
        </w:tc>
        <w:tc>
          <w:tcPr>
            <w:tcW w:w="1606" w:type="dxa"/>
            <w:tcBorders>
              <w:top w:val="single" w:sz="8" w:space="0" w:color="FFFFFF"/>
            </w:tcBorders>
            <w:shd w:val="clear" w:color="auto" w:fill="FFFFFF"/>
            <w:vAlign w:val="center"/>
          </w:tcPr>
          <w:p w14:paraId="23DE523C" w14:textId="77777777" w:rsidR="00681486" w:rsidRPr="008C4A8E" w:rsidRDefault="00681486" w:rsidP="00F12735">
            <w:pPr>
              <w:jc w:val="center"/>
              <w:rPr>
                <w:b/>
                <w:sz w:val="22"/>
                <w:szCs w:val="22"/>
              </w:rPr>
            </w:pPr>
          </w:p>
        </w:tc>
        <w:tc>
          <w:tcPr>
            <w:tcW w:w="1606" w:type="dxa"/>
            <w:tcBorders>
              <w:top w:val="single" w:sz="8" w:space="0" w:color="FFFFFF"/>
            </w:tcBorders>
            <w:shd w:val="clear" w:color="auto" w:fill="FFFFFF"/>
            <w:vAlign w:val="center"/>
          </w:tcPr>
          <w:p w14:paraId="52E56223" w14:textId="77777777" w:rsidR="00681486" w:rsidRPr="008C4A8E" w:rsidRDefault="00681486" w:rsidP="00F12735">
            <w:pPr>
              <w:jc w:val="center"/>
              <w:rPr>
                <w:b/>
                <w:sz w:val="22"/>
                <w:szCs w:val="22"/>
              </w:rPr>
            </w:pPr>
          </w:p>
        </w:tc>
        <w:tc>
          <w:tcPr>
            <w:tcW w:w="1607" w:type="dxa"/>
            <w:tcBorders>
              <w:top w:val="single" w:sz="8" w:space="0" w:color="FFFFFF"/>
            </w:tcBorders>
            <w:shd w:val="clear" w:color="auto" w:fill="FFFFFF"/>
            <w:vAlign w:val="center"/>
          </w:tcPr>
          <w:p w14:paraId="07547A01" w14:textId="77777777" w:rsidR="00681486" w:rsidRPr="008C4A8E" w:rsidRDefault="00681486" w:rsidP="00F12735">
            <w:pPr>
              <w:jc w:val="center"/>
              <w:rPr>
                <w:b/>
                <w:sz w:val="22"/>
                <w:szCs w:val="22"/>
              </w:rPr>
            </w:pPr>
          </w:p>
        </w:tc>
      </w:tr>
      <w:tr w:rsidR="00681486" w:rsidRPr="008C4A8E" w14:paraId="6DBF5F3A" w14:textId="77777777" w:rsidTr="00F12735">
        <w:trPr>
          <w:trHeight w:val="375"/>
        </w:trPr>
        <w:tc>
          <w:tcPr>
            <w:tcW w:w="8897" w:type="dxa"/>
            <w:shd w:val="clear" w:color="auto" w:fill="F3F3F3"/>
            <w:vAlign w:val="center"/>
          </w:tcPr>
          <w:p w14:paraId="66BA57F1" w14:textId="77777777" w:rsidR="00681486" w:rsidRPr="008C4A8E" w:rsidRDefault="00681486" w:rsidP="00F12735">
            <w:pPr>
              <w:rPr>
                <w:sz w:val="22"/>
                <w:szCs w:val="22"/>
              </w:rPr>
            </w:pPr>
            <w:r w:rsidRPr="008C4A8E">
              <w:rPr>
                <w:sz w:val="22"/>
                <w:szCs w:val="22"/>
              </w:rPr>
              <w:t xml:space="preserve">1. Is the public health impact of the event serious? </w:t>
            </w:r>
          </w:p>
        </w:tc>
        <w:tc>
          <w:tcPr>
            <w:tcW w:w="1606" w:type="dxa"/>
            <w:shd w:val="clear" w:color="auto" w:fill="F3F3F3"/>
            <w:vAlign w:val="center"/>
          </w:tcPr>
          <w:p w14:paraId="01FC1D2E"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5034CE81"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739CD35D"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4E5088FD" w14:textId="77777777" w:rsidTr="00F12735">
        <w:trPr>
          <w:trHeight w:val="375"/>
        </w:trPr>
        <w:tc>
          <w:tcPr>
            <w:tcW w:w="8897" w:type="dxa"/>
            <w:shd w:val="clear" w:color="auto" w:fill="FFFFFF"/>
            <w:vAlign w:val="center"/>
          </w:tcPr>
          <w:p w14:paraId="6380C1B6" w14:textId="77777777" w:rsidR="00681486" w:rsidRPr="008C4A8E" w:rsidRDefault="00681486" w:rsidP="00F12735">
            <w:pPr>
              <w:rPr>
                <w:sz w:val="22"/>
                <w:szCs w:val="22"/>
              </w:rPr>
            </w:pPr>
            <w:r w:rsidRPr="008C4A8E">
              <w:rPr>
                <w:sz w:val="22"/>
                <w:szCs w:val="22"/>
              </w:rPr>
              <w:t>2. Is the event unusual or unexpected?</w:t>
            </w:r>
          </w:p>
        </w:tc>
        <w:tc>
          <w:tcPr>
            <w:tcW w:w="1606" w:type="dxa"/>
            <w:shd w:val="clear" w:color="auto" w:fill="FFFFFF"/>
            <w:vAlign w:val="center"/>
          </w:tcPr>
          <w:p w14:paraId="2A580833" w14:textId="77777777" w:rsidR="00681486" w:rsidRPr="008C4A8E" w:rsidRDefault="00681486" w:rsidP="00F12735">
            <w:pPr>
              <w:jc w:val="center"/>
              <w:rPr>
                <w:b/>
                <w:sz w:val="22"/>
                <w:szCs w:val="22"/>
              </w:rPr>
            </w:pPr>
            <w:r w:rsidRPr="008C4A8E">
              <w:rPr>
                <w:b/>
                <w:sz w:val="22"/>
                <w:szCs w:val="22"/>
              </w:rPr>
              <w:fldChar w:fldCharType="begin">
                <w:ffData>
                  <w:name w:val=""/>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1038F90F"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45EFFE54"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328B1BFE" w14:textId="77777777" w:rsidTr="00F12735">
        <w:trPr>
          <w:trHeight w:val="375"/>
        </w:trPr>
        <w:tc>
          <w:tcPr>
            <w:tcW w:w="8897" w:type="dxa"/>
            <w:shd w:val="clear" w:color="auto" w:fill="F3F3F3"/>
            <w:vAlign w:val="center"/>
          </w:tcPr>
          <w:p w14:paraId="0187BF92" w14:textId="77777777" w:rsidR="00681486" w:rsidRPr="008C4A8E" w:rsidRDefault="00681486" w:rsidP="00F12735">
            <w:pPr>
              <w:rPr>
                <w:sz w:val="22"/>
                <w:szCs w:val="22"/>
              </w:rPr>
            </w:pPr>
            <w:r w:rsidRPr="008C4A8E">
              <w:rPr>
                <w:sz w:val="22"/>
                <w:szCs w:val="22"/>
              </w:rPr>
              <w:t>3. Is there a significant risk of international spread?</w:t>
            </w:r>
          </w:p>
        </w:tc>
        <w:tc>
          <w:tcPr>
            <w:tcW w:w="1606" w:type="dxa"/>
            <w:shd w:val="clear" w:color="auto" w:fill="F3F3F3"/>
            <w:vAlign w:val="center"/>
          </w:tcPr>
          <w:p w14:paraId="3F91AA17"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4E6D735E"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51610B32"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78209066" w14:textId="77777777" w:rsidTr="00F12735">
        <w:trPr>
          <w:trHeight w:val="375"/>
        </w:trPr>
        <w:tc>
          <w:tcPr>
            <w:tcW w:w="8897" w:type="dxa"/>
            <w:shd w:val="clear" w:color="auto" w:fill="FFFFFF"/>
            <w:vAlign w:val="center"/>
          </w:tcPr>
          <w:p w14:paraId="18CF832C" w14:textId="77777777" w:rsidR="00681486" w:rsidRPr="008C4A8E" w:rsidRDefault="00681486" w:rsidP="00F12735">
            <w:pPr>
              <w:rPr>
                <w:sz w:val="22"/>
                <w:szCs w:val="22"/>
              </w:rPr>
            </w:pPr>
            <w:r w:rsidRPr="008C4A8E">
              <w:rPr>
                <w:sz w:val="22"/>
                <w:szCs w:val="22"/>
              </w:rPr>
              <w:t>4. Is there a significant risk of international travel or trade restrictions?</w:t>
            </w:r>
          </w:p>
        </w:tc>
        <w:tc>
          <w:tcPr>
            <w:tcW w:w="1606" w:type="dxa"/>
            <w:shd w:val="clear" w:color="auto" w:fill="FFFFFF"/>
            <w:vAlign w:val="center"/>
          </w:tcPr>
          <w:p w14:paraId="5BABF147"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271379B2"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0C5F59D9"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094251CE" w14:textId="77777777" w:rsidTr="00F12735">
        <w:trPr>
          <w:trHeight w:val="375"/>
        </w:trPr>
        <w:tc>
          <w:tcPr>
            <w:tcW w:w="8897" w:type="dxa"/>
            <w:tcBorders>
              <w:bottom w:val="nil"/>
            </w:tcBorders>
            <w:shd w:val="clear" w:color="auto" w:fill="F3F3F3"/>
            <w:vAlign w:val="center"/>
          </w:tcPr>
          <w:p w14:paraId="39E411E4" w14:textId="77777777" w:rsidR="00681486" w:rsidRPr="008C4A8E" w:rsidRDefault="00681486" w:rsidP="00F12735">
            <w:pPr>
              <w:rPr>
                <w:sz w:val="22"/>
                <w:szCs w:val="22"/>
              </w:rPr>
            </w:pPr>
            <w:r w:rsidRPr="008C4A8E">
              <w:rPr>
                <w:sz w:val="22"/>
                <w:szCs w:val="22"/>
              </w:rPr>
              <w:t>5. Does this event need to be notified to WHO under Article 6 of the IHR (2005)?</w:t>
            </w:r>
          </w:p>
        </w:tc>
        <w:tc>
          <w:tcPr>
            <w:tcW w:w="1606" w:type="dxa"/>
            <w:tcBorders>
              <w:bottom w:val="nil"/>
            </w:tcBorders>
            <w:shd w:val="clear" w:color="auto" w:fill="F3F3F3"/>
            <w:vAlign w:val="center"/>
          </w:tcPr>
          <w:p w14:paraId="2B68FC6D"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tcBorders>
              <w:bottom w:val="nil"/>
            </w:tcBorders>
            <w:shd w:val="clear" w:color="auto" w:fill="F3F3F3"/>
            <w:vAlign w:val="center"/>
          </w:tcPr>
          <w:p w14:paraId="60ACE1A6"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tcBorders>
              <w:bottom w:val="nil"/>
            </w:tcBorders>
            <w:shd w:val="clear" w:color="auto" w:fill="F3F3F3"/>
            <w:vAlign w:val="center"/>
          </w:tcPr>
          <w:p w14:paraId="4C46D063"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bl>
    <w:p w14:paraId="43F3C9C7" w14:textId="77777777" w:rsidR="004228FC" w:rsidRDefault="004228FC" w:rsidP="004228FC">
      <w:pPr>
        <w:rPr>
          <w:rFonts w:cs="Arial"/>
          <w:szCs w:val="24"/>
        </w:rPr>
      </w:pPr>
    </w:p>
    <w:p w14:paraId="2012101A" w14:textId="7EA9677B" w:rsidR="008E0FDF" w:rsidRPr="004228FC" w:rsidRDefault="00AD3F51" w:rsidP="004228FC">
      <w:pPr>
        <w:rPr>
          <w:sz w:val="2"/>
          <w:szCs w:val="2"/>
        </w:rPr>
      </w:pPr>
      <w:r w:rsidRPr="00327061">
        <w:rPr>
          <w:rFonts w:cs="Arial"/>
          <w:szCs w:val="24"/>
        </w:rPr>
        <w:t xml:space="preserve">■ </w:t>
      </w:r>
      <w:r w:rsidR="008E0FDF" w:rsidRPr="00327061">
        <w:rPr>
          <w:rFonts w:cs="Arial"/>
          <w:b/>
          <w:bCs/>
          <w:szCs w:val="24"/>
        </w:rPr>
        <w:t>Scenario 3</w:t>
      </w:r>
    </w:p>
    <w:p w14:paraId="144A5D23" w14:textId="77777777" w:rsidR="008E0FDF" w:rsidRPr="00327061" w:rsidRDefault="008E0FDF" w:rsidP="0015445A">
      <w:pPr>
        <w:shd w:val="clear" w:color="auto" w:fill="65A000"/>
        <w:ind w:right="5022"/>
        <w:rPr>
          <w:rFonts w:cs="Arial"/>
          <w:b/>
          <w:bCs/>
          <w:szCs w:val="24"/>
        </w:rPr>
      </w:pPr>
    </w:p>
    <w:p w14:paraId="448D2430" w14:textId="77777777" w:rsidR="003E019B" w:rsidRPr="00E50F18" w:rsidRDefault="003E019B" w:rsidP="0015445A">
      <w:pPr>
        <w:shd w:val="clear" w:color="auto" w:fill="65A000"/>
        <w:ind w:right="5022"/>
        <w:rPr>
          <w:color w:val="FFFFFF" w:themeColor="background1"/>
          <w:szCs w:val="24"/>
        </w:rPr>
      </w:pPr>
      <w:r w:rsidRPr="00E50F18">
        <w:rPr>
          <w:color w:val="FFFFFF" w:themeColor="background1"/>
          <w:szCs w:val="24"/>
        </w:rPr>
        <w:t xml:space="preserve">You received a report from the National Influenza Centre regarding a case of human infection with swine-origin triple </w:t>
      </w:r>
      <w:proofErr w:type="spellStart"/>
      <w:r w:rsidRPr="00E50F18">
        <w:rPr>
          <w:color w:val="FFFFFF" w:themeColor="background1"/>
          <w:szCs w:val="24"/>
        </w:rPr>
        <w:t>reassortant</w:t>
      </w:r>
      <w:proofErr w:type="spellEnd"/>
      <w:r w:rsidRPr="00E50F18">
        <w:rPr>
          <w:color w:val="FFFFFF" w:themeColor="background1"/>
          <w:szCs w:val="24"/>
        </w:rPr>
        <w:t xml:space="preserve"> Influenza A(H3N2). According to the report, a 16-year-old male became ill with fever, headache, cough, rhinorrhea, sore throat, body aches and lethargy. The patient was seen by an outpatient care provider, where he tested positive for influenza A by rapid test. He did not require hospitalization and has since fully recovered. As part of a routine surveillance program, the clinical specimen was sent to the National Influenza Centre for further testing. The National Influenza Center determined yesterday that the virus was a novel swine-origin influenza A(H3N</w:t>
      </w:r>
      <w:proofErr w:type="gramStart"/>
      <w:r w:rsidRPr="00E50F18">
        <w:rPr>
          <w:color w:val="FFFFFF" w:themeColor="background1"/>
          <w:szCs w:val="24"/>
        </w:rPr>
        <w:t>2)</w:t>
      </w:r>
      <w:r w:rsidR="00E152B2" w:rsidRPr="00E50F18">
        <w:rPr>
          <w:color w:val="FFFFFF" w:themeColor="background1"/>
          <w:szCs w:val="24"/>
        </w:rPr>
        <w:t>v</w:t>
      </w:r>
      <w:proofErr w:type="gramEnd"/>
      <w:r w:rsidRPr="00E50F18">
        <w:rPr>
          <w:color w:val="FFFFFF" w:themeColor="background1"/>
          <w:szCs w:val="24"/>
        </w:rPr>
        <w:t xml:space="preserve"> virus. Humans are periodically infected with zoonotic influenza viruses from swine. Public health officials conducted an initial investigation which showed that the adolescent boy had exposure to pigs three days before illness onset. Illness among family members or close contacts was not reported.</w:t>
      </w:r>
    </w:p>
    <w:p w14:paraId="738610EB" w14:textId="77777777" w:rsidR="003E019B" w:rsidRPr="00327061" w:rsidRDefault="003E019B" w:rsidP="0015445A">
      <w:pPr>
        <w:shd w:val="clear" w:color="auto" w:fill="65A000"/>
        <w:ind w:right="5022"/>
        <w:rPr>
          <w:szCs w:val="24"/>
        </w:rPr>
      </w:pPr>
    </w:p>
    <w:p w14:paraId="637805D2" w14:textId="77777777" w:rsidR="00504C68" w:rsidRPr="003E019B" w:rsidRDefault="00504C68" w:rsidP="0015445A">
      <w:pPr>
        <w:shd w:val="clear" w:color="auto" w:fill="65A000"/>
        <w:ind w:right="5022"/>
        <w:rPr>
          <w:sz w:val="22"/>
          <w:szCs w:val="22"/>
        </w:rPr>
      </w:pPr>
    </w:p>
    <w:p w14:paraId="463F29E8" w14:textId="64716A0D" w:rsidR="008E0FDF" w:rsidRDefault="008E0FDF" w:rsidP="008E0FDF">
      <w:pPr>
        <w:rPr>
          <w:sz w:val="22"/>
          <w:szCs w:val="22"/>
        </w:rPr>
      </w:pPr>
    </w:p>
    <w:p w14:paraId="6DFE5886" w14:textId="51970AC9" w:rsidR="006D2BD4" w:rsidRDefault="006D2BD4" w:rsidP="008E0FDF">
      <w:pPr>
        <w:rPr>
          <w:sz w:val="22"/>
          <w:szCs w:val="22"/>
        </w:rPr>
      </w:pPr>
    </w:p>
    <w:p w14:paraId="2A858F79" w14:textId="60DDCF40" w:rsidR="006D2BD4" w:rsidRDefault="006D2BD4" w:rsidP="008E0FDF">
      <w:pPr>
        <w:rPr>
          <w:sz w:val="22"/>
          <w:szCs w:val="22"/>
        </w:rPr>
      </w:pPr>
    </w:p>
    <w:p w14:paraId="3864B03A" w14:textId="09C98315" w:rsidR="006D2BD4" w:rsidRDefault="006D2BD4" w:rsidP="008E0FDF">
      <w:pPr>
        <w:rPr>
          <w:sz w:val="22"/>
          <w:szCs w:val="22"/>
        </w:rPr>
      </w:pPr>
    </w:p>
    <w:p w14:paraId="12B66039" w14:textId="77777777" w:rsidR="006D2BD4" w:rsidRPr="008C4A8E" w:rsidRDefault="006D2BD4" w:rsidP="008E0FDF">
      <w:pPr>
        <w:rPr>
          <w:sz w:val="22"/>
          <w:szCs w:val="22"/>
        </w:rPr>
      </w:pPr>
    </w:p>
    <w:p w14:paraId="3B7B4B86" w14:textId="77777777" w:rsidR="00681486" w:rsidRPr="008C4A8E" w:rsidRDefault="00681486" w:rsidP="00681486">
      <w:pPr>
        <w:rPr>
          <w:sz w:val="22"/>
          <w:szCs w:val="22"/>
        </w:rPr>
      </w:pPr>
    </w:p>
    <w:tbl>
      <w:tblPr>
        <w:tblW w:w="0" w:type="auto"/>
        <w:tblLook w:val="01E0" w:firstRow="1" w:lastRow="1" w:firstColumn="1" w:lastColumn="1" w:noHBand="0" w:noVBand="0"/>
      </w:tblPr>
      <w:tblGrid>
        <w:gridCol w:w="8761"/>
        <w:gridCol w:w="1588"/>
        <w:gridCol w:w="1586"/>
        <w:gridCol w:w="1592"/>
      </w:tblGrid>
      <w:tr w:rsidR="00681486" w:rsidRPr="008C4A8E" w14:paraId="5A3F1057" w14:textId="77777777" w:rsidTr="00F12735">
        <w:trPr>
          <w:trHeight w:val="383"/>
        </w:trPr>
        <w:tc>
          <w:tcPr>
            <w:tcW w:w="8897" w:type="dxa"/>
            <w:vMerge w:val="restart"/>
            <w:tcBorders>
              <w:top w:val="single" w:sz="8" w:space="0" w:color="000000"/>
            </w:tcBorders>
            <w:shd w:val="clear" w:color="auto" w:fill="FFFFFF"/>
            <w:vAlign w:val="center"/>
          </w:tcPr>
          <w:p w14:paraId="0723F1E9" w14:textId="77777777" w:rsidR="00681486" w:rsidRPr="008C4A8E" w:rsidRDefault="00681486" w:rsidP="00F12735">
            <w:pPr>
              <w:rPr>
                <w:b/>
                <w:sz w:val="22"/>
                <w:szCs w:val="22"/>
              </w:rPr>
            </w:pPr>
            <w:r w:rsidRPr="008C4A8E">
              <w:rPr>
                <w:rFonts w:cs="Arial"/>
                <w:sz w:val="22"/>
                <w:szCs w:val="22"/>
              </w:rPr>
              <w:lastRenderedPageBreak/>
              <w:t>►</w:t>
            </w:r>
            <w:r w:rsidRPr="008C4A8E">
              <w:rPr>
                <w:rFonts w:eastAsia="SimSun" w:cs="Arial"/>
                <w:sz w:val="20"/>
                <w:lang w:val="en-GB" w:eastAsia="zh-CN"/>
              </w:rPr>
              <w:t xml:space="preserve"> </w:t>
            </w:r>
            <w:r w:rsidRPr="008C4A8E">
              <w:rPr>
                <w:sz w:val="22"/>
                <w:szCs w:val="22"/>
                <w:lang w:val="en-GB"/>
              </w:rPr>
              <w:t xml:space="preserve">Now, </w:t>
            </w:r>
            <w:r w:rsidRPr="008C4A8E">
              <w:rPr>
                <w:b/>
                <w:sz w:val="22"/>
                <w:szCs w:val="22"/>
                <w:lang w:val="en-GB"/>
              </w:rPr>
              <w:t>please use Annex 2</w:t>
            </w:r>
            <w:r w:rsidRPr="008C4A8E">
              <w:rPr>
                <w:sz w:val="22"/>
                <w:szCs w:val="22"/>
                <w:lang w:val="en-GB"/>
              </w:rPr>
              <w:t xml:space="preserve"> to assess this event and answer each of the 5 following questions, taking into account the context of the scenario.</w:t>
            </w:r>
          </w:p>
        </w:tc>
        <w:tc>
          <w:tcPr>
            <w:tcW w:w="1606" w:type="dxa"/>
            <w:tcBorders>
              <w:top w:val="single" w:sz="8" w:space="0" w:color="000000"/>
              <w:bottom w:val="single" w:sz="8" w:space="0" w:color="FFFFFF"/>
            </w:tcBorders>
            <w:shd w:val="clear" w:color="auto" w:fill="FFFFFF"/>
            <w:vAlign w:val="center"/>
          </w:tcPr>
          <w:p w14:paraId="55764F03" w14:textId="77777777" w:rsidR="00681486" w:rsidRPr="008C4A8E" w:rsidRDefault="00681486" w:rsidP="00F12735">
            <w:pPr>
              <w:jc w:val="center"/>
              <w:rPr>
                <w:b/>
                <w:sz w:val="22"/>
                <w:szCs w:val="22"/>
              </w:rPr>
            </w:pPr>
            <w:r w:rsidRPr="008C4A8E">
              <w:rPr>
                <w:b/>
                <w:sz w:val="22"/>
                <w:szCs w:val="22"/>
              </w:rPr>
              <w:t>Yes</w:t>
            </w:r>
          </w:p>
        </w:tc>
        <w:tc>
          <w:tcPr>
            <w:tcW w:w="1606" w:type="dxa"/>
            <w:tcBorders>
              <w:top w:val="single" w:sz="8" w:space="0" w:color="000000"/>
              <w:bottom w:val="single" w:sz="8" w:space="0" w:color="FFFFFF"/>
            </w:tcBorders>
            <w:shd w:val="clear" w:color="auto" w:fill="FFFFFF"/>
            <w:vAlign w:val="center"/>
          </w:tcPr>
          <w:p w14:paraId="1A09B756" w14:textId="77777777" w:rsidR="00681486" w:rsidRPr="008C4A8E" w:rsidRDefault="00681486" w:rsidP="00F12735">
            <w:pPr>
              <w:jc w:val="center"/>
              <w:rPr>
                <w:b/>
                <w:sz w:val="22"/>
                <w:szCs w:val="22"/>
              </w:rPr>
            </w:pPr>
            <w:r w:rsidRPr="008C4A8E">
              <w:rPr>
                <w:b/>
                <w:sz w:val="22"/>
                <w:szCs w:val="22"/>
              </w:rPr>
              <w:t>No</w:t>
            </w:r>
          </w:p>
        </w:tc>
        <w:tc>
          <w:tcPr>
            <w:tcW w:w="1607" w:type="dxa"/>
            <w:tcBorders>
              <w:top w:val="single" w:sz="8" w:space="0" w:color="000000"/>
              <w:bottom w:val="single" w:sz="8" w:space="0" w:color="FFFFFF"/>
            </w:tcBorders>
            <w:shd w:val="clear" w:color="auto" w:fill="FFFFFF"/>
            <w:vAlign w:val="center"/>
          </w:tcPr>
          <w:p w14:paraId="517FBE5D" w14:textId="77777777" w:rsidR="00681486" w:rsidRPr="008C4A8E" w:rsidRDefault="00681486" w:rsidP="00F12735">
            <w:pPr>
              <w:jc w:val="center"/>
              <w:rPr>
                <w:b/>
                <w:sz w:val="22"/>
                <w:szCs w:val="22"/>
              </w:rPr>
            </w:pPr>
            <w:r w:rsidRPr="008C4A8E">
              <w:rPr>
                <w:b/>
                <w:sz w:val="22"/>
                <w:szCs w:val="22"/>
              </w:rPr>
              <w:t>Don’t know</w:t>
            </w:r>
          </w:p>
        </w:tc>
      </w:tr>
      <w:tr w:rsidR="00681486" w:rsidRPr="008C4A8E" w14:paraId="3A0FF5F2" w14:textId="77777777" w:rsidTr="00F12735">
        <w:trPr>
          <w:trHeight w:val="382"/>
        </w:trPr>
        <w:tc>
          <w:tcPr>
            <w:tcW w:w="8897" w:type="dxa"/>
            <w:vMerge/>
            <w:shd w:val="clear" w:color="auto" w:fill="FFFFFF"/>
            <w:vAlign w:val="center"/>
          </w:tcPr>
          <w:p w14:paraId="5630AD66" w14:textId="77777777" w:rsidR="00681486" w:rsidRPr="008C4A8E" w:rsidRDefault="00681486" w:rsidP="00F12735">
            <w:pPr>
              <w:rPr>
                <w:rFonts w:cs="Arial"/>
                <w:sz w:val="22"/>
                <w:szCs w:val="22"/>
              </w:rPr>
            </w:pPr>
          </w:p>
        </w:tc>
        <w:tc>
          <w:tcPr>
            <w:tcW w:w="1606" w:type="dxa"/>
            <w:tcBorders>
              <w:top w:val="single" w:sz="8" w:space="0" w:color="FFFFFF"/>
            </w:tcBorders>
            <w:shd w:val="clear" w:color="auto" w:fill="FFFFFF"/>
            <w:vAlign w:val="center"/>
          </w:tcPr>
          <w:p w14:paraId="61829076" w14:textId="77777777" w:rsidR="00681486" w:rsidRPr="008C4A8E" w:rsidRDefault="00681486" w:rsidP="00F12735">
            <w:pPr>
              <w:jc w:val="center"/>
              <w:rPr>
                <w:b/>
                <w:sz w:val="22"/>
                <w:szCs w:val="22"/>
              </w:rPr>
            </w:pPr>
          </w:p>
        </w:tc>
        <w:tc>
          <w:tcPr>
            <w:tcW w:w="1606" w:type="dxa"/>
            <w:tcBorders>
              <w:top w:val="single" w:sz="8" w:space="0" w:color="FFFFFF"/>
            </w:tcBorders>
            <w:shd w:val="clear" w:color="auto" w:fill="FFFFFF"/>
            <w:vAlign w:val="center"/>
          </w:tcPr>
          <w:p w14:paraId="2BA226A1" w14:textId="77777777" w:rsidR="00681486" w:rsidRPr="008C4A8E" w:rsidRDefault="00681486" w:rsidP="00F12735">
            <w:pPr>
              <w:jc w:val="center"/>
              <w:rPr>
                <w:b/>
                <w:sz w:val="22"/>
                <w:szCs w:val="22"/>
              </w:rPr>
            </w:pPr>
          </w:p>
        </w:tc>
        <w:tc>
          <w:tcPr>
            <w:tcW w:w="1607" w:type="dxa"/>
            <w:tcBorders>
              <w:top w:val="single" w:sz="8" w:space="0" w:color="FFFFFF"/>
            </w:tcBorders>
            <w:shd w:val="clear" w:color="auto" w:fill="FFFFFF"/>
            <w:vAlign w:val="center"/>
          </w:tcPr>
          <w:p w14:paraId="17AD93B2" w14:textId="77777777" w:rsidR="00681486" w:rsidRPr="008C4A8E" w:rsidRDefault="00681486" w:rsidP="00F12735">
            <w:pPr>
              <w:jc w:val="center"/>
              <w:rPr>
                <w:b/>
                <w:sz w:val="22"/>
                <w:szCs w:val="22"/>
              </w:rPr>
            </w:pPr>
          </w:p>
        </w:tc>
      </w:tr>
      <w:tr w:rsidR="00681486" w:rsidRPr="008C4A8E" w14:paraId="1C116DD3" w14:textId="77777777" w:rsidTr="00F12735">
        <w:trPr>
          <w:trHeight w:val="375"/>
        </w:trPr>
        <w:tc>
          <w:tcPr>
            <w:tcW w:w="8897" w:type="dxa"/>
            <w:shd w:val="clear" w:color="auto" w:fill="F3F3F3"/>
            <w:vAlign w:val="center"/>
          </w:tcPr>
          <w:p w14:paraId="27B9DB5F" w14:textId="77777777" w:rsidR="00681486" w:rsidRPr="008C4A8E" w:rsidRDefault="00681486" w:rsidP="00F12735">
            <w:pPr>
              <w:rPr>
                <w:sz w:val="22"/>
                <w:szCs w:val="22"/>
              </w:rPr>
            </w:pPr>
            <w:r w:rsidRPr="008C4A8E">
              <w:rPr>
                <w:sz w:val="22"/>
                <w:szCs w:val="22"/>
              </w:rPr>
              <w:t xml:space="preserve">1. Is the public health impact of the event serious? </w:t>
            </w:r>
          </w:p>
        </w:tc>
        <w:tc>
          <w:tcPr>
            <w:tcW w:w="1606" w:type="dxa"/>
            <w:shd w:val="clear" w:color="auto" w:fill="F3F3F3"/>
            <w:vAlign w:val="center"/>
          </w:tcPr>
          <w:p w14:paraId="6F8E588B"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77F07108"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163CBEF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2824BDB5" w14:textId="77777777" w:rsidTr="00F12735">
        <w:trPr>
          <w:trHeight w:val="375"/>
        </w:trPr>
        <w:tc>
          <w:tcPr>
            <w:tcW w:w="8897" w:type="dxa"/>
            <w:shd w:val="clear" w:color="auto" w:fill="FFFFFF"/>
            <w:vAlign w:val="center"/>
          </w:tcPr>
          <w:p w14:paraId="7B47EF61" w14:textId="77777777" w:rsidR="00681486" w:rsidRPr="008C4A8E" w:rsidRDefault="00681486" w:rsidP="00F12735">
            <w:pPr>
              <w:rPr>
                <w:sz w:val="22"/>
                <w:szCs w:val="22"/>
              </w:rPr>
            </w:pPr>
            <w:r w:rsidRPr="008C4A8E">
              <w:rPr>
                <w:sz w:val="22"/>
                <w:szCs w:val="22"/>
              </w:rPr>
              <w:t>2. Is the event unusual or unexpected?</w:t>
            </w:r>
          </w:p>
        </w:tc>
        <w:tc>
          <w:tcPr>
            <w:tcW w:w="1606" w:type="dxa"/>
            <w:shd w:val="clear" w:color="auto" w:fill="FFFFFF"/>
            <w:vAlign w:val="center"/>
          </w:tcPr>
          <w:p w14:paraId="46B81BB7" w14:textId="77777777" w:rsidR="00681486" w:rsidRPr="008C4A8E" w:rsidRDefault="00681486" w:rsidP="00F12735">
            <w:pPr>
              <w:jc w:val="center"/>
              <w:rPr>
                <w:b/>
                <w:sz w:val="22"/>
                <w:szCs w:val="22"/>
              </w:rPr>
            </w:pPr>
            <w:r w:rsidRPr="008C4A8E">
              <w:rPr>
                <w:b/>
                <w:sz w:val="22"/>
                <w:szCs w:val="22"/>
              </w:rPr>
              <w:fldChar w:fldCharType="begin">
                <w:ffData>
                  <w:name w:val=""/>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74B0F339"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6DC84875"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3902AABB" w14:textId="77777777" w:rsidTr="00F12735">
        <w:trPr>
          <w:trHeight w:val="375"/>
        </w:trPr>
        <w:tc>
          <w:tcPr>
            <w:tcW w:w="8897" w:type="dxa"/>
            <w:shd w:val="clear" w:color="auto" w:fill="F3F3F3"/>
            <w:vAlign w:val="center"/>
          </w:tcPr>
          <w:p w14:paraId="4FC20D6B" w14:textId="77777777" w:rsidR="00681486" w:rsidRPr="008C4A8E" w:rsidRDefault="00681486" w:rsidP="00F12735">
            <w:pPr>
              <w:rPr>
                <w:sz w:val="22"/>
                <w:szCs w:val="22"/>
              </w:rPr>
            </w:pPr>
            <w:r w:rsidRPr="008C4A8E">
              <w:rPr>
                <w:sz w:val="22"/>
                <w:szCs w:val="22"/>
              </w:rPr>
              <w:t>3. Is there a significant risk of international spread?</w:t>
            </w:r>
          </w:p>
        </w:tc>
        <w:bookmarkStart w:id="0" w:name="CaseACocher1"/>
        <w:tc>
          <w:tcPr>
            <w:tcW w:w="1606" w:type="dxa"/>
            <w:shd w:val="clear" w:color="auto" w:fill="F3F3F3"/>
            <w:vAlign w:val="center"/>
          </w:tcPr>
          <w:p w14:paraId="61C42136" w14:textId="77777777" w:rsidR="00681486" w:rsidRPr="008C4A8E" w:rsidRDefault="005231DA" w:rsidP="00F12735">
            <w:pPr>
              <w:jc w:val="center"/>
              <w:rPr>
                <w:b/>
                <w:sz w:val="22"/>
                <w:szCs w:val="22"/>
              </w:rPr>
            </w:pPr>
            <w:r>
              <w:rPr>
                <w:b/>
                <w:sz w:val="22"/>
                <w:szCs w:val="22"/>
              </w:rPr>
              <w:fldChar w:fldCharType="begin">
                <w:ffData>
                  <w:name w:val="CaseACocher1"/>
                  <w:enabled/>
                  <w:calcOnExit w:val="0"/>
                  <w:checkBox>
                    <w:sizeAuto/>
                    <w:default w:val="0"/>
                  </w:checkBox>
                </w:ffData>
              </w:fldChar>
            </w:r>
            <w:r>
              <w:rPr>
                <w:b/>
                <w:sz w:val="22"/>
                <w:szCs w:val="22"/>
              </w:rPr>
              <w:instrText xml:space="preserve"> FORMCHECKBOX </w:instrText>
            </w:r>
            <w:r w:rsidR="00E50F18">
              <w:rPr>
                <w:b/>
                <w:sz w:val="22"/>
                <w:szCs w:val="22"/>
              </w:rPr>
            </w:r>
            <w:r w:rsidR="00E50F18">
              <w:rPr>
                <w:b/>
                <w:sz w:val="22"/>
                <w:szCs w:val="22"/>
              </w:rPr>
              <w:fldChar w:fldCharType="separate"/>
            </w:r>
            <w:r>
              <w:rPr>
                <w:b/>
                <w:sz w:val="22"/>
                <w:szCs w:val="22"/>
              </w:rPr>
              <w:fldChar w:fldCharType="end"/>
            </w:r>
            <w:bookmarkEnd w:id="0"/>
          </w:p>
        </w:tc>
        <w:tc>
          <w:tcPr>
            <w:tcW w:w="1606" w:type="dxa"/>
            <w:shd w:val="clear" w:color="auto" w:fill="F3F3F3"/>
            <w:vAlign w:val="center"/>
          </w:tcPr>
          <w:p w14:paraId="181D2DED"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050CE38F"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332E325F" w14:textId="77777777" w:rsidTr="00F12735">
        <w:trPr>
          <w:trHeight w:val="375"/>
        </w:trPr>
        <w:tc>
          <w:tcPr>
            <w:tcW w:w="8897" w:type="dxa"/>
            <w:shd w:val="clear" w:color="auto" w:fill="FFFFFF"/>
            <w:vAlign w:val="center"/>
          </w:tcPr>
          <w:p w14:paraId="55250D07" w14:textId="77777777" w:rsidR="00681486" w:rsidRPr="008C4A8E" w:rsidRDefault="00681486" w:rsidP="00F12735">
            <w:pPr>
              <w:rPr>
                <w:sz w:val="22"/>
                <w:szCs w:val="22"/>
              </w:rPr>
            </w:pPr>
            <w:r w:rsidRPr="008C4A8E">
              <w:rPr>
                <w:sz w:val="22"/>
                <w:szCs w:val="22"/>
              </w:rPr>
              <w:t>4. Is there a significant risk of international travel or trade restrictions?</w:t>
            </w:r>
          </w:p>
        </w:tc>
        <w:tc>
          <w:tcPr>
            <w:tcW w:w="1606" w:type="dxa"/>
            <w:shd w:val="clear" w:color="auto" w:fill="FFFFFF"/>
            <w:vAlign w:val="center"/>
          </w:tcPr>
          <w:p w14:paraId="773EC56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3877B5CB"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0F07BA0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12BFC86C" w14:textId="77777777" w:rsidTr="00F12735">
        <w:trPr>
          <w:trHeight w:val="375"/>
        </w:trPr>
        <w:tc>
          <w:tcPr>
            <w:tcW w:w="8897" w:type="dxa"/>
            <w:tcBorders>
              <w:bottom w:val="nil"/>
            </w:tcBorders>
            <w:shd w:val="clear" w:color="auto" w:fill="F3F3F3"/>
            <w:vAlign w:val="center"/>
          </w:tcPr>
          <w:p w14:paraId="49E900F9" w14:textId="77777777" w:rsidR="00681486" w:rsidRPr="008C4A8E" w:rsidRDefault="00681486" w:rsidP="00F12735">
            <w:pPr>
              <w:rPr>
                <w:sz w:val="22"/>
                <w:szCs w:val="22"/>
              </w:rPr>
            </w:pPr>
            <w:r w:rsidRPr="008C4A8E">
              <w:rPr>
                <w:sz w:val="22"/>
                <w:szCs w:val="22"/>
              </w:rPr>
              <w:t>5. Does this event need to be notified to WHO under Article 6 of the IHR (2005)?</w:t>
            </w:r>
          </w:p>
        </w:tc>
        <w:tc>
          <w:tcPr>
            <w:tcW w:w="1606" w:type="dxa"/>
            <w:tcBorders>
              <w:bottom w:val="nil"/>
            </w:tcBorders>
            <w:shd w:val="clear" w:color="auto" w:fill="F3F3F3"/>
            <w:vAlign w:val="center"/>
          </w:tcPr>
          <w:p w14:paraId="52581BD6"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tcBorders>
              <w:bottom w:val="nil"/>
            </w:tcBorders>
            <w:shd w:val="clear" w:color="auto" w:fill="F3F3F3"/>
            <w:vAlign w:val="center"/>
          </w:tcPr>
          <w:p w14:paraId="08631BB5"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tcBorders>
              <w:bottom w:val="nil"/>
            </w:tcBorders>
            <w:shd w:val="clear" w:color="auto" w:fill="F3F3F3"/>
            <w:vAlign w:val="center"/>
          </w:tcPr>
          <w:p w14:paraId="33CD602F"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bl>
    <w:p w14:paraId="0DE4B5B7" w14:textId="77777777" w:rsidR="00681486" w:rsidRDefault="00681486" w:rsidP="00681486">
      <w:pPr>
        <w:rPr>
          <w:sz w:val="22"/>
          <w:szCs w:val="22"/>
        </w:rPr>
      </w:pPr>
    </w:p>
    <w:p w14:paraId="66204FF1" w14:textId="77777777" w:rsidR="005231DA" w:rsidRDefault="005231DA" w:rsidP="005231DA">
      <w:pPr>
        <w:rPr>
          <w:sz w:val="22"/>
          <w:szCs w:val="22"/>
        </w:rPr>
      </w:pPr>
    </w:p>
    <w:p w14:paraId="2DBF0D7D" w14:textId="77777777" w:rsidR="005231DA" w:rsidRDefault="005231DA" w:rsidP="005231DA">
      <w:pPr>
        <w:rPr>
          <w:sz w:val="22"/>
          <w:szCs w:val="22"/>
        </w:rPr>
      </w:pPr>
    </w:p>
    <w:p w14:paraId="19219836" w14:textId="77777777" w:rsidR="005231DA" w:rsidRDefault="005231DA" w:rsidP="005231DA">
      <w:pPr>
        <w:rPr>
          <w:sz w:val="22"/>
          <w:szCs w:val="22"/>
        </w:rPr>
      </w:pPr>
    </w:p>
    <w:p w14:paraId="4550BA60" w14:textId="2D61482D" w:rsidR="008E0FDF" w:rsidRPr="004228FC" w:rsidRDefault="008E0FDF" w:rsidP="004228FC">
      <w:pPr>
        <w:rPr>
          <w:sz w:val="2"/>
          <w:szCs w:val="2"/>
        </w:rPr>
      </w:pPr>
      <w:r w:rsidRPr="00327061">
        <w:rPr>
          <w:rFonts w:cs="Arial"/>
          <w:szCs w:val="24"/>
        </w:rPr>
        <w:t xml:space="preserve">■ </w:t>
      </w:r>
      <w:r w:rsidRPr="00327061">
        <w:rPr>
          <w:rFonts w:cs="Arial"/>
          <w:b/>
          <w:bCs/>
          <w:szCs w:val="24"/>
        </w:rPr>
        <w:t>Scenario 4</w:t>
      </w:r>
      <w:r w:rsidR="00AD3F51" w:rsidRPr="00327061">
        <w:rPr>
          <w:rFonts w:cs="Arial"/>
          <w:szCs w:val="24"/>
        </w:rPr>
        <w:t xml:space="preserve"> </w:t>
      </w:r>
    </w:p>
    <w:p w14:paraId="769D0D3C" w14:textId="77777777" w:rsidR="008E0FDF" w:rsidRPr="00327061" w:rsidRDefault="008E0FDF" w:rsidP="0015445A">
      <w:pPr>
        <w:shd w:val="clear" w:color="auto" w:fill="65A000"/>
        <w:ind w:right="5022"/>
        <w:rPr>
          <w:rFonts w:cs="Arial"/>
          <w:szCs w:val="24"/>
        </w:rPr>
      </w:pPr>
    </w:p>
    <w:p w14:paraId="4CDD9F4C" w14:textId="77777777" w:rsidR="00327061" w:rsidRPr="00E50F18" w:rsidRDefault="00365403" w:rsidP="0015445A">
      <w:pPr>
        <w:shd w:val="clear" w:color="auto" w:fill="65A000"/>
        <w:ind w:right="5022"/>
        <w:rPr>
          <w:rFonts w:cs="Arial"/>
          <w:color w:val="FFFFFF" w:themeColor="background1"/>
          <w:szCs w:val="24"/>
        </w:rPr>
      </w:pPr>
      <w:r w:rsidRPr="00E50F18">
        <w:rPr>
          <w:rFonts w:cs="Arial"/>
          <w:color w:val="FFFFFF" w:themeColor="background1"/>
          <w:szCs w:val="24"/>
        </w:rPr>
        <w:t xml:space="preserve">Two hundred persons are reported to have been killed and a further 800 people have sought medical assistance following a chemical plant explosion. </w:t>
      </w:r>
    </w:p>
    <w:p w14:paraId="54CD245A" w14:textId="77777777" w:rsidR="00327061" w:rsidRPr="00E50F18" w:rsidRDefault="00327061" w:rsidP="0015445A">
      <w:pPr>
        <w:shd w:val="clear" w:color="auto" w:fill="65A000"/>
        <w:ind w:right="5022"/>
        <w:rPr>
          <w:rFonts w:cs="Arial"/>
          <w:color w:val="FFFFFF" w:themeColor="background1"/>
          <w:szCs w:val="24"/>
        </w:rPr>
      </w:pPr>
    </w:p>
    <w:p w14:paraId="236E7F84" w14:textId="77777777" w:rsidR="00327061" w:rsidRPr="00E50F18" w:rsidRDefault="00365403" w:rsidP="0015445A">
      <w:pPr>
        <w:shd w:val="clear" w:color="auto" w:fill="65A000"/>
        <w:ind w:right="5022"/>
        <w:rPr>
          <w:rFonts w:cs="Arial"/>
          <w:color w:val="FFFFFF" w:themeColor="background1"/>
          <w:szCs w:val="24"/>
        </w:rPr>
      </w:pPr>
      <w:r w:rsidRPr="00E50F18">
        <w:rPr>
          <w:rFonts w:cs="Arial"/>
          <w:color w:val="FFFFFF" w:themeColor="background1"/>
          <w:szCs w:val="24"/>
        </w:rPr>
        <w:t xml:space="preserve">The site of the disaster is at the edge of a town of 230,000 inhabitants located in a densely populated region. As a consequence of the accident, more than 150 tons of a mix of organic solvents, including toluene, benzene and xylene were released into a </w:t>
      </w:r>
      <w:proofErr w:type="gramStart"/>
      <w:r w:rsidRPr="00E50F18">
        <w:rPr>
          <w:rFonts w:cs="Arial"/>
          <w:color w:val="FFFFFF" w:themeColor="background1"/>
          <w:szCs w:val="24"/>
        </w:rPr>
        <w:t>fast flowing</w:t>
      </w:r>
      <w:proofErr w:type="gramEnd"/>
      <w:r w:rsidRPr="00E50F18">
        <w:rPr>
          <w:rFonts w:cs="Arial"/>
          <w:color w:val="FFFFFF" w:themeColor="background1"/>
          <w:szCs w:val="24"/>
        </w:rPr>
        <w:t xml:space="preserve"> major river. </w:t>
      </w:r>
    </w:p>
    <w:p w14:paraId="1231BE67" w14:textId="77777777" w:rsidR="00327061" w:rsidRPr="00E50F18" w:rsidRDefault="00327061" w:rsidP="0015445A">
      <w:pPr>
        <w:shd w:val="clear" w:color="auto" w:fill="65A000"/>
        <w:ind w:right="5022"/>
        <w:rPr>
          <w:rFonts w:cs="Arial"/>
          <w:color w:val="FFFFFF" w:themeColor="background1"/>
          <w:szCs w:val="24"/>
        </w:rPr>
      </w:pPr>
    </w:p>
    <w:p w14:paraId="65AACB25" w14:textId="77777777" w:rsidR="00327061" w:rsidRPr="00E50F18" w:rsidRDefault="00365403" w:rsidP="0015445A">
      <w:pPr>
        <w:shd w:val="clear" w:color="auto" w:fill="65A000"/>
        <w:ind w:right="5022"/>
        <w:rPr>
          <w:rFonts w:cs="Arial"/>
          <w:color w:val="FFFFFF" w:themeColor="background1"/>
          <w:szCs w:val="24"/>
        </w:rPr>
      </w:pPr>
      <w:r w:rsidRPr="00E50F18">
        <w:rPr>
          <w:rFonts w:cs="Arial"/>
          <w:color w:val="FFFFFF" w:themeColor="background1"/>
          <w:szCs w:val="24"/>
        </w:rPr>
        <w:t>The solvents can cause neurological effect</w:t>
      </w:r>
      <w:r w:rsidR="00A17E8D" w:rsidRPr="00E50F18">
        <w:rPr>
          <w:rFonts w:cs="Arial"/>
          <w:color w:val="FFFFFF" w:themeColor="background1"/>
          <w:szCs w:val="24"/>
        </w:rPr>
        <w:t>s</w:t>
      </w:r>
      <w:r w:rsidRPr="00E50F18">
        <w:rPr>
          <w:rFonts w:cs="Arial"/>
          <w:color w:val="FFFFFF" w:themeColor="background1"/>
          <w:szCs w:val="24"/>
        </w:rPr>
        <w:t xml:space="preserve"> as well as damage to the liver and kidneys, while benzene is a known human carcinogen. The river is used for recreational purposes (</w:t>
      </w:r>
      <w:proofErr w:type="gramStart"/>
      <w:r w:rsidRPr="00E50F18">
        <w:rPr>
          <w:rFonts w:cs="Arial"/>
          <w:color w:val="FFFFFF" w:themeColor="background1"/>
          <w:szCs w:val="24"/>
        </w:rPr>
        <w:t>e.g.</w:t>
      </w:r>
      <w:proofErr w:type="gramEnd"/>
      <w:r w:rsidRPr="00E50F18">
        <w:rPr>
          <w:rFonts w:cs="Arial"/>
          <w:color w:val="FFFFFF" w:themeColor="background1"/>
          <w:szCs w:val="24"/>
        </w:rPr>
        <w:t xml:space="preserve"> boating, swimming and fishing)</w:t>
      </w:r>
      <w:r w:rsidR="00A17E8D" w:rsidRPr="00E50F18">
        <w:rPr>
          <w:rFonts w:cs="Arial"/>
          <w:color w:val="FFFFFF" w:themeColor="background1"/>
          <w:szCs w:val="24"/>
        </w:rPr>
        <w:t>. It is also</w:t>
      </w:r>
      <w:r w:rsidRPr="00E50F18">
        <w:rPr>
          <w:rFonts w:cs="Arial"/>
          <w:color w:val="FFFFFF" w:themeColor="background1"/>
          <w:szCs w:val="24"/>
        </w:rPr>
        <w:t xml:space="preserve"> a main source of drinking water for </w:t>
      </w:r>
      <w:r w:rsidR="00A17E8D" w:rsidRPr="00E50F18">
        <w:rPr>
          <w:rFonts w:cs="Arial"/>
          <w:color w:val="FFFFFF" w:themeColor="background1"/>
          <w:szCs w:val="24"/>
        </w:rPr>
        <w:t xml:space="preserve">a </w:t>
      </w:r>
      <w:r w:rsidRPr="00E50F18">
        <w:rPr>
          <w:rFonts w:cs="Arial"/>
          <w:color w:val="FFFFFF" w:themeColor="background1"/>
          <w:szCs w:val="24"/>
        </w:rPr>
        <w:t>cit</w:t>
      </w:r>
      <w:r w:rsidR="00A17E8D" w:rsidRPr="00E50F18">
        <w:rPr>
          <w:rFonts w:cs="Arial"/>
          <w:color w:val="FFFFFF" w:themeColor="background1"/>
          <w:szCs w:val="24"/>
        </w:rPr>
        <w:t>y</w:t>
      </w:r>
      <w:r w:rsidRPr="00E50F18">
        <w:rPr>
          <w:rFonts w:cs="Arial"/>
          <w:color w:val="FFFFFF" w:themeColor="background1"/>
          <w:szCs w:val="24"/>
        </w:rPr>
        <w:t xml:space="preserve"> in a neighboring country </w:t>
      </w:r>
      <w:r w:rsidR="00A17E8D" w:rsidRPr="00E50F18">
        <w:rPr>
          <w:rFonts w:cs="Arial"/>
          <w:color w:val="FFFFFF" w:themeColor="background1"/>
          <w:szCs w:val="24"/>
        </w:rPr>
        <w:t xml:space="preserve">20 km </w:t>
      </w:r>
      <w:r w:rsidRPr="00E50F18">
        <w:rPr>
          <w:rFonts w:cs="Arial"/>
          <w:color w:val="FFFFFF" w:themeColor="background1"/>
          <w:szCs w:val="24"/>
        </w:rPr>
        <w:t>down</w:t>
      </w:r>
      <w:r w:rsidR="009F0E48" w:rsidRPr="00E50F18">
        <w:rPr>
          <w:rFonts w:cs="Arial"/>
          <w:color w:val="FFFFFF" w:themeColor="background1"/>
          <w:szCs w:val="24"/>
        </w:rPr>
        <w:t xml:space="preserve">stream </w:t>
      </w:r>
      <w:r w:rsidRPr="00E50F18">
        <w:rPr>
          <w:rFonts w:cs="Arial"/>
          <w:color w:val="FFFFFF" w:themeColor="background1"/>
          <w:szCs w:val="24"/>
        </w:rPr>
        <w:t xml:space="preserve">from the site of the event. </w:t>
      </w:r>
    </w:p>
    <w:p w14:paraId="36FEB5B0" w14:textId="77777777" w:rsidR="00327061" w:rsidRPr="00E50F18" w:rsidRDefault="00327061" w:rsidP="0015445A">
      <w:pPr>
        <w:shd w:val="clear" w:color="auto" w:fill="65A000"/>
        <w:ind w:right="5022"/>
        <w:rPr>
          <w:rFonts w:cs="Arial"/>
          <w:color w:val="FFFFFF" w:themeColor="background1"/>
          <w:szCs w:val="24"/>
        </w:rPr>
      </w:pPr>
    </w:p>
    <w:p w14:paraId="7196D064" w14:textId="1E190C9D" w:rsidR="008E0FDF" w:rsidRPr="00E50F18" w:rsidRDefault="00365403" w:rsidP="0015445A">
      <w:pPr>
        <w:shd w:val="clear" w:color="auto" w:fill="65A000"/>
        <w:ind w:right="5022"/>
        <w:rPr>
          <w:rFonts w:cs="Arial"/>
          <w:color w:val="FFFFFF" w:themeColor="background1"/>
          <w:szCs w:val="24"/>
        </w:rPr>
      </w:pPr>
      <w:r w:rsidRPr="00E50F18">
        <w:rPr>
          <w:rFonts w:cs="Arial"/>
          <w:color w:val="FFFFFF" w:themeColor="background1"/>
          <w:szCs w:val="24"/>
        </w:rPr>
        <w:t xml:space="preserve">Water extraction points </w:t>
      </w:r>
      <w:r w:rsidR="005231DA" w:rsidRPr="00E50F18">
        <w:rPr>
          <w:rFonts w:cs="Arial"/>
          <w:color w:val="FFFFFF" w:themeColor="background1"/>
          <w:szCs w:val="24"/>
        </w:rPr>
        <w:t xml:space="preserve">downstream of the chemical release </w:t>
      </w:r>
      <w:r w:rsidRPr="00E50F18">
        <w:rPr>
          <w:rFonts w:cs="Arial"/>
          <w:color w:val="FFFFFF" w:themeColor="background1"/>
          <w:szCs w:val="24"/>
        </w:rPr>
        <w:t>show benzene and xylene levels in the polluted water exceeding the national safety standards 20 times. Reliable meteorological forecasts are not available</w:t>
      </w:r>
      <w:r w:rsidR="000C3F3C" w:rsidRPr="00E50F18">
        <w:rPr>
          <w:rFonts w:cs="Arial"/>
          <w:color w:val="FFFFFF" w:themeColor="background1"/>
          <w:szCs w:val="24"/>
        </w:rPr>
        <w:t xml:space="preserve"> for the next days</w:t>
      </w:r>
      <w:r w:rsidRPr="00E50F18">
        <w:rPr>
          <w:rFonts w:cs="Arial"/>
          <w:color w:val="FFFFFF" w:themeColor="background1"/>
          <w:szCs w:val="24"/>
        </w:rPr>
        <w:t>.</w:t>
      </w:r>
    </w:p>
    <w:p w14:paraId="34FF1C98" w14:textId="77777777" w:rsidR="00681486" w:rsidRPr="008C4A8E" w:rsidRDefault="00681486" w:rsidP="00681486">
      <w:pPr>
        <w:rPr>
          <w:sz w:val="22"/>
          <w:szCs w:val="22"/>
        </w:rPr>
      </w:pPr>
    </w:p>
    <w:tbl>
      <w:tblPr>
        <w:tblW w:w="0" w:type="auto"/>
        <w:tblLook w:val="01E0" w:firstRow="1" w:lastRow="1" w:firstColumn="1" w:lastColumn="1" w:noHBand="0" w:noVBand="0"/>
      </w:tblPr>
      <w:tblGrid>
        <w:gridCol w:w="8761"/>
        <w:gridCol w:w="1588"/>
        <w:gridCol w:w="1586"/>
        <w:gridCol w:w="1592"/>
      </w:tblGrid>
      <w:tr w:rsidR="00681486" w:rsidRPr="008C4A8E" w14:paraId="6401F923" w14:textId="77777777" w:rsidTr="00F12735">
        <w:trPr>
          <w:trHeight w:val="383"/>
        </w:trPr>
        <w:tc>
          <w:tcPr>
            <w:tcW w:w="8897" w:type="dxa"/>
            <w:vMerge w:val="restart"/>
            <w:tcBorders>
              <w:top w:val="single" w:sz="8" w:space="0" w:color="000000"/>
            </w:tcBorders>
            <w:shd w:val="clear" w:color="auto" w:fill="FFFFFF"/>
            <w:vAlign w:val="center"/>
          </w:tcPr>
          <w:p w14:paraId="439EE482" w14:textId="77777777" w:rsidR="00681486" w:rsidRPr="008C4A8E" w:rsidRDefault="00681486" w:rsidP="00F12735">
            <w:pPr>
              <w:rPr>
                <w:b/>
                <w:sz w:val="22"/>
                <w:szCs w:val="22"/>
              </w:rPr>
            </w:pPr>
            <w:r w:rsidRPr="008C4A8E">
              <w:rPr>
                <w:rFonts w:cs="Arial"/>
                <w:sz w:val="22"/>
                <w:szCs w:val="22"/>
              </w:rPr>
              <w:lastRenderedPageBreak/>
              <w:t>►</w:t>
            </w:r>
            <w:r w:rsidRPr="008C4A8E">
              <w:rPr>
                <w:rFonts w:eastAsia="SimSun" w:cs="Arial"/>
                <w:sz w:val="20"/>
                <w:lang w:val="en-GB" w:eastAsia="zh-CN"/>
              </w:rPr>
              <w:t xml:space="preserve"> </w:t>
            </w:r>
            <w:r w:rsidRPr="008C4A8E">
              <w:rPr>
                <w:sz w:val="22"/>
                <w:szCs w:val="22"/>
                <w:lang w:val="en-GB"/>
              </w:rPr>
              <w:t xml:space="preserve">Now, </w:t>
            </w:r>
            <w:r w:rsidRPr="008C4A8E">
              <w:rPr>
                <w:b/>
                <w:sz w:val="22"/>
                <w:szCs w:val="22"/>
                <w:lang w:val="en-GB"/>
              </w:rPr>
              <w:t>please use Annex 2</w:t>
            </w:r>
            <w:r w:rsidRPr="008C4A8E">
              <w:rPr>
                <w:sz w:val="22"/>
                <w:szCs w:val="22"/>
                <w:lang w:val="en-GB"/>
              </w:rPr>
              <w:t xml:space="preserve"> to assess this event and answer each of the 5 following questions, taking into account the context of the scenario.</w:t>
            </w:r>
          </w:p>
        </w:tc>
        <w:tc>
          <w:tcPr>
            <w:tcW w:w="1606" w:type="dxa"/>
            <w:tcBorders>
              <w:top w:val="single" w:sz="8" w:space="0" w:color="000000"/>
              <w:bottom w:val="single" w:sz="8" w:space="0" w:color="FFFFFF"/>
            </w:tcBorders>
            <w:shd w:val="clear" w:color="auto" w:fill="FFFFFF"/>
            <w:vAlign w:val="center"/>
          </w:tcPr>
          <w:p w14:paraId="65F0DFC2" w14:textId="77777777" w:rsidR="00681486" w:rsidRPr="008C4A8E" w:rsidRDefault="00681486" w:rsidP="00F12735">
            <w:pPr>
              <w:jc w:val="center"/>
              <w:rPr>
                <w:b/>
                <w:sz w:val="22"/>
                <w:szCs w:val="22"/>
              </w:rPr>
            </w:pPr>
            <w:r w:rsidRPr="008C4A8E">
              <w:rPr>
                <w:b/>
                <w:sz w:val="22"/>
                <w:szCs w:val="22"/>
              </w:rPr>
              <w:t>Yes</w:t>
            </w:r>
          </w:p>
        </w:tc>
        <w:tc>
          <w:tcPr>
            <w:tcW w:w="1606" w:type="dxa"/>
            <w:tcBorders>
              <w:top w:val="single" w:sz="8" w:space="0" w:color="000000"/>
              <w:bottom w:val="single" w:sz="8" w:space="0" w:color="FFFFFF"/>
            </w:tcBorders>
            <w:shd w:val="clear" w:color="auto" w:fill="FFFFFF"/>
            <w:vAlign w:val="center"/>
          </w:tcPr>
          <w:p w14:paraId="749A7119" w14:textId="77777777" w:rsidR="00681486" w:rsidRPr="008C4A8E" w:rsidRDefault="00681486" w:rsidP="00F12735">
            <w:pPr>
              <w:jc w:val="center"/>
              <w:rPr>
                <w:b/>
                <w:sz w:val="22"/>
                <w:szCs w:val="22"/>
              </w:rPr>
            </w:pPr>
            <w:r w:rsidRPr="008C4A8E">
              <w:rPr>
                <w:b/>
                <w:sz w:val="22"/>
                <w:szCs w:val="22"/>
              </w:rPr>
              <w:t>No</w:t>
            </w:r>
          </w:p>
        </w:tc>
        <w:tc>
          <w:tcPr>
            <w:tcW w:w="1607" w:type="dxa"/>
            <w:tcBorders>
              <w:top w:val="single" w:sz="8" w:space="0" w:color="000000"/>
              <w:bottom w:val="single" w:sz="8" w:space="0" w:color="FFFFFF"/>
            </w:tcBorders>
            <w:shd w:val="clear" w:color="auto" w:fill="FFFFFF"/>
            <w:vAlign w:val="center"/>
          </w:tcPr>
          <w:p w14:paraId="63871DFC" w14:textId="77777777" w:rsidR="00681486" w:rsidRPr="008C4A8E" w:rsidRDefault="00681486" w:rsidP="00F12735">
            <w:pPr>
              <w:jc w:val="center"/>
              <w:rPr>
                <w:b/>
                <w:sz w:val="22"/>
                <w:szCs w:val="22"/>
              </w:rPr>
            </w:pPr>
            <w:r w:rsidRPr="008C4A8E">
              <w:rPr>
                <w:b/>
                <w:sz w:val="22"/>
                <w:szCs w:val="22"/>
              </w:rPr>
              <w:t>Don’t know</w:t>
            </w:r>
          </w:p>
        </w:tc>
      </w:tr>
      <w:tr w:rsidR="00681486" w:rsidRPr="008C4A8E" w14:paraId="6D072C0D" w14:textId="77777777" w:rsidTr="00F12735">
        <w:trPr>
          <w:trHeight w:val="382"/>
        </w:trPr>
        <w:tc>
          <w:tcPr>
            <w:tcW w:w="8897" w:type="dxa"/>
            <w:vMerge/>
            <w:shd w:val="clear" w:color="auto" w:fill="FFFFFF"/>
            <w:vAlign w:val="center"/>
          </w:tcPr>
          <w:p w14:paraId="48A21919" w14:textId="77777777" w:rsidR="00681486" w:rsidRPr="008C4A8E" w:rsidRDefault="00681486" w:rsidP="00F12735">
            <w:pPr>
              <w:rPr>
                <w:rFonts w:cs="Arial"/>
                <w:sz w:val="22"/>
                <w:szCs w:val="22"/>
              </w:rPr>
            </w:pPr>
          </w:p>
        </w:tc>
        <w:tc>
          <w:tcPr>
            <w:tcW w:w="1606" w:type="dxa"/>
            <w:tcBorders>
              <w:top w:val="single" w:sz="8" w:space="0" w:color="FFFFFF"/>
            </w:tcBorders>
            <w:shd w:val="clear" w:color="auto" w:fill="FFFFFF"/>
            <w:vAlign w:val="center"/>
          </w:tcPr>
          <w:p w14:paraId="6BD18F9B" w14:textId="77777777" w:rsidR="00681486" w:rsidRPr="008C4A8E" w:rsidRDefault="00681486" w:rsidP="00F12735">
            <w:pPr>
              <w:jc w:val="center"/>
              <w:rPr>
                <w:b/>
                <w:sz w:val="22"/>
                <w:szCs w:val="22"/>
              </w:rPr>
            </w:pPr>
          </w:p>
        </w:tc>
        <w:tc>
          <w:tcPr>
            <w:tcW w:w="1606" w:type="dxa"/>
            <w:tcBorders>
              <w:top w:val="single" w:sz="8" w:space="0" w:color="FFFFFF"/>
            </w:tcBorders>
            <w:shd w:val="clear" w:color="auto" w:fill="FFFFFF"/>
            <w:vAlign w:val="center"/>
          </w:tcPr>
          <w:p w14:paraId="238601FE" w14:textId="77777777" w:rsidR="00681486" w:rsidRPr="008C4A8E" w:rsidRDefault="00681486" w:rsidP="00F12735">
            <w:pPr>
              <w:jc w:val="center"/>
              <w:rPr>
                <w:b/>
                <w:sz w:val="22"/>
                <w:szCs w:val="22"/>
              </w:rPr>
            </w:pPr>
          </w:p>
        </w:tc>
        <w:tc>
          <w:tcPr>
            <w:tcW w:w="1607" w:type="dxa"/>
            <w:tcBorders>
              <w:top w:val="single" w:sz="8" w:space="0" w:color="FFFFFF"/>
            </w:tcBorders>
            <w:shd w:val="clear" w:color="auto" w:fill="FFFFFF"/>
            <w:vAlign w:val="center"/>
          </w:tcPr>
          <w:p w14:paraId="0F3CABC7" w14:textId="77777777" w:rsidR="00681486" w:rsidRPr="008C4A8E" w:rsidRDefault="00681486" w:rsidP="00F12735">
            <w:pPr>
              <w:jc w:val="center"/>
              <w:rPr>
                <w:b/>
                <w:sz w:val="22"/>
                <w:szCs w:val="22"/>
              </w:rPr>
            </w:pPr>
          </w:p>
        </w:tc>
      </w:tr>
      <w:tr w:rsidR="00681486" w:rsidRPr="008C4A8E" w14:paraId="1DDFBF0C" w14:textId="77777777" w:rsidTr="00F12735">
        <w:trPr>
          <w:trHeight w:val="375"/>
        </w:trPr>
        <w:tc>
          <w:tcPr>
            <w:tcW w:w="8897" w:type="dxa"/>
            <w:shd w:val="clear" w:color="auto" w:fill="F3F3F3"/>
            <w:vAlign w:val="center"/>
          </w:tcPr>
          <w:p w14:paraId="1902884C" w14:textId="77777777" w:rsidR="00681486" w:rsidRPr="008C4A8E" w:rsidRDefault="00681486" w:rsidP="00F12735">
            <w:pPr>
              <w:rPr>
                <w:sz w:val="22"/>
                <w:szCs w:val="22"/>
              </w:rPr>
            </w:pPr>
            <w:r w:rsidRPr="008C4A8E">
              <w:rPr>
                <w:sz w:val="22"/>
                <w:szCs w:val="22"/>
              </w:rPr>
              <w:t xml:space="preserve">1. Is the public health impact of the event serious? </w:t>
            </w:r>
          </w:p>
        </w:tc>
        <w:tc>
          <w:tcPr>
            <w:tcW w:w="1606" w:type="dxa"/>
            <w:shd w:val="clear" w:color="auto" w:fill="F3F3F3"/>
            <w:vAlign w:val="center"/>
          </w:tcPr>
          <w:p w14:paraId="70EB648E"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08DEAD9F"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6B19E8D0"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1DB199AD" w14:textId="77777777" w:rsidTr="00F12735">
        <w:trPr>
          <w:trHeight w:val="375"/>
        </w:trPr>
        <w:tc>
          <w:tcPr>
            <w:tcW w:w="8897" w:type="dxa"/>
            <w:shd w:val="clear" w:color="auto" w:fill="FFFFFF"/>
            <w:vAlign w:val="center"/>
          </w:tcPr>
          <w:p w14:paraId="3B73CE58" w14:textId="77777777" w:rsidR="00681486" w:rsidRPr="008C4A8E" w:rsidRDefault="00681486" w:rsidP="00F12735">
            <w:pPr>
              <w:rPr>
                <w:sz w:val="22"/>
                <w:szCs w:val="22"/>
              </w:rPr>
            </w:pPr>
            <w:r w:rsidRPr="008C4A8E">
              <w:rPr>
                <w:sz w:val="22"/>
                <w:szCs w:val="22"/>
              </w:rPr>
              <w:t>2. Is the event unusual or unexpected?</w:t>
            </w:r>
          </w:p>
        </w:tc>
        <w:tc>
          <w:tcPr>
            <w:tcW w:w="1606" w:type="dxa"/>
            <w:shd w:val="clear" w:color="auto" w:fill="FFFFFF"/>
            <w:vAlign w:val="center"/>
          </w:tcPr>
          <w:p w14:paraId="5F810968" w14:textId="77777777" w:rsidR="00681486" w:rsidRPr="008C4A8E" w:rsidRDefault="00681486" w:rsidP="00F12735">
            <w:pPr>
              <w:jc w:val="center"/>
              <w:rPr>
                <w:b/>
                <w:sz w:val="22"/>
                <w:szCs w:val="22"/>
              </w:rPr>
            </w:pPr>
            <w:r w:rsidRPr="008C4A8E">
              <w:rPr>
                <w:b/>
                <w:sz w:val="22"/>
                <w:szCs w:val="22"/>
              </w:rPr>
              <w:fldChar w:fldCharType="begin">
                <w:ffData>
                  <w:name w:val=""/>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65B0B066"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08286325"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2479D2B8" w14:textId="77777777" w:rsidTr="00F12735">
        <w:trPr>
          <w:trHeight w:val="375"/>
        </w:trPr>
        <w:tc>
          <w:tcPr>
            <w:tcW w:w="8897" w:type="dxa"/>
            <w:shd w:val="clear" w:color="auto" w:fill="F3F3F3"/>
            <w:vAlign w:val="center"/>
          </w:tcPr>
          <w:p w14:paraId="418D2772" w14:textId="77777777" w:rsidR="00681486" w:rsidRPr="008C4A8E" w:rsidRDefault="00681486" w:rsidP="00F12735">
            <w:pPr>
              <w:rPr>
                <w:sz w:val="22"/>
                <w:szCs w:val="22"/>
              </w:rPr>
            </w:pPr>
            <w:r w:rsidRPr="008C4A8E">
              <w:rPr>
                <w:sz w:val="22"/>
                <w:szCs w:val="22"/>
              </w:rPr>
              <w:t>3. Is there a significant risk of international spread?</w:t>
            </w:r>
          </w:p>
        </w:tc>
        <w:tc>
          <w:tcPr>
            <w:tcW w:w="1606" w:type="dxa"/>
            <w:shd w:val="clear" w:color="auto" w:fill="F3F3F3"/>
            <w:vAlign w:val="center"/>
          </w:tcPr>
          <w:p w14:paraId="3517BFA3"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1B7336E7"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31B0440B"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751B44A7" w14:textId="77777777" w:rsidTr="00F12735">
        <w:trPr>
          <w:trHeight w:val="375"/>
        </w:trPr>
        <w:tc>
          <w:tcPr>
            <w:tcW w:w="8897" w:type="dxa"/>
            <w:shd w:val="clear" w:color="auto" w:fill="FFFFFF"/>
            <w:vAlign w:val="center"/>
          </w:tcPr>
          <w:p w14:paraId="11638BE3" w14:textId="77777777" w:rsidR="00681486" w:rsidRPr="008C4A8E" w:rsidRDefault="00681486" w:rsidP="00F12735">
            <w:pPr>
              <w:rPr>
                <w:sz w:val="22"/>
                <w:szCs w:val="22"/>
              </w:rPr>
            </w:pPr>
            <w:r w:rsidRPr="008C4A8E">
              <w:rPr>
                <w:sz w:val="22"/>
                <w:szCs w:val="22"/>
              </w:rPr>
              <w:t>4. Is there a significant risk of international travel or trade restrictions?</w:t>
            </w:r>
          </w:p>
        </w:tc>
        <w:tc>
          <w:tcPr>
            <w:tcW w:w="1606" w:type="dxa"/>
            <w:shd w:val="clear" w:color="auto" w:fill="FFFFFF"/>
            <w:vAlign w:val="center"/>
          </w:tcPr>
          <w:p w14:paraId="21F599D7"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255D66EF"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0A7C96FD"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057B4453" w14:textId="77777777" w:rsidTr="00F12735">
        <w:trPr>
          <w:trHeight w:val="375"/>
        </w:trPr>
        <w:tc>
          <w:tcPr>
            <w:tcW w:w="8897" w:type="dxa"/>
            <w:tcBorders>
              <w:bottom w:val="nil"/>
            </w:tcBorders>
            <w:shd w:val="clear" w:color="auto" w:fill="F3F3F3"/>
            <w:vAlign w:val="center"/>
          </w:tcPr>
          <w:p w14:paraId="5830426B" w14:textId="77777777" w:rsidR="00681486" w:rsidRPr="008C4A8E" w:rsidRDefault="00681486" w:rsidP="00F12735">
            <w:pPr>
              <w:rPr>
                <w:sz w:val="22"/>
                <w:szCs w:val="22"/>
              </w:rPr>
            </w:pPr>
            <w:r w:rsidRPr="008C4A8E">
              <w:rPr>
                <w:sz w:val="22"/>
                <w:szCs w:val="22"/>
              </w:rPr>
              <w:t>5. Does this event need to be notified to WHO under Article 6 of the IHR (2005)?</w:t>
            </w:r>
          </w:p>
        </w:tc>
        <w:tc>
          <w:tcPr>
            <w:tcW w:w="1606" w:type="dxa"/>
            <w:tcBorders>
              <w:bottom w:val="nil"/>
            </w:tcBorders>
            <w:shd w:val="clear" w:color="auto" w:fill="F3F3F3"/>
            <w:vAlign w:val="center"/>
          </w:tcPr>
          <w:p w14:paraId="0C58671C"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tcBorders>
              <w:bottom w:val="nil"/>
            </w:tcBorders>
            <w:shd w:val="clear" w:color="auto" w:fill="F3F3F3"/>
            <w:vAlign w:val="center"/>
          </w:tcPr>
          <w:p w14:paraId="3A2C247B"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tcBorders>
              <w:bottom w:val="nil"/>
            </w:tcBorders>
            <w:shd w:val="clear" w:color="auto" w:fill="F3F3F3"/>
            <w:vAlign w:val="center"/>
          </w:tcPr>
          <w:p w14:paraId="7D884073"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bl>
    <w:p w14:paraId="5B08B5D1" w14:textId="77777777" w:rsidR="00681486" w:rsidRDefault="00681486" w:rsidP="00681486">
      <w:pPr>
        <w:rPr>
          <w:sz w:val="22"/>
          <w:szCs w:val="22"/>
        </w:rPr>
      </w:pPr>
    </w:p>
    <w:p w14:paraId="16DEB4AB" w14:textId="77777777" w:rsidR="005231DA" w:rsidRDefault="005231DA" w:rsidP="005231DA">
      <w:pPr>
        <w:rPr>
          <w:sz w:val="22"/>
          <w:szCs w:val="22"/>
        </w:rPr>
      </w:pPr>
    </w:p>
    <w:p w14:paraId="65F9C3DC" w14:textId="77777777" w:rsidR="005231DA" w:rsidRDefault="005231DA" w:rsidP="005231DA">
      <w:pPr>
        <w:rPr>
          <w:sz w:val="22"/>
          <w:szCs w:val="22"/>
        </w:rPr>
      </w:pPr>
    </w:p>
    <w:p w14:paraId="43EECFF7" w14:textId="039F7662" w:rsidR="008E0FDF" w:rsidRPr="004228FC" w:rsidRDefault="008E0FDF" w:rsidP="004228FC">
      <w:pPr>
        <w:rPr>
          <w:sz w:val="2"/>
          <w:szCs w:val="2"/>
        </w:rPr>
      </w:pPr>
      <w:r w:rsidRPr="00327061">
        <w:rPr>
          <w:rFonts w:cs="Arial"/>
          <w:szCs w:val="24"/>
        </w:rPr>
        <w:t xml:space="preserve">■ </w:t>
      </w:r>
      <w:r w:rsidRPr="00327061">
        <w:rPr>
          <w:rFonts w:cs="Arial"/>
          <w:b/>
          <w:bCs/>
          <w:szCs w:val="24"/>
        </w:rPr>
        <w:t>Scenario 5</w:t>
      </w:r>
    </w:p>
    <w:p w14:paraId="562C75D1" w14:textId="77777777" w:rsidR="008E0FDF" w:rsidRPr="00327061" w:rsidRDefault="008E0FDF" w:rsidP="0015445A">
      <w:pPr>
        <w:shd w:val="clear" w:color="auto" w:fill="65A000"/>
        <w:ind w:right="5022"/>
        <w:rPr>
          <w:rFonts w:cs="Arial"/>
          <w:b/>
          <w:bCs/>
          <w:szCs w:val="24"/>
        </w:rPr>
      </w:pPr>
    </w:p>
    <w:p w14:paraId="471A3070" w14:textId="77777777" w:rsidR="00327061" w:rsidRPr="00E50F18" w:rsidRDefault="00374F57" w:rsidP="0015445A">
      <w:pPr>
        <w:shd w:val="clear" w:color="auto" w:fill="65A000"/>
        <w:ind w:right="5022"/>
        <w:rPr>
          <w:color w:val="FFFFFF" w:themeColor="background1"/>
          <w:szCs w:val="24"/>
        </w:rPr>
      </w:pPr>
      <w:r w:rsidRPr="00E50F18">
        <w:rPr>
          <w:color w:val="FFFFFF" w:themeColor="background1"/>
          <w:szCs w:val="24"/>
        </w:rPr>
        <w:t xml:space="preserve">You received a report about four cases of cutaneous anthrax occurring in a remote rural area. Two cases were confirmed by isolation of </w:t>
      </w:r>
      <w:r w:rsidRPr="00E50F18">
        <w:rPr>
          <w:i/>
          <w:iCs/>
          <w:color w:val="FFFFFF" w:themeColor="background1"/>
          <w:szCs w:val="24"/>
        </w:rPr>
        <w:t>Bacillus anthracis</w:t>
      </w:r>
      <w:r w:rsidRPr="00E50F18">
        <w:rPr>
          <w:color w:val="FFFFFF" w:themeColor="background1"/>
          <w:szCs w:val="24"/>
        </w:rPr>
        <w:t xml:space="preserve"> from skin lesions, the other two cases were identified by epidemiological link. </w:t>
      </w:r>
    </w:p>
    <w:p w14:paraId="664355AD" w14:textId="77777777" w:rsidR="00327061" w:rsidRPr="00E50F18" w:rsidRDefault="00327061" w:rsidP="0015445A">
      <w:pPr>
        <w:shd w:val="clear" w:color="auto" w:fill="65A000"/>
        <w:ind w:right="5022"/>
        <w:rPr>
          <w:color w:val="FFFFFF" w:themeColor="background1"/>
          <w:szCs w:val="24"/>
        </w:rPr>
      </w:pPr>
    </w:p>
    <w:p w14:paraId="1F77D3E6" w14:textId="77777777" w:rsidR="00327061" w:rsidRPr="00E50F18" w:rsidRDefault="00374F57" w:rsidP="0015445A">
      <w:pPr>
        <w:shd w:val="clear" w:color="auto" w:fill="65A000"/>
        <w:ind w:right="5022"/>
        <w:rPr>
          <w:color w:val="FFFFFF" w:themeColor="background1"/>
          <w:szCs w:val="24"/>
        </w:rPr>
      </w:pPr>
      <w:r w:rsidRPr="00E50F18">
        <w:rPr>
          <w:color w:val="FFFFFF" w:themeColor="background1"/>
          <w:szCs w:val="24"/>
        </w:rPr>
        <w:t>All cases have been in contact with cows that were dying with hemorrhagic signs. The onset of symptoms of the index case was ten days ago with the presence of ulcer in the right arm associated with oedema, heat, rush and fever.</w:t>
      </w:r>
    </w:p>
    <w:p w14:paraId="1A965116" w14:textId="77777777" w:rsidR="00327061" w:rsidRPr="00E50F18" w:rsidRDefault="00327061" w:rsidP="0015445A">
      <w:pPr>
        <w:shd w:val="clear" w:color="auto" w:fill="65A000"/>
        <w:ind w:right="5022"/>
        <w:rPr>
          <w:color w:val="FFFFFF" w:themeColor="background1"/>
          <w:szCs w:val="24"/>
        </w:rPr>
      </w:pPr>
    </w:p>
    <w:p w14:paraId="4D9568DC" w14:textId="77777777" w:rsidR="00795AD7" w:rsidRPr="00E50F18" w:rsidRDefault="00374F57" w:rsidP="0015445A">
      <w:pPr>
        <w:shd w:val="clear" w:color="auto" w:fill="65A000"/>
        <w:ind w:right="5022"/>
        <w:rPr>
          <w:rFonts w:cs="Arial"/>
          <w:color w:val="FFFFFF" w:themeColor="background1"/>
          <w:szCs w:val="24"/>
        </w:rPr>
      </w:pPr>
      <w:r w:rsidRPr="00E50F18">
        <w:rPr>
          <w:color w:val="FFFFFF" w:themeColor="background1"/>
          <w:szCs w:val="24"/>
        </w:rPr>
        <w:t xml:space="preserve">All cases received treatment and are recovering. As of to date, no additional case was identified. Anthrax </w:t>
      </w:r>
      <w:r w:rsidRPr="00E50F18">
        <w:rPr>
          <w:color w:val="FFFFFF" w:themeColor="background1"/>
          <w:kern w:val="32"/>
          <w:szCs w:val="24"/>
          <w:lang w:val="en-GB"/>
        </w:rPr>
        <w:t>has not been identified in the country in the last ten years</w:t>
      </w:r>
      <w:r w:rsidRPr="00E50F18">
        <w:rPr>
          <w:color w:val="FFFFFF" w:themeColor="background1"/>
          <w:szCs w:val="24"/>
        </w:rPr>
        <w:t>. A Disease Control and Research team is at the site to assess the situation. It is also planned to conduct an emergency vaccination campaign for cattle and an awareness campaign.</w:t>
      </w:r>
    </w:p>
    <w:p w14:paraId="7DF4E37C" w14:textId="77777777" w:rsidR="00740D1D" w:rsidRPr="008C4A8E" w:rsidRDefault="00740D1D" w:rsidP="006D2BD4">
      <w:pPr>
        <w:shd w:val="clear" w:color="auto" w:fill="9CBB59"/>
        <w:ind w:right="5022"/>
        <w:rPr>
          <w:rFonts w:cs="Arial"/>
          <w:sz w:val="22"/>
          <w:szCs w:val="22"/>
        </w:rPr>
      </w:pPr>
    </w:p>
    <w:p w14:paraId="44FB30F8" w14:textId="4205AA11" w:rsidR="006D2BD4" w:rsidRDefault="006D2BD4">
      <w:pPr>
        <w:rPr>
          <w:sz w:val="22"/>
          <w:szCs w:val="22"/>
        </w:rPr>
      </w:pPr>
      <w:r>
        <w:rPr>
          <w:sz w:val="22"/>
          <w:szCs w:val="22"/>
        </w:rPr>
        <w:br w:type="page"/>
      </w:r>
    </w:p>
    <w:p w14:paraId="6E5A2F81" w14:textId="77777777" w:rsidR="008E0FDF" w:rsidRPr="008C4A8E" w:rsidRDefault="008E0FDF" w:rsidP="008E0FDF">
      <w:pPr>
        <w:rPr>
          <w:sz w:val="22"/>
          <w:szCs w:val="22"/>
        </w:rPr>
      </w:pPr>
    </w:p>
    <w:p w14:paraId="1DA6542E" w14:textId="77777777" w:rsidR="00681486" w:rsidRPr="008C4A8E" w:rsidRDefault="00681486" w:rsidP="00681486">
      <w:pPr>
        <w:rPr>
          <w:sz w:val="22"/>
          <w:szCs w:val="22"/>
        </w:rPr>
      </w:pPr>
    </w:p>
    <w:tbl>
      <w:tblPr>
        <w:tblW w:w="0" w:type="auto"/>
        <w:tblLook w:val="01E0" w:firstRow="1" w:lastRow="1" w:firstColumn="1" w:lastColumn="1" w:noHBand="0" w:noVBand="0"/>
      </w:tblPr>
      <w:tblGrid>
        <w:gridCol w:w="8761"/>
        <w:gridCol w:w="1588"/>
        <w:gridCol w:w="1586"/>
        <w:gridCol w:w="1592"/>
      </w:tblGrid>
      <w:tr w:rsidR="00681486" w:rsidRPr="008C4A8E" w14:paraId="32049E90" w14:textId="77777777" w:rsidTr="00F12735">
        <w:trPr>
          <w:trHeight w:val="383"/>
        </w:trPr>
        <w:tc>
          <w:tcPr>
            <w:tcW w:w="8897" w:type="dxa"/>
            <w:vMerge w:val="restart"/>
            <w:tcBorders>
              <w:top w:val="single" w:sz="8" w:space="0" w:color="000000"/>
            </w:tcBorders>
            <w:shd w:val="clear" w:color="auto" w:fill="FFFFFF"/>
            <w:vAlign w:val="center"/>
          </w:tcPr>
          <w:p w14:paraId="655F7DBF" w14:textId="77777777" w:rsidR="00681486" w:rsidRPr="008C4A8E" w:rsidRDefault="00681486" w:rsidP="00F12735">
            <w:pPr>
              <w:rPr>
                <w:b/>
                <w:sz w:val="22"/>
                <w:szCs w:val="22"/>
              </w:rPr>
            </w:pPr>
            <w:r w:rsidRPr="008C4A8E">
              <w:rPr>
                <w:rFonts w:cs="Arial"/>
                <w:sz w:val="22"/>
                <w:szCs w:val="22"/>
              </w:rPr>
              <w:t>►</w:t>
            </w:r>
            <w:r w:rsidRPr="008C4A8E">
              <w:rPr>
                <w:rFonts w:eastAsia="SimSun" w:cs="Arial"/>
                <w:sz w:val="20"/>
                <w:lang w:val="en-GB" w:eastAsia="zh-CN"/>
              </w:rPr>
              <w:t xml:space="preserve"> </w:t>
            </w:r>
            <w:r w:rsidRPr="008C4A8E">
              <w:rPr>
                <w:sz w:val="22"/>
                <w:szCs w:val="22"/>
                <w:lang w:val="en-GB"/>
              </w:rPr>
              <w:t xml:space="preserve">Now, </w:t>
            </w:r>
            <w:r w:rsidRPr="008C4A8E">
              <w:rPr>
                <w:b/>
                <w:sz w:val="22"/>
                <w:szCs w:val="22"/>
                <w:lang w:val="en-GB"/>
              </w:rPr>
              <w:t>please use Annex 2</w:t>
            </w:r>
            <w:r w:rsidRPr="008C4A8E">
              <w:rPr>
                <w:sz w:val="22"/>
                <w:szCs w:val="22"/>
                <w:lang w:val="en-GB"/>
              </w:rPr>
              <w:t xml:space="preserve"> to assess this event and answer each of the 5 following questions, taking into account the context of the scenario.</w:t>
            </w:r>
          </w:p>
        </w:tc>
        <w:tc>
          <w:tcPr>
            <w:tcW w:w="1606" w:type="dxa"/>
            <w:tcBorders>
              <w:top w:val="single" w:sz="8" w:space="0" w:color="000000"/>
              <w:bottom w:val="single" w:sz="8" w:space="0" w:color="FFFFFF"/>
            </w:tcBorders>
            <w:shd w:val="clear" w:color="auto" w:fill="FFFFFF"/>
            <w:vAlign w:val="center"/>
          </w:tcPr>
          <w:p w14:paraId="604D630B" w14:textId="77777777" w:rsidR="00681486" w:rsidRPr="008C4A8E" w:rsidRDefault="00681486" w:rsidP="00F12735">
            <w:pPr>
              <w:jc w:val="center"/>
              <w:rPr>
                <w:b/>
                <w:sz w:val="22"/>
                <w:szCs w:val="22"/>
              </w:rPr>
            </w:pPr>
            <w:r w:rsidRPr="008C4A8E">
              <w:rPr>
                <w:b/>
                <w:sz w:val="22"/>
                <w:szCs w:val="22"/>
              </w:rPr>
              <w:t>Yes</w:t>
            </w:r>
          </w:p>
        </w:tc>
        <w:tc>
          <w:tcPr>
            <w:tcW w:w="1606" w:type="dxa"/>
            <w:tcBorders>
              <w:top w:val="single" w:sz="8" w:space="0" w:color="000000"/>
              <w:bottom w:val="single" w:sz="8" w:space="0" w:color="FFFFFF"/>
            </w:tcBorders>
            <w:shd w:val="clear" w:color="auto" w:fill="FFFFFF"/>
            <w:vAlign w:val="center"/>
          </w:tcPr>
          <w:p w14:paraId="75FA64D4" w14:textId="77777777" w:rsidR="00681486" w:rsidRPr="008C4A8E" w:rsidRDefault="00681486" w:rsidP="00F12735">
            <w:pPr>
              <w:jc w:val="center"/>
              <w:rPr>
                <w:b/>
                <w:sz w:val="22"/>
                <w:szCs w:val="22"/>
              </w:rPr>
            </w:pPr>
            <w:r w:rsidRPr="008C4A8E">
              <w:rPr>
                <w:b/>
                <w:sz w:val="22"/>
                <w:szCs w:val="22"/>
              </w:rPr>
              <w:t>No</w:t>
            </w:r>
          </w:p>
        </w:tc>
        <w:tc>
          <w:tcPr>
            <w:tcW w:w="1607" w:type="dxa"/>
            <w:tcBorders>
              <w:top w:val="single" w:sz="8" w:space="0" w:color="000000"/>
              <w:bottom w:val="single" w:sz="8" w:space="0" w:color="FFFFFF"/>
            </w:tcBorders>
            <w:shd w:val="clear" w:color="auto" w:fill="FFFFFF"/>
            <w:vAlign w:val="center"/>
          </w:tcPr>
          <w:p w14:paraId="2A07663F" w14:textId="77777777" w:rsidR="00681486" w:rsidRPr="008C4A8E" w:rsidRDefault="00681486" w:rsidP="00F12735">
            <w:pPr>
              <w:jc w:val="center"/>
              <w:rPr>
                <w:b/>
                <w:sz w:val="22"/>
                <w:szCs w:val="22"/>
              </w:rPr>
            </w:pPr>
            <w:r w:rsidRPr="008C4A8E">
              <w:rPr>
                <w:b/>
                <w:sz w:val="22"/>
                <w:szCs w:val="22"/>
              </w:rPr>
              <w:t>Don’t know</w:t>
            </w:r>
          </w:p>
        </w:tc>
      </w:tr>
      <w:tr w:rsidR="00681486" w:rsidRPr="008C4A8E" w14:paraId="3041E394" w14:textId="77777777" w:rsidTr="00F12735">
        <w:trPr>
          <w:trHeight w:val="382"/>
        </w:trPr>
        <w:tc>
          <w:tcPr>
            <w:tcW w:w="8897" w:type="dxa"/>
            <w:vMerge/>
            <w:shd w:val="clear" w:color="auto" w:fill="FFFFFF"/>
            <w:vAlign w:val="center"/>
          </w:tcPr>
          <w:p w14:paraId="722B00AE" w14:textId="77777777" w:rsidR="00681486" w:rsidRPr="008C4A8E" w:rsidRDefault="00681486" w:rsidP="00F12735">
            <w:pPr>
              <w:rPr>
                <w:rFonts w:cs="Arial"/>
                <w:sz w:val="22"/>
                <w:szCs w:val="22"/>
              </w:rPr>
            </w:pPr>
          </w:p>
        </w:tc>
        <w:tc>
          <w:tcPr>
            <w:tcW w:w="1606" w:type="dxa"/>
            <w:tcBorders>
              <w:top w:val="single" w:sz="8" w:space="0" w:color="FFFFFF"/>
            </w:tcBorders>
            <w:shd w:val="clear" w:color="auto" w:fill="FFFFFF"/>
            <w:vAlign w:val="center"/>
          </w:tcPr>
          <w:p w14:paraId="42C6D796" w14:textId="77777777" w:rsidR="00681486" w:rsidRPr="008C4A8E" w:rsidRDefault="00681486" w:rsidP="00F12735">
            <w:pPr>
              <w:jc w:val="center"/>
              <w:rPr>
                <w:b/>
                <w:sz w:val="22"/>
                <w:szCs w:val="22"/>
              </w:rPr>
            </w:pPr>
          </w:p>
        </w:tc>
        <w:tc>
          <w:tcPr>
            <w:tcW w:w="1606" w:type="dxa"/>
            <w:tcBorders>
              <w:top w:val="single" w:sz="8" w:space="0" w:color="FFFFFF"/>
            </w:tcBorders>
            <w:shd w:val="clear" w:color="auto" w:fill="FFFFFF"/>
            <w:vAlign w:val="center"/>
          </w:tcPr>
          <w:p w14:paraId="6E1831B3" w14:textId="77777777" w:rsidR="00681486" w:rsidRPr="008C4A8E" w:rsidRDefault="00681486" w:rsidP="00F12735">
            <w:pPr>
              <w:jc w:val="center"/>
              <w:rPr>
                <w:b/>
                <w:sz w:val="22"/>
                <w:szCs w:val="22"/>
              </w:rPr>
            </w:pPr>
          </w:p>
        </w:tc>
        <w:tc>
          <w:tcPr>
            <w:tcW w:w="1607" w:type="dxa"/>
            <w:tcBorders>
              <w:top w:val="single" w:sz="8" w:space="0" w:color="FFFFFF"/>
            </w:tcBorders>
            <w:shd w:val="clear" w:color="auto" w:fill="FFFFFF"/>
            <w:vAlign w:val="center"/>
          </w:tcPr>
          <w:p w14:paraId="54E11D2A" w14:textId="77777777" w:rsidR="00681486" w:rsidRPr="008C4A8E" w:rsidRDefault="00681486" w:rsidP="00F12735">
            <w:pPr>
              <w:jc w:val="center"/>
              <w:rPr>
                <w:b/>
                <w:sz w:val="22"/>
                <w:szCs w:val="22"/>
              </w:rPr>
            </w:pPr>
          </w:p>
        </w:tc>
      </w:tr>
      <w:tr w:rsidR="00681486" w:rsidRPr="008C4A8E" w14:paraId="5C9D06BA" w14:textId="77777777" w:rsidTr="00F12735">
        <w:trPr>
          <w:trHeight w:val="375"/>
        </w:trPr>
        <w:tc>
          <w:tcPr>
            <w:tcW w:w="8897" w:type="dxa"/>
            <w:shd w:val="clear" w:color="auto" w:fill="F3F3F3"/>
            <w:vAlign w:val="center"/>
          </w:tcPr>
          <w:p w14:paraId="3D0ECB06" w14:textId="77777777" w:rsidR="00681486" w:rsidRPr="008C4A8E" w:rsidRDefault="00681486" w:rsidP="00F12735">
            <w:pPr>
              <w:rPr>
                <w:sz w:val="22"/>
                <w:szCs w:val="22"/>
              </w:rPr>
            </w:pPr>
            <w:r w:rsidRPr="008C4A8E">
              <w:rPr>
                <w:sz w:val="22"/>
                <w:szCs w:val="22"/>
              </w:rPr>
              <w:t xml:space="preserve">1. Is the public health impact of the event serious? </w:t>
            </w:r>
          </w:p>
        </w:tc>
        <w:tc>
          <w:tcPr>
            <w:tcW w:w="1606" w:type="dxa"/>
            <w:shd w:val="clear" w:color="auto" w:fill="F3F3F3"/>
            <w:vAlign w:val="center"/>
          </w:tcPr>
          <w:p w14:paraId="210B5129"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2E98F77F"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4B4C8221"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618BD0B0" w14:textId="77777777" w:rsidTr="00F12735">
        <w:trPr>
          <w:trHeight w:val="375"/>
        </w:trPr>
        <w:tc>
          <w:tcPr>
            <w:tcW w:w="8897" w:type="dxa"/>
            <w:shd w:val="clear" w:color="auto" w:fill="FFFFFF"/>
            <w:vAlign w:val="center"/>
          </w:tcPr>
          <w:p w14:paraId="71E418B5" w14:textId="77777777" w:rsidR="00681486" w:rsidRPr="008C4A8E" w:rsidRDefault="00681486" w:rsidP="00F12735">
            <w:pPr>
              <w:rPr>
                <w:sz w:val="22"/>
                <w:szCs w:val="22"/>
              </w:rPr>
            </w:pPr>
            <w:r w:rsidRPr="008C4A8E">
              <w:rPr>
                <w:sz w:val="22"/>
                <w:szCs w:val="22"/>
              </w:rPr>
              <w:t>2. Is the event unusual or unexpected?</w:t>
            </w:r>
          </w:p>
        </w:tc>
        <w:tc>
          <w:tcPr>
            <w:tcW w:w="1606" w:type="dxa"/>
            <w:shd w:val="clear" w:color="auto" w:fill="FFFFFF"/>
            <w:vAlign w:val="center"/>
          </w:tcPr>
          <w:p w14:paraId="760DAAD7" w14:textId="77777777" w:rsidR="00681486" w:rsidRPr="008C4A8E" w:rsidRDefault="00681486" w:rsidP="00F12735">
            <w:pPr>
              <w:jc w:val="center"/>
              <w:rPr>
                <w:b/>
                <w:sz w:val="22"/>
                <w:szCs w:val="22"/>
              </w:rPr>
            </w:pPr>
            <w:r w:rsidRPr="008C4A8E">
              <w:rPr>
                <w:b/>
                <w:sz w:val="22"/>
                <w:szCs w:val="22"/>
              </w:rPr>
              <w:fldChar w:fldCharType="begin">
                <w:ffData>
                  <w:name w:val=""/>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2C3CD73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1DCD6326"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167CFB83" w14:textId="77777777" w:rsidTr="00F12735">
        <w:trPr>
          <w:trHeight w:val="375"/>
        </w:trPr>
        <w:tc>
          <w:tcPr>
            <w:tcW w:w="8897" w:type="dxa"/>
            <w:shd w:val="clear" w:color="auto" w:fill="F3F3F3"/>
            <w:vAlign w:val="center"/>
          </w:tcPr>
          <w:p w14:paraId="57ACFD69" w14:textId="77777777" w:rsidR="00681486" w:rsidRPr="008C4A8E" w:rsidRDefault="00681486" w:rsidP="00F12735">
            <w:pPr>
              <w:rPr>
                <w:sz w:val="22"/>
                <w:szCs w:val="22"/>
              </w:rPr>
            </w:pPr>
            <w:r w:rsidRPr="008C4A8E">
              <w:rPr>
                <w:sz w:val="22"/>
                <w:szCs w:val="22"/>
              </w:rPr>
              <w:t>3. Is there a significant risk of international spread?</w:t>
            </w:r>
          </w:p>
        </w:tc>
        <w:tc>
          <w:tcPr>
            <w:tcW w:w="1606" w:type="dxa"/>
            <w:shd w:val="clear" w:color="auto" w:fill="F3F3F3"/>
            <w:vAlign w:val="center"/>
          </w:tcPr>
          <w:p w14:paraId="6C7A97F3"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3F3F3"/>
            <w:vAlign w:val="center"/>
          </w:tcPr>
          <w:p w14:paraId="5EF8722C"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3F3F3"/>
            <w:vAlign w:val="center"/>
          </w:tcPr>
          <w:p w14:paraId="36B153B2"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00F16461" w14:textId="77777777" w:rsidTr="00F12735">
        <w:trPr>
          <w:trHeight w:val="375"/>
        </w:trPr>
        <w:tc>
          <w:tcPr>
            <w:tcW w:w="8897" w:type="dxa"/>
            <w:shd w:val="clear" w:color="auto" w:fill="FFFFFF"/>
            <w:vAlign w:val="center"/>
          </w:tcPr>
          <w:p w14:paraId="62A4EB15" w14:textId="77777777" w:rsidR="00681486" w:rsidRPr="008C4A8E" w:rsidRDefault="00681486" w:rsidP="00F12735">
            <w:pPr>
              <w:rPr>
                <w:sz w:val="22"/>
                <w:szCs w:val="22"/>
              </w:rPr>
            </w:pPr>
            <w:r w:rsidRPr="008C4A8E">
              <w:rPr>
                <w:sz w:val="22"/>
                <w:szCs w:val="22"/>
              </w:rPr>
              <w:t>4. Is there a significant risk of international travel or trade restrictions?</w:t>
            </w:r>
          </w:p>
        </w:tc>
        <w:tc>
          <w:tcPr>
            <w:tcW w:w="1606" w:type="dxa"/>
            <w:shd w:val="clear" w:color="auto" w:fill="FFFFFF"/>
            <w:vAlign w:val="center"/>
          </w:tcPr>
          <w:p w14:paraId="4989C8DE"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shd w:val="clear" w:color="auto" w:fill="FFFFFF"/>
            <w:vAlign w:val="center"/>
          </w:tcPr>
          <w:p w14:paraId="4B20DD01"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shd w:val="clear" w:color="auto" w:fill="FFFFFF"/>
            <w:vAlign w:val="center"/>
          </w:tcPr>
          <w:p w14:paraId="4FA843B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r w:rsidR="00681486" w:rsidRPr="008C4A8E" w14:paraId="588936FE" w14:textId="77777777" w:rsidTr="00F12735">
        <w:trPr>
          <w:trHeight w:val="375"/>
        </w:trPr>
        <w:tc>
          <w:tcPr>
            <w:tcW w:w="8897" w:type="dxa"/>
            <w:tcBorders>
              <w:bottom w:val="nil"/>
            </w:tcBorders>
            <w:shd w:val="clear" w:color="auto" w:fill="F3F3F3"/>
            <w:vAlign w:val="center"/>
          </w:tcPr>
          <w:p w14:paraId="0ECDCD8C" w14:textId="77777777" w:rsidR="00681486" w:rsidRPr="008C4A8E" w:rsidRDefault="00681486" w:rsidP="00F12735">
            <w:pPr>
              <w:rPr>
                <w:sz w:val="22"/>
                <w:szCs w:val="22"/>
              </w:rPr>
            </w:pPr>
            <w:r w:rsidRPr="008C4A8E">
              <w:rPr>
                <w:sz w:val="22"/>
                <w:szCs w:val="22"/>
              </w:rPr>
              <w:t>5. Does this event need to be notified to WHO under Article 6 of the IHR (2005)?</w:t>
            </w:r>
          </w:p>
        </w:tc>
        <w:tc>
          <w:tcPr>
            <w:tcW w:w="1606" w:type="dxa"/>
            <w:tcBorders>
              <w:bottom w:val="nil"/>
            </w:tcBorders>
            <w:shd w:val="clear" w:color="auto" w:fill="F3F3F3"/>
            <w:vAlign w:val="center"/>
          </w:tcPr>
          <w:p w14:paraId="6EE3583C"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ed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6" w:type="dxa"/>
            <w:tcBorders>
              <w:bottom w:val="nil"/>
            </w:tcBorders>
            <w:shd w:val="clear" w:color="auto" w:fill="F3F3F3"/>
            <w:vAlign w:val="center"/>
          </w:tcPr>
          <w:p w14:paraId="0238C4CF"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c>
          <w:tcPr>
            <w:tcW w:w="1607" w:type="dxa"/>
            <w:tcBorders>
              <w:bottom w:val="nil"/>
            </w:tcBorders>
            <w:shd w:val="clear" w:color="auto" w:fill="F3F3F3"/>
            <w:vAlign w:val="center"/>
          </w:tcPr>
          <w:p w14:paraId="649B35AA" w14:textId="77777777" w:rsidR="00681486" w:rsidRPr="008C4A8E" w:rsidRDefault="00681486" w:rsidP="00F12735">
            <w:pPr>
              <w:jc w:val="center"/>
              <w:rPr>
                <w:b/>
                <w:sz w:val="22"/>
                <w:szCs w:val="22"/>
              </w:rPr>
            </w:pPr>
            <w:r w:rsidRPr="008C4A8E">
              <w:rPr>
                <w:b/>
                <w:sz w:val="22"/>
                <w:szCs w:val="22"/>
              </w:rPr>
              <w:fldChar w:fldCharType="begin">
                <w:ffData>
                  <w:name w:val="CaseACocher1"/>
                  <w:enabled/>
                  <w:calcOnExit w:val="0"/>
                  <w:checkBox>
                    <w:sizeAuto/>
                    <w:default w:val="0"/>
                  </w:checkBox>
                </w:ffData>
              </w:fldChar>
            </w:r>
            <w:r w:rsidRPr="008C4A8E">
              <w:rPr>
                <w:b/>
                <w:sz w:val="22"/>
                <w:szCs w:val="22"/>
              </w:rPr>
              <w:instrText xml:space="preserve"> FORMCHECKBOX </w:instrText>
            </w:r>
            <w:r w:rsidR="00E50F18">
              <w:rPr>
                <w:b/>
                <w:sz w:val="22"/>
                <w:szCs w:val="22"/>
              </w:rPr>
            </w:r>
            <w:r w:rsidR="00E50F18">
              <w:rPr>
                <w:b/>
                <w:sz w:val="22"/>
                <w:szCs w:val="22"/>
              </w:rPr>
              <w:fldChar w:fldCharType="separate"/>
            </w:r>
            <w:r w:rsidRPr="008C4A8E">
              <w:rPr>
                <w:b/>
                <w:sz w:val="22"/>
                <w:szCs w:val="22"/>
              </w:rPr>
              <w:fldChar w:fldCharType="end"/>
            </w:r>
          </w:p>
        </w:tc>
      </w:tr>
    </w:tbl>
    <w:p w14:paraId="31126E5D" w14:textId="77777777" w:rsidR="00681486" w:rsidRDefault="00681486" w:rsidP="00681486">
      <w:pPr>
        <w:rPr>
          <w:sz w:val="22"/>
          <w:szCs w:val="22"/>
        </w:rPr>
      </w:pPr>
    </w:p>
    <w:p w14:paraId="2DE403A5" w14:textId="77777777" w:rsidR="00FA2C2F" w:rsidRDefault="00FA2C2F" w:rsidP="00681486">
      <w:pPr>
        <w:rPr>
          <w:sz w:val="22"/>
          <w:szCs w:val="22"/>
        </w:rPr>
      </w:pPr>
    </w:p>
    <w:p w14:paraId="62431CDC" w14:textId="77777777" w:rsidR="005231DA" w:rsidRDefault="005231DA" w:rsidP="005231DA">
      <w:pPr>
        <w:rPr>
          <w:sz w:val="22"/>
          <w:szCs w:val="22"/>
        </w:rPr>
      </w:pPr>
    </w:p>
    <w:p w14:paraId="49E398E2" w14:textId="77777777" w:rsidR="005231DA" w:rsidRDefault="005231DA" w:rsidP="005231DA">
      <w:pPr>
        <w:rPr>
          <w:sz w:val="22"/>
          <w:szCs w:val="22"/>
        </w:rPr>
      </w:pPr>
    </w:p>
    <w:p w14:paraId="16287F21" w14:textId="77777777" w:rsidR="005231DA" w:rsidRDefault="005231DA" w:rsidP="005231DA">
      <w:pPr>
        <w:rPr>
          <w:sz w:val="22"/>
          <w:szCs w:val="22"/>
        </w:rPr>
      </w:pPr>
    </w:p>
    <w:p w14:paraId="5BE93A62" w14:textId="77777777" w:rsidR="005231DA" w:rsidRDefault="005231DA" w:rsidP="005231DA">
      <w:pPr>
        <w:rPr>
          <w:sz w:val="22"/>
          <w:szCs w:val="22"/>
        </w:rPr>
      </w:pPr>
    </w:p>
    <w:p w14:paraId="384BA73E" w14:textId="77777777" w:rsidR="005231DA" w:rsidRDefault="005231DA" w:rsidP="005231DA">
      <w:pPr>
        <w:rPr>
          <w:sz w:val="22"/>
          <w:szCs w:val="22"/>
        </w:rPr>
      </w:pPr>
    </w:p>
    <w:p w14:paraId="34B3F2EB" w14:textId="77777777" w:rsidR="005231DA" w:rsidRDefault="005231DA" w:rsidP="005231DA">
      <w:pPr>
        <w:rPr>
          <w:sz w:val="22"/>
          <w:szCs w:val="22"/>
        </w:rPr>
      </w:pPr>
    </w:p>
    <w:p w14:paraId="7D34F5C7" w14:textId="77777777" w:rsidR="00FA2C2F" w:rsidRDefault="00FA2C2F" w:rsidP="00681486">
      <w:pPr>
        <w:rPr>
          <w:sz w:val="22"/>
          <w:szCs w:val="22"/>
        </w:rPr>
      </w:pPr>
    </w:p>
    <w:p w14:paraId="0B4020A7" w14:textId="77777777" w:rsidR="008C4A8E" w:rsidRPr="008C4A8E" w:rsidRDefault="008C4A8E" w:rsidP="008C4A8E">
      <w:pPr>
        <w:rPr>
          <w:sz w:val="2"/>
          <w:szCs w:val="2"/>
        </w:rPr>
      </w:pPr>
    </w:p>
    <w:sectPr w:rsidR="008C4A8E" w:rsidRPr="008C4A8E" w:rsidSect="008E0FDF">
      <w:headerReference w:type="default" r:id="rId19"/>
      <w:footerReference w:type="default" r:id="rId20"/>
      <w:pgSz w:w="15840" w:h="12240" w:orient="landscape"/>
      <w:pgMar w:top="709" w:right="1440" w:bottom="1135" w:left="873"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825A15" w14:textId="77777777" w:rsidR="00A14AA5" w:rsidRDefault="00A14AA5">
      <w:r>
        <w:separator/>
      </w:r>
    </w:p>
  </w:endnote>
  <w:endnote w:type="continuationSeparator" w:id="0">
    <w:p w14:paraId="54C3F811" w14:textId="77777777" w:rsidR="00A14AA5" w:rsidRDefault="00A14A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ource Sans Pro">
    <w:panose1 w:val="020B0503030403020204"/>
    <w:charset w:val="EE"/>
    <w:family w:val="swiss"/>
    <w:pitch w:val="variable"/>
    <w:sig w:usb0="600002F7" w:usb1="02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FCA41" w14:textId="2B941880" w:rsidR="00F84201" w:rsidRDefault="004228FC" w:rsidP="004228FC">
    <w:pPr>
      <w:pStyle w:val="Footer"/>
      <w:jc w:val="center"/>
      <w:rPr>
        <w:caps/>
        <w:noProof/>
        <w:color w:val="4472C4" w:themeColor="accent1"/>
      </w:rPr>
    </w:pPr>
    <w:r w:rsidRPr="00387679">
      <w:rPr>
        <w:caps/>
        <w:color w:val="808080" w:themeColor="background1" w:themeShade="80"/>
      </w:rPr>
      <w:fldChar w:fldCharType="begin"/>
    </w:r>
    <w:r w:rsidRPr="00387679">
      <w:rPr>
        <w:caps/>
        <w:color w:val="808080" w:themeColor="background1" w:themeShade="80"/>
      </w:rPr>
      <w:instrText xml:space="preserve"> PAGE   \* MERGEFORMAT </w:instrText>
    </w:r>
    <w:r w:rsidRPr="00387679">
      <w:rPr>
        <w:caps/>
        <w:color w:val="808080" w:themeColor="background1" w:themeShade="80"/>
      </w:rPr>
      <w:fldChar w:fldCharType="separate"/>
    </w:r>
    <w:r w:rsidRPr="00387679">
      <w:rPr>
        <w:caps/>
        <w:noProof/>
        <w:color w:val="808080" w:themeColor="background1" w:themeShade="80"/>
      </w:rPr>
      <w:t>2</w:t>
    </w:r>
    <w:r w:rsidRPr="00387679">
      <w:rPr>
        <w:caps/>
        <w:noProof/>
        <w:color w:val="808080" w:themeColor="background1" w:themeShade="80"/>
      </w:rPr>
      <w:fldChar w:fldCharType="end"/>
    </w:r>
  </w:p>
  <w:p w14:paraId="6B7CB865" w14:textId="3C0DEE66" w:rsidR="004228FC" w:rsidRPr="004228FC" w:rsidRDefault="004228FC" w:rsidP="004228FC">
    <w:pPr>
      <w:pStyle w:val="Footer"/>
      <w:jc w:val="center"/>
      <w:rPr>
        <w:caps/>
        <w:noProof/>
        <w:color w:val="4472C4" w:themeColor="accent1"/>
      </w:rPr>
    </w:pPr>
    <w:r>
      <w:rPr>
        <w:noProof/>
        <w:lang w:val="fr-FR" w:eastAsia="fr-FR"/>
      </w:rPr>
      <mc:AlternateContent>
        <mc:Choice Requires="wps">
          <w:drawing>
            <wp:anchor distT="0" distB="0" distL="114300" distR="114300" simplePos="0" relativeHeight="251663360" behindDoc="0" locked="0" layoutInCell="1" allowOverlap="1" wp14:anchorId="3876ADD3" wp14:editId="0B782773">
              <wp:simplePos x="0" y="0"/>
              <wp:positionH relativeFrom="column">
                <wp:posOffset>1784301</wp:posOffset>
              </wp:positionH>
              <wp:positionV relativeFrom="paragraph">
                <wp:posOffset>108048</wp:posOffset>
              </wp:positionV>
              <wp:extent cx="5389782"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5389782" cy="395605"/>
                      </a:xfrm>
                      <a:prstGeom prst="rect">
                        <a:avLst/>
                      </a:prstGeom>
                      <a:noFill/>
                      <a:ln w="6350">
                        <a:noFill/>
                      </a:ln>
                    </wps:spPr>
                    <wps:txbx>
                      <w:txbxContent>
                        <w:p w14:paraId="1421F790" w14:textId="3FB99529" w:rsidR="004228FC" w:rsidRPr="00387679" w:rsidRDefault="004228FC" w:rsidP="004228FC">
                          <w:pPr>
                            <w:jc w:val="center"/>
                            <w:rPr>
                              <w:rFonts w:asciiTheme="minorHAnsi" w:hAnsiTheme="minorHAnsi" w:cstheme="minorHAnsi"/>
                              <w:color w:val="808080" w:themeColor="background1" w:themeShade="80"/>
                              <w:sz w:val="18"/>
                              <w:szCs w:val="18"/>
                            </w:rPr>
                          </w:pPr>
                          <w:r w:rsidRPr="00387679">
                            <w:rPr>
                              <w:rFonts w:asciiTheme="minorHAnsi" w:hAnsiTheme="minorHAnsi" w:cstheme="minorHAnsi"/>
                              <w:color w:val="808080" w:themeColor="background1" w:themeShade="80"/>
                              <w:sz w:val="18"/>
                              <w:szCs w:val="18"/>
                            </w:rPr>
                            <w:t>RRT Advanced Training Package</w:t>
                          </w:r>
                          <w:r w:rsidR="00E70A9E">
                            <w:rPr>
                              <w:rFonts w:asciiTheme="minorHAnsi" w:hAnsiTheme="minorHAnsi" w:cstheme="minorHAnsi"/>
                              <w:color w:val="808080" w:themeColor="background1" w:themeShade="80"/>
                              <w:sz w:val="18"/>
                              <w:szCs w:val="18"/>
                            </w:rPr>
                            <w:t xml:space="preserve"> -</w:t>
                          </w:r>
                          <w:r w:rsidRPr="00387679">
                            <w:rPr>
                              <w:rFonts w:asciiTheme="minorHAnsi" w:hAnsiTheme="minorHAnsi" w:cstheme="minorHAnsi"/>
                              <w:color w:val="808080" w:themeColor="background1" w:themeShade="80"/>
                              <w:sz w:val="18"/>
                              <w:szCs w:val="18"/>
                            </w:rPr>
                            <w:t xml:space="preserve"> </w:t>
                          </w:r>
                          <w:r w:rsidR="00E70A9E" w:rsidRPr="00E70A9E">
                            <w:rPr>
                              <w:rFonts w:asciiTheme="minorHAnsi" w:hAnsiTheme="minorHAnsi" w:cstheme="minorHAnsi"/>
                              <w:color w:val="808080" w:themeColor="background1" w:themeShade="80"/>
                              <w:sz w:val="18"/>
                              <w:szCs w:val="18"/>
                            </w:rPr>
                            <w:t>A1.2 IHR annex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76ADD3" id="_x0000_t202" coordsize="21600,21600" o:spt="202" path="m,l,21600r21600,l21600,xe">
              <v:stroke joinstyle="miter"/>
              <v:path gradientshapeok="t" o:connecttype="rect"/>
            </v:shapetype>
            <v:shape id="Text Box 5" o:spid="_x0000_s1027" type="#_x0000_t202" style="position:absolute;left:0;text-align:left;margin-left:140.5pt;margin-top:8.5pt;width:424.4pt;height:31.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" filled="f" stroked="f" strokeweight=".5pt">
              <v:textbox>
                <w:txbxContent>
                  <w:p w14:paraId="1421F790" w14:textId="3FB99529" w:rsidR="004228FC" w:rsidRPr="00387679" w:rsidRDefault="004228FC" w:rsidP="004228FC">
                    <w:pPr>
                      <w:jc w:val="center"/>
                      <w:rPr>
                        <w:rFonts w:asciiTheme="minorHAnsi" w:hAnsiTheme="minorHAnsi" w:cstheme="minorHAnsi"/>
                        <w:color w:val="808080" w:themeColor="background1" w:themeShade="80"/>
                        <w:sz w:val="18"/>
                        <w:szCs w:val="18"/>
                      </w:rPr>
                    </w:pPr>
                    <w:r w:rsidRPr="00387679">
                      <w:rPr>
                        <w:rFonts w:asciiTheme="minorHAnsi" w:hAnsiTheme="minorHAnsi" w:cstheme="minorHAnsi"/>
                        <w:color w:val="808080" w:themeColor="background1" w:themeShade="80"/>
                        <w:sz w:val="18"/>
                        <w:szCs w:val="18"/>
                      </w:rPr>
                      <w:t>RRT Advanced Training Package</w:t>
                    </w:r>
                    <w:r w:rsidR="00E70A9E">
                      <w:rPr>
                        <w:rFonts w:asciiTheme="minorHAnsi" w:hAnsiTheme="minorHAnsi" w:cstheme="minorHAnsi"/>
                        <w:color w:val="808080" w:themeColor="background1" w:themeShade="80"/>
                        <w:sz w:val="18"/>
                        <w:szCs w:val="18"/>
                      </w:rPr>
                      <w:t xml:space="preserve"> -</w:t>
                    </w:r>
                    <w:r w:rsidRPr="00387679">
                      <w:rPr>
                        <w:rFonts w:asciiTheme="minorHAnsi" w:hAnsiTheme="minorHAnsi" w:cstheme="minorHAnsi"/>
                        <w:color w:val="808080" w:themeColor="background1" w:themeShade="80"/>
                        <w:sz w:val="18"/>
                        <w:szCs w:val="18"/>
                      </w:rPr>
                      <w:t xml:space="preserve"> </w:t>
                    </w:r>
                    <w:r w:rsidR="00E70A9E" w:rsidRPr="00E70A9E">
                      <w:rPr>
                        <w:rFonts w:asciiTheme="minorHAnsi" w:hAnsiTheme="minorHAnsi" w:cstheme="minorHAnsi"/>
                        <w:color w:val="808080" w:themeColor="background1" w:themeShade="80"/>
                        <w:sz w:val="18"/>
                        <w:szCs w:val="18"/>
                      </w:rPr>
                      <w:t>A1.2 IHR annex 2</w:t>
                    </w:r>
                  </w:p>
                </w:txbxContent>
              </v:textbox>
            </v:shape>
          </w:pict>
        </mc:Fallback>
      </mc:AlternateContent>
    </w:r>
    <w:r>
      <w:rPr>
        <w:noProof/>
        <w:lang w:val="fr-FR" w:eastAsia="fr-FR"/>
      </w:rPr>
      <mc:AlternateContent>
        <mc:Choice Requires="wps">
          <w:drawing>
            <wp:anchor distT="0" distB="0" distL="114300" distR="114300" simplePos="0" relativeHeight="251659264" behindDoc="0" locked="0" layoutInCell="1" allowOverlap="1" wp14:anchorId="06C5E8DF" wp14:editId="0A5E27F3">
              <wp:simplePos x="0" y="0"/>
              <wp:positionH relativeFrom="column">
                <wp:posOffset>8030845</wp:posOffset>
              </wp:positionH>
              <wp:positionV relativeFrom="paragraph">
                <wp:posOffset>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2ABAE8FD" w14:textId="77777777" w:rsidR="004228FC" w:rsidRDefault="004228FC" w:rsidP="004228FC">
                          <w:pPr>
                            <w:jc w:val="center"/>
                          </w:pPr>
                          <w:r w:rsidRPr="00DF1077">
                            <w:rPr>
                              <w:noProof/>
                              <w:lang w:val="fr-FR" w:eastAsia="fr-FR"/>
                            </w:rPr>
                            <w:drawing>
                              <wp:inline distT="0" distB="0" distL="0" distR="0" wp14:anchorId="5F88F3C5" wp14:editId="23FCBFCF">
                                <wp:extent cx="435360" cy="451485"/>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C5E8DF" id="Text Box 47" o:spid="_x0000_s1028" type="#_x0000_t202" style="position:absolute;left:0;text-align:left;margin-left:632.35pt;margin-top:0;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HsB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" filled="f" stroked="f" strokeweight=".5pt">
              <v:textbox>
                <w:txbxContent>
                  <w:p w14:paraId="2ABAE8FD" w14:textId="77777777" w:rsidR="004228FC" w:rsidRDefault="004228FC" w:rsidP="004228FC">
                    <w:pPr>
                      <w:jc w:val="center"/>
                    </w:pPr>
                    <w:r w:rsidRPr="00DF1077">
                      <w:rPr>
                        <w:noProof/>
                        <w:lang w:val="fr-FR" w:eastAsia="fr-FR"/>
                      </w:rPr>
                      <w:drawing>
                        <wp:inline distT="0" distB="0" distL="0" distR="0" wp14:anchorId="5F88F3C5" wp14:editId="23FCBFCF">
                          <wp:extent cx="435360" cy="451485"/>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Pr>
        <w:noProof/>
        <w:lang w:val="fr-FR" w:eastAsia="fr-FR"/>
      </w:rPr>
      <mc:AlternateContent>
        <mc:Choice Requires="wps">
          <w:drawing>
            <wp:anchor distT="0" distB="0" distL="114300" distR="114300" simplePos="0" relativeHeight="251661312" behindDoc="0" locked="0" layoutInCell="1" allowOverlap="1" wp14:anchorId="46AC66CE" wp14:editId="52FCD5BC">
              <wp:simplePos x="0" y="0"/>
              <wp:positionH relativeFrom="column">
                <wp:posOffset>0</wp:posOffset>
              </wp:positionH>
              <wp:positionV relativeFrom="paragraph">
                <wp:posOffset>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1E3F05E" w14:textId="77777777" w:rsidR="004228FC" w:rsidRDefault="004228FC" w:rsidP="004228FC">
                          <w:pPr>
                            <w:jc w:val="center"/>
                          </w:pPr>
                          <w:r>
                            <w:rPr>
                              <w:noProof/>
                              <w:lang w:val="fr-FR" w:eastAsia="fr-FR"/>
                            </w:rPr>
                            <w:drawing>
                              <wp:inline distT="0" distB="0" distL="0" distR="0" wp14:anchorId="308933B2" wp14:editId="1A90FC92">
                                <wp:extent cx="1125415" cy="344343"/>
                                <wp:effectExtent l="0" t="0" r="5080" b="0"/>
                                <wp:docPr id="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AC66CE" id="Text Box 44" o:spid="_x0000_s1029" type="#_x0000_t202" style="position:absolute;left:0;text-align:left;margin-left:0;margin-top:0;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" filled="f" stroked="f" strokeweight=".5pt">
              <v:textbox>
                <w:txbxContent>
                  <w:p w14:paraId="51E3F05E" w14:textId="77777777" w:rsidR="004228FC" w:rsidRDefault="004228FC" w:rsidP="004228FC">
                    <w:pPr>
                      <w:jc w:val="center"/>
                    </w:pPr>
                    <w:r>
                      <w:rPr>
                        <w:noProof/>
                        <w:lang w:val="fr-FR" w:eastAsia="fr-FR"/>
                      </w:rPr>
                      <w:drawing>
                        <wp:inline distT="0" distB="0" distL="0" distR="0" wp14:anchorId="308933B2" wp14:editId="1A90FC92">
                          <wp:extent cx="1125415" cy="344343"/>
                          <wp:effectExtent l="0" t="0" r="5080" b="0"/>
                          <wp:docPr id="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A29CEB" w14:textId="77777777" w:rsidR="00A14AA5" w:rsidRDefault="00A14AA5">
      <w:r>
        <w:separator/>
      </w:r>
    </w:p>
  </w:footnote>
  <w:footnote w:type="continuationSeparator" w:id="0">
    <w:p w14:paraId="4E97E57D" w14:textId="77777777" w:rsidR="00A14AA5" w:rsidRDefault="00A14A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505"/>
      <w:gridCol w:w="4505"/>
      <w:gridCol w:w="4505"/>
    </w:tblGrid>
    <w:tr w:rsidR="1E3FDC7F" w14:paraId="0302E9D0" w14:textId="77777777" w:rsidTr="1E3FDC7F">
      <w:tc>
        <w:tcPr>
          <w:tcW w:w="4505" w:type="dxa"/>
        </w:tcPr>
        <w:p w14:paraId="3CD3B0AC" w14:textId="5B938B8B" w:rsidR="1E3FDC7F" w:rsidRDefault="1E3FDC7F" w:rsidP="1E3FDC7F">
          <w:pPr>
            <w:pStyle w:val="Header"/>
            <w:ind w:left="-115"/>
          </w:pPr>
          <w:r>
            <w:br/>
          </w:r>
        </w:p>
      </w:tc>
      <w:tc>
        <w:tcPr>
          <w:tcW w:w="4505" w:type="dxa"/>
        </w:tcPr>
        <w:p w14:paraId="54D466F8" w14:textId="7CD1B7EF" w:rsidR="1E3FDC7F" w:rsidRDefault="1E3FDC7F" w:rsidP="1E3FDC7F">
          <w:pPr>
            <w:pStyle w:val="Header"/>
            <w:jc w:val="center"/>
          </w:pPr>
        </w:p>
      </w:tc>
      <w:tc>
        <w:tcPr>
          <w:tcW w:w="4505" w:type="dxa"/>
        </w:tcPr>
        <w:p w14:paraId="505004F4" w14:textId="70C685EC" w:rsidR="1E3FDC7F" w:rsidRDefault="1E3FDC7F" w:rsidP="1E3FDC7F">
          <w:pPr>
            <w:pStyle w:val="Header"/>
            <w:ind w:right="-115"/>
            <w:jc w:val="right"/>
          </w:pPr>
        </w:p>
      </w:tc>
    </w:tr>
  </w:tbl>
  <w:p w14:paraId="15EFBFF0" w14:textId="0886641F" w:rsidR="1E3FDC7F" w:rsidRDefault="1E3FDC7F" w:rsidP="1E3FDC7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84DEB"/>
    <w:multiLevelType w:val="hybridMultilevel"/>
    <w:tmpl w:val="CFCC4D5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15:restartNumberingAfterBreak="0">
    <w:nsid w:val="079C1B46"/>
    <w:multiLevelType w:val="hybridMultilevel"/>
    <w:tmpl w:val="2618D1D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1A141D2C"/>
    <w:multiLevelType w:val="hybridMultilevel"/>
    <w:tmpl w:val="A7C4830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15:restartNumberingAfterBreak="0">
    <w:nsid w:val="27A4039B"/>
    <w:multiLevelType w:val="hybridMultilevel"/>
    <w:tmpl w:val="EB50E0B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349"/>
    <w:rsid w:val="0000333C"/>
    <w:rsid w:val="000039EC"/>
    <w:rsid w:val="00024BAA"/>
    <w:rsid w:val="00026269"/>
    <w:rsid w:val="00033DEF"/>
    <w:rsid w:val="000441E5"/>
    <w:rsid w:val="00044F1D"/>
    <w:rsid w:val="00045D31"/>
    <w:rsid w:val="00050E64"/>
    <w:rsid w:val="00051D54"/>
    <w:rsid w:val="00053A6D"/>
    <w:rsid w:val="00056105"/>
    <w:rsid w:val="000568B0"/>
    <w:rsid w:val="00060050"/>
    <w:rsid w:val="00070A15"/>
    <w:rsid w:val="000A1A09"/>
    <w:rsid w:val="000A5A93"/>
    <w:rsid w:val="000C3F3C"/>
    <w:rsid w:val="000F719E"/>
    <w:rsid w:val="00102833"/>
    <w:rsid w:val="001040C5"/>
    <w:rsid w:val="00106E0C"/>
    <w:rsid w:val="00113769"/>
    <w:rsid w:val="00131960"/>
    <w:rsid w:val="0013542D"/>
    <w:rsid w:val="00143376"/>
    <w:rsid w:val="001461BA"/>
    <w:rsid w:val="00147CB9"/>
    <w:rsid w:val="0015445A"/>
    <w:rsid w:val="00161A8B"/>
    <w:rsid w:val="00171409"/>
    <w:rsid w:val="00176F2C"/>
    <w:rsid w:val="001B203F"/>
    <w:rsid w:val="001B2322"/>
    <w:rsid w:val="001B5D54"/>
    <w:rsid w:val="001C05E8"/>
    <w:rsid w:val="001C0FA7"/>
    <w:rsid w:val="001C2506"/>
    <w:rsid w:val="001C4555"/>
    <w:rsid w:val="001C755E"/>
    <w:rsid w:val="001D1AD8"/>
    <w:rsid w:val="001E4AB0"/>
    <w:rsid w:val="001F29F2"/>
    <w:rsid w:val="00205FEC"/>
    <w:rsid w:val="002131C0"/>
    <w:rsid w:val="002246D8"/>
    <w:rsid w:val="00237D96"/>
    <w:rsid w:val="0024163D"/>
    <w:rsid w:val="00252A23"/>
    <w:rsid w:val="0028480C"/>
    <w:rsid w:val="002858B6"/>
    <w:rsid w:val="002A63B2"/>
    <w:rsid w:val="002A6E95"/>
    <w:rsid w:val="002B2A12"/>
    <w:rsid w:val="002B4F9D"/>
    <w:rsid w:val="002C0CE2"/>
    <w:rsid w:val="002C5925"/>
    <w:rsid w:val="002D07BD"/>
    <w:rsid w:val="002D1616"/>
    <w:rsid w:val="002D4E71"/>
    <w:rsid w:val="002F56A7"/>
    <w:rsid w:val="0030216B"/>
    <w:rsid w:val="00314987"/>
    <w:rsid w:val="00315E48"/>
    <w:rsid w:val="003163CD"/>
    <w:rsid w:val="00327061"/>
    <w:rsid w:val="0033406A"/>
    <w:rsid w:val="003428CC"/>
    <w:rsid w:val="0034309F"/>
    <w:rsid w:val="00352036"/>
    <w:rsid w:val="003576B2"/>
    <w:rsid w:val="00365403"/>
    <w:rsid w:val="0036544B"/>
    <w:rsid w:val="0036751B"/>
    <w:rsid w:val="00374F57"/>
    <w:rsid w:val="00376B06"/>
    <w:rsid w:val="003773B7"/>
    <w:rsid w:val="00383E5F"/>
    <w:rsid w:val="00384574"/>
    <w:rsid w:val="00387679"/>
    <w:rsid w:val="00390032"/>
    <w:rsid w:val="00390F47"/>
    <w:rsid w:val="003A6397"/>
    <w:rsid w:val="003D1C5A"/>
    <w:rsid w:val="003E019B"/>
    <w:rsid w:val="003F2316"/>
    <w:rsid w:val="004049B1"/>
    <w:rsid w:val="00417915"/>
    <w:rsid w:val="004228FC"/>
    <w:rsid w:val="0042344D"/>
    <w:rsid w:val="00423994"/>
    <w:rsid w:val="00435F83"/>
    <w:rsid w:val="004370AB"/>
    <w:rsid w:val="00442AD5"/>
    <w:rsid w:val="00443A0F"/>
    <w:rsid w:val="00443EC8"/>
    <w:rsid w:val="0045391C"/>
    <w:rsid w:val="0045741E"/>
    <w:rsid w:val="00465BAB"/>
    <w:rsid w:val="00466C7C"/>
    <w:rsid w:val="004721B2"/>
    <w:rsid w:val="0048346E"/>
    <w:rsid w:val="00485DC6"/>
    <w:rsid w:val="004860D1"/>
    <w:rsid w:val="004874CC"/>
    <w:rsid w:val="00494167"/>
    <w:rsid w:val="00496097"/>
    <w:rsid w:val="00496400"/>
    <w:rsid w:val="00497605"/>
    <w:rsid w:val="004A53E2"/>
    <w:rsid w:val="004A7283"/>
    <w:rsid w:val="004B1270"/>
    <w:rsid w:val="004D0D8A"/>
    <w:rsid w:val="004E5899"/>
    <w:rsid w:val="004F707A"/>
    <w:rsid w:val="00503FDA"/>
    <w:rsid w:val="00504C68"/>
    <w:rsid w:val="00507A70"/>
    <w:rsid w:val="00513BEA"/>
    <w:rsid w:val="00515266"/>
    <w:rsid w:val="005231DA"/>
    <w:rsid w:val="005312F9"/>
    <w:rsid w:val="00531CDF"/>
    <w:rsid w:val="0055576C"/>
    <w:rsid w:val="00563883"/>
    <w:rsid w:val="005654A4"/>
    <w:rsid w:val="0059538D"/>
    <w:rsid w:val="005A5349"/>
    <w:rsid w:val="005A7994"/>
    <w:rsid w:val="005B1D4D"/>
    <w:rsid w:val="005B4374"/>
    <w:rsid w:val="005C4F69"/>
    <w:rsid w:val="005C730C"/>
    <w:rsid w:val="005D17DE"/>
    <w:rsid w:val="005E7993"/>
    <w:rsid w:val="00610905"/>
    <w:rsid w:val="00624272"/>
    <w:rsid w:val="00631D7A"/>
    <w:rsid w:val="00645507"/>
    <w:rsid w:val="00667D05"/>
    <w:rsid w:val="00677F3C"/>
    <w:rsid w:val="00681486"/>
    <w:rsid w:val="00684701"/>
    <w:rsid w:val="006B5B4F"/>
    <w:rsid w:val="006C0713"/>
    <w:rsid w:val="006C5078"/>
    <w:rsid w:val="006D2BD4"/>
    <w:rsid w:val="006E3511"/>
    <w:rsid w:val="006E38F4"/>
    <w:rsid w:val="006F25C8"/>
    <w:rsid w:val="006F3C90"/>
    <w:rsid w:val="007101FE"/>
    <w:rsid w:val="00716B01"/>
    <w:rsid w:val="007264EC"/>
    <w:rsid w:val="007404DE"/>
    <w:rsid w:val="00740D1D"/>
    <w:rsid w:val="007528FF"/>
    <w:rsid w:val="00755DD8"/>
    <w:rsid w:val="00761025"/>
    <w:rsid w:val="00761DC6"/>
    <w:rsid w:val="0079292F"/>
    <w:rsid w:val="00793B6A"/>
    <w:rsid w:val="00795AD7"/>
    <w:rsid w:val="00795BCC"/>
    <w:rsid w:val="007A06F5"/>
    <w:rsid w:val="007A4F1E"/>
    <w:rsid w:val="007B1359"/>
    <w:rsid w:val="007B642D"/>
    <w:rsid w:val="007B7727"/>
    <w:rsid w:val="007C0922"/>
    <w:rsid w:val="007D0138"/>
    <w:rsid w:val="007D42A1"/>
    <w:rsid w:val="007F680E"/>
    <w:rsid w:val="007F6ACE"/>
    <w:rsid w:val="0080341B"/>
    <w:rsid w:val="008161BE"/>
    <w:rsid w:val="00825752"/>
    <w:rsid w:val="00831D13"/>
    <w:rsid w:val="00832272"/>
    <w:rsid w:val="00843950"/>
    <w:rsid w:val="008508D0"/>
    <w:rsid w:val="0085429D"/>
    <w:rsid w:val="0085717C"/>
    <w:rsid w:val="00865C11"/>
    <w:rsid w:val="00877C1A"/>
    <w:rsid w:val="008846BF"/>
    <w:rsid w:val="0089425C"/>
    <w:rsid w:val="00894AB0"/>
    <w:rsid w:val="008A661D"/>
    <w:rsid w:val="008C4A8E"/>
    <w:rsid w:val="008C4CDB"/>
    <w:rsid w:val="008C5295"/>
    <w:rsid w:val="008D5F78"/>
    <w:rsid w:val="008E0FDF"/>
    <w:rsid w:val="008E2159"/>
    <w:rsid w:val="008F18CF"/>
    <w:rsid w:val="009015F2"/>
    <w:rsid w:val="00912EB9"/>
    <w:rsid w:val="009149A0"/>
    <w:rsid w:val="00915BAD"/>
    <w:rsid w:val="00917BE7"/>
    <w:rsid w:val="0092235D"/>
    <w:rsid w:val="00925A96"/>
    <w:rsid w:val="00937471"/>
    <w:rsid w:val="0094178C"/>
    <w:rsid w:val="00941EBF"/>
    <w:rsid w:val="0095240A"/>
    <w:rsid w:val="009671AD"/>
    <w:rsid w:val="0097348D"/>
    <w:rsid w:val="009805DF"/>
    <w:rsid w:val="009824CE"/>
    <w:rsid w:val="00984087"/>
    <w:rsid w:val="0099301A"/>
    <w:rsid w:val="009952D6"/>
    <w:rsid w:val="00995F00"/>
    <w:rsid w:val="00996BC3"/>
    <w:rsid w:val="00997C39"/>
    <w:rsid w:val="009A6230"/>
    <w:rsid w:val="009B2F8F"/>
    <w:rsid w:val="009C59AD"/>
    <w:rsid w:val="009D0C34"/>
    <w:rsid w:val="009D47BA"/>
    <w:rsid w:val="009D7623"/>
    <w:rsid w:val="009F0E48"/>
    <w:rsid w:val="009F2D1B"/>
    <w:rsid w:val="00A14AA5"/>
    <w:rsid w:val="00A1690A"/>
    <w:rsid w:val="00A17D98"/>
    <w:rsid w:val="00A17E8D"/>
    <w:rsid w:val="00A33F6B"/>
    <w:rsid w:val="00A3673A"/>
    <w:rsid w:val="00A47564"/>
    <w:rsid w:val="00A50378"/>
    <w:rsid w:val="00A629BF"/>
    <w:rsid w:val="00A63039"/>
    <w:rsid w:val="00A6514C"/>
    <w:rsid w:val="00A748BC"/>
    <w:rsid w:val="00A76987"/>
    <w:rsid w:val="00A8710A"/>
    <w:rsid w:val="00A87D1C"/>
    <w:rsid w:val="00A91E98"/>
    <w:rsid w:val="00AA52E0"/>
    <w:rsid w:val="00AA749A"/>
    <w:rsid w:val="00AB148D"/>
    <w:rsid w:val="00AB5CDF"/>
    <w:rsid w:val="00AC48F0"/>
    <w:rsid w:val="00AD0D81"/>
    <w:rsid w:val="00AD392D"/>
    <w:rsid w:val="00AD3F51"/>
    <w:rsid w:val="00AD727C"/>
    <w:rsid w:val="00AF100C"/>
    <w:rsid w:val="00AF3508"/>
    <w:rsid w:val="00AF7479"/>
    <w:rsid w:val="00B042B8"/>
    <w:rsid w:val="00B0458C"/>
    <w:rsid w:val="00B1088B"/>
    <w:rsid w:val="00B1305D"/>
    <w:rsid w:val="00B14334"/>
    <w:rsid w:val="00B231DE"/>
    <w:rsid w:val="00B23E82"/>
    <w:rsid w:val="00B2462F"/>
    <w:rsid w:val="00B362D7"/>
    <w:rsid w:val="00B55DED"/>
    <w:rsid w:val="00B576A0"/>
    <w:rsid w:val="00B6311C"/>
    <w:rsid w:val="00B654AB"/>
    <w:rsid w:val="00B65545"/>
    <w:rsid w:val="00B67851"/>
    <w:rsid w:val="00B83C4A"/>
    <w:rsid w:val="00B84CCB"/>
    <w:rsid w:val="00B90C33"/>
    <w:rsid w:val="00BA69BF"/>
    <w:rsid w:val="00BA6CB6"/>
    <w:rsid w:val="00BE4759"/>
    <w:rsid w:val="00BF29B3"/>
    <w:rsid w:val="00BF52F4"/>
    <w:rsid w:val="00C128D3"/>
    <w:rsid w:val="00C13931"/>
    <w:rsid w:val="00C23F29"/>
    <w:rsid w:val="00C338DE"/>
    <w:rsid w:val="00C52B90"/>
    <w:rsid w:val="00C53FA8"/>
    <w:rsid w:val="00C612B0"/>
    <w:rsid w:val="00C629A5"/>
    <w:rsid w:val="00C73082"/>
    <w:rsid w:val="00C80B8C"/>
    <w:rsid w:val="00C83006"/>
    <w:rsid w:val="00C835A6"/>
    <w:rsid w:val="00C847DB"/>
    <w:rsid w:val="00CA14D0"/>
    <w:rsid w:val="00CA3B74"/>
    <w:rsid w:val="00CB618D"/>
    <w:rsid w:val="00CB7518"/>
    <w:rsid w:val="00CC20C8"/>
    <w:rsid w:val="00CD41B9"/>
    <w:rsid w:val="00CE475F"/>
    <w:rsid w:val="00CE5630"/>
    <w:rsid w:val="00CE6C13"/>
    <w:rsid w:val="00D00029"/>
    <w:rsid w:val="00D003B1"/>
    <w:rsid w:val="00D01D08"/>
    <w:rsid w:val="00D1067C"/>
    <w:rsid w:val="00D15242"/>
    <w:rsid w:val="00D162AB"/>
    <w:rsid w:val="00D20CB5"/>
    <w:rsid w:val="00D243E4"/>
    <w:rsid w:val="00D27EE6"/>
    <w:rsid w:val="00D34799"/>
    <w:rsid w:val="00D356C3"/>
    <w:rsid w:val="00D41AD0"/>
    <w:rsid w:val="00D567D6"/>
    <w:rsid w:val="00D57076"/>
    <w:rsid w:val="00D844EE"/>
    <w:rsid w:val="00D85F65"/>
    <w:rsid w:val="00D9388E"/>
    <w:rsid w:val="00DA30A0"/>
    <w:rsid w:val="00DA6F58"/>
    <w:rsid w:val="00DB0796"/>
    <w:rsid w:val="00DB4056"/>
    <w:rsid w:val="00DB4EC3"/>
    <w:rsid w:val="00DC2CFE"/>
    <w:rsid w:val="00DC6CEC"/>
    <w:rsid w:val="00DF0CF9"/>
    <w:rsid w:val="00DF2D8E"/>
    <w:rsid w:val="00E0309B"/>
    <w:rsid w:val="00E07E05"/>
    <w:rsid w:val="00E129BE"/>
    <w:rsid w:val="00E14D21"/>
    <w:rsid w:val="00E152B2"/>
    <w:rsid w:val="00E20141"/>
    <w:rsid w:val="00E44266"/>
    <w:rsid w:val="00E44F1B"/>
    <w:rsid w:val="00E503AF"/>
    <w:rsid w:val="00E50F18"/>
    <w:rsid w:val="00E513E2"/>
    <w:rsid w:val="00E56246"/>
    <w:rsid w:val="00E70A9E"/>
    <w:rsid w:val="00E73109"/>
    <w:rsid w:val="00E77837"/>
    <w:rsid w:val="00E84232"/>
    <w:rsid w:val="00E93673"/>
    <w:rsid w:val="00E97932"/>
    <w:rsid w:val="00EA23A4"/>
    <w:rsid w:val="00EC28E4"/>
    <w:rsid w:val="00EC3BAA"/>
    <w:rsid w:val="00EC418A"/>
    <w:rsid w:val="00ED4533"/>
    <w:rsid w:val="00ED4745"/>
    <w:rsid w:val="00F0063A"/>
    <w:rsid w:val="00F0071F"/>
    <w:rsid w:val="00F12735"/>
    <w:rsid w:val="00F12E50"/>
    <w:rsid w:val="00F21B6F"/>
    <w:rsid w:val="00F31D2D"/>
    <w:rsid w:val="00F33E72"/>
    <w:rsid w:val="00F3468F"/>
    <w:rsid w:val="00F35D0A"/>
    <w:rsid w:val="00F41FB8"/>
    <w:rsid w:val="00F539B2"/>
    <w:rsid w:val="00F549F6"/>
    <w:rsid w:val="00F66F46"/>
    <w:rsid w:val="00F70684"/>
    <w:rsid w:val="00F72D55"/>
    <w:rsid w:val="00F73D99"/>
    <w:rsid w:val="00F76D7D"/>
    <w:rsid w:val="00F84201"/>
    <w:rsid w:val="00F863EB"/>
    <w:rsid w:val="00F90704"/>
    <w:rsid w:val="00F942EF"/>
    <w:rsid w:val="00F9744C"/>
    <w:rsid w:val="00FA2C2F"/>
    <w:rsid w:val="00FB46DD"/>
    <w:rsid w:val="00FC5B9B"/>
    <w:rsid w:val="00FC6A3C"/>
    <w:rsid w:val="00FC7BAA"/>
    <w:rsid w:val="00FD053F"/>
    <w:rsid w:val="00FE5051"/>
    <w:rsid w:val="00FF1C09"/>
    <w:rsid w:val="00FF1CE4"/>
    <w:rsid w:val="1E3FDC7F"/>
    <w:rsid w:val="22277835"/>
    <w:rsid w:val="2F7A542E"/>
    <w:rsid w:val="32D46E96"/>
    <w:rsid w:val="33230419"/>
    <w:rsid w:val="5C62FFAA"/>
    <w:rsid w:val="5CDA2598"/>
    <w:rsid w:val="7EE61FB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9A91797"/>
  <w15:chartTrackingRefBased/>
  <w15:docId w15:val="{931EF0BF-1EAD-4038-87A2-A5929194B8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eastAsia="Arial" w:hAnsi="Arial"/>
      <w:sz w:val="24"/>
      <w:lang w:val="en-US" w:eastAsia="en-US"/>
    </w:rPr>
  </w:style>
  <w:style w:type="paragraph" w:styleId="Heading1">
    <w:name w:val="heading 1"/>
    <w:basedOn w:val="Normal"/>
    <w:next w:val="Normal"/>
    <w:qFormat/>
    <w:rsid w:val="00B1305D"/>
    <w:pPr>
      <w:keepNext/>
      <w:spacing w:before="240" w:after="60"/>
      <w:outlineLvl w:val="0"/>
    </w:pPr>
    <w:rPr>
      <w:rFonts w:cs="Arial"/>
      <w:b/>
      <w:bCs/>
      <w:kern w:val="32"/>
      <w:sz w:val="32"/>
      <w:szCs w:val="32"/>
    </w:rPr>
  </w:style>
  <w:style w:type="paragraph" w:styleId="Heading2">
    <w:name w:val="heading 2"/>
    <w:basedOn w:val="Normal"/>
    <w:next w:val="Normal"/>
    <w:link w:val="Heading2Char"/>
    <w:qFormat/>
    <w:rsid w:val="008846BF"/>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8846BF"/>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semiHidden/>
    <w:rsid w:val="00AA749A"/>
    <w:rPr>
      <w:sz w:val="16"/>
      <w:szCs w:val="16"/>
    </w:rPr>
  </w:style>
  <w:style w:type="paragraph" w:styleId="CommentText">
    <w:name w:val="annotation text"/>
    <w:basedOn w:val="Normal"/>
    <w:semiHidden/>
    <w:rsid w:val="00AA749A"/>
    <w:rPr>
      <w:sz w:val="20"/>
    </w:rPr>
  </w:style>
  <w:style w:type="paragraph" w:styleId="CommentSubject">
    <w:name w:val="annotation subject"/>
    <w:basedOn w:val="CommentText"/>
    <w:next w:val="CommentText"/>
    <w:semiHidden/>
    <w:rsid w:val="00AA749A"/>
    <w:rPr>
      <w:b/>
      <w:bCs/>
    </w:rPr>
  </w:style>
  <w:style w:type="paragraph" w:styleId="BalloonText">
    <w:name w:val="Balloon Text"/>
    <w:basedOn w:val="Normal"/>
    <w:semiHidden/>
    <w:rsid w:val="00AA749A"/>
    <w:rPr>
      <w:rFonts w:ascii="Tahoma" w:hAnsi="Tahoma" w:cs="Tahoma"/>
      <w:sz w:val="16"/>
      <w:szCs w:val="16"/>
    </w:rPr>
  </w:style>
  <w:style w:type="character" w:customStyle="1" w:styleId="copy1">
    <w:name w:val="copy1"/>
    <w:rsid w:val="000F719E"/>
    <w:rPr>
      <w:color w:val="666666"/>
    </w:rPr>
  </w:style>
  <w:style w:type="table" w:styleId="TableGrid">
    <w:name w:val="Table Grid"/>
    <w:basedOn w:val="TableNormal"/>
    <w:rsid w:val="005638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2F56A7"/>
    <w:pPr>
      <w:tabs>
        <w:tab w:val="center" w:pos="4536"/>
        <w:tab w:val="right" w:pos="9072"/>
      </w:tabs>
    </w:pPr>
  </w:style>
  <w:style w:type="paragraph" w:styleId="Footer">
    <w:name w:val="footer"/>
    <w:basedOn w:val="Normal"/>
    <w:link w:val="FooterChar"/>
    <w:uiPriority w:val="99"/>
    <w:rsid w:val="002F56A7"/>
    <w:pPr>
      <w:tabs>
        <w:tab w:val="center" w:pos="4536"/>
        <w:tab w:val="right" w:pos="9072"/>
      </w:tabs>
    </w:pPr>
  </w:style>
  <w:style w:type="character" w:customStyle="1" w:styleId="Heading2Char">
    <w:name w:val="Heading 2 Char"/>
    <w:link w:val="Heading2"/>
    <w:rsid w:val="008846BF"/>
    <w:rPr>
      <w:rFonts w:ascii="Arial" w:eastAsia="Arial" w:hAnsi="Arial" w:cs="Arial"/>
      <w:b/>
      <w:bCs/>
      <w:i/>
      <w:iCs/>
      <w:sz w:val="28"/>
      <w:szCs w:val="28"/>
      <w:lang w:val="en-US" w:eastAsia="en-US" w:bidi="ar-SA"/>
    </w:rPr>
  </w:style>
  <w:style w:type="character" w:customStyle="1" w:styleId="Heading3Char">
    <w:name w:val="Heading 3 Char"/>
    <w:link w:val="Heading3"/>
    <w:rsid w:val="00B90C33"/>
    <w:rPr>
      <w:rFonts w:ascii="Arial" w:eastAsia="Arial" w:hAnsi="Arial" w:cs="Arial"/>
      <w:b/>
      <w:bCs/>
      <w:sz w:val="26"/>
      <w:szCs w:val="26"/>
      <w:lang w:val="en-US" w:eastAsia="en-US" w:bidi="ar-SA"/>
    </w:rPr>
  </w:style>
  <w:style w:type="character" w:styleId="Hyperlink">
    <w:name w:val="Hyperlink"/>
    <w:uiPriority w:val="99"/>
    <w:rsid w:val="00E77837"/>
    <w:rPr>
      <w:color w:val="0000FF"/>
      <w:u w:val="single"/>
    </w:rPr>
  </w:style>
  <w:style w:type="character" w:styleId="FollowedHyperlink">
    <w:name w:val="FollowedHyperlink"/>
    <w:rsid w:val="00BF29B3"/>
    <w:rPr>
      <w:color w:val="800080"/>
      <w:u w:val="single"/>
    </w:rPr>
  </w:style>
  <w:style w:type="paragraph" w:styleId="NormalWeb">
    <w:name w:val="Normal (Web)"/>
    <w:basedOn w:val="Normal"/>
    <w:uiPriority w:val="99"/>
    <w:unhideWhenUsed/>
    <w:rsid w:val="00AD392D"/>
    <w:pPr>
      <w:spacing w:before="100" w:beforeAutospacing="1" w:after="100" w:afterAutospacing="1"/>
    </w:pPr>
    <w:rPr>
      <w:rFonts w:ascii="Times New Roman" w:eastAsia="Times New Roman" w:hAnsi="Times New Roman"/>
      <w:szCs w:val="24"/>
      <w:lang w:eastAsia="zh-CN"/>
    </w:rPr>
  </w:style>
  <w:style w:type="character" w:styleId="Strong">
    <w:name w:val="Strong"/>
    <w:uiPriority w:val="22"/>
    <w:qFormat/>
    <w:rsid w:val="00AD392D"/>
    <w:rPr>
      <w:b/>
      <w:bCs/>
    </w:rPr>
  </w:style>
  <w:style w:type="character" w:customStyle="1" w:styleId="presentationdetails">
    <w:name w:val="presentation_details"/>
    <w:rsid w:val="00365403"/>
  </w:style>
  <w:style w:type="character" w:customStyle="1" w:styleId="FooterChar">
    <w:name w:val="Footer Char"/>
    <w:link w:val="Footer"/>
    <w:uiPriority w:val="99"/>
    <w:rsid w:val="00F84201"/>
    <w:rPr>
      <w:rFonts w:ascii="Arial" w:eastAsia="Arial" w:hAnsi="Arial"/>
      <w:sz w:val="24"/>
      <w:lang w:eastAsia="en-US"/>
    </w:rPr>
  </w:style>
  <w:style w:type="character" w:styleId="Emphasis">
    <w:name w:val="Emphasis"/>
    <w:uiPriority w:val="20"/>
    <w:qFormat/>
    <w:rsid w:val="007A06F5"/>
    <w:rPr>
      <w:i/>
      <w:iCs/>
    </w:rPr>
  </w:style>
  <w:style w:type="character" w:customStyle="1" w:styleId="st1">
    <w:name w:val="st1"/>
    <w:rsid w:val="00D57076"/>
  </w:style>
  <w:style w:type="character" w:customStyle="1" w:styleId="normaltextrun">
    <w:name w:val="normaltextrun"/>
    <w:basedOn w:val="DefaultParagraphFont"/>
    <w:uiPriority w:val="1"/>
    <w:rsid w:val="1E3FDC7F"/>
  </w:style>
  <w:style w:type="character" w:customStyle="1" w:styleId="eop">
    <w:name w:val="eop"/>
    <w:basedOn w:val="DefaultParagraphFont"/>
    <w:uiPriority w:val="1"/>
    <w:rsid w:val="1E3FDC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6135317">
      <w:bodyDiv w:val="1"/>
      <w:marLeft w:val="0"/>
      <w:marRight w:val="0"/>
      <w:marTop w:val="0"/>
      <w:marBottom w:val="0"/>
      <w:divBdr>
        <w:top w:val="none" w:sz="0" w:space="0" w:color="auto"/>
        <w:left w:val="none" w:sz="0" w:space="0" w:color="auto"/>
        <w:bottom w:val="none" w:sz="0" w:space="0" w:color="auto"/>
        <w:right w:val="none" w:sz="0" w:space="0" w:color="auto"/>
      </w:divBdr>
    </w:div>
    <w:div w:id="773943599">
      <w:bodyDiv w:val="1"/>
      <w:marLeft w:val="0"/>
      <w:marRight w:val="0"/>
      <w:marTop w:val="0"/>
      <w:marBottom w:val="0"/>
      <w:divBdr>
        <w:top w:val="none" w:sz="0" w:space="0" w:color="auto"/>
        <w:left w:val="none" w:sz="0" w:space="0" w:color="auto"/>
        <w:bottom w:val="none" w:sz="0" w:space="0" w:color="auto"/>
        <w:right w:val="none" w:sz="0" w:space="0" w:color="auto"/>
      </w:divBdr>
    </w:div>
    <w:div w:id="828786464">
      <w:bodyDiv w:val="1"/>
      <w:marLeft w:val="0"/>
      <w:marRight w:val="0"/>
      <w:marTop w:val="0"/>
      <w:marBottom w:val="0"/>
      <w:divBdr>
        <w:top w:val="none" w:sz="0" w:space="0" w:color="auto"/>
        <w:left w:val="none" w:sz="0" w:space="0" w:color="auto"/>
        <w:bottom w:val="none" w:sz="0" w:space="0" w:color="auto"/>
        <w:right w:val="none" w:sz="0" w:space="0" w:color="auto"/>
      </w:divBdr>
    </w:div>
    <w:div w:id="887840278">
      <w:bodyDiv w:val="1"/>
      <w:marLeft w:val="0"/>
      <w:marRight w:val="0"/>
      <w:marTop w:val="0"/>
      <w:marBottom w:val="0"/>
      <w:divBdr>
        <w:top w:val="none" w:sz="0" w:space="0" w:color="auto"/>
        <w:left w:val="none" w:sz="0" w:space="0" w:color="auto"/>
        <w:bottom w:val="none" w:sz="0" w:space="0" w:color="auto"/>
        <w:right w:val="none" w:sz="0" w:space="0" w:color="auto"/>
      </w:divBdr>
    </w:div>
    <w:div w:id="967516966">
      <w:bodyDiv w:val="1"/>
      <w:marLeft w:val="0"/>
      <w:marRight w:val="0"/>
      <w:marTop w:val="0"/>
      <w:marBottom w:val="0"/>
      <w:divBdr>
        <w:top w:val="none" w:sz="0" w:space="0" w:color="auto"/>
        <w:left w:val="none" w:sz="0" w:space="0" w:color="auto"/>
        <w:bottom w:val="none" w:sz="0" w:space="0" w:color="auto"/>
        <w:right w:val="none" w:sz="0" w:space="0" w:color="auto"/>
      </w:divBdr>
    </w:div>
    <w:div w:id="1328552946">
      <w:bodyDiv w:val="1"/>
      <w:marLeft w:val="0"/>
      <w:marRight w:val="0"/>
      <w:marTop w:val="0"/>
      <w:marBottom w:val="0"/>
      <w:divBdr>
        <w:top w:val="none" w:sz="0" w:space="0" w:color="auto"/>
        <w:left w:val="none" w:sz="0" w:space="0" w:color="auto"/>
        <w:bottom w:val="none" w:sz="0" w:space="0" w:color="auto"/>
        <w:right w:val="none" w:sz="0" w:space="0" w:color="auto"/>
      </w:divBdr>
    </w:div>
    <w:div w:id="1478033806">
      <w:bodyDiv w:val="1"/>
      <w:marLeft w:val="0"/>
      <w:marRight w:val="0"/>
      <w:marTop w:val="0"/>
      <w:marBottom w:val="0"/>
      <w:divBdr>
        <w:top w:val="none" w:sz="0" w:space="0" w:color="auto"/>
        <w:left w:val="none" w:sz="0" w:space="0" w:color="auto"/>
        <w:bottom w:val="none" w:sz="0" w:space="0" w:color="auto"/>
        <w:right w:val="none" w:sz="0" w:space="0" w:color="auto"/>
      </w:divBdr>
    </w:div>
    <w:div w:id="1617519236">
      <w:bodyDiv w:val="1"/>
      <w:marLeft w:val="0"/>
      <w:marRight w:val="0"/>
      <w:marTop w:val="0"/>
      <w:marBottom w:val="0"/>
      <w:divBdr>
        <w:top w:val="none" w:sz="0" w:space="0" w:color="auto"/>
        <w:left w:val="none" w:sz="0" w:space="0" w:color="auto"/>
        <w:bottom w:val="none" w:sz="0" w:space="0" w:color="auto"/>
        <w:right w:val="none" w:sz="0" w:space="0" w:color="auto"/>
      </w:divBdr>
    </w:div>
    <w:div w:id="1800877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ho.int/ihr/annex_2_guidance/en/index.html" TargetMode="External"/><Relationship Id="rId18" Type="http://schemas.openxmlformats.org/officeDocument/2006/relationships/hyperlink" Target="mailto:ihrhrt@who.in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 TargetMode="External"/><Relationship Id="rId2" Type="http://schemas.openxmlformats.org/officeDocument/2006/relationships/customXml" Target="../customXml/item2.xml"/><Relationship Id="rId16" Type="http://schemas.openxmlformats.org/officeDocument/2006/relationships/hyperlink" Target="https://extranet.who.int/hslp"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q=content/terms-us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CB8326-8ED7-4513-9ECC-93200DBD8B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060B551-D20E-45E1-9609-37758766E9D2}">
  <ds:schemaRefs>
    <ds:schemaRef ds:uri="http://schemas.microsoft.com/sharepoint/v3/contenttype/forms"/>
  </ds:schemaRefs>
</ds:datastoreItem>
</file>

<file path=customXml/itemProps3.xml><?xml version="1.0" encoding="utf-8"?>
<ds:datastoreItem xmlns:ds="http://schemas.openxmlformats.org/officeDocument/2006/customXml" ds:itemID="{4FF743FB-0455-4D98-BE37-7EB48D27B876}">
  <ds:schemaRefs>
    <ds:schemaRef ds:uri="http://purl.org/dc/terms/"/>
    <ds:schemaRef ds:uri="450f158c-397a-4a9d-b005-a44c92e0fccb"/>
    <ds:schemaRef ds:uri="http://schemas.microsoft.com/office/2006/documentManagement/types"/>
    <ds:schemaRef ds:uri="e2a64997-203d-4655-a595-383c2eb1e865"/>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6B2F312C-A500-4270-A37E-5654C2FF86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7</Pages>
  <Words>1647</Words>
  <Characters>9988</Characters>
  <Application>Microsoft Office Word</Application>
  <DocSecurity>0</DocSecurity>
  <Lines>83</Lines>
  <Paragraphs>23</Paragraphs>
  <ScaleCrop>false</ScaleCrop>
  <Company>HUG</Company>
  <LinksUpToDate>false</LinksUpToDate>
  <CharactersWithSpaces>11612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Scenarios (“public health events”)</dc:title>
  <dc:subject/>
  <dc:creator>Haustein</dc:creator>
  <cp:keywords/>
  <cp:lastModifiedBy>GOMEZ, Paula</cp:lastModifiedBy>
  <cp:revision>4</cp:revision>
  <cp:lastPrinted>2012-11-30T22:57:00Z</cp:lastPrinted>
  <dcterms:created xsi:type="dcterms:W3CDTF">2023-01-05T17:47:00Z</dcterms:created>
  <dcterms:modified xsi:type="dcterms:W3CDTF">2023-04-06T13:37:00Z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0x01010063D8C0AFE3A8684EAD891AA7EE49FBD9</vt:lpwstr>
  </property>
  <property fmtid="{D5CDD505-2E9C-101B-9397-08002B2CF9AE}" pid="4" name="MediaServiceImageTags">
    <vt:lpwstr/>
  </property>
  <property fmtid="{D5CDD505-2E9C-101B-9397-08002B2CF9AE}" pid="5" name="Order">
    <vt:r8>138300</vt:r8>
  </property>
  <property fmtid="{D5CDD505-2E9C-101B-9397-08002B2CF9AE}" pid="6" name="xd_Signature">
    <vt:bool>false</vt:bool>
  </property>
  <property fmtid="{D5CDD505-2E9C-101B-9397-08002B2CF9AE}" pid="7" name="xd_ProgID">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ies>
</file>