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B12474" w14:textId="79783290" w:rsidR="00C527F5" w:rsidRDefault="00FA227F" w:rsidP="00FA227F">
      <w:pPr>
        <w:suppressAutoHyphens/>
        <w:bidi/>
        <w:spacing w:after="200"/>
        <w:jc w:val="center"/>
        <w:rPr>
          <w:rFonts w:ascii="Source Sans Pro" w:eastAsia="Calibri" w:hAnsi="Source Sans Pro" w:cs="Calibri"/>
          <w:b/>
          <w:bCs/>
          <w:color w:val="FFFFFF" w:themeColor="background1"/>
          <w:sz w:val="28"/>
          <w:szCs w:val="28"/>
        </w:rPr>
      </w:pPr>
      <w:r>
        <w:rPr>
          <w:rFonts w:ascii="Source Sans Pro" w:eastAsia="Source Sans Pro" w:hAnsi="Source Sans Pro" w:cstheme="minorBidi"/>
          <w:b/>
          <w:bCs/>
          <w:noProof/>
          <w:color w:val="FFFFFF" w:themeColor="background1"/>
          <w:sz w:val="24"/>
          <w:szCs w:val="24"/>
          <w:rtl/>
          <w:lang w:val="fr-FR" w:eastAsia="fr-FR"/>
        </w:rPr>
        <mc:AlternateContent>
          <mc:Choice Requires="wps">
            <w:drawing>
              <wp:anchor distT="0" distB="0" distL="114300" distR="114300" simplePos="0" relativeHeight="251661312" behindDoc="0" locked="0" layoutInCell="1" allowOverlap="1" wp14:anchorId="1338AE69" wp14:editId="1AB2CCC3">
                <wp:simplePos x="0" y="0"/>
                <wp:positionH relativeFrom="column">
                  <wp:posOffset>161290</wp:posOffset>
                </wp:positionH>
                <wp:positionV relativeFrom="paragraph">
                  <wp:posOffset>-439322</wp:posOffset>
                </wp:positionV>
                <wp:extent cx="5829300" cy="1389185"/>
                <wp:effectExtent l="0" t="0" r="0" b="0"/>
                <wp:wrapNone/>
                <wp:docPr id="2" name="Text Box 2"/>
                <wp:cNvGraphicFramePr/>
                <a:graphic xmlns:a="http://schemas.openxmlformats.org/drawingml/2006/main">
                  <a:graphicData uri="http://schemas.microsoft.com/office/word/2010/wordprocessingShape">
                    <wps:wsp>
                      <wps:cNvSpPr txBox="1"/>
                      <wps:spPr>
                        <a:xfrm>
                          <a:off x="0" y="0"/>
                          <a:ext cx="5829300" cy="1389185"/>
                        </a:xfrm>
                        <a:prstGeom prst="rect">
                          <a:avLst/>
                        </a:prstGeom>
                        <a:noFill/>
                        <a:ln w="6350">
                          <a:noFill/>
                        </a:ln>
                      </wps:spPr>
                      <wps:txbx>
                        <w:txbxContent>
                          <w:p w14:paraId="39B34916" w14:textId="77777777" w:rsidR="00FA227F" w:rsidRPr="00FA227F" w:rsidRDefault="00FA227F" w:rsidP="00FA227F">
                            <w:pPr>
                              <w:suppressAutoHyphens/>
                              <w:bidi/>
                              <w:spacing w:after="200"/>
                              <w:jc w:val="center"/>
                              <w:rPr>
                                <w:rFonts w:ascii="Source Sans Pro" w:hAnsi="Source Sans Pro"/>
                                <w:color w:val="FFFFFF" w:themeColor="background1"/>
                              </w:rPr>
                            </w:pPr>
                            <w:r w:rsidRPr="00FA227F">
                              <w:rPr>
                                <w:rFonts w:ascii="Source Sans Pro" w:eastAsia="Calibri" w:hAnsi="Source Sans Pro" w:cs="Calibri"/>
                                <w:b/>
                                <w:bCs/>
                                <w:color w:val="FFFFFF" w:themeColor="background1"/>
                                <w:sz w:val="28"/>
                                <w:szCs w:val="28"/>
                                <w:rtl/>
                                <w:lang w:eastAsia="ar" w:bidi="ar-MA"/>
                              </w:rPr>
                              <w:t>حزمة التدريب المتقدم لفِرَق الاستجابة السريعة</w:t>
                            </w:r>
                            <w:r w:rsidRPr="00FA227F">
                              <w:rPr>
                                <w:rFonts w:ascii="Source Sans Pro" w:eastAsia="Calibri" w:hAnsi="Source Sans Pro" w:cs="Calibri"/>
                                <w:color w:val="FFFFFF" w:themeColor="background1"/>
                                <w:sz w:val="24"/>
                                <w:szCs w:val="24"/>
                                <w:rtl/>
                                <w:lang w:eastAsia="ar" w:bidi="ar-MA"/>
                              </w:rPr>
                              <w:t xml:space="preserve"> </w:t>
                            </w:r>
                          </w:p>
                          <w:p w14:paraId="2E07AD4E" w14:textId="1A288660" w:rsidR="00FA227F" w:rsidRPr="00FA227F" w:rsidRDefault="00D6098E" w:rsidP="00DA38F8">
                            <w:pPr>
                              <w:tabs>
                                <w:tab w:val="center" w:pos="4824"/>
                              </w:tabs>
                              <w:suppressAutoHyphens/>
                              <w:bidi/>
                              <w:spacing w:line="240" w:lineRule="atLeast"/>
                              <w:jc w:val="center"/>
                              <w:rPr>
                                <w:rFonts w:ascii="Source Sans Pro" w:eastAsia="Calibri" w:hAnsi="Source Sans Pro" w:cs="Calibri"/>
                                <w:b/>
                                <w:bCs/>
                                <w:color w:val="FFFFFF" w:themeColor="background1"/>
                                <w:sz w:val="28"/>
                                <w:szCs w:val="28"/>
                              </w:rPr>
                            </w:pPr>
                            <w:r>
                              <w:rPr>
                                <w:rFonts w:ascii="Source Sans Pro" w:eastAsia="Calibri" w:hAnsi="Source Sans Pro" w:cs="Calibri"/>
                                <w:b/>
                                <w:bCs/>
                                <w:color w:val="FFFFFF" w:themeColor="background1"/>
                                <w:sz w:val="28"/>
                                <w:szCs w:val="28"/>
                                <w:lang w:eastAsia="ar" w:bidi="ar-MA"/>
                              </w:rPr>
                              <w:t>A2.1b</w:t>
                            </w:r>
                            <w:r w:rsidR="00FA227F" w:rsidRPr="00FA227F">
                              <w:rPr>
                                <w:rFonts w:ascii="Source Sans Pro" w:eastAsia="Calibri" w:hAnsi="Source Sans Pro" w:cs="Calibri"/>
                                <w:b/>
                                <w:bCs/>
                                <w:color w:val="FFFFFF" w:themeColor="background1"/>
                                <w:sz w:val="28"/>
                                <w:szCs w:val="28"/>
                                <w:rtl/>
                                <w:lang w:eastAsia="ar" w:bidi="ar-MA"/>
                              </w:rPr>
                              <w:t xml:space="preserve"> عمل جماعي - مهام أعضاء فريق الاستجابة السريعة</w:t>
                            </w:r>
                          </w:p>
                          <w:p w14:paraId="77905AC8" w14:textId="77777777" w:rsidR="00FA227F" w:rsidRPr="00FA227F" w:rsidRDefault="00FA227F" w:rsidP="00FA227F">
                            <w:pPr>
                              <w:tabs>
                                <w:tab w:val="center" w:pos="4824"/>
                              </w:tabs>
                              <w:suppressAutoHyphens/>
                              <w:bidi/>
                              <w:spacing w:line="240" w:lineRule="atLeast"/>
                              <w:rPr>
                                <w:rFonts w:ascii="Source Sans Pro" w:eastAsia="Calibri" w:hAnsi="Source Sans Pro" w:cs="Calibri"/>
                                <w:b/>
                                <w:bCs/>
                                <w:color w:val="FFFFFF" w:themeColor="background1"/>
                                <w:sz w:val="28"/>
                                <w:szCs w:val="28"/>
                              </w:rPr>
                            </w:pPr>
                          </w:p>
                          <w:p w14:paraId="77F79580" w14:textId="77777777" w:rsidR="00FA227F" w:rsidRPr="009F4BDF" w:rsidRDefault="00FA227F" w:rsidP="00FA227F">
                            <w:pPr>
                              <w:tabs>
                                <w:tab w:val="center" w:pos="4824"/>
                              </w:tabs>
                              <w:suppressAutoHyphens/>
                              <w:bidi/>
                              <w:spacing w:line="240" w:lineRule="atLeast"/>
                              <w:jc w:val="center"/>
                              <w:rPr>
                                <w:rFonts w:ascii="Source Sans Pro" w:eastAsia="Calibri" w:hAnsi="Source Sans Pro" w:cs="Calibri"/>
                                <w:b/>
                                <w:bCs/>
                                <w:color w:val="65A000"/>
                                <w:sz w:val="28"/>
                                <w:szCs w:val="28"/>
                              </w:rPr>
                            </w:pPr>
                            <w:r w:rsidRPr="009F4BDF">
                              <w:rPr>
                                <w:rFonts w:ascii="Source Sans Pro" w:eastAsia="Calibri" w:hAnsi="Source Sans Pro" w:cs="Calibri"/>
                                <w:b/>
                                <w:bCs/>
                                <w:color w:val="65A000"/>
                                <w:sz w:val="28"/>
                                <w:szCs w:val="28"/>
                                <w:rtl/>
                                <w:lang w:eastAsia="ar" w:bidi="ar-MA"/>
                              </w:rPr>
                              <w:t>دليل المُيسِّرين</w:t>
                            </w:r>
                          </w:p>
                          <w:p w14:paraId="7CD4B895" w14:textId="77777777" w:rsidR="00FA227F" w:rsidRDefault="00FA227F">
                            <w:pPr>
                              <w:bid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338AE69" id="_x0000_t202" coordsize="21600,21600" o:spt="202" path="m,l,21600r21600,l21600,xe">
                <v:stroke joinstyle="miter"/>
                <v:path gradientshapeok="t" o:connecttype="rect"/>
              </v:shapetype>
              <v:shape id="Text Box 2" o:spid="_x0000_s1026" type="#_x0000_t202" style="position:absolute;left:0;text-align:left;margin-left:12.7pt;margin-top:-34.6pt;width:459pt;height:109.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" filled="f" stroked="f" strokeweight=".5pt">
                <v:textbox>
                  <w:txbxContent>
                    <w:p w14:paraId="39B34916" w14:textId="77777777" w:rsidR="00FA227F" w:rsidRPr="00FA227F" w:rsidRDefault="00FA227F" w:rsidP="00FA227F">
                      <w:pPr>
                        <w:suppressAutoHyphens/>
                        <w:bidi/>
                        <w:spacing w:after="200"/>
                        <w:jc w:val="center"/>
                        <w:rPr>
                          <w:rFonts w:ascii="Source Sans Pro" w:hAnsi="Source Sans Pro"/>
                          <w:color w:val="FFFFFF" w:themeColor="background1"/>
                        </w:rPr>
                      </w:pPr>
                      <w:r w:rsidRPr="00FA227F">
                        <w:rPr>
                          <w:rFonts w:ascii="Source Sans Pro" w:eastAsia="Calibri" w:hAnsi="Source Sans Pro" w:cs="Calibri"/>
                          <w:b/>
                          <w:bCs/>
                          <w:color w:val="FFFFFF" w:themeColor="background1"/>
                          <w:sz w:val="28"/>
                          <w:szCs w:val="28"/>
                          <w:rtl/>
                          <w:lang w:eastAsia="ar" w:bidi="ar-MA"/>
                        </w:rPr>
                        <w:t>حزمة التدريب المتقدم لفِرَق الاستجابة السريعة</w:t>
                      </w:r>
                      <w:r w:rsidRPr="00FA227F">
                        <w:rPr>
                          <w:rFonts w:ascii="Source Sans Pro" w:eastAsia="Calibri" w:hAnsi="Source Sans Pro" w:cs="Calibri"/>
                          <w:color w:val="FFFFFF" w:themeColor="background1"/>
                          <w:sz w:val="24"/>
                          <w:szCs w:val="24"/>
                          <w:rtl/>
                          <w:lang w:eastAsia="ar" w:bidi="ar-MA"/>
                        </w:rPr>
                        <w:t xml:space="preserve"> </w:t>
                      </w:r>
                    </w:p>
                    <w:p w14:paraId="2E07AD4E" w14:textId="1A288660" w:rsidR="00FA227F" w:rsidRPr="00FA227F" w:rsidRDefault="00D6098E" w:rsidP="00DA38F8">
                      <w:pPr>
                        <w:tabs>
                          <w:tab w:val="center" w:pos="4824"/>
                        </w:tabs>
                        <w:suppressAutoHyphens/>
                        <w:bidi/>
                        <w:spacing w:line="240" w:lineRule="atLeast"/>
                        <w:jc w:val="center"/>
                        <w:rPr>
                          <w:rFonts w:ascii="Source Sans Pro" w:eastAsia="Calibri" w:hAnsi="Source Sans Pro" w:cs="Calibri"/>
                          <w:b/>
                          <w:bCs/>
                          <w:color w:val="FFFFFF" w:themeColor="background1"/>
                          <w:sz w:val="28"/>
                          <w:szCs w:val="28"/>
                        </w:rPr>
                      </w:pPr>
                      <w:r>
                        <w:rPr>
                          <w:rFonts w:ascii="Source Sans Pro" w:eastAsia="Calibri" w:hAnsi="Source Sans Pro" w:cs="Calibri"/>
                          <w:b/>
                          <w:bCs/>
                          <w:color w:val="FFFFFF" w:themeColor="background1"/>
                          <w:sz w:val="28"/>
                          <w:szCs w:val="28"/>
                          <w:lang w:eastAsia="ar" w:bidi="ar-MA"/>
                        </w:rPr>
                        <w:t>A2.1b</w:t>
                      </w:r>
                      <w:r w:rsidR="00FA227F" w:rsidRPr="00FA227F">
                        <w:rPr>
                          <w:rFonts w:ascii="Source Sans Pro" w:eastAsia="Calibri" w:hAnsi="Source Sans Pro" w:cs="Calibri"/>
                          <w:b/>
                          <w:bCs/>
                          <w:color w:val="FFFFFF" w:themeColor="background1"/>
                          <w:sz w:val="28"/>
                          <w:szCs w:val="28"/>
                          <w:rtl/>
                          <w:lang w:eastAsia="ar" w:bidi="ar-MA"/>
                        </w:rPr>
                        <w:t xml:space="preserve"> عمل جماعي - مهام أعضاء فريق الاستجابة السريعة</w:t>
                      </w:r>
                    </w:p>
                    <w:p w14:paraId="77905AC8" w14:textId="77777777" w:rsidR="00FA227F" w:rsidRPr="00FA227F" w:rsidRDefault="00FA227F" w:rsidP="00FA227F">
                      <w:pPr>
                        <w:tabs>
                          <w:tab w:val="center" w:pos="4824"/>
                        </w:tabs>
                        <w:suppressAutoHyphens/>
                        <w:bidi/>
                        <w:spacing w:line="240" w:lineRule="atLeast"/>
                        <w:rPr>
                          <w:rFonts w:ascii="Source Sans Pro" w:eastAsia="Calibri" w:hAnsi="Source Sans Pro" w:cs="Calibri"/>
                          <w:b/>
                          <w:bCs/>
                          <w:color w:val="FFFFFF" w:themeColor="background1"/>
                          <w:sz w:val="28"/>
                          <w:szCs w:val="28"/>
                        </w:rPr>
                      </w:pPr>
                    </w:p>
                    <w:p w14:paraId="77F79580" w14:textId="77777777" w:rsidR="00FA227F" w:rsidRPr="009F4BDF" w:rsidRDefault="00FA227F" w:rsidP="00FA227F">
                      <w:pPr>
                        <w:tabs>
                          <w:tab w:val="center" w:pos="4824"/>
                        </w:tabs>
                        <w:suppressAutoHyphens/>
                        <w:bidi/>
                        <w:spacing w:line="240" w:lineRule="atLeast"/>
                        <w:jc w:val="center"/>
                        <w:rPr>
                          <w:rFonts w:ascii="Source Sans Pro" w:eastAsia="Calibri" w:hAnsi="Source Sans Pro" w:cs="Calibri"/>
                          <w:b/>
                          <w:bCs/>
                          <w:color w:val="65A000"/>
                          <w:sz w:val="28"/>
                          <w:szCs w:val="28"/>
                        </w:rPr>
                      </w:pPr>
                      <w:r w:rsidRPr="009F4BDF">
                        <w:rPr>
                          <w:rFonts w:ascii="Source Sans Pro" w:eastAsia="Calibri" w:hAnsi="Source Sans Pro" w:cs="Calibri"/>
                          <w:b/>
                          <w:bCs/>
                          <w:color w:val="65A000"/>
                          <w:sz w:val="28"/>
                          <w:szCs w:val="28"/>
                          <w:rtl/>
                          <w:lang w:eastAsia="ar" w:bidi="ar-MA"/>
                        </w:rPr>
                        <w:t>دليل المُيسِّرين</w:t>
                      </w:r>
                    </w:p>
                    <w:p w14:paraId="7CD4B895" w14:textId="77777777" w:rsidR="00FA227F" w:rsidRDefault="00FA227F">
                      <w:pPr>
                        <w:bidi/>
                      </w:pPr>
                    </w:p>
                  </w:txbxContent>
                </v:textbox>
              </v:shape>
            </w:pict>
          </mc:Fallback>
        </mc:AlternateContent>
      </w:r>
      <w:r w:rsidRPr="00FA227F">
        <w:rPr>
          <w:rFonts w:ascii="Source Sans Pro" w:eastAsia="Source Sans Pro" w:hAnsi="Source Sans Pro" w:cstheme="minorBidi"/>
          <w:b/>
          <w:bCs/>
          <w:noProof/>
          <w:color w:val="FFFFFF" w:themeColor="background1"/>
          <w:sz w:val="24"/>
          <w:szCs w:val="24"/>
          <w:rtl/>
          <w:lang w:val="fr-FR" w:eastAsia="fr-FR"/>
        </w:rPr>
        <mc:AlternateContent>
          <mc:Choice Requires="wps">
            <w:drawing>
              <wp:anchor distT="0" distB="0" distL="114300" distR="114300" simplePos="0" relativeHeight="251660288" behindDoc="0" locked="0" layoutInCell="1" allowOverlap="1" wp14:anchorId="507DE191" wp14:editId="353CF863">
                <wp:simplePos x="0" y="0"/>
                <wp:positionH relativeFrom="column">
                  <wp:posOffset>6097270</wp:posOffset>
                </wp:positionH>
                <wp:positionV relativeFrom="paragraph">
                  <wp:posOffset>-1091565</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73A9753" w14:textId="77777777" w:rsidR="00FA227F" w:rsidRPr="00950D3F" w:rsidRDefault="00FA227F" w:rsidP="00FA227F">
                            <w:pPr>
                              <w:bidi/>
                            </w:pPr>
                            <w:r>
                              <w:rPr>
                                <w:rtl/>
                                <w:lang w:eastAsia="ar" w:bidi="ar-MA"/>
                              </w:rPr>
                              <w:t xml:space="preserve"> </w:t>
                            </w:r>
                            <w:r w:rsidRPr="00950D3F">
                              <w:rPr>
                                <w:b/>
                                <w:bCs/>
                                <w:noProof/>
                                <w:color w:val="000000" w:themeColor="text1"/>
                                <w:sz w:val="24"/>
                                <w:szCs w:val="24"/>
                                <w:rtl/>
                                <w:lang w:val="fr-FR" w:eastAsia="fr-FR"/>
                              </w:rPr>
                              <w:drawing>
                                <wp:inline distT="0" distB="0" distL="0" distR="0" wp14:anchorId="3D5A8316" wp14:editId="5463ABF9">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2" style="position:absolute;left:0;text-align:left;margin-left:480.1pt;margin-top:-85.9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" w14:anchorId="507DE191">
                <v:textbox>
                  <w:txbxContent>
                    <w:p w:rsidRPr="00950D3F" w:rsidR="00FA227F" w:rsidP="00FA227F" w:rsidRDefault="00FA227F" w14:paraId="773A9753" w14:textId="77777777">
                      <w:pPr>
                        <w:bidi/>
                      </w:pPr>
                      <w:r>
                        <w:rPr>
                          <w:rtl/>
                          <w:lang w:eastAsia="ar" w:bidi="ar-MA"/>
                        </w:rPr>
                        <w:t xml:space="preserve"> </w:t>
                      </w:r>
                      <w:r w:rsidRPr="00950D3F">
                        <w:rPr>
                          <w:b/>
                          <w:bCs/>
                          <w:noProof/>
                          <w:color w:val="000000" w:themeColor="text1"/>
                          <w:sz w:val="24"/>
                          <w:szCs w:val="24"/>
                          <w:rtl/>
                        </w:rPr>
                        <w:drawing>
                          <wp:inline distT="0" distB="0" distL="0" distR="0" wp14:anchorId="3D5A8316" wp14:editId="5463ABF9">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v:textbox>
              </v:shape>
            </w:pict>
          </mc:Fallback>
        </mc:AlternateContent>
      </w:r>
      <w:r w:rsidRPr="00FA227F">
        <w:rPr>
          <w:rFonts w:ascii="Source Sans Pro" w:eastAsia="Source Sans Pro" w:hAnsi="Source Sans Pro" w:cstheme="minorBidi"/>
          <w:b/>
          <w:bCs/>
          <w:noProof/>
          <w:color w:val="FFFFFF" w:themeColor="background1"/>
          <w:sz w:val="24"/>
          <w:szCs w:val="24"/>
          <w:rtl/>
          <w:lang w:val="fr-FR" w:eastAsia="fr-FR"/>
        </w:rPr>
        <w:drawing>
          <wp:anchor distT="0" distB="0" distL="114300" distR="114300" simplePos="0" relativeHeight="251659264" behindDoc="1" locked="0" layoutInCell="1" allowOverlap="1" wp14:anchorId="5A94FFB6" wp14:editId="6DFFDB35">
            <wp:simplePos x="0" y="0"/>
            <wp:positionH relativeFrom="column">
              <wp:posOffset>-2310179</wp:posOffset>
            </wp:positionH>
            <wp:positionV relativeFrom="paragraph">
              <wp:posOffset>-1969476</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3D82A9BC" w14:textId="58B667EA" w:rsidR="00FA227F" w:rsidRDefault="00FA227F" w:rsidP="00FA227F">
      <w:pPr>
        <w:suppressAutoHyphens/>
        <w:bidi/>
        <w:spacing w:after="200"/>
        <w:jc w:val="center"/>
        <w:rPr>
          <w:rFonts w:ascii="Source Sans Pro" w:eastAsia="Calibri" w:hAnsi="Source Sans Pro" w:cs="Calibri"/>
          <w:b/>
          <w:bCs/>
          <w:color w:val="FFFFFF" w:themeColor="background1"/>
          <w:sz w:val="28"/>
          <w:szCs w:val="28"/>
        </w:rPr>
      </w:pPr>
    </w:p>
    <w:p w14:paraId="68BD54F2" w14:textId="77777777" w:rsidR="00FA227F" w:rsidRPr="00FA227F" w:rsidRDefault="00FA227F" w:rsidP="00FA227F">
      <w:pPr>
        <w:suppressAutoHyphens/>
        <w:bidi/>
        <w:spacing w:after="200"/>
        <w:jc w:val="center"/>
        <w:rPr>
          <w:rFonts w:ascii="Source Sans Pro" w:eastAsia="Calibri" w:hAnsi="Source Sans Pro" w:cs="Calibri"/>
          <w:b/>
          <w:bCs/>
          <w:color w:val="FFFFFF" w:themeColor="background1"/>
          <w:sz w:val="28"/>
          <w:szCs w:val="28"/>
        </w:rPr>
      </w:pPr>
    </w:p>
    <w:p w14:paraId="0A37501D" w14:textId="77777777" w:rsidR="002612C4" w:rsidRPr="00FA227F" w:rsidRDefault="002612C4" w:rsidP="00FB2DD8">
      <w:pPr>
        <w:tabs>
          <w:tab w:val="left" w:pos="-720"/>
        </w:tabs>
        <w:suppressAutoHyphens/>
        <w:bidi/>
        <w:rPr>
          <w:rFonts w:ascii="Source Sans Pro" w:hAnsi="Source Sans Pro" w:cs="Calibri"/>
          <w:b/>
          <w:color w:val="0070C0"/>
          <w:sz w:val="22"/>
          <w:szCs w:val="22"/>
        </w:rPr>
      </w:pPr>
    </w:p>
    <w:p w14:paraId="5DAB6C7B" w14:textId="77777777" w:rsidR="002B17A5" w:rsidRPr="00FA227F" w:rsidRDefault="002B17A5" w:rsidP="00FB2DD8">
      <w:pPr>
        <w:tabs>
          <w:tab w:val="left" w:pos="-720"/>
        </w:tabs>
        <w:suppressAutoHyphens/>
        <w:bidi/>
        <w:rPr>
          <w:rFonts w:ascii="Source Sans Pro" w:hAnsi="Source Sans Pro" w:cs="Calibri"/>
          <w:b/>
          <w:color w:val="0070C0"/>
          <w:sz w:val="24"/>
          <w:szCs w:val="24"/>
        </w:rPr>
      </w:pPr>
    </w:p>
    <w:p w14:paraId="4C4A3E7B" w14:textId="69643922" w:rsidR="002612C4" w:rsidRPr="00FA227F" w:rsidRDefault="002612C4" w:rsidP="2676DDFF">
      <w:pPr>
        <w:suppressAutoHyphens/>
        <w:bidi/>
        <w:rPr>
          <w:rFonts w:ascii="Source Sans Pro" w:hAnsi="Source Sans Pro" w:cs="Calibri"/>
          <w:sz w:val="24"/>
          <w:szCs w:val="24"/>
        </w:rPr>
      </w:pPr>
      <w:r w:rsidRPr="009F4BDF">
        <w:rPr>
          <w:rFonts w:ascii="Source Sans Pro" w:eastAsia="Source Sans Pro" w:hAnsi="Source Sans Pro" w:cs="Calibri"/>
          <w:b/>
          <w:bCs/>
          <w:color w:val="65A000"/>
          <w:sz w:val="24"/>
          <w:szCs w:val="24"/>
          <w:rtl/>
          <w:lang w:eastAsia="ar" w:bidi="ar-MA"/>
        </w:rPr>
        <w:t>المدة الزمنية:</w:t>
      </w:r>
      <w:r w:rsidRPr="009F4BDF">
        <w:rPr>
          <w:rFonts w:ascii="Source Sans Pro" w:eastAsia="Source Sans Pro" w:hAnsi="Source Sans Pro" w:cs="Calibri"/>
          <w:color w:val="65A000"/>
          <w:sz w:val="24"/>
          <w:szCs w:val="24"/>
          <w:rtl/>
          <w:lang w:eastAsia="ar" w:bidi="ar-MA"/>
        </w:rPr>
        <w:t xml:space="preserve"> </w:t>
      </w:r>
      <w:r w:rsidR="00012FB3" w:rsidRPr="00FA227F">
        <w:rPr>
          <w:rFonts w:ascii="Source Sans Pro" w:eastAsia="Source Sans Pro" w:hAnsi="Source Sans Pro" w:cs="Calibri"/>
          <w:sz w:val="22"/>
          <w:szCs w:val="22"/>
          <w:rtl/>
          <w:lang w:eastAsia="ar" w:bidi="ar-MA"/>
        </w:rPr>
        <w:t>60 دقيقة (40 دقيقة للخطوة 1 + 20 دقيقة للخطوة 2)</w:t>
      </w:r>
    </w:p>
    <w:p w14:paraId="02EB378F" w14:textId="77777777" w:rsidR="00D33D31" w:rsidRPr="00FA227F" w:rsidRDefault="00D33D31" w:rsidP="00FB2DD8">
      <w:pPr>
        <w:tabs>
          <w:tab w:val="left" w:pos="-720"/>
        </w:tabs>
        <w:suppressAutoHyphens/>
        <w:bidi/>
        <w:rPr>
          <w:rFonts w:ascii="Source Sans Pro" w:hAnsi="Source Sans Pro" w:cs="Calibri"/>
          <w:sz w:val="22"/>
          <w:szCs w:val="22"/>
        </w:rPr>
      </w:pPr>
    </w:p>
    <w:p w14:paraId="483EBE9A" w14:textId="449EB709" w:rsidR="00D33D31" w:rsidRPr="009F4BDF" w:rsidRDefault="00D33D31" w:rsidP="00FB2DD8">
      <w:pPr>
        <w:tabs>
          <w:tab w:val="left" w:pos="-720"/>
        </w:tabs>
        <w:suppressAutoHyphens/>
        <w:bidi/>
        <w:rPr>
          <w:rFonts w:ascii="Source Sans Pro" w:hAnsi="Source Sans Pro" w:cs="Calibri"/>
          <w:b/>
          <w:color w:val="65A000"/>
          <w:sz w:val="24"/>
          <w:szCs w:val="24"/>
        </w:rPr>
      </w:pPr>
      <w:r w:rsidRPr="009F4BDF">
        <w:rPr>
          <w:rFonts w:ascii="Source Sans Pro" w:eastAsia="Source Sans Pro" w:hAnsi="Source Sans Pro" w:cs="Calibri"/>
          <w:b/>
          <w:bCs/>
          <w:color w:val="65A000"/>
          <w:sz w:val="24"/>
          <w:szCs w:val="24"/>
          <w:rtl/>
          <w:lang w:eastAsia="ar" w:bidi="ar-MA"/>
        </w:rPr>
        <w:t>أهداف التعلُّم</w:t>
      </w:r>
    </w:p>
    <w:p w14:paraId="487D2725" w14:textId="77777777" w:rsidR="002612C4" w:rsidRPr="00FA227F" w:rsidRDefault="00460EBE" w:rsidP="00D33D31">
      <w:pPr>
        <w:pStyle w:val="Paragraphedeliste"/>
        <w:numPr>
          <w:ilvl w:val="0"/>
          <w:numId w:val="12"/>
        </w:numPr>
        <w:bidi/>
        <w:spacing w:after="0" w:line="240" w:lineRule="auto"/>
        <w:rPr>
          <w:rFonts w:ascii="Source Sans Pro" w:hAnsi="Source Sans Pro" w:cs="Calibri"/>
        </w:rPr>
      </w:pPr>
      <w:r w:rsidRPr="00FA227F">
        <w:rPr>
          <w:rFonts w:ascii="Source Sans Pro" w:eastAsia="Source Sans Pro" w:hAnsi="Source Sans Pro" w:cs="Calibri"/>
          <w:rtl/>
          <w:lang w:eastAsia="ar" w:bidi="ar-MA"/>
        </w:rPr>
        <w:t>وصف تشكيل فريق الاستجابة السر</w:t>
      </w:r>
      <w:bookmarkStart w:id="0" w:name="_GoBack"/>
      <w:bookmarkEnd w:id="0"/>
      <w:r w:rsidRPr="00FA227F">
        <w:rPr>
          <w:rFonts w:ascii="Source Sans Pro" w:eastAsia="Source Sans Pro" w:hAnsi="Source Sans Pro" w:cs="Calibri"/>
          <w:rtl/>
          <w:lang w:eastAsia="ar" w:bidi="ar-MA"/>
        </w:rPr>
        <w:t>يعة.</w:t>
      </w:r>
    </w:p>
    <w:p w14:paraId="6E29D88A" w14:textId="77777777" w:rsidR="00D33D31" w:rsidRPr="00FA227F" w:rsidRDefault="00B15B39" w:rsidP="00D33D31">
      <w:pPr>
        <w:pStyle w:val="Paragraphedeliste"/>
        <w:numPr>
          <w:ilvl w:val="0"/>
          <w:numId w:val="12"/>
        </w:numPr>
        <w:bidi/>
        <w:spacing w:after="0" w:line="240" w:lineRule="auto"/>
        <w:rPr>
          <w:rFonts w:ascii="Source Sans Pro" w:hAnsi="Source Sans Pro" w:cs="Calibri"/>
        </w:rPr>
      </w:pPr>
      <w:r w:rsidRPr="00FA227F">
        <w:rPr>
          <w:rFonts w:ascii="Source Sans Pro" w:eastAsia="Source Sans Pro" w:hAnsi="Source Sans Pro" w:cs="Calibri"/>
          <w:rtl/>
          <w:lang w:eastAsia="ar" w:bidi="ar-MA"/>
        </w:rPr>
        <w:t>إعداد قائمة بالمهام المحتملة لكل عضوٍ من أعضاء الفريق.</w:t>
      </w:r>
    </w:p>
    <w:p w14:paraId="6A05A809" w14:textId="77777777" w:rsidR="00D33D31" w:rsidRPr="00FA227F" w:rsidRDefault="00D33D31" w:rsidP="00FB2DD8">
      <w:pPr>
        <w:pStyle w:val="Paragraphedeliste"/>
        <w:bidi/>
        <w:spacing w:after="0" w:line="240" w:lineRule="auto"/>
        <w:ind w:left="0"/>
        <w:rPr>
          <w:rFonts w:ascii="Source Sans Pro" w:hAnsi="Source Sans Pro" w:cs="Calibri"/>
        </w:rPr>
      </w:pPr>
    </w:p>
    <w:p w14:paraId="6A06F8FC" w14:textId="77777777" w:rsidR="00FB2DD8" w:rsidRPr="009F4BDF" w:rsidRDefault="00FB2DD8" w:rsidP="00FB2DD8">
      <w:pPr>
        <w:pStyle w:val="Paragraphedeliste"/>
        <w:bidi/>
        <w:spacing w:after="0" w:line="240" w:lineRule="auto"/>
        <w:ind w:left="0"/>
        <w:rPr>
          <w:rFonts w:ascii="Source Sans Pro" w:hAnsi="Source Sans Pro" w:cs="Calibri"/>
          <w:b/>
          <w:color w:val="65A000"/>
          <w:sz w:val="24"/>
          <w:szCs w:val="24"/>
        </w:rPr>
      </w:pPr>
      <w:r w:rsidRPr="009F4BDF">
        <w:rPr>
          <w:rFonts w:ascii="Source Sans Pro" w:eastAsia="Source Sans Pro" w:hAnsi="Source Sans Pro" w:cs="Calibri"/>
          <w:b/>
          <w:bCs/>
          <w:color w:val="65A000"/>
          <w:sz w:val="24"/>
          <w:szCs w:val="24"/>
          <w:rtl/>
          <w:lang w:eastAsia="ar" w:bidi="ar-MA"/>
        </w:rPr>
        <w:t>تشكيل المجموعة</w:t>
      </w:r>
    </w:p>
    <w:p w14:paraId="7833335D" w14:textId="587299FC" w:rsidR="002612C4" w:rsidRPr="00FA227F" w:rsidRDefault="002612C4" w:rsidP="2EABC967">
      <w:pPr>
        <w:pStyle w:val="Paragraphedeliste"/>
        <w:bidi/>
        <w:spacing w:after="0" w:line="240" w:lineRule="auto"/>
        <w:ind w:left="0"/>
        <w:jc w:val="both"/>
        <w:rPr>
          <w:rFonts w:ascii="Source Sans Pro" w:hAnsi="Source Sans Pro" w:cs="Calibri"/>
          <w:b/>
          <w:bCs/>
          <w:color w:val="0070C0"/>
        </w:rPr>
      </w:pPr>
      <w:r w:rsidRPr="00FA227F">
        <w:rPr>
          <w:rFonts w:ascii="Source Sans Pro" w:eastAsia="Source Sans Pro" w:hAnsi="Source Sans Pro" w:cs="Calibri"/>
          <w:rtl/>
          <w:lang w:eastAsia="ar" w:bidi="ar-MA"/>
        </w:rPr>
        <w:t>سيعمل المشاركون في مجموعات من 6 إلى 7 أفراد. وينبغي أن تضم كل واحدة مجموعةً متنوعةً من المشاركين من بلدان مختلفة.</w:t>
      </w:r>
    </w:p>
    <w:p w14:paraId="5A39BBE3" w14:textId="77777777" w:rsidR="002612C4" w:rsidRPr="00FA227F" w:rsidRDefault="002612C4" w:rsidP="00FB2DD8">
      <w:pPr>
        <w:pStyle w:val="Paragraphedeliste"/>
        <w:bidi/>
        <w:spacing w:after="0" w:line="240" w:lineRule="auto"/>
        <w:ind w:left="0"/>
        <w:rPr>
          <w:rFonts w:ascii="Source Sans Pro" w:hAnsi="Source Sans Pro" w:cs="Calibri"/>
          <w:u w:val="single"/>
        </w:rPr>
      </w:pPr>
    </w:p>
    <w:p w14:paraId="671296CB" w14:textId="77777777" w:rsidR="002612C4" w:rsidRPr="009F4BDF" w:rsidRDefault="002612C4" w:rsidP="00FB2DD8">
      <w:pPr>
        <w:pStyle w:val="Paragraphedeliste"/>
        <w:bidi/>
        <w:spacing w:after="0" w:line="240" w:lineRule="auto"/>
        <w:ind w:left="0"/>
        <w:rPr>
          <w:rFonts w:ascii="Source Sans Pro" w:hAnsi="Source Sans Pro" w:cs="Calibri"/>
          <w:b/>
          <w:color w:val="65A000"/>
          <w:sz w:val="24"/>
          <w:szCs w:val="24"/>
        </w:rPr>
      </w:pPr>
      <w:r w:rsidRPr="009F4BDF">
        <w:rPr>
          <w:rFonts w:ascii="Source Sans Pro" w:eastAsia="Source Sans Pro" w:hAnsi="Source Sans Pro" w:cs="Calibri"/>
          <w:b/>
          <w:bCs/>
          <w:color w:val="65A000"/>
          <w:sz w:val="24"/>
          <w:szCs w:val="24"/>
          <w:rtl/>
          <w:lang w:eastAsia="ar" w:bidi="ar-MA"/>
        </w:rPr>
        <w:t>المهام المطلوب أداؤها</w:t>
      </w:r>
    </w:p>
    <w:p w14:paraId="3F08E231" w14:textId="2F2C6C0E" w:rsidR="001E4629" w:rsidRPr="00FA227F" w:rsidRDefault="002612C4" w:rsidP="2676DDFF">
      <w:pPr>
        <w:suppressAutoHyphens/>
        <w:bidi/>
        <w:jc w:val="both"/>
        <w:rPr>
          <w:rFonts w:ascii="Source Sans Pro" w:hAnsi="Source Sans Pro" w:cs="Calibri"/>
          <w:sz w:val="22"/>
          <w:szCs w:val="22"/>
        </w:rPr>
      </w:pPr>
      <w:r w:rsidRPr="00FA227F">
        <w:rPr>
          <w:rFonts w:ascii="Source Sans Pro" w:eastAsia="Source Sans Pro" w:hAnsi="Source Sans Pro" w:cs="Calibri"/>
          <w:sz w:val="22"/>
          <w:szCs w:val="22"/>
          <w:rtl/>
          <w:lang w:eastAsia="ar" w:bidi="ar-MA"/>
        </w:rPr>
        <w:t xml:space="preserve">ستُوزع على كل مجموعة قصاصات ورق بالمهام التي سيؤديها فريق الاستجابة السريعة. </w:t>
      </w:r>
    </w:p>
    <w:p w14:paraId="4B1A5BD1" w14:textId="0792BA36" w:rsidR="001E4629" w:rsidRPr="00FA227F" w:rsidRDefault="000E0E68" w:rsidP="2676DDFF">
      <w:pPr>
        <w:pStyle w:val="Paragraphedeliste"/>
        <w:numPr>
          <w:ilvl w:val="0"/>
          <w:numId w:val="1"/>
        </w:numPr>
        <w:suppressAutoHyphens/>
        <w:bidi/>
        <w:jc w:val="both"/>
        <w:rPr>
          <w:rFonts w:ascii="Source Sans Pro" w:hAnsi="Source Sans Pro" w:cs="Calibri"/>
        </w:rPr>
      </w:pPr>
      <w:r w:rsidRPr="00FA227F">
        <w:rPr>
          <w:rFonts w:ascii="Source Sans Pro" w:eastAsia="Source Sans Pro" w:hAnsi="Source Sans Pro" w:cs="Calibri"/>
          <w:rtl/>
          <w:lang w:eastAsia="ar" w:bidi="ar-MA"/>
        </w:rPr>
        <w:t>الخطوة 1: ستُع</w:t>
      </w:r>
      <w:r w:rsidR="004D7332" w:rsidRPr="00BC16EE">
        <w:rPr>
          <w:rFonts w:ascii="Source Sans Pro" w:eastAsia="Source Sans Pro" w:hAnsi="Source Sans Pro" w:cs="Calibri" w:hint="cs"/>
          <w:rtl/>
          <w:lang w:eastAsia="ar" w:bidi="ar-MA"/>
        </w:rPr>
        <w:t>ِ</w:t>
      </w:r>
      <w:r w:rsidRPr="00FA227F">
        <w:rPr>
          <w:rFonts w:ascii="Source Sans Pro" w:eastAsia="Source Sans Pro" w:hAnsi="Source Sans Pro" w:cs="Calibri"/>
          <w:rtl/>
          <w:lang w:eastAsia="ar" w:bidi="ar-MA"/>
        </w:rPr>
        <w:t xml:space="preserve">دُّ المجموعة قائمة بالمهن التي يتشكل منها عادةً فريق الاستجابة السريعة (قائد الفريق، الطبيب السريري، أخصائي الوبائيات، أخصائي المختبرات، خبير الاتصال/ الدعم النفسي الاجتماعي/ التعبئة المجتمعية، أخصائي اللوجستيات، خبير مكافحة العدوى والوقاية منها). </w:t>
      </w:r>
    </w:p>
    <w:p w14:paraId="10EDC2C6" w14:textId="0103495E" w:rsidR="001E4629" w:rsidRPr="00FA227F" w:rsidRDefault="000E0E68" w:rsidP="2676DDFF">
      <w:pPr>
        <w:pStyle w:val="Paragraphedeliste"/>
        <w:numPr>
          <w:ilvl w:val="0"/>
          <w:numId w:val="1"/>
        </w:numPr>
        <w:suppressAutoHyphens/>
        <w:bidi/>
        <w:jc w:val="both"/>
        <w:rPr>
          <w:rFonts w:ascii="Source Sans Pro" w:hAnsi="Source Sans Pro" w:cs="Calibri"/>
        </w:rPr>
      </w:pPr>
      <w:r w:rsidRPr="00FA227F">
        <w:rPr>
          <w:rFonts w:ascii="Source Sans Pro" w:eastAsia="Source Sans Pro" w:hAnsi="Source Sans Pro" w:cs="Calibri"/>
          <w:rtl/>
          <w:lang w:eastAsia="ar" w:bidi="ar-MA"/>
        </w:rPr>
        <w:t xml:space="preserve">الخطوة 2: ستسند المجموعات كل مهمة لعضو فريق الاستجابة السريعة </w:t>
      </w:r>
      <w:r w:rsidR="00E02F9B">
        <w:rPr>
          <w:rFonts w:ascii="Source Sans Pro" w:eastAsia="Source Sans Pro" w:hAnsi="Source Sans Pro" w:cs="Calibri" w:hint="cs"/>
          <w:rtl/>
          <w:lang w:eastAsia="ar" w:bidi="ar-MA"/>
        </w:rPr>
        <w:t>المتوافق معه</w:t>
      </w:r>
      <w:r w:rsidRPr="00FA227F">
        <w:rPr>
          <w:rFonts w:ascii="Source Sans Pro" w:eastAsia="Source Sans Pro" w:hAnsi="Source Sans Pro" w:cs="Calibri"/>
          <w:rtl/>
          <w:lang w:eastAsia="ar" w:bidi="ar-MA"/>
        </w:rPr>
        <w:t>ا، ثم تلصق المهام أمام كل عضو من أعضاء فريق الاستجابة السريعة في جدول مكون من عمودين على لوح قلاب (على النحو الموضح في الملحق 2 أدناه).</w:t>
      </w:r>
    </w:p>
    <w:p w14:paraId="41C8F396" w14:textId="77777777" w:rsidR="002B17A5" w:rsidRPr="00FA227F" w:rsidRDefault="002B17A5" w:rsidP="009D60A5">
      <w:pPr>
        <w:tabs>
          <w:tab w:val="left" w:pos="-720"/>
        </w:tabs>
        <w:suppressAutoHyphens/>
        <w:bidi/>
        <w:rPr>
          <w:rFonts w:ascii="Source Sans Pro" w:hAnsi="Source Sans Pro" w:cs="Calibri"/>
          <w:sz w:val="22"/>
          <w:szCs w:val="22"/>
        </w:rPr>
      </w:pPr>
    </w:p>
    <w:p w14:paraId="72A3D3EC" w14:textId="77777777" w:rsidR="002B17A5" w:rsidRPr="00FA227F" w:rsidRDefault="002B17A5" w:rsidP="009D60A5">
      <w:pPr>
        <w:tabs>
          <w:tab w:val="left" w:pos="-720"/>
        </w:tabs>
        <w:suppressAutoHyphens/>
        <w:bidi/>
        <w:rPr>
          <w:rFonts w:ascii="Source Sans Pro" w:hAnsi="Source Sans Pro" w:cs="Calibri"/>
          <w:sz w:val="22"/>
          <w:szCs w:val="22"/>
        </w:rPr>
      </w:pPr>
    </w:p>
    <w:p w14:paraId="54AEFA88" w14:textId="77777777" w:rsidR="002B17A5" w:rsidRPr="00FA227F" w:rsidRDefault="002B17A5" w:rsidP="002B17A5">
      <w:pPr>
        <w:pStyle w:val="Paragraphedeliste"/>
        <w:bidi/>
        <w:spacing w:after="0" w:line="240" w:lineRule="auto"/>
        <w:ind w:left="0"/>
        <w:rPr>
          <w:rFonts w:ascii="Source Sans Pro" w:hAnsi="Source Sans Pro" w:cs="Calibri"/>
          <w:b/>
        </w:rPr>
      </w:pPr>
      <w:r w:rsidRPr="00FA227F">
        <w:rPr>
          <w:rFonts w:ascii="Source Sans Pro" w:eastAsia="Source Sans Pro" w:hAnsi="Source Sans Pro" w:cs="Calibri"/>
          <w:b/>
          <w:bCs/>
          <w:rtl/>
          <w:lang w:eastAsia="ar" w:bidi="ar-MA"/>
        </w:rPr>
        <w:t xml:space="preserve">الملحق 1: كيفية المطابقة بين أعضاء فريق الاستجابة السريعة والمهام التي يضطلعون بها والمواد والمعدات المطلوبة </w:t>
      </w:r>
    </w:p>
    <w:p w14:paraId="11820269" w14:textId="77777777" w:rsidR="002B17A5" w:rsidRPr="00FA227F" w:rsidRDefault="00471C98" w:rsidP="002B17A5">
      <w:pPr>
        <w:pStyle w:val="Paragraphedeliste"/>
        <w:bidi/>
        <w:spacing w:after="0" w:line="240" w:lineRule="auto"/>
        <w:ind w:left="0"/>
        <w:rPr>
          <w:rFonts w:ascii="Source Sans Pro" w:hAnsi="Source Sans Pro" w:cs="Calibri"/>
          <w:b/>
        </w:rPr>
      </w:pPr>
      <w:r w:rsidRPr="00FA227F">
        <w:rPr>
          <w:rFonts w:ascii="Source Sans Pro" w:eastAsia="Source Sans Pro" w:hAnsi="Source Sans Pro" w:cs="Calibri"/>
          <w:b/>
          <w:bCs/>
          <w:rtl/>
          <w:lang w:eastAsia="ar" w:bidi="ar-MA"/>
        </w:rPr>
        <w:t>(جدول يتألف من عمودين يُرسم على لوحة ورقية)</w:t>
      </w:r>
    </w:p>
    <w:p w14:paraId="0D0B940D" w14:textId="77777777" w:rsidR="00471C98" w:rsidRPr="00FA227F" w:rsidRDefault="00471C98" w:rsidP="002B17A5">
      <w:pPr>
        <w:pStyle w:val="Paragraphedeliste"/>
        <w:bidi/>
        <w:spacing w:after="0" w:line="240" w:lineRule="auto"/>
        <w:ind w:left="0"/>
        <w:rPr>
          <w:rFonts w:ascii="Source Sans Pro" w:hAnsi="Source Sans Pro" w:cs="Calibri"/>
          <w:b/>
        </w:rPr>
      </w:pPr>
    </w:p>
    <w:tbl>
      <w:tblPr>
        <w:bidiVisual/>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6162"/>
      </w:tblGrid>
      <w:tr w:rsidR="00D456A8" w:rsidRPr="00D456A8" w14:paraId="5FFC4AAD" w14:textId="77777777" w:rsidTr="009F4BDF">
        <w:tc>
          <w:tcPr>
            <w:tcW w:w="3402" w:type="dxa"/>
            <w:shd w:val="clear" w:color="auto" w:fill="65A000"/>
          </w:tcPr>
          <w:p w14:paraId="1BBE6F36" w14:textId="08A1663F" w:rsidR="002B17A5" w:rsidRPr="00D456A8" w:rsidRDefault="002B17A5" w:rsidP="2676DDFF">
            <w:pPr>
              <w:pStyle w:val="Paragraphedeliste"/>
              <w:bidi/>
              <w:spacing w:after="0" w:line="240" w:lineRule="auto"/>
              <w:ind w:left="0"/>
              <w:jc w:val="center"/>
              <w:rPr>
                <w:rFonts w:ascii="Source Sans Pro" w:hAnsi="Source Sans Pro" w:cs="Calibri"/>
                <w:b/>
                <w:bCs/>
                <w:color w:val="FFFFFF" w:themeColor="background1"/>
                <w:sz w:val="24"/>
                <w:szCs w:val="24"/>
              </w:rPr>
            </w:pPr>
            <w:r w:rsidRPr="00D456A8">
              <w:rPr>
                <w:rFonts w:ascii="Source Sans Pro" w:eastAsia="Source Sans Pro" w:hAnsi="Source Sans Pro" w:cs="Calibri"/>
                <w:b/>
                <w:bCs/>
                <w:color w:val="FFFFFF" w:themeColor="background1"/>
                <w:sz w:val="24"/>
                <w:szCs w:val="24"/>
                <w:rtl/>
                <w:lang w:eastAsia="ar" w:bidi="ar-MA"/>
              </w:rPr>
              <w:t>أعضاء فريق الاستجابة السريعة (الخطوة 1)</w:t>
            </w:r>
          </w:p>
        </w:tc>
        <w:tc>
          <w:tcPr>
            <w:tcW w:w="6237" w:type="dxa"/>
            <w:shd w:val="clear" w:color="auto" w:fill="65A000"/>
          </w:tcPr>
          <w:p w14:paraId="45BDA064" w14:textId="1010AFC1" w:rsidR="002B17A5" w:rsidRPr="00D456A8" w:rsidRDefault="002B17A5" w:rsidP="2676DDFF">
            <w:pPr>
              <w:pStyle w:val="Paragraphedeliste"/>
              <w:bidi/>
              <w:spacing w:after="0" w:line="240" w:lineRule="auto"/>
              <w:ind w:left="0"/>
              <w:jc w:val="center"/>
              <w:rPr>
                <w:rFonts w:ascii="Source Sans Pro" w:hAnsi="Source Sans Pro" w:cs="Calibri"/>
                <w:b/>
                <w:bCs/>
                <w:color w:val="FFFFFF" w:themeColor="background1"/>
                <w:sz w:val="24"/>
                <w:szCs w:val="24"/>
              </w:rPr>
            </w:pPr>
            <w:r w:rsidRPr="00D456A8">
              <w:rPr>
                <w:rFonts w:ascii="Source Sans Pro" w:eastAsia="Source Sans Pro" w:hAnsi="Source Sans Pro" w:cs="Calibri"/>
                <w:b/>
                <w:bCs/>
                <w:color w:val="FFFFFF" w:themeColor="background1"/>
                <w:sz w:val="24"/>
                <w:szCs w:val="24"/>
                <w:rtl/>
                <w:lang w:eastAsia="ar" w:bidi="ar-MA"/>
              </w:rPr>
              <w:t>المهام (الخطوة 2)</w:t>
            </w:r>
          </w:p>
        </w:tc>
      </w:tr>
      <w:tr w:rsidR="002B17A5" w:rsidRPr="00FA227F" w14:paraId="296AC00B" w14:textId="77777777" w:rsidTr="2676DDFF">
        <w:tc>
          <w:tcPr>
            <w:tcW w:w="3402" w:type="dxa"/>
            <w:vMerge w:val="restart"/>
            <w:shd w:val="clear" w:color="auto" w:fill="auto"/>
          </w:tcPr>
          <w:p w14:paraId="38215D16" w14:textId="77777777" w:rsidR="002B17A5" w:rsidRPr="00FA227F" w:rsidRDefault="002B17A5" w:rsidP="00471C98">
            <w:pPr>
              <w:pStyle w:val="Paragraphedeliste"/>
              <w:bidi/>
              <w:spacing w:after="0" w:line="240" w:lineRule="auto"/>
              <w:ind w:left="0"/>
              <w:rPr>
                <w:rFonts w:ascii="Source Sans Pro" w:hAnsi="Source Sans Pro" w:cs="Calibri"/>
                <w:sz w:val="20"/>
                <w:szCs w:val="20"/>
              </w:rPr>
            </w:pPr>
            <w:r w:rsidRPr="00FA227F">
              <w:rPr>
                <w:rFonts w:ascii="Source Sans Pro" w:eastAsia="Source Sans Pro" w:hAnsi="Source Sans Pro" w:cs="Calibri"/>
                <w:sz w:val="20"/>
                <w:szCs w:val="20"/>
                <w:rtl/>
                <w:lang w:eastAsia="ar" w:bidi="ar-MA"/>
              </w:rPr>
              <w:t>عضو فريق الاستجابة السريعة (مثل الطبيب السريري، وأخصائي الوبائيات، وغيرهما)</w:t>
            </w:r>
          </w:p>
        </w:tc>
        <w:tc>
          <w:tcPr>
            <w:tcW w:w="6237" w:type="dxa"/>
            <w:shd w:val="clear" w:color="auto" w:fill="auto"/>
          </w:tcPr>
          <w:p w14:paraId="11CE3646"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r w:rsidRPr="00FA227F">
              <w:rPr>
                <w:rFonts w:ascii="Source Sans Pro" w:eastAsia="Source Sans Pro" w:hAnsi="Source Sans Pro" w:cs="Calibri"/>
                <w:sz w:val="20"/>
                <w:szCs w:val="20"/>
                <w:rtl/>
                <w:lang w:eastAsia="ar" w:bidi="ar-MA"/>
              </w:rPr>
              <w:t>يلصقها المشاركون هنا</w:t>
            </w:r>
          </w:p>
        </w:tc>
      </w:tr>
      <w:tr w:rsidR="002B17A5" w:rsidRPr="00FA227F" w14:paraId="0E27B00A" w14:textId="77777777" w:rsidTr="2676DDFF">
        <w:tc>
          <w:tcPr>
            <w:tcW w:w="3402" w:type="dxa"/>
            <w:vMerge/>
          </w:tcPr>
          <w:p w14:paraId="60061E4C"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c>
          <w:tcPr>
            <w:tcW w:w="6237" w:type="dxa"/>
            <w:shd w:val="clear" w:color="auto" w:fill="auto"/>
          </w:tcPr>
          <w:p w14:paraId="44EAFD9C"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r w:rsidR="002B17A5" w:rsidRPr="00FA227F" w14:paraId="4B94D5A5" w14:textId="77777777" w:rsidTr="2676DDFF">
        <w:tc>
          <w:tcPr>
            <w:tcW w:w="3402" w:type="dxa"/>
            <w:vMerge/>
          </w:tcPr>
          <w:p w14:paraId="3DEEC669"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c>
          <w:tcPr>
            <w:tcW w:w="6237" w:type="dxa"/>
            <w:shd w:val="clear" w:color="auto" w:fill="auto"/>
          </w:tcPr>
          <w:p w14:paraId="3656B9AB"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r w:rsidR="002B17A5" w:rsidRPr="00FA227F" w14:paraId="4599FA3F" w14:textId="77777777" w:rsidTr="2676DDFF">
        <w:tc>
          <w:tcPr>
            <w:tcW w:w="3402" w:type="dxa"/>
            <w:vMerge w:val="restart"/>
            <w:shd w:val="clear" w:color="auto" w:fill="auto"/>
          </w:tcPr>
          <w:p w14:paraId="76C0E68F" w14:textId="77777777" w:rsidR="002B17A5" w:rsidRPr="00FA227F" w:rsidRDefault="002B17A5" w:rsidP="00471C98">
            <w:pPr>
              <w:pStyle w:val="Paragraphedeliste"/>
              <w:bidi/>
              <w:spacing w:after="0" w:line="240" w:lineRule="auto"/>
              <w:ind w:left="0"/>
              <w:rPr>
                <w:rFonts w:ascii="Source Sans Pro" w:hAnsi="Source Sans Pro" w:cs="Calibri"/>
                <w:sz w:val="20"/>
                <w:szCs w:val="20"/>
              </w:rPr>
            </w:pPr>
            <w:r w:rsidRPr="00FA227F">
              <w:rPr>
                <w:rFonts w:ascii="Source Sans Pro" w:eastAsia="Source Sans Pro" w:hAnsi="Source Sans Pro" w:cs="Calibri"/>
                <w:sz w:val="20"/>
                <w:szCs w:val="20"/>
                <w:rtl/>
                <w:lang w:eastAsia="ar" w:bidi="ar-MA"/>
              </w:rPr>
              <w:t>عضو فريق الاستجابة السريعة</w:t>
            </w:r>
          </w:p>
        </w:tc>
        <w:tc>
          <w:tcPr>
            <w:tcW w:w="6237" w:type="dxa"/>
            <w:shd w:val="clear" w:color="auto" w:fill="auto"/>
          </w:tcPr>
          <w:p w14:paraId="45FB0818"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r w:rsidR="002B17A5" w:rsidRPr="00FA227F" w14:paraId="049F31CB" w14:textId="77777777" w:rsidTr="2676DDFF">
        <w:tc>
          <w:tcPr>
            <w:tcW w:w="3402" w:type="dxa"/>
            <w:vMerge/>
          </w:tcPr>
          <w:p w14:paraId="53128261"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c>
          <w:tcPr>
            <w:tcW w:w="6237" w:type="dxa"/>
            <w:shd w:val="clear" w:color="auto" w:fill="auto"/>
          </w:tcPr>
          <w:p w14:paraId="62486C05"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r w:rsidR="002B17A5" w:rsidRPr="00FA227F" w14:paraId="68CAA74E" w14:textId="77777777" w:rsidTr="2676DDFF">
        <w:tc>
          <w:tcPr>
            <w:tcW w:w="3402" w:type="dxa"/>
            <w:vMerge w:val="restart"/>
            <w:shd w:val="clear" w:color="auto" w:fill="auto"/>
          </w:tcPr>
          <w:p w14:paraId="4021701D" w14:textId="77777777" w:rsidR="002B17A5" w:rsidRPr="00FA227F" w:rsidRDefault="00471C98" w:rsidP="00E8413B">
            <w:pPr>
              <w:pStyle w:val="Paragraphedeliste"/>
              <w:bidi/>
              <w:spacing w:after="0" w:line="240" w:lineRule="auto"/>
              <w:ind w:left="0"/>
              <w:rPr>
                <w:rFonts w:ascii="Source Sans Pro" w:hAnsi="Source Sans Pro" w:cs="Calibri"/>
                <w:sz w:val="20"/>
                <w:szCs w:val="20"/>
              </w:rPr>
            </w:pPr>
            <w:r w:rsidRPr="00FA227F">
              <w:rPr>
                <w:rFonts w:ascii="Source Sans Pro" w:eastAsia="Source Sans Pro" w:hAnsi="Source Sans Pro" w:cs="Calibri"/>
                <w:sz w:val="20"/>
                <w:szCs w:val="20"/>
                <w:rtl/>
                <w:lang w:eastAsia="ar" w:bidi="ar-MA"/>
              </w:rPr>
              <w:t>عضو فريق الاستجابة السريعة</w:t>
            </w:r>
          </w:p>
        </w:tc>
        <w:tc>
          <w:tcPr>
            <w:tcW w:w="6237" w:type="dxa"/>
            <w:shd w:val="clear" w:color="auto" w:fill="auto"/>
          </w:tcPr>
          <w:p w14:paraId="4101652C"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r w:rsidR="002B17A5" w:rsidRPr="00FA227F" w14:paraId="4B99056E" w14:textId="77777777" w:rsidTr="2676DDFF">
        <w:tc>
          <w:tcPr>
            <w:tcW w:w="3402" w:type="dxa"/>
            <w:vMerge/>
          </w:tcPr>
          <w:p w14:paraId="1299C43A"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c>
          <w:tcPr>
            <w:tcW w:w="6237" w:type="dxa"/>
            <w:shd w:val="clear" w:color="auto" w:fill="auto"/>
          </w:tcPr>
          <w:p w14:paraId="4DDBEF00" w14:textId="77777777" w:rsidR="002B17A5" w:rsidRPr="00FA227F" w:rsidRDefault="002B17A5" w:rsidP="00E8413B">
            <w:pPr>
              <w:pStyle w:val="Paragraphedeliste"/>
              <w:bidi/>
              <w:spacing w:after="0" w:line="240" w:lineRule="auto"/>
              <w:ind w:left="0"/>
              <w:rPr>
                <w:rFonts w:ascii="Source Sans Pro" w:hAnsi="Source Sans Pro" w:cs="Calibri"/>
                <w:sz w:val="20"/>
                <w:szCs w:val="20"/>
              </w:rPr>
            </w:pPr>
          </w:p>
        </w:tc>
      </w:tr>
    </w:tbl>
    <w:p w14:paraId="3461D779" w14:textId="77777777" w:rsidR="004E7EF3" w:rsidRPr="00FA227F" w:rsidRDefault="004E7EF3" w:rsidP="00FB2DD8">
      <w:pPr>
        <w:tabs>
          <w:tab w:val="left" w:pos="-720"/>
        </w:tabs>
        <w:suppressAutoHyphens/>
        <w:bidi/>
        <w:rPr>
          <w:rFonts w:ascii="Source Sans Pro" w:eastAsia="Calibri" w:hAnsi="Source Sans Pro" w:cs="Calibri"/>
          <w:sz w:val="22"/>
          <w:szCs w:val="22"/>
        </w:rPr>
      </w:pPr>
    </w:p>
    <w:p w14:paraId="3CF2D8B6" w14:textId="77777777" w:rsidR="000E0E68" w:rsidRPr="00FA227F" w:rsidRDefault="000E0E68" w:rsidP="00FB2DD8">
      <w:pPr>
        <w:tabs>
          <w:tab w:val="left" w:pos="-720"/>
        </w:tabs>
        <w:suppressAutoHyphens/>
        <w:bidi/>
        <w:rPr>
          <w:rFonts w:ascii="Source Sans Pro" w:eastAsia="Calibri" w:hAnsi="Source Sans Pro" w:cs="Calibri"/>
          <w:b/>
          <w:sz w:val="22"/>
          <w:szCs w:val="22"/>
        </w:rPr>
      </w:pPr>
    </w:p>
    <w:p w14:paraId="0FB78278" w14:textId="77777777" w:rsidR="002B17A5" w:rsidRPr="00FA227F" w:rsidRDefault="002B17A5" w:rsidP="00FB2DD8">
      <w:pPr>
        <w:tabs>
          <w:tab w:val="left" w:pos="-720"/>
        </w:tabs>
        <w:suppressAutoHyphens/>
        <w:bidi/>
        <w:rPr>
          <w:rFonts w:ascii="Source Sans Pro" w:eastAsia="Calibri" w:hAnsi="Source Sans Pro" w:cs="Calibri"/>
          <w:b/>
          <w:sz w:val="22"/>
          <w:szCs w:val="22"/>
        </w:rPr>
      </w:pPr>
    </w:p>
    <w:p w14:paraId="3FE9F23F" w14:textId="016DA1CB" w:rsidR="00471C98" w:rsidRPr="00FA227F" w:rsidRDefault="00471C98" w:rsidP="2EABC967">
      <w:pPr>
        <w:suppressAutoHyphens/>
        <w:bidi/>
        <w:rPr>
          <w:rFonts w:ascii="Source Sans Pro" w:eastAsia="Calibri" w:hAnsi="Source Sans Pro" w:cs="Calibri"/>
          <w:b/>
          <w:bCs/>
          <w:sz w:val="22"/>
          <w:szCs w:val="22"/>
        </w:rPr>
      </w:pPr>
    </w:p>
    <w:p w14:paraId="5ED82BE5" w14:textId="77777777" w:rsidR="00FA227F" w:rsidRDefault="00FA227F" w:rsidP="00FB2DD8">
      <w:pPr>
        <w:tabs>
          <w:tab w:val="left" w:pos="-720"/>
        </w:tabs>
        <w:suppressAutoHyphens/>
        <w:bidi/>
        <w:rPr>
          <w:rFonts w:ascii="Source Sans Pro" w:eastAsia="Calibri" w:hAnsi="Source Sans Pro" w:cs="Calibri"/>
          <w:b/>
          <w:sz w:val="22"/>
          <w:szCs w:val="22"/>
        </w:rPr>
      </w:pPr>
    </w:p>
    <w:p w14:paraId="37F4C27C" w14:textId="58661248" w:rsidR="001E4629" w:rsidRPr="00FA227F" w:rsidRDefault="002B17A5" w:rsidP="00FB2DD8">
      <w:pPr>
        <w:tabs>
          <w:tab w:val="left" w:pos="-720"/>
        </w:tabs>
        <w:suppressAutoHyphens/>
        <w:bidi/>
        <w:rPr>
          <w:rFonts w:ascii="Source Sans Pro" w:hAnsi="Source Sans Pro" w:cs="Calibri"/>
          <w:b/>
          <w:sz w:val="22"/>
          <w:szCs w:val="22"/>
        </w:rPr>
      </w:pPr>
      <w:r w:rsidRPr="00FA227F">
        <w:rPr>
          <w:rFonts w:ascii="Source Sans Pro" w:eastAsia="Calibri" w:hAnsi="Source Sans Pro" w:cs="Calibri"/>
          <w:b/>
          <w:bCs/>
          <w:sz w:val="22"/>
          <w:szCs w:val="22"/>
          <w:rtl/>
          <w:lang w:eastAsia="ar" w:bidi="ar-MA"/>
        </w:rPr>
        <w:t>الملحق 2: مهام أعضاء فريق الاستجابة السريعة (كل قصاصة ورقة = مهمة واحدة)</w:t>
      </w:r>
    </w:p>
    <w:p w14:paraId="61CDCEAD" w14:textId="77777777" w:rsidR="002B17A5" w:rsidRPr="00FA227F" w:rsidRDefault="002B17A5" w:rsidP="00FB2DD8">
      <w:pPr>
        <w:tabs>
          <w:tab w:val="left" w:pos="-720"/>
        </w:tabs>
        <w:suppressAutoHyphens/>
        <w:bidi/>
        <w:rPr>
          <w:rFonts w:ascii="Source Sans Pro" w:hAnsi="Source Sans Pro" w:cs="Calibri"/>
          <w:b/>
          <w:sz w:val="22"/>
          <w:szCs w:val="22"/>
        </w:rPr>
      </w:pPr>
    </w:p>
    <w:p w14:paraId="6BB9E253" w14:textId="77777777" w:rsidR="00460EBE" w:rsidRPr="00FA227F" w:rsidRDefault="00460EBE" w:rsidP="00FB2DD8">
      <w:pPr>
        <w:pStyle w:val="Paragraphedeliste"/>
        <w:bidi/>
        <w:spacing w:after="0" w:line="240" w:lineRule="auto"/>
        <w:ind w:left="0"/>
        <w:rPr>
          <w:rFonts w:ascii="Source Sans Pro" w:hAnsi="Source Sans Pro" w:cs="Calibri"/>
          <w:b/>
        </w:rPr>
      </w:pPr>
    </w:p>
    <w:tbl>
      <w:tblPr>
        <w:bidiVisual/>
        <w:tblW w:w="10221" w:type="dxa"/>
        <w:tblInd w:w="93" w:type="dxa"/>
        <w:tblLook w:val="04A0" w:firstRow="1" w:lastRow="0" w:firstColumn="1" w:lastColumn="0" w:noHBand="0" w:noVBand="1"/>
      </w:tblPr>
      <w:tblGrid>
        <w:gridCol w:w="10221"/>
      </w:tblGrid>
      <w:tr w:rsidR="007274FB" w:rsidRPr="00FA227F" w14:paraId="039DD15E"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23DE523C" w14:textId="77777777" w:rsidR="00E42268" w:rsidRPr="00FA227F" w:rsidRDefault="00E42268" w:rsidP="00E42268">
            <w:pPr>
              <w:tabs>
                <w:tab w:val="left" w:pos="-720"/>
              </w:tabs>
              <w:suppressAutoHyphens/>
              <w:bidi/>
              <w:rPr>
                <w:rFonts w:ascii="Source Sans Pro" w:hAnsi="Source Sans Pro" w:cs="Arial"/>
                <w:sz w:val="28"/>
                <w:szCs w:val="28"/>
              </w:rPr>
            </w:pPr>
          </w:p>
          <w:p w14:paraId="79E6DE5E" w14:textId="77777777" w:rsidR="006C38A6" w:rsidRPr="00FA227F" w:rsidRDefault="007274FB" w:rsidP="00E42268">
            <w:pPr>
              <w:tabs>
                <w:tab w:val="left" w:pos="-720"/>
              </w:tabs>
              <w:suppressAutoHyphens/>
              <w:bidi/>
              <w:rPr>
                <w:rFonts w:ascii="Source Sans Pro" w:hAnsi="Source Sans Pro" w:cs="Arial"/>
                <w:sz w:val="28"/>
                <w:szCs w:val="28"/>
                <w:lang w:val="en-GB"/>
              </w:rPr>
            </w:pPr>
            <w:r w:rsidRPr="00FA227F">
              <w:rPr>
                <w:rFonts w:ascii="Source Sans Pro" w:eastAsia="Source Sans Pro" w:hAnsi="Source Sans Pro" w:cs="Arial"/>
                <w:sz w:val="28"/>
                <w:szCs w:val="28"/>
                <w:rtl/>
                <w:lang w:eastAsia="ar" w:bidi="ar-MA"/>
              </w:rPr>
              <w:t>يرفع تقارير إلى السلطات الوطنية المعنية (في مركز عمليات الطوارئ أو ما يعادله).</w:t>
            </w:r>
          </w:p>
          <w:p w14:paraId="52E56223" w14:textId="77777777" w:rsidR="007274FB" w:rsidRPr="00FA227F" w:rsidRDefault="007274FB" w:rsidP="007274FB">
            <w:pPr>
              <w:tabs>
                <w:tab w:val="left" w:pos="-720"/>
              </w:tabs>
              <w:suppressAutoHyphens/>
              <w:bidi/>
              <w:rPr>
                <w:rFonts w:ascii="Source Sans Pro" w:hAnsi="Source Sans Pro" w:cs="Arial"/>
                <w:sz w:val="28"/>
                <w:szCs w:val="28"/>
              </w:rPr>
            </w:pPr>
          </w:p>
        </w:tc>
      </w:tr>
      <w:tr w:rsidR="007274FB" w:rsidRPr="00FA227F" w14:paraId="753F850E"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149A7D27" w14:textId="77777777" w:rsidR="007274FB" w:rsidRPr="00FA227F" w:rsidRDefault="007274FB"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يكفُل تنسيق الاستجابة فيما بين أعضاء الفريق.</w:t>
            </w:r>
          </w:p>
        </w:tc>
      </w:tr>
      <w:tr w:rsidR="007274FB" w:rsidRPr="00FA227F" w14:paraId="2B6CE621"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58EBE737" w14:textId="77777777" w:rsidR="007274FB" w:rsidRPr="00FA227F" w:rsidRDefault="007274FB"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يجمع المعلومات من جميع أعضاء الفريق يوميًّا بشأن: البيانات، والأنشطة، والتحديات.</w:t>
            </w:r>
          </w:p>
        </w:tc>
      </w:tr>
      <w:tr w:rsidR="002B17A5" w:rsidRPr="00FA227F" w14:paraId="08F4A51C"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07547A01" w14:textId="77777777" w:rsidR="002B17A5" w:rsidRPr="00FA227F" w:rsidRDefault="002B17A5" w:rsidP="002B17A5">
            <w:pPr>
              <w:tabs>
                <w:tab w:val="left" w:pos="-720"/>
              </w:tabs>
              <w:suppressAutoHyphens/>
              <w:bidi/>
              <w:rPr>
                <w:rFonts w:ascii="Source Sans Pro" w:hAnsi="Source Sans Pro" w:cs="Arial"/>
                <w:sz w:val="28"/>
                <w:szCs w:val="28"/>
              </w:rPr>
            </w:pPr>
          </w:p>
          <w:p w14:paraId="6CFCF65B"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يتولى مسؤولية الترصُّد والاستقصاء الوبائي (التحليل حسب الأشخاص، والمكان، والزمان).</w:t>
            </w:r>
          </w:p>
          <w:p w14:paraId="5043CB0F"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070DB1BB"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1EBFC8EF"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يُحدِّث بيانات الترصُّد، ويتبادلها مع الفريق ووحدات التنسيق على مستوى المناطق، والمستويين الإقليمي والوطني.</w:t>
            </w:r>
          </w:p>
          <w:p w14:paraId="07459315"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38D9FACB"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4A1282AD"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يلتمس بفعالية معلومات عن الحالات الأخرى، ويكفُل رصد المخالطين.</w:t>
            </w:r>
          </w:p>
          <w:p w14:paraId="6537F28F"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2512A248"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64E0BAA9"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يُحدد الطرق المحتمَلة للتعرُّض لسراية مجتمعية.</w:t>
            </w:r>
          </w:p>
          <w:p w14:paraId="6DFB9E20"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0E95B470"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25718916"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يضع استراتيجيات لتحديد مسببات المرض.</w:t>
            </w:r>
          </w:p>
          <w:p w14:paraId="70DF9E56"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6C6022F9"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2F8DEA99"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يضع آليات لوقف التعرُّض.</w:t>
            </w:r>
          </w:p>
          <w:p w14:paraId="44E871BC"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3227D96A"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3DCEEC04"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lastRenderedPageBreak/>
              <w:t>يُقدم تعاريف الحالات للعاملين الصحيين.</w:t>
            </w:r>
          </w:p>
          <w:p w14:paraId="144A5D23"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7B04E374"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2F0DF316"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يُسجل السوابق المَرَضية للمريض لتحديد الحالات الأخرى.</w:t>
            </w:r>
          </w:p>
          <w:p w14:paraId="738610EB"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735F0611" w14:textId="77777777" w:rsidTr="000740F7">
        <w:trPr>
          <w:trHeight w:val="123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704E649B" w14:textId="77777777" w:rsidR="002B17A5" w:rsidRPr="00FA227F" w:rsidRDefault="002B17A5" w:rsidP="002B17A5">
            <w:pPr>
              <w:tabs>
                <w:tab w:val="left" w:pos="-720"/>
              </w:tabs>
              <w:suppressAutoHyphens/>
              <w:bidi/>
              <w:rPr>
                <w:rFonts w:ascii="Source Sans Pro" w:hAnsi="Source Sans Pro" w:cs="Arial"/>
                <w:sz w:val="28"/>
                <w:szCs w:val="28"/>
              </w:rPr>
            </w:pPr>
            <w:r w:rsidRPr="00FA227F">
              <w:rPr>
                <w:rFonts w:ascii="Source Sans Pro" w:eastAsia="Source Sans Pro" w:hAnsi="Source Sans Pro" w:cs="Arial"/>
                <w:sz w:val="28"/>
                <w:szCs w:val="28"/>
                <w:rtl/>
                <w:lang w:eastAsia="ar" w:bidi="ar-MA"/>
              </w:rPr>
              <w:t>يُشرف على إدارة البيانات.</w:t>
            </w:r>
          </w:p>
          <w:p w14:paraId="637805D2"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p>
        </w:tc>
      </w:tr>
      <w:tr w:rsidR="002B17A5" w:rsidRPr="00FA227F" w14:paraId="1FD6675E" w14:textId="77777777" w:rsidTr="000740F7">
        <w:trPr>
          <w:trHeight w:val="12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3CCDE6D4"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يُقدم الدعم المباشر للتدبير العلاجي للحالات في مراكز الرعاية الصحية وفي المجتمع المحلي.</w:t>
            </w:r>
          </w:p>
        </w:tc>
      </w:tr>
      <w:tr w:rsidR="002B17A5" w:rsidRPr="00FA227F" w14:paraId="289A4184" w14:textId="77777777" w:rsidTr="000740F7">
        <w:trPr>
          <w:trHeight w:val="120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5CC36922"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يُسدي النصائح، ويُقدم التوصيات حول التدبير العلاجي السريري.</w:t>
            </w:r>
          </w:p>
        </w:tc>
      </w:tr>
      <w:tr w:rsidR="002B17A5" w:rsidRPr="00FA227F" w14:paraId="5C3224EE" w14:textId="77777777" w:rsidTr="000740F7">
        <w:trPr>
          <w:trHeight w:val="75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0829410D"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يملأ استمارة الاستقصاء بالعلامات السريرية للحالات.</w:t>
            </w:r>
          </w:p>
        </w:tc>
      </w:tr>
      <w:tr w:rsidR="002B17A5" w:rsidRPr="00FA227F" w14:paraId="3604A1AC" w14:textId="77777777" w:rsidTr="000740F7">
        <w:trPr>
          <w:trHeight w:val="138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5D5D021D"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يُدَعِّم تقييم الوقاية من العدوى ومكافحتها في مراكز الرعاية الصحية؛ ويُطبق تدابير الوقاية من العدوى ومكافحتها.</w:t>
            </w:r>
          </w:p>
        </w:tc>
      </w:tr>
      <w:tr w:rsidR="002B17A5" w:rsidRPr="00FA227F" w14:paraId="6037163E" w14:textId="77777777" w:rsidTr="000740F7">
        <w:trPr>
          <w:trHeight w:val="130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64F462B6" w14:textId="77777777" w:rsidR="002B17A5" w:rsidRPr="00FA227F" w:rsidRDefault="002B17A5" w:rsidP="00471C98">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يجمع معلومات عن الخصائص الديموغرافية، وعلاج المرضى ومتابعتهم لتحسين الاستجابة السريرية.</w:t>
            </w:r>
          </w:p>
        </w:tc>
      </w:tr>
      <w:tr w:rsidR="002B17A5" w:rsidRPr="00FA227F" w14:paraId="5C2007FB" w14:textId="77777777" w:rsidTr="000740F7">
        <w:trPr>
          <w:trHeight w:val="127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5FB9B065"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 xml:space="preserve">يُقرر مع أخصائي الوبائيات ما إذا كانت الحالة مشتبهًا فيها أم مُحتملةً، بناءً على تعاريف الحالات. </w:t>
            </w:r>
          </w:p>
        </w:tc>
      </w:tr>
      <w:tr w:rsidR="002B17A5" w:rsidRPr="00FA227F" w14:paraId="6B6F3994" w14:textId="77777777" w:rsidTr="000740F7">
        <w:trPr>
          <w:trHeight w:val="15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E71368D"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lastRenderedPageBreak/>
              <w:t>يُبلغ المريض/ الأسرة/ مقدمي الرعاية بالنتائج المختبرية وتفسيرها، والخطوات التالية.</w:t>
            </w:r>
          </w:p>
        </w:tc>
      </w:tr>
      <w:tr w:rsidR="002B17A5" w:rsidRPr="00FA227F" w14:paraId="29DEAD2B" w14:textId="77777777" w:rsidTr="000740F7">
        <w:trPr>
          <w:trHeight w:val="228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2BDA5B55" w14:textId="35FFB982"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يُقدم المشورة التِّقنية لإنشاء نظام تشغيلي يكفُل جمع عينات الدم، وتعبئتها، ونقلها من المناطق المتضررة إلى المختبر المرجعي بطريقة مأمونة وملائمة.</w:t>
            </w:r>
          </w:p>
        </w:tc>
      </w:tr>
      <w:tr w:rsidR="002B17A5" w:rsidRPr="00FA227F" w14:paraId="0FC50037" w14:textId="77777777" w:rsidTr="000740F7">
        <w:trPr>
          <w:trHeight w:val="133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DDFCB66"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تطبيق نظام وإجراءات إحالة العينات وتبادلها مع جميع المستويات الوطنية ودون الوطنية.</w:t>
            </w:r>
          </w:p>
        </w:tc>
      </w:tr>
      <w:tr w:rsidR="002B17A5" w:rsidRPr="00FA227F" w14:paraId="12402FBD" w14:textId="77777777" w:rsidTr="000740F7">
        <w:trPr>
          <w:trHeight w:val="18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A574626" w14:textId="21A9E6C3"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يُرسي نُظ</w:t>
            </w:r>
            <w:r w:rsidR="004D7332">
              <w:rPr>
                <w:rFonts w:ascii="Source Sans Pro" w:eastAsia="Source Sans Pro" w:hAnsi="Source Sans Pro" w:cs="Arial" w:hint="cs"/>
                <w:sz w:val="28"/>
                <w:szCs w:val="28"/>
                <w:rtl/>
                <w:lang w:eastAsia="ar" w:bidi="ar-MA"/>
              </w:rPr>
              <w:t>ُ</w:t>
            </w:r>
            <w:r w:rsidRPr="00FA227F">
              <w:rPr>
                <w:rFonts w:ascii="Source Sans Pro" w:eastAsia="Source Sans Pro" w:hAnsi="Source Sans Pro" w:cs="Arial"/>
                <w:sz w:val="28"/>
                <w:szCs w:val="28"/>
                <w:rtl/>
                <w:lang w:eastAsia="ar" w:bidi="ar-MA"/>
              </w:rPr>
              <w:t>م الحفاظ على التعاون الفعال بين أخصائيّ</w:t>
            </w:r>
            <w:r w:rsidR="004D7332">
              <w:rPr>
                <w:rFonts w:ascii="Source Sans Pro" w:eastAsia="Source Sans Pro" w:hAnsi="Source Sans Pro" w:cs="Arial" w:hint="cs"/>
                <w:sz w:val="28"/>
                <w:szCs w:val="28"/>
                <w:rtl/>
                <w:lang w:eastAsia="ar" w:bidi="ar-MA"/>
              </w:rPr>
              <w:t>ِ</w:t>
            </w:r>
            <w:r w:rsidRPr="00FA227F">
              <w:rPr>
                <w:rFonts w:ascii="Source Sans Pro" w:eastAsia="Source Sans Pro" w:hAnsi="Source Sans Pro" w:cs="Arial"/>
                <w:sz w:val="28"/>
                <w:szCs w:val="28"/>
                <w:rtl/>
                <w:lang w:eastAsia="ar" w:bidi="ar-MA"/>
              </w:rPr>
              <w:t>ي الوبائيات، ومراكز الرعاية الصحية، والمختبرات.</w:t>
            </w:r>
          </w:p>
        </w:tc>
      </w:tr>
      <w:tr w:rsidR="002B17A5" w:rsidRPr="00FA227F" w14:paraId="091FC754" w14:textId="77777777" w:rsidTr="000740F7">
        <w:trPr>
          <w:trHeight w:val="136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494B299A"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يكون مسؤولًا عن البروتوكولات المختبرية، وتطبيق معايير الوقاية من العدوى ومكافحتها والالتزام بها، وتشمل مراقبة الجودة.</w:t>
            </w:r>
          </w:p>
        </w:tc>
      </w:tr>
      <w:tr w:rsidR="002B17A5" w:rsidRPr="00FA227F" w14:paraId="0070B060" w14:textId="77777777" w:rsidTr="000740F7">
        <w:trPr>
          <w:trHeight w:val="186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2E7C3AB4" w14:textId="09314C40"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عند الضرورة، يكون مسؤولًا عن التعبئة الثلاثية المأمونة لعينات الدم، ونقلها إلى المختبر المُعيّ</w:t>
            </w:r>
            <w:r w:rsidR="004D7332">
              <w:rPr>
                <w:rFonts w:ascii="Source Sans Pro" w:eastAsia="Source Sans Pro" w:hAnsi="Source Sans Pro" w:cs="Arial" w:hint="cs"/>
                <w:sz w:val="28"/>
                <w:szCs w:val="28"/>
                <w:rtl/>
                <w:lang w:eastAsia="ar" w:bidi="ar-MA"/>
              </w:rPr>
              <w:t>َ</w:t>
            </w:r>
            <w:r w:rsidRPr="00FA227F">
              <w:rPr>
                <w:rFonts w:ascii="Source Sans Pro" w:eastAsia="Source Sans Pro" w:hAnsi="Source Sans Pro" w:cs="Arial"/>
                <w:sz w:val="28"/>
                <w:szCs w:val="28"/>
                <w:rtl/>
                <w:lang w:eastAsia="ar" w:bidi="ar-MA"/>
              </w:rPr>
              <w:t>ن.</w:t>
            </w:r>
          </w:p>
        </w:tc>
      </w:tr>
      <w:tr w:rsidR="002B17A5" w:rsidRPr="00FA227F" w14:paraId="252C7D0C" w14:textId="77777777" w:rsidTr="000740F7">
        <w:trPr>
          <w:trHeight w:val="189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19567BD"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تدريب جميع العاملين في المختبرات على التعبئة الثلاثية المأمونة، وإجراءات الوقاية من العدوى ومكافحتها عند مناولة عينات الدم.</w:t>
            </w:r>
          </w:p>
        </w:tc>
      </w:tr>
      <w:tr w:rsidR="002B17A5" w:rsidRPr="00FA227F" w14:paraId="78A58421" w14:textId="77777777" w:rsidTr="000740F7">
        <w:trPr>
          <w:trHeight w:val="177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04389993"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يُجري تقييمات سريعة لفهم التصورات، والمعارف، والمعتقدات، والممارسات، في المجتمعات المحلية ومراكز الرعاية الصحية في المناطق المتضررة.</w:t>
            </w:r>
          </w:p>
        </w:tc>
      </w:tr>
      <w:tr w:rsidR="002B17A5" w:rsidRPr="00FA227F" w14:paraId="071D9312" w14:textId="77777777" w:rsidTr="000740F7">
        <w:trPr>
          <w:trHeight w:val="10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3CF6BC15"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يُحدد العوامل الاجتماعية والثقافية والتنظيمية التي يمكن أن تؤثر على إقرار تدابير المكافحة أو تحفزه.</w:t>
            </w:r>
          </w:p>
        </w:tc>
      </w:tr>
      <w:tr w:rsidR="002B17A5" w:rsidRPr="00FA227F" w14:paraId="1CEF037B" w14:textId="77777777" w:rsidTr="000740F7">
        <w:trPr>
          <w:trHeight w:val="10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2EB66511"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يدعم الإعلام والاتصالات العامة والمشاركة العامة.</w:t>
            </w:r>
          </w:p>
        </w:tc>
      </w:tr>
      <w:tr w:rsidR="002B17A5" w:rsidRPr="00FA227F" w14:paraId="49ED8C86" w14:textId="77777777" w:rsidTr="000740F7">
        <w:trPr>
          <w:trHeight w:val="15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613D37E8"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توافر المواد الإعلامية والتواصلية وأدواتها؛ ويحدد اللغة والصيغة المناسبتيْن على جميع المستويات.</w:t>
            </w:r>
          </w:p>
        </w:tc>
      </w:tr>
      <w:tr w:rsidR="002B17A5" w:rsidRPr="00FA227F" w14:paraId="72AC68A1" w14:textId="77777777" w:rsidTr="000740F7">
        <w:trPr>
          <w:trHeight w:val="127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CB85883"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يُقدم توصيات لوضع استراتيجية مناسبة للاتصال.</w:t>
            </w:r>
          </w:p>
        </w:tc>
      </w:tr>
      <w:tr w:rsidR="002B17A5" w:rsidRPr="00FA227F" w14:paraId="62E613BA" w14:textId="77777777" w:rsidTr="000740F7">
        <w:trPr>
          <w:trHeight w:val="121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18BE622"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يضع استراتيجيات التعبئة التي تدعم إقرار تدابير الوقاية من العدوى ومكافحتها.</w:t>
            </w:r>
          </w:p>
        </w:tc>
      </w:tr>
      <w:tr w:rsidR="002B17A5" w:rsidRPr="00FA227F" w14:paraId="5D196512" w14:textId="77777777" w:rsidTr="000740F7">
        <w:trPr>
          <w:trHeight w:val="10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F1E488B"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يُقدم الفريق، ويشرح الهدف من الزيارة.</w:t>
            </w:r>
          </w:p>
        </w:tc>
      </w:tr>
      <w:tr w:rsidR="002B17A5" w:rsidRPr="00FA227F" w14:paraId="4FF454FE" w14:textId="77777777" w:rsidTr="000740F7">
        <w:trPr>
          <w:trHeight w:val="13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5575C54A"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يكون مسؤولًا عن نقل الفِرَق، والمواد، والعينات.</w:t>
            </w:r>
          </w:p>
        </w:tc>
      </w:tr>
      <w:tr w:rsidR="002B17A5" w:rsidRPr="00FA227F" w14:paraId="25A30A58" w14:textId="77777777" w:rsidTr="000740F7">
        <w:trPr>
          <w:trHeight w:val="204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20A575C2" w14:textId="04CE9052"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 xml:space="preserve">يكفُل توافرَ المواد الأساسية، مثل الأدوية، واللقاحات، ومعدات الوقاية الشخصية، وصونَها لاستخدامها </w:t>
            </w:r>
            <w:r w:rsidR="004D7332">
              <w:rPr>
                <w:rFonts w:ascii="Source Sans Pro" w:eastAsia="Source Sans Pro" w:hAnsi="Source Sans Pro" w:cs="Arial" w:hint="cs"/>
                <w:sz w:val="28"/>
                <w:szCs w:val="28"/>
                <w:rtl/>
                <w:lang w:eastAsia="ar" w:bidi="ar-MA"/>
              </w:rPr>
              <w:t xml:space="preserve">في </w:t>
            </w:r>
            <w:r w:rsidRPr="00FA227F">
              <w:rPr>
                <w:rFonts w:ascii="Source Sans Pro" w:eastAsia="Source Sans Pro" w:hAnsi="Source Sans Pro" w:cs="Arial"/>
                <w:sz w:val="28"/>
                <w:szCs w:val="28"/>
                <w:rtl/>
                <w:lang w:eastAsia="ar" w:bidi="ar-MA"/>
              </w:rPr>
              <w:t xml:space="preserve">أثناء الاستقصاء أو الاستجابة. </w:t>
            </w:r>
          </w:p>
        </w:tc>
      </w:tr>
      <w:tr w:rsidR="002B17A5" w:rsidRPr="00FA227F" w14:paraId="48AC209B" w14:textId="77777777" w:rsidTr="000740F7">
        <w:trPr>
          <w:trHeight w:val="15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DF287D0"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يرسم خرائط لمواقع المعدات والإمدادات اللازمة للاستجابة، مع توفير القدرة على حفظها وتخزينها، ويشمل ذلك الاحتفاظ بسجلات الجرد.</w:t>
            </w:r>
          </w:p>
        </w:tc>
      </w:tr>
      <w:tr w:rsidR="002B17A5" w:rsidRPr="00FA227F" w14:paraId="3B9B1E4F" w14:textId="77777777" w:rsidTr="000740F7">
        <w:trPr>
          <w:trHeight w:val="10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01CD475"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يُحدد موردي الأصناف الأساسية الموحَّدة محليًّا ودوليًّا.</w:t>
            </w:r>
          </w:p>
        </w:tc>
      </w:tr>
      <w:tr w:rsidR="002B17A5" w:rsidRPr="00FA227F" w14:paraId="3B83F156" w14:textId="77777777" w:rsidTr="000740F7">
        <w:trPr>
          <w:trHeight w:val="10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0FE1986"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يُقدم الدعم اللوجستي لنقل العينات إلى المختبرات.</w:t>
            </w:r>
          </w:p>
        </w:tc>
      </w:tr>
      <w:tr w:rsidR="002B17A5" w:rsidRPr="00FA227F" w14:paraId="5E520E49" w14:textId="77777777" w:rsidTr="000740F7">
        <w:trPr>
          <w:trHeight w:val="51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3D3684E3"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يُجهز معدات الاتصال.</w:t>
            </w:r>
          </w:p>
        </w:tc>
      </w:tr>
      <w:tr w:rsidR="002B17A5" w:rsidRPr="00FA227F" w14:paraId="26685483" w14:textId="77777777" w:rsidTr="000740F7">
        <w:trPr>
          <w:trHeight w:val="51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03E2FADA"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يُنسق بشأن أمن الفريق.</w:t>
            </w:r>
          </w:p>
        </w:tc>
      </w:tr>
      <w:tr w:rsidR="002B17A5" w:rsidRPr="00FA227F" w14:paraId="532D5504" w14:textId="77777777" w:rsidTr="000740F7">
        <w:trPr>
          <w:trHeight w:val="153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58BAFE13" w14:textId="05813365"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مراعاة العمليات الإدارية</w:t>
            </w:r>
            <w:r w:rsidR="004D7332">
              <w:rPr>
                <w:rFonts w:ascii="Source Sans Pro" w:eastAsia="Source Sans Pro" w:hAnsi="Source Sans Pro" w:cs="Arial" w:hint="cs"/>
                <w:sz w:val="28"/>
                <w:szCs w:val="28"/>
                <w:rtl/>
                <w:lang w:eastAsia="ar" w:bidi="ar-MA"/>
              </w:rPr>
              <w:t xml:space="preserve"> في</w:t>
            </w:r>
            <w:r w:rsidRPr="00FA227F">
              <w:rPr>
                <w:rFonts w:ascii="Source Sans Pro" w:eastAsia="Source Sans Pro" w:hAnsi="Source Sans Pro" w:cs="Arial"/>
                <w:sz w:val="28"/>
                <w:szCs w:val="28"/>
                <w:rtl/>
                <w:lang w:eastAsia="ar" w:bidi="ar-MA"/>
              </w:rPr>
              <w:t xml:space="preserve"> أثناء العمليات الميدانية، ويكفل إدارة الشؤون المالية.</w:t>
            </w:r>
          </w:p>
        </w:tc>
      </w:tr>
      <w:tr w:rsidR="002B17A5" w:rsidRPr="00FA227F" w14:paraId="08D5FECE" w14:textId="77777777" w:rsidTr="000740F7">
        <w:trPr>
          <w:trHeight w:val="192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7BA3B2F5" w14:textId="25FF2BAE"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يكون مسؤولًا عن بروتوكولات الوقاية من العدوى ومكافحتها (إجراءات التشغيل المعيارية، المبادئ التوجيهية) والالتزام بها، ويشمل ذلك مراقبة الجودة في جميع أنشطة فريق الاستجابة السريعة.</w:t>
            </w:r>
          </w:p>
        </w:tc>
      </w:tr>
      <w:tr w:rsidR="002B17A5" w:rsidRPr="00FA227F" w14:paraId="13E6A8F3" w14:textId="77777777" w:rsidTr="000740F7">
        <w:trPr>
          <w:trHeight w:val="129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34AD6E42"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كونَ العاملين في مجال الوقاية من العدوى ومكافحتها مُجهَّزين ومُدرَّبين بشكل مناسب على السلامة، وإجراءات وبروتوكولات الوقاية من العدوى ومكافحتها.</w:t>
            </w:r>
          </w:p>
        </w:tc>
      </w:tr>
      <w:tr w:rsidR="002B17A5" w:rsidRPr="00FA227F" w14:paraId="0B1C2823" w14:textId="77777777" w:rsidTr="000740F7">
        <w:trPr>
          <w:trHeight w:val="1215"/>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6E808872"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يكفل، بالتعاون مع أخصائي اللوجستيات، توافر معدات ومواد ومستلزمات الوقاية من العدوى ومكافحتها عمومًا وفي الموقع، حسب الحاجة.</w:t>
            </w:r>
          </w:p>
        </w:tc>
      </w:tr>
      <w:tr w:rsidR="002B17A5" w:rsidRPr="00FA227F" w14:paraId="00CD4722" w14:textId="77777777" w:rsidTr="00FF3946">
        <w:trPr>
          <w:trHeight w:val="1260"/>
        </w:trPr>
        <w:tc>
          <w:tcPr>
            <w:tcW w:w="10221" w:type="dxa"/>
            <w:tcBorders>
              <w:top w:val="nil"/>
              <w:left w:val="single" w:sz="4" w:space="0" w:color="auto"/>
              <w:bottom w:val="single" w:sz="4" w:space="0" w:color="auto"/>
              <w:right w:val="single" w:sz="4" w:space="0" w:color="auto"/>
            </w:tcBorders>
            <w:shd w:val="clear" w:color="auto" w:fill="auto"/>
            <w:vAlign w:val="center"/>
            <w:hideMark/>
          </w:tcPr>
          <w:p w14:paraId="18CFD5E4" w14:textId="77777777" w:rsidR="002B17A5" w:rsidRPr="00FA227F" w:rsidRDefault="002B17A5"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يُدَعِّم أنشطة الوقاية من العدوى ومكافحتها في المختبرات، ومراكز العلاج الطارئ، وفِرَق الدفن.</w:t>
            </w:r>
          </w:p>
        </w:tc>
      </w:tr>
      <w:tr w:rsidR="00FF3946" w:rsidRPr="00FA227F" w14:paraId="06E658B6"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24F76B40" w14:textId="77777777" w:rsidR="00FF3946" w:rsidRPr="00FA227F" w:rsidRDefault="00FF3946" w:rsidP="002B17A5">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يُحدد المصادر الشائعة لإمدادات المياه.</w:t>
            </w:r>
          </w:p>
        </w:tc>
      </w:tr>
      <w:tr w:rsidR="00FF3946" w:rsidRPr="00FA227F" w14:paraId="484A1672"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525CF398" w14:textId="77777777" w:rsidR="006D4130" w:rsidRPr="00FA227F" w:rsidRDefault="006D4130" w:rsidP="00FF3946">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يُحدد مستويات المعالجة بالكلور في جميع موارد المياه.</w:t>
            </w:r>
          </w:p>
          <w:p w14:paraId="463F29E8" w14:textId="77777777" w:rsidR="00FF3946" w:rsidRPr="00FA227F" w:rsidRDefault="00FF3946" w:rsidP="002B17A5">
            <w:pPr>
              <w:widowControl/>
              <w:autoSpaceDE/>
              <w:autoSpaceDN/>
              <w:bidi/>
              <w:adjustRightInd/>
              <w:rPr>
                <w:rFonts w:ascii="Source Sans Pro" w:hAnsi="Source Sans Pro" w:cs="Arial"/>
                <w:sz w:val="28"/>
                <w:szCs w:val="28"/>
                <w:lang w:val="en-GB" w:eastAsia="zh-CN"/>
              </w:rPr>
            </w:pPr>
          </w:p>
        </w:tc>
      </w:tr>
      <w:tr w:rsidR="00FF3946" w:rsidRPr="00FA227F" w14:paraId="64038168"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40232888" w14:textId="77777777" w:rsidR="006D4130" w:rsidRPr="00FA227F" w:rsidRDefault="006D4130" w:rsidP="00FF3946">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يضع خطة عمل، ويُنسق عمليات الفحص ونشر الإمدادات/ التدريب مع المنظمات غير الحكومية الشريكة وأصحاب المصلحة المحليين المعنيين بالمياه، والإصحاح، والنظافة الشخصية.</w:t>
            </w:r>
          </w:p>
          <w:p w14:paraId="3B7B4B86" w14:textId="77777777" w:rsidR="00FF3946" w:rsidRPr="00FA227F" w:rsidRDefault="00FF3946" w:rsidP="002B17A5">
            <w:pPr>
              <w:widowControl/>
              <w:autoSpaceDE/>
              <w:autoSpaceDN/>
              <w:bidi/>
              <w:adjustRightInd/>
              <w:rPr>
                <w:rFonts w:ascii="Source Sans Pro" w:hAnsi="Source Sans Pro" w:cs="Arial"/>
                <w:sz w:val="28"/>
                <w:szCs w:val="28"/>
                <w:lang w:val="en-GB" w:eastAsia="zh-CN"/>
              </w:rPr>
            </w:pPr>
          </w:p>
        </w:tc>
      </w:tr>
      <w:tr w:rsidR="00FF3946" w:rsidRPr="00FA227F" w14:paraId="59FC0AC4"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40BDD712" w14:textId="77777777" w:rsidR="006D4130" w:rsidRPr="00FA227F" w:rsidRDefault="006D4130" w:rsidP="00FF3946">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يُدرب الزملاء المحليين في مجال المياه والإصحاح والنظافة الشخصية/ صحة البيئة، ويساعدهم في فحص المياه، والتدريب على استخدام أقراص تنقية المياه.</w:t>
            </w:r>
          </w:p>
          <w:p w14:paraId="3A0FF5F2" w14:textId="77777777" w:rsidR="00FF3946" w:rsidRPr="00FA227F" w:rsidRDefault="00FF3946" w:rsidP="002B17A5">
            <w:pPr>
              <w:widowControl/>
              <w:autoSpaceDE/>
              <w:autoSpaceDN/>
              <w:bidi/>
              <w:adjustRightInd/>
              <w:rPr>
                <w:rFonts w:ascii="Source Sans Pro" w:hAnsi="Source Sans Pro" w:cs="Arial"/>
                <w:sz w:val="28"/>
                <w:szCs w:val="28"/>
                <w:lang w:val="en-GB" w:eastAsia="zh-CN"/>
              </w:rPr>
            </w:pPr>
          </w:p>
        </w:tc>
      </w:tr>
      <w:tr w:rsidR="00FF3946" w:rsidRPr="00FA227F" w14:paraId="42ECD75F"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708EB5A9" w14:textId="77777777" w:rsidR="006D4130" w:rsidRPr="00FA227F" w:rsidRDefault="006D4130" w:rsidP="00FF3946">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يرسم خرائط/ يُسجل البِنْية الأساسية للمياه:</w:t>
            </w:r>
          </w:p>
          <w:p w14:paraId="54364E52" w14:textId="47A81F88" w:rsidR="006D4130" w:rsidRPr="00FA227F" w:rsidRDefault="002F1748" w:rsidP="00FF3946">
            <w:pPr>
              <w:widowControl/>
              <w:numPr>
                <w:ilvl w:val="0"/>
                <w:numId w:val="17"/>
              </w:numPr>
              <w:autoSpaceDE/>
              <w:autoSpaceDN/>
              <w:bidi/>
              <w:adjustRightInd/>
              <w:rPr>
                <w:rFonts w:ascii="Source Sans Pro" w:hAnsi="Source Sans Pro" w:cs="Arial"/>
                <w:sz w:val="28"/>
                <w:szCs w:val="28"/>
                <w:lang w:val="en-GB" w:eastAsia="zh-CN"/>
              </w:rPr>
            </w:pPr>
            <w:r>
              <w:rPr>
                <w:rFonts w:ascii="Source Sans Pro" w:eastAsia="Source Sans Pro" w:hAnsi="Source Sans Pro" w:cs="Arial" w:hint="cs"/>
                <w:sz w:val="28"/>
                <w:szCs w:val="28"/>
                <w:rtl/>
                <w:lang w:eastAsia="ar" w:bidi="ar-MA"/>
              </w:rPr>
              <w:t>أنواع</w:t>
            </w:r>
            <w:r w:rsidR="006D4130" w:rsidRPr="00FA227F">
              <w:rPr>
                <w:rFonts w:ascii="Source Sans Pro" w:eastAsia="Source Sans Pro" w:hAnsi="Source Sans Pro" w:cs="Arial"/>
                <w:sz w:val="28"/>
                <w:szCs w:val="28"/>
                <w:rtl/>
                <w:lang w:eastAsia="ar" w:bidi="ar-MA"/>
              </w:rPr>
              <w:t xml:space="preserve"> الآبار، والصهاريج، والأنابيب، ومصادر المياه الأخرى.</w:t>
            </w:r>
          </w:p>
          <w:p w14:paraId="74C0336A" w14:textId="77777777" w:rsidR="006D4130" w:rsidRPr="00FA227F" w:rsidRDefault="006D4130" w:rsidP="00FF3946">
            <w:pPr>
              <w:widowControl/>
              <w:numPr>
                <w:ilvl w:val="0"/>
                <w:numId w:val="17"/>
              </w:numPr>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المناطق المعروف أن بها خدمات الإصحاح مقابل المناطق التي يُمارَس فيها التغوط في العراء.</w:t>
            </w:r>
          </w:p>
          <w:p w14:paraId="5630AD66" w14:textId="77777777" w:rsidR="00FF3946" w:rsidRPr="00FA227F" w:rsidRDefault="00FF3946" w:rsidP="002B17A5">
            <w:pPr>
              <w:widowControl/>
              <w:autoSpaceDE/>
              <w:autoSpaceDN/>
              <w:bidi/>
              <w:adjustRightInd/>
              <w:rPr>
                <w:rFonts w:ascii="Source Sans Pro" w:hAnsi="Source Sans Pro" w:cs="Arial"/>
                <w:sz w:val="28"/>
                <w:szCs w:val="28"/>
                <w:lang w:val="en-GB" w:eastAsia="zh-CN"/>
              </w:rPr>
            </w:pPr>
          </w:p>
        </w:tc>
      </w:tr>
      <w:tr w:rsidR="00A10E57" w:rsidRPr="00FA227F" w14:paraId="7088CAD2"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6166795B" w14:textId="2FA33E39" w:rsidR="0054657E" w:rsidRPr="00FA227F" w:rsidRDefault="00893D08" w:rsidP="00893D08">
            <w:pPr>
              <w:widowControl/>
              <w:autoSpaceDE/>
              <w:autoSpaceDN/>
              <w:bidi/>
              <w:adjustRightInd/>
              <w:rPr>
                <w:rFonts w:ascii="Source Sans Pro" w:hAnsi="Source Sans Pro" w:cs="Arial"/>
                <w:sz w:val="28"/>
                <w:szCs w:val="28"/>
                <w:lang w:val="en-GB" w:eastAsia="zh-CN"/>
              </w:rPr>
            </w:pPr>
            <w:r w:rsidRPr="00FA227F">
              <w:rPr>
                <w:rFonts w:ascii="Source Sans Pro" w:eastAsia="Source Sans Pro" w:hAnsi="Source Sans Pro" w:cs="Arial"/>
                <w:sz w:val="28"/>
                <w:szCs w:val="28"/>
                <w:rtl/>
                <w:lang w:eastAsia="ar" w:bidi="ar-MA"/>
              </w:rPr>
              <w:t xml:space="preserve">يُقدم الدعم، حسب الحاجة، إلى الأسرة/ المجتمع المحلي </w:t>
            </w:r>
            <w:r w:rsidR="004D7332">
              <w:rPr>
                <w:rFonts w:ascii="Source Sans Pro" w:eastAsia="Source Sans Pro" w:hAnsi="Source Sans Pro" w:cs="Arial" w:hint="cs"/>
                <w:sz w:val="28"/>
                <w:szCs w:val="28"/>
                <w:rtl/>
                <w:lang w:eastAsia="ar" w:bidi="ar-MA"/>
              </w:rPr>
              <w:t xml:space="preserve">في </w:t>
            </w:r>
            <w:r w:rsidRPr="00FA227F">
              <w:rPr>
                <w:rFonts w:ascii="Source Sans Pro" w:eastAsia="Source Sans Pro" w:hAnsi="Source Sans Pro" w:cs="Arial"/>
                <w:sz w:val="28"/>
                <w:szCs w:val="28"/>
                <w:rtl/>
                <w:lang w:eastAsia="ar" w:bidi="ar-MA"/>
              </w:rPr>
              <w:t>أثناء تدخل فريق الاستجابة السريعة، ويكفل في المقام الأول معاملة الناس بكرامة ومراعاتهم، ويجمع المعلومات ذات الصلة، ويكفل إحالة الأشخاص الذين يعانون من ضائقة نفسية إلى الخدمات المتخصصة المناسبة، ويساعد أعضاء الفريق على فهم الأشخاص والأُسَر التي تقاوم أو تعارض تدخُّلات فريق الاستجابة السريعة، وإقامة حوار معهم، ويلاحظ الحالة النفسية لأعضاء فريق الاستجابة السريعة.</w:t>
            </w:r>
            <w:r w:rsidRPr="00FA227F">
              <w:rPr>
                <w:rFonts w:ascii="Source Sans Pro" w:eastAsia="Source Sans Pro" w:hAnsi="Source Sans Pro" w:cs="Arial"/>
                <w:sz w:val="28"/>
                <w:szCs w:val="28"/>
                <w:rtl/>
                <w:lang w:eastAsia="ar" w:bidi="ar-MA"/>
              </w:rPr>
              <w:br/>
            </w:r>
          </w:p>
        </w:tc>
      </w:tr>
      <w:tr w:rsidR="0054657E" w:rsidRPr="00FA227F" w14:paraId="17960185"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401DD707" w14:textId="4AF62272" w:rsidR="0054657E" w:rsidRPr="00FA227F" w:rsidRDefault="005F0156" w:rsidP="00893D08">
            <w:pPr>
              <w:widowControl/>
              <w:autoSpaceDE/>
              <w:autoSpaceDN/>
              <w:bidi/>
              <w:adjustRightInd/>
              <w:rPr>
                <w:rFonts w:ascii="Source Sans Pro" w:hAnsi="Source Sans Pro" w:cs="Arial"/>
                <w:sz w:val="28"/>
                <w:szCs w:val="28"/>
                <w:lang w:eastAsia="zh-CN"/>
              </w:rPr>
            </w:pPr>
            <w:r w:rsidRPr="00FA227F">
              <w:rPr>
                <w:rFonts w:ascii="Source Sans Pro" w:eastAsia="Source Sans Pro" w:hAnsi="Source Sans Pro" w:cs="Arial"/>
                <w:sz w:val="28"/>
                <w:szCs w:val="28"/>
                <w:rtl/>
                <w:lang w:eastAsia="ar" w:bidi="ar-MA"/>
              </w:rPr>
              <w:t>يكفل التخلُّص من المواد الخطِرة، وحماية المجتمع المحلي والمنطقة المحيطة في الوقت ذاته.</w:t>
            </w:r>
          </w:p>
        </w:tc>
      </w:tr>
      <w:tr w:rsidR="0054657E" w:rsidRPr="00FA227F" w14:paraId="4E2C9D73"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3E77CF78" w14:textId="14848FA8" w:rsidR="0054657E" w:rsidRPr="00FA227F" w:rsidRDefault="005F0156" w:rsidP="00893D08">
            <w:pPr>
              <w:widowControl/>
              <w:autoSpaceDE/>
              <w:autoSpaceDN/>
              <w:bidi/>
              <w:adjustRightInd/>
              <w:rPr>
                <w:rFonts w:ascii="Source Sans Pro" w:hAnsi="Source Sans Pro" w:cs="Arial"/>
                <w:sz w:val="28"/>
                <w:szCs w:val="28"/>
                <w:lang w:eastAsia="zh-CN"/>
              </w:rPr>
            </w:pPr>
            <w:r w:rsidRPr="00FA227F">
              <w:rPr>
                <w:rFonts w:ascii="Source Sans Pro" w:eastAsia="Source Sans Pro" w:hAnsi="Source Sans Pro" w:cs="Arial"/>
                <w:sz w:val="28"/>
                <w:szCs w:val="28"/>
                <w:rtl/>
                <w:lang w:eastAsia="ar" w:bidi="ar-MA"/>
              </w:rPr>
              <w:t xml:space="preserve">يقدم الخبرة الموضوعية فيما يتعلق بصحة الحيوان والتفاعلات بين الإنسان والحيوان </w:t>
            </w:r>
            <w:r w:rsidR="004D7332">
              <w:rPr>
                <w:rFonts w:ascii="Source Sans Pro" w:eastAsia="Source Sans Pro" w:hAnsi="Source Sans Pro" w:cs="Arial" w:hint="cs"/>
                <w:sz w:val="28"/>
                <w:szCs w:val="28"/>
                <w:rtl/>
                <w:lang w:eastAsia="ar" w:bidi="ar-MA"/>
              </w:rPr>
              <w:t xml:space="preserve">في </w:t>
            </w:r>
            <w:r w:rsidRPr="00FA227F">
              <w:rPr>
                <w:rFonts w:ascii="Source Sans Pro" w:eastAsia="Source Sans Pro" w:hAnsi="Source Sans Pro" w:cs="Arial"/>
                <w:sz w:val="28"/>
                <w:szCs w:val="28"/>
                <w:rtl/>
                <w:lang w:eastAsia="ar" w:bidi="ar-MA"/>
              </w:rPr>
              <w:t xml:space="preserve">أثناء تفشي الأمراض </w:t>
            </w:r>
            <w:r w:rsidR="00A8548B">
              <w:rPr>
                <w:rFonts w:ascii="Source Sans Pro" w:eastAsia="Source Sans Pro" w:hAnsi="Source Sans Pro" w:cs="Arial"/>
                <w:sz w:val="28"/>
                <w:szCs w:val="28"/>
                <w:rtl/>
                <w:lang w:eastAsia="ar" w:bidi="ar-MA"/>
              </w:rPr>
              <w:t>حيواني</w:t>
            </w:r>
            <w:r w:rsidRPr="00FA227F">
              <w:rPr>
                <w:rFonts w:ascii="Source Sans Pro" w:eastAsia="Source Sans Pro" w:hAnsi="Source Sans Pro" w:cs="Arial"/>
                <w:sz w:val="28"/>
                <w:szCs w:val="28"/>
                <w:rtl/>
                <w:lang w:eastAsia="ar" w:bidi="ar-MA"/>
              </w:rPr>
              <w:t>ة</w:t>
            </w:r>
            <w:r w:rsidR="00A8548B">
              <w:rPr>
                <w:rFonts w:ascii="Source Sans Pro" w:eastAsia="Source Sans Pro" w:hAnsi="Source Sans Pro" w:cs="Arial"/>
                <w:sz w:val="28"/>
                <w:szCs w:val="28"/>
                <w:rtl/>
                <w:lang w:eastAsia="ar" w:bidi="ar-MA"/>
              </w:rPr>
              <w:t xml:space="preserve"> المصد</w:t>
            </w:r>
            <w:r w:rsidRPr="00FA227F">
              <w:rPr>
                <w:rFonts w:ascii="Source Sans Pro" w:eastAsia="Source Sans Pro" w:hAnsi="Source Sans Pro" w:cs="Arial"/>
                <w:sz w:val="28"/>
                <w:szCs w:val="28"/>
                <w:rtl/>
                <w:lang w:eastAsia="ar" w:bidi="ar-MA"/>
              </w:rPr>
              <w:t>ر.</w:t>
            </w:r>
          </w:p>
        </w:tc>
      </w:tr>
      <w:tr w:rsidR="0054657E" w:rsidRPr="00FA227F" w14:paraId="5D5AC78A" w14:textId="77777777" w:rsidTr="00FF3946">
        <w:trPr>
          <w:trHeight w:val="1260"/>
        </w:trPr>
        <w:tc>
          <w:tcPr>
            <w:tcW w:w="10221" w:type="dxa"/>
            <w:tcBorders>
              <w:top w:val="single" w:sz="4" w:space="0" w:color="auto"/>
              <w:left w:val="single" w:sz="4" w:space="0" w:color="auto"/>
              <w:bottom w:val="single" w:sz="4" w:space="0" w:color="auto"/>
              <w:right w:val="single" w:sz="4" w:space="0" w:color="auto"/>
            </w:tcBorders>
            <w:shd w:val="clear" w:color="auto" w:fill="auto"/>
            <w:vAlign w:val="center"/>
          </w:tcPr>
          <w:p w14:paraId="67732C58" w14:textId="77777777" w:rsidR="0054657E" w:rsidRPr="00FA227F" w:rsidRDefault="005F0156" w:rsidP="0054657E">
            <w:pPr>
              <w:widowControl/>
              <w:autoSpaceDE/>
              <w:autoSpaceDN/>
              <w:bidi/>
              <w:adjustRightInd/>
              <w:rPr>
                <w:rFonts w:ascii="Source Sans Pro" w:hAnsi="Source Sans Pro" w:cs="Arial"/>
                <w:sz w:val="28"/>
                <w:szCs w:val="28"/>
                <w:lang w:eastAsia="zh-CN"/>
              </w:rPr>
            </w:pPr>
            <w:r w:rsidRPr="00FA227F">
              <w:rPr>
                <w:rFonts w:ascii="Source Sans Pro" w:eastAsia="Source Sans Pro" w:hAnsi="Source Sans Pro" w:cs="Arial"/>
                <w:sz w:val="28"/>
                <w:szCs w:val="28"/>
                <w:rtl/>
                <w:lang w:eastAsia="ar" w:bidi="ar-MA"/>
              </w:rPr>
              <w:t>يُقدم الإرشاد بشأن التكميل التغذوي للفئات السكانية التي تعاني من سوء التغذية.</w:t>
            </w:r>
          </w:p>
        </w:tc>
      </w:tr>
    </w:tbl>
    <w:p w14:paraId="61829076" w14:textId="77777777" w:rsidR="002B17A5" w:rsidRPr="00FA227F" w:rsidRDefault="002B17A5" w:rsidP="00FB2DD8">
      <w:pPr>
        <w:pStyle w:val="Paragraphedeliste"/>
        <w:bidi/>
        <w:spacing w:after="0" w:line="240" w:lineRule="auto"/>
        <w:ind w:left="0"/>
        <w:rPr>
          <w:rFonts w:ascii="Source Sans Pro" w:hAnsi="Source Sans Pro" w:cs="Calibri"/>
          <w:b/>
        </w:rPr>
      </w:pPr>
    </w:p>
    <w:p w14:paraId="2BA226A1" w14:textId="1BDDDE2E" w:rsidR="004E6177" w:rsidRDefault="004E6177">
      <w:pPr>
        <w:widowControl/>
        <w:autoSpaceDE/>
        <w:autoSpaceDN/>
        <w:adjustRightInd/>
        <w:rPr>
          <w:rFonts w:ascii="Source Sans Pro" w:hAnsi="Source Sans Pro" w:cs="Calibri"/>
          <w:rtl/>
        </w:rPr>
      </w:pPr>
      <w:r>
        <w:rPr>
          <w:rFonts w:ascii="Source Sans Pro" w:hAnsi="Source Sans Pro" w:cs="Calibri"/>
          <w:rtl/>
        </w:rPr>
        <w:br w:type="page"/>
      </w:r>
    </w:p>
    <w:tbl>
      <w:tblPr>
        <w:bidiVisual/>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10206"/>
      </w:tblGrid>
      <w:tr w:rsidR="008479EB" w:rsidRPr="00FA227F" w14:paraId="49068E83" w14:textId="77777777" w:rsidTr="006A6B24">
        <w:tc>
          <w:tcPr>
            <w:tcW w:w="10206" w:type="dxa"/>
            <w:shd w:val="clear" w:color="auto" w:fill="D9E2F3" w:themeFill="accent1" w:themeFillTint="33"/>
          </w:tcPr>
          <w:p w14:paraId="5D9B7506" w14:textId="03859885" w:rsidR="008479EB" w:rsidRPr="00D456A8" w:rsidRDefault="68C5835A" w:rsidP="68C5835A">
            <w:pPr>
              <w:bidi/>
              <w:spacing w:after="200" w:line="276" w:lineRule="auto"/>
              <w:rPr>
                <w:rFonts w:ascii="Source Sans Pro" w:eastAsia="Calibri" w:hAnsi="Source Sans Pro" w:cs="Calibri"/>
                <w:color w:val="C00000"/>
                <w:sz w:val="22"/>
                <w:szCs w:val="22"/>
              </w:rPr>
            </w:pPr>
            <w:r w:rsidRPr="00D456A8">
              <w:rPr>
                <w:rFonts w:ascii="Source Sans Pro" w:eastAsia="Calibri" w:hAnsi="Source Sans Pro" w:cs="Calibri"/>
                <w:b/>
                <w:bCs/>
                <w:color w:val="C00000"/>
                <w:sz w:val="22"/>
                <w:szCs w:val="22"/>
                <w:rtl/>
                <w:lang w:eastAsia="ar" w:bidi="ar-MA"/>
              </w:rPr>
              <w:t>إخلاء المسؤولية</w:t>
            </w:r>
          </w:p>
          <w:p w14:paraId="66979E1B" w14:textId="7F3BC5B5"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normaltextrun"/>
                <w:rFonts w:ascii="Source Sans Pro" w:eastAsia="Arial" w:hAnsi="Source Sans Pro" w:cs="Arial"/>
                <w:b/>
                <w:bCs/>
                <w:color w:val="10253F"/>
                <w:sz w:val="18"/>
                <w:szCs w:val="18"/>
                <w:rtl/>
                <w:lang w:eastAsia="ar" w:bidi="ar-MA"/>
              </w:rPr>
              <w:t>منصة منظمة الصحة العالمية للتعلُّم في مجال الأمن الص</w:t>
            </w:r>
            <w:r w:rsidR="00394082">
              <w:rPr>
                <w:rStyle w:val="normaltextrun"/>
                <w:rFonts w:ascii="Source Sans Pro" w:eastAsia="Arial" w:hAnsi="Source Sans Pro" w:cs="Arial" w:hint="cs"/>
                <w:b/>
                <w:bCs/>
                <w:color w:val="10253F"/>
                <w:sz w:val="18"/>
                <w:szCs w:val="18"/>
                <w:rtl/>
                <w:lang w:eastAsia="ar" w:bidi="ar-MA"/>
              </w:rPr>
              <w:t>ّ</w:t>
            </w:r>
            <w:r w:rsidRPr="00FA227F">
              <w:rPr>
                <w:rStyle w:val="normaltextrun"/>
                <w:rFonts w:ascii="Source Sans Pro" w:eastAsia="Arial" w:hAnsi="Source Sans Pro" w:cs="Arial"/>
                <w:b/>
                <w:bCs/>
                <w:color w:val="10253F"/>
                <w:sz w:val="18"/>
                <w:szCs w:val="18"/>
                <w:rtl/>
                <w:lang w:eastAsia="ar" w:bidi="ar-MA"/>
              </w:rPr>
              <w:t xml:space="preserve">ِحيِّ - مواد تدريبية </w:t>
            </w:r>
          </w:p>
          <w:p w14:paraId="7AF5DE0A" w14:textId="1C90508B"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normaltextrun"/>
                <w:rFonts w:ascii="Source Sans Pro" w:eastAsia="Arial" w:hAnsi="Source Sans Pro" w:cs="Arial"/>
                <w:color w:val="10253F"/>
                <w:sz w:val="18"/>
                <w:szCs w:val="18"/>
                <w:rtl/>
                <w:lang w:eastAsia="ar" w:bidi="ar-MA"/>
              </w:rPr>
              <w:t>حقوق هذه المواد التدريبية محفوظة لصالح منظمة الصحة العالمية بموجب حق المؤلف (© منظمة الصحة العالمية 2022). جميع الحقوق محفوظة.</w:t>
            </w:r>
            <w:r w:rsidRPr="00FA227F">
              <w:rPr>
                <w:rStyle w:val="normaltextrun"/>
                <w:rFonts w:ascii="Source Sans Pro" w:eastAsia="Arial" w:hAnsi="Source Sans Pro" w:cs="Arial"/>
                <w:color w:val="10253F"/>
                <w:sz w:val="18"/>
                <w:szCs w:val="18"/>
                <w:lang w:eastAsia="ar" w:bidi="en-US"/>
              </w:rPr>
              <w:t>‬</w:t>
            </w:r>
            <w:r w:rsidRPr="00FA227F">
              <w:rPr>
                <w:rStyle w:val="normaltextrun"/>
                <w:rFonts w:ascii="Source Sans Pro" w:eastAsia="Arial" w:hAnsi="Source Sans Pro" w:cs="Arial"/>
                <w:color w:val="10253F"/>
                <w:sz w:val="18"/>
                <w:szCs w:val="18"/>
                <w:rtl/>
                <w:lang w:eastAsia="ar" w:bidi="ar-MA"/>
              </w:rPr>
              <w:t xml:space="preserve"> </w:t>
            </w:r>
          </w:p>
          <w:p w14:paraId="329FDF12" w14:textId="22878CDE"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normaltextrun"/>
                <w:rFonts w:ascii="Source Sans Pro" w:eastAsia="Arial" w:hAnsi="Source Sans Pro" w:cs="Arial"/>
                <w:color w:val="10253F"/>
                <w:sz w:val="18"/>
                <w:szCs w:val="18"/>
                <w:rtl/>
                <w:lang w:eastAsia="ar" w:bidi="ar-MA"/>
              </w:rPr>
              <w:t xml:space="preserve">يخضع استخدامك لهذه المواد إلى </w:t>
            </w:r>
            <w:hyperlink r:id="rId14">
              <w:r w:rsidRPr="00FA227F">
                <w:rPr>
                  <w:rStyle w:val="Lienhypertexte"/>
                  <w:rFonts w:ascii="Source Sans Pro" w:eastAsia="Arial" w:hAnsi="Source Sans Pro" w:cs="Arial"/>
                  <w:sz w:val="18"/>
                  <w:szCs w:val="18"/>
                  <w:rtl/>
                  <w:lang w:eastAsia="ar" w:bidi="ar-MA"/>
                </w:rPr>
                <w:t xml:space="preserve">«شروط الاستخدام - منصة منظمة الصحة العالمية للتعلُّم في مجال الأمن الصِّحيِّ، </w:t>
              </w:r>
            </w:hyperlink>
            <w:hyperlink r:id="rId15">
              <w:r w:rsidRPr="00FA227F">
                <w:rPr>
                  <w:rStyle w:val="Lienhypertexte"/>
                  <w:rFonts w:ascii="Source Sans Pro" w:eastAsia="Arial" w:hAnsi="Source Sans Pro" w:cs="Arial"/>
                  <w:sz w:val="18"/>
                  <w:szCs w:val="18"/>
                  <w:rtl/>
                  <w:lang w:eastAsia="ar" w:bidi="ar-MA"/>
                </w:rPr>
                <w:t>مواد تدريبية</w:t>
              </w:r>
            </w:hyperlink>
            <w:r w:rsidRPr="00FA227F">
              <w:rPr>
                <w:rStyle w:val="normaltextrun"/>
                <w:rFonts w:ascii="Source Sans Pro" w:eastAsia="Arial" w:hAnsi="Source Sans Pro" w:cs="Arial"/>
                <w:color w:val="10253F"/>
                <w:sz w:val="18"/>
                <w:szCs w:val="18"/>
                <w:rtl/>
                <w:lang w:eastAsia="ar" w:bidi="ar-MA"/>
              </w:rPr>
              <w:t>»، التي قبلتها عند تنزيلها، وهي متاحة على منصة التعلُّم في مجال الأمن الصِّحيِّ على الرابط الآتي: (</w:t>
            </w:r>
            <w:hyperlink r:id="rId16">
              <w:r w:rsidRPr="00FA227F">
                <w:rPr>
                  <w:rStyle w:val="Lienhypertexte"/>
                  <w:rFonts w:ascii="Source Sans Pro" w:eastAsia="Arial" w:hAnsi="Source Sans Pro" w:cs="Arial"/>
                  <w:sz w:val="18"/>
                  <w:szCs w:val="18"/>
                  <w:lang w:eastAsia="ar" w:bidi="en-US"/>
                </w:rPr>
                <w:t>https://extranet.who.int/hslp</w:t>
              </w:r>
            </w:hyperlink>
            <w:r w:rsidRPr="00FA227F">
              <w:rPr>
                <w:rStyle w:val="normaltextrun"/>
                <w:rFonts w:ascii="Source Sans Pro" w:eastAsia="Arial" w:hAnsi="Source Sans Pro" w:cs="Arial"/>
                <w:color w:val="10253F"/>
                <w:sz w:val="18"/>
                <w:szCs w:val="18"/>
                <w:rtl/>
                <w:lang w:eastAsia="ar" w:bidi="ar-MA"/>
              </w:rPr>
              <w:t>).</w:t>
            </w:r>
            <w:r w:rsidRPr="00FA227F">
              <w:rPr>
                <w:rStyle w:val="eop"/>
                <w:rFonts w:ascii="Source Sans Pro" w:eastAsia="Arial" w:hAnsi="Source Sans Pro" w:cs="Arial"/>
                <w:color w:val="000000" w:themeColor="text1"/>
                <w:sz w:val="18"/>
                <w:szCs w:val="18"/>
                <w:rtl/>
                <w:lang w:eastAsia="ar" w:bidi="ar-MA"/>
              </w:rPr>
              <w:t xml:space="preserve">   </w:t>
            </w:r>
          </w:p>
          <w:p w14:paraId="423AB427" w14:textId="641ACBA3"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eop"/>
                <w:rFonts w:ascii="Source Sans Pro" w:eastAsia="Arial" w:hAnsi="Source Sans Pro" w:cs="Arial"/>
                <w:color w:val="000000" w:themeColor="text1"/>
                <w:sz w:val="18"/>
                <w:szCs w:val="18"/>
                <w:rtl/>
                <w:lang w:eastAsia="ar" w:bidi="ar-MA"/>
              </w:rPr>
              <w:t xml:space="preserve"> </w:t>
            </w:r>
          </w:p>
          <w:p w14:paraId="3F7323B6" w14:textId="2386D130"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normaltextrun"/>
                <w:rFonts w:ascii="Source Sans Pro" w:eastAsia="Arial" w:hAnsi="Source Sans Pro" w:cs="Arial"/>
                <w:color w:val="10253F"/>
                <w:sz w:val="18"/>
                <w:szCs w:val="18"/>
                <w:rtl/>
                <w:lang w:eastAsia="ar" w:bidi="ar-MA"/>
              </w:rPr>
              <w:t xml:space="preserve">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  </w:t>
            </w:r>
          </w:p>
          <w:p w14:paraId="19B84980" w14:textId="172A5680"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eop"/>
                <w:rFonts w:ascii="Source Sans Pro" w:eastAsia="Arial" w:hAnsi="Source Sans Pro" w:cs="Arial"/>
                <w:color w:val="000000" w:themeColor="text1"/>
                <w:sz w:val="18"/>
                <w:szCs w:val="18"/>
                <w:rtl/>
                <w:lang w:eastAsia="ar" w:bidi="ar-MA"/>
              </w:rPr>
              <w:t xml:space="preserve"> </w:t>
            </w:r>
          </w:p>
          <w:p w14:paraId="6195D54B" w14:textId="31B199CF" w:rsidR="008479EB" w:rsidRPr="00FA227F" w:rsidRDefault="68C5835A" w:rsidP="68C5835A">
            <w:pPr>
              <w:bidi/>
              <w:spacing w:beforeAutospacing="1" w:afterAutospacing="1"/>
              <w:rPr>
                <w:rFonts w:ascii="Source Sans Pro" w:eastAsia="Arial" w:hAnsi="Source Sans Pro" w:cs="Arial"/>
                <w:color w:val="000000" w:themeColor="text1"/>
                <w:sz w:val="18"/>
                <w:szCs w:val="18"/>
              </w:rPr>
            </w:pPr>
            <w:r w:rsidRPr="00FA227F">
              <w:rPr>
                <w:rStyle w:val="normaltextrun"/>
                <w:rFonts w:ascii="Source Sans Pro" w:eastAsia="Arial" w:hAnsi="Source Sans Pro" w:cs="Arial"/>
                <w:color w:val="10253F"/>
                <w:sz w:val="18"/>
                <w:szCs w:val="18"/>
                <w:rtl/>
                <w:lang w:eastAsia="ar" w:bidi="ar-MA"/>
              </w:rPr>
              <w:t xml:space="preserve">وإذا أحدثت تغييرات في محتويات هذه المواد أو عدَّلتها أو ترجمتها أو نقَّحتها بأي طريقة أخرى، فعليك أن تُفصح عن مصدر المواد من خلال الإسناد الآتي: «هذه المواد التدريبية هي نسخة معدلة من «حزمة التدريب المتقدم لفِرَق الاستجابة السريعة» (متاحة على الرابط الآتي: </w:t>
            </w:r>
            <w:hyperlink r:id="rId17">
              <w:r w:rsidRPr="00FA227F">
                <w:rPr>
                  <w:rStyle w:val="Lienhypertexte"/>
                  <w:rFonts w:ascii="Source Sans Pro" w:eastAsia="Arial" w:hAnsi="Source Sans Pro" w:cs="Arial"/>
                  <w:sz w:val="18"/>
                  <w:szCs w:val="18"/>
                  <w:lang w:eastAsia="ar" w:bidi="en-US"/>
                </w:rPr>
                <w:t>https://extranet.who.int/hslp</w:t>
              </w:r>
              <w:r w:rsidRPr="00FA227F">
                <w:rPr>
                  <w:rStyle w:val="Lienhypertexte"/>
                  <w:rFonts w:ascii="Source Sans Pro" w:eastAsia="Arial" w:hAnsi="Source Sans Pro" w:cs="Arial"/>
                  <w:sz w:val="18"/>
                  <w:szCs w:val="18"/>
                  <w:rtl/>
                  <w:lang w:eastAsia="ar" w:bidi="ar-MA"/>
                </w:rPr>
                <w:t>/</w:t>
              </w:r>
            </w:hyperlink>
            <w:r w:rsidRPr="00FA227F">
              <w:rPr>
                <w:rStyle w:val="normaltextrun"/>
                <w:rFonts w:ascii="Source Sans Pro" w:eastAsia="Arial" w:hAnsi="Source Sans Pro" w:cs="Arial"/>
                <w:color w:val="10253F"/>
                <w:sz w:val="18"/>
                <w:szCs w:val="18"/>
                <w:rtl/>
                <w:lang w:eastAsia="ar" w:bidi="ar-MA"/>
              </w:rPr>
              <w:t xml:space="preserve">)،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   </w:t>
            </w:r>
          </w:p>
          <w:p w14:paraId="519CB13F" w14:textId="076A77C5" w:rsidR="008479EB" w:rsidRPr="00FA227F" w:rsidRDefault="68C5835A" w:rsidP="68C5835A">
            <w:pPr>
              <w:bidi/>
              <w:spacing w:beforeAutospacing="1" w:afterAutospacing="1"/>
              <w:rPr>
                <w:rStyle w:val="eop"/>
                <w:rFonts w:ascii="Source Sans Pro" w:eastAsia="Arial" w:hAnsi="Source Sans Pro" w:cs="Arial"/>
                <w:color w:val="000000" w:themeColor="text1"/>
                <w:sz w:val="18"/>
                <w:szCs w:val="18"/>
              </w:rPr>
            </w:pPr>
            <w:r w:rsidRPr="00FA227F">
              <w:rPr>
                <w:rStyle w:val="normaltextrun"/>
                <w:rFonts w:ascii="Source Sans Pro" w:eastAsia="Arial" w:hAnsi="Source Sans Pro" w:cs="Arial"/>
                <w:color w:val="10253F"/>
                <w:sz w:val="18"/>
                <w:szCs w:val="18"/>
                <w:rtl/>
                <w:lang w:eastAsia="ar" w:bidi="ar-MA"/>
              </w:rPr>
              <w:t xml:space="preserve">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 </w:t>
            </w:r>
            <w:hyperlink r:id="rId18">
              <w:r w:rsidRPr="00FA227F">
                <w:rPr>
                  <w:rStyle w:val="Lienhypertexte"/>
                  <w:rFonts w:ascii="Source Sans Pro" w:eastAsia="Arial" w:hAnsi="Source Sans Pro" w:cs="Arial"/>
                  <w:sz w:val="18"/>
                  <w:szCs w:val="18"/>
                  <w:lang w:eastAsia="ar" w:bidi="en-US"/>
                </w:rPr>
                <w:t>ihrhrt@who.int</w:t>
              </w:r>
            </w:hyperlink>
            <w:r w:rsidRPr="00FA227F">
              <w:rPr>
                <w:rStyle w:val="normaltextrun"/>
                <w:rFonts w:ascii="Source Sans Pro" w:eastAsia="Arial" w:hAnsi="Source Sans Pro" w:cs="Arial"/>
                <w:color w:val="10253F"/>
                <w:sz w:val="18"/>
                <w:szCs w:val="18"/>
                <w:rtl/>
                <w:lang w:eastAsia="ar" w:bidi="ar-MA"/>
              </w:rPr>
              <w:t>.</w:t>
            </w:r>
          </w:p>
          <w:p w14:paraId="66204FF1" w14:textId="6A9B0541" w:rsidR="008479EB" w:rsidRPr="00FA227F" w:rsidRDefault="008479EB" w:rsidP="68C5835A">
            <w:pPr>
              <w:bidi/>
              <w:rPr>
                <w:rFonts w:ascii="Source Sans Pro" w:hAnsi="Source Sans Pro"/>
                <w:b/>
                <w:bCs/>
                <w:color w:val="0070C0"/>
                <w:sz w:val="24"/>
                <w:szCs w:val="24"/>
              </w:rPr>
            </w:pPr>
          </w:p>
        </w:tc>
      </w:tr>
    </w:tbl>
    <w:p w14:paraId="2DBF0D7D" w14:textId="77777777" w:rsidR="008479EB" w:rsidRPr="00FA227F" w:rsidRDefault="008479EB" w:rsidP="008479EB">
      <w:pPr>
        <w:bidi/>
        <w:rPr>
          <w:rFonts w:ascii="Source Sans Pro" w:hAnsi="Source Sans Pro"/>
          <w:b/>
          <w:bCs/>
          <w:color w:val="0070C0"/>
          <w:sz w:val="24"/>
          <w:szCs w:val="24"/>
        </w:rPr>
      </w:pPr>
    </w:p>
    <w:p w14:paraId="6B62F1B3" w14:textId="77777777" w:rsidR="008479EB" w:rsidRPr="00FA227F" w:rsidRDefault="008479EB" w:rsidP="008479EB">
      <w:pPr>
        <w:bidi/>
        <w:rPr>
          <w:rFonts w:ascii="Source Sans Pro" w:hAnsi="Source Sans Pro"/>
          <w:b/>
          <w:bCs/>
          <w:color w:val="0070C0"/>
          <w:sz w:val="24"/>
          <w:szCs w:val="24"/>
        </w:rPr>
      </w:pPr>
    </w:p>
    <w:p w14:paraId="02F2C34E" w14:textId="77777777" w:rsidR="008479EB" w:rsidRPr="00FA227F" w:rsidRDefault="008479EB" w:rsidP="001E4629">
      <w:pPr>
        <w:tabs>
          <w:tab w:val="left" w:pos="-720"/>
          <w:tab w:val="left" w:pos="1080"/>
        </w:tabs>
        <w:suppressAutoHyphens/>
        <w:bidi/>
        <w:spacing w:line="240" w:lineRule="atLeast"/>
        <w:rPr>
          <w:rFonts w:ascii="Source Sans Pro" w:hAnsi="Source Sans Pro" w:cs="Calibri"/>
        </w:rPr>
      </w:pPr>
    </w:p>
    <w:sectPr w:rsidR="008479EB" w:rsidRPr="00FA227F" w:rsidSect="001E4629">
      <w:headerReference w:type="default" r:id="rId19"/>
      <w:footerReference w:type="default" r:id="rId20"/>
      <w:endnotePr>
        <w:numFmt w:val="decimal"/>
      </w:endnotePr>
      <w:type w:val="continuous"/>
      <w:pgSz w:w="12240" w:h="15840"/>
      <w:pgMar w:top="1152" w:right="1296" w:bottom="1152" w:left="1296" w:header="1152" w:footer="1152"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9F862C" w14:textId="77777777" w:rsidR="00687373" w:rsidRDefault="00687373">
      <w:pPr>
        <w:widowControl/>
        <w:spacing w:line="20" w:lineRule="exact"/>
        <w:rPr>
          <w:szCs w:val="24"/>
        </w:rPr>
      </w:pPr>
    </w:p>
  </w:endnote>
  <w:endnote w:type="continuationSeparator" w:id="0">
    <w:p w14:paraId="7555E621" w14:textId="77777777" w:rsidR="00687373" w:rsidRDefault="00687373">
      <w:r>
        <w:rPr>
          <w:szCs w:val="24"/>
        </w:rPr>
        <w:t xml:space="preserve"> </w:t>
      </w:r>
    </w:p>
  </w:endnote>
  <w:endnote w:type="continuationNotice" w:id="1">
    <w:p w14:paraId="3FF2A77B" w14:textId="77777777" w:rsidR="00687373" w:rsidRDefault="00687373">
      <w:r>
        <w:rPr>
          <w:szCs w:val="24"/>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sig w:usb0="00000000" w:usb1="10000000" w:usb2="00000000" w:usb3="00000000" w:csb0="80000000" w:csb1="00000000"/>
  </w:font>
  <w:font w:name="Univers">
    <w:altName w:val="Arial"/>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 w:name="Source Sans Pro">
    <w:altName w:val="Cambria Math"/>
    <w:charset w:val="00"/>
    <w:family w:val="swiss"/>
    <w:pitch w:val="variable"/>
    <w:sig w:usb0="00000001" w:usb1="02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CBB972" w14:textId="564599CA" w:rsidR="00724B19" w:rsidRPr="00724B19" w:rsidRDefault="3B3A466A" w:rsidP="00724B19">
    <w:pPr>
      <w:pStyle w:val="Pieddepage"/>
      <w:bidi/>
      <w:jc w:val="center"/>
      <w:rPr>
        <w:rFonts w:eastAsia="Univers" w:cs="Univers"/>
        <w:color w:val="808080" w:themeColor="background1" w:themeShade="80"/>
        <w:sz w:val="19"/>
        <w:szCs w:val="19"/>
      </w:rPr>
    </w:pPr>
    <w:r w:rsidRPr="3B3A466A">
      <w:rPr>
        <w:rFonts w:eastAsia="Univers" w:cs="Univers"/>
        <w:color w:val="808080" w:themeColor="background1" w:themeShade="80"/>
        <w:sz w:val="19"/>
        <w:szCs w:val="19"/>
        <w:rtl/>
      </w:rPr>
      <w:t>&lt; # &gt;</w:t>
    </w:r>
  </w:p>
  <w:p w14:paraId="26536194" w14:textId="1B27E6DD" w:rsidR="00FA227F" w:rsidRDefault="00724B19" w:rsidP="1F83B0F1">
    <w:pPr>
      <w:pStyle w:val="Pieddepage"/>
      <w:bidi/>
      <w:jc w:val="right"/>
      <w:rPr>
        <w:noProof/>
        <w:color w:val="808080" w:themeColor="background1" w:themeShade="80"/>
        <w:lang w:eastAsia="ar" w:bidi="ar-MA"/>
      </w:rPr>
    </w:pPr>
    <w:r w:rsidRPr="006A6B24">
      <w:rPr>
        <w:noProof/>
        <w:color w:val="808080" w:themeColor="background1" w:themeShade="80"/>
        <w:rtl/>
        <w:lang w:val="fr-FR" w:eastAsia="fr-FR"/>
      </w:rPr>
      <mc:AlternateContent>
        <mc:Choice Requires="wps">
          <w:drawing>
            <wp:anchor distT="0" distB="0" distL="114300" distR="114300" simplePos="0" relativeHeight="251661312" behindDoc="0" locked="0" layoutInCell="1" allowOverlap="1" wp14:anchorId="54D04FEC" wp14:editId="5F31EFDC">
              <wp:simplePos x="0" y="0"/>
              <wp:positionH relativeFrom="column">
                <wp:posOffset>951865</wp:posOffset>
              </wp:positionH>
              <wp:positionV relativeFrom="paragraph">
                <wp:posOffset>135255</wp:posOffset>
              </wp:positionV>
              <wp:extent cx="4800356" cy="337185"/>
              <wp:effectExtent l="0" t="0" r="0" b="0"/>
              <wp:wrapNone/>
              <wp:docPr id="1" name="Text Box 1"/>
              <wp:cNvGraphicFramePr/>
              <a:graphic xmlns:a="http://schemas.openxmlformats.org/drawingml/2006/main">
                <a:graphicData uri="http://schemas.microsoft.com/office/word/2010/wordprocessingShape">
                  <wps:wsp>
                    <wps:cNvSpPr txBox="1"/>
                    <wps:spPr>
                      <a:xfrm>
                        <a:off x="0" y="0"/>
                        <a:ext cx="4800356" cy="337185"/>
                      </a:xfrm>
                      <a:prstGeom prst="rect">
                        <a:avLst/>
                      </a:prstGeom>
                      <a:noFill/>
                      <a:ln w="6350">
                        <a:noFill/>
                      </a:ln>
                    </wps:spPr>
                    <wps:txbx>
                      <w:txbxContent>
                        <w:p w14:paraId="4FF360C3" w14:textId="17E81651" w:rsidR="00FA227F" w:rsidRPr="005D079D" w:rsidRDefault="00FA227F" w:rsidP="00FA227F">
                          <w:pPr>
                            <w:pStyle w:val="Pieddepage"/>
                            <w:bidi/>
                            <w:jc w:val="center"/>
                            <w:rPr>
                              <w:rFonts w:ascii="Source Sans Pro" w:hAnsi="Source Sans Pro"/>
                              <w:caps/>
                              <w:noProof/>
                              <w:color w:val="808080" w:themeColor="background1" w:themeShade="80"/>
                              <w:sz w:val="18"/>
                              <w:szCs w:val="18"/>
                            </w:rPr>
                          </w:pPr>
                          <w:r w:rsidRPr="005D079D">
                            <w:rPr>
                              <w:rFonts w:ascii="Source Sans Pro" w:eastAsia="Source Sans Pro" w:hAnsi="Source Sans Pro"/>
                              <w:noProof/>
                              <w:color w:val="808080" w:themeColor="background1" w:themeShade="80"/>
                              <w:sz w:val="18"/>
                              <w:szCs w:val="18"/>
                              <w:rtl/>
                              <w:lang w:eastAsia="ar" w:bidi="ar-MA"/>
                            </w:rPr>
                            <w:t xml:space="preserve">حزمة التدريب المتقدم لفِرَق الاستجابة السريعة </w:t>
                          </w:r>
                          <w:r w:rsidRPr="005D079D">
                            <w:rPr>
                              <w:rFonts w:ascii="Source Sans Pro" w:eastAsia="Source Sans Pro" w:hAnsi="Source Sans Pro" w:cs="Source Sans Pro"/>
                              <w:noProof/>
                              <w:color w:val="808080" w:themeColor="background1" w:themeShade="80"/>
                              <w:sz w:val="18"/>
                              <w:szCs w:val="18"/>
                              <w:rtl/>
                              <w:lang w:eastAsia="ar" w:bidi="ar-MA"/>
                            </w:rPr>
                            <w:t xml:space="preserve">- </w:t>
                          </w:r>
                          <w:r w:rsidR="009654C7" w:rsidRPr="005D079D">
                            <w:rPr>
                              <w:rFonts w:ascii="Source Sans Pro" w:hAnsi="Source Sans Pro"/>
                              <w:noProof/>
                              <w:color w:val="808080" w:themeColor="background1" w:themeShade="80"/>
                              <w:sz w:val="18"/>
                              <w:szCs w:val="18"/>
                            </w:rPr>
                            <w:t>A2.1 RRT composition</w:t>
                          </w:r>
                          <w:r w:rsidR="009654C7">
                            <w:rPr>
                              <w:rFonts w:ascii="Source Sans Pro" w:hAnsi="Source Sans Pro"/>
                              <w:noProof/>
                              <w:color w:val="808080" w:themeColor="background1" w:themeShade="80"/>
                              <w:sz w:val="18"/>
                              <w:szCs w:val="18"/>
                            </w:rPr>
                            <w:t xml:space="preserve"> V1 January 2023</w:t>
                          </w:r>
                        </w:p>
                        <w:p w14:paraId="29727B66" w14:textId="77777777" w:rsidR="00FA227F" w:rsidRPr="005D079D" w:rsidRDefault="00FA227F">
                          <w:pPr>
                            <w:bidi/>
                            <w:rPr>
                              <w:rFonts w:ascii="Source Sans Pro" w:hAnsi="Source Sans P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4D04FEC" id="_x0000_t202" coordsize="21600,21600" o:spt="202" path="m,l,21600r21600,l21600,xe">
              <v:stroke joinstyle="miter"/>
              <v:path gradientshapeok="t" o:connecttype="rect"/>
            </v:shapetype>
            <v:shape id="Text Box 1" o:spid="_x0000_s1028" type="#_x0000_t202" style="position:absolute;margin-left:74.95pt;margin-top:10.65pt;width:378pt;height:26.5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" filled="f" stroked="f" strokeweight=".5pt">
              <v:textbox>
                <w:txbxContent>
                  <w:p w14:paraId="4FF360C3" w14:textId="17E81651" w:rsidR="00FA227F" w:rsidRPr="005D079D" w:rsidRDefault="00FA227F" w:rsidP="00FA227F">
                    <w:pPr>
                      <w:pStyle w:val="Pieddepage"/>
                      <w:bidi/>
                      <w:jc w:val="center"/>
                      <w:rPr>
                        <w:rFonts w:ascii="Source Sans Pro" w:hAnsi="Source Sans Pro"/>
                        <w:caps/>
                        <w:noProof/>
                        <w:color w:val="808080" w:themeColor="background1" w:themeShade="80"/>
                        <w:sz w:val="18"/>
                        <w:szCs w:val="18"/>
                      </w:rPr>
                    </w:pPr>
                    <w:r w:rsidRPr="005D079D">
                      <w:rPr>
                        <w:rFonts w:ascii="Source Sans Pro" w:eastAsia="Source Sans Pro" w:hAnsi="Source Sans Pro"/>
                        <w:noProof/>
                        <w:color w:val="808080" w:themeColor="background1" w:themeShade="80"/>
                        <w:sz w:val="18"/>
                        <w:szCs w:val="18"/>
                        <w:rtl/>
                        <w:lang w:eastAsia="ar" w:bidi="ar-MA"/>
                      </w:rPr>
                      <w:t xml:space="preserve">حزمة التدريب المتقدم لفِرَق الاستجابة السريعة </w:t>
                    </w:r>
                    <w:r w:rsidRPr="005D079D">
                      <w:rPr>
                        <w:rFonts w:ascii="Source Sans Pro" w:eastAsia="Source Sans Pro" w:hAnsi="Source Sans Pro" w:cs="Source Sans Pro"/>
                        <w:noProof/>
                        <w:color w:val="808080" w:themeColor="background1" w:themeShade="80"/>
                        <w:sz w:val="18"/>
                        <w:szCs w:val="18"/>
                        <w:rtl/>
                        <w:lang w:eastAsia="ar" w:bidi="ar-MA"/>
                      </w:rPr>
                      <w:t xml:space="preserve">- </w:t>
                    </w:r>
                    <w:r w:rsidR="009654C7" w:rsidRPr="005D079D">
                      <w:rPr>
                        <w:rFonts w:ascii="Source Sans Pro" w:hAnsi="Source Sans Pro"/>
                        <w:noProof/>
                        <w:color w:val="808080" w:themeColor="background1" w:themeShade="80"/>
                        <w:sz w:val="18"/>
                        <w:szCs w:val="18"/>
                      </w:rPr>
                      <w:t>A2.1 RRT composition</w:t>
                    </w:r>
                    <w:r w:rsidR="009654C7">
                      <w:rPr>
                        <w:rFonts w:ascii="Source Sans Pro" w:hAnsi="Source Sans Pro"/>
                        <w:noProof/>
                        <w:color w:val="808080" w:themeColor="background1" w:themeShade="80"/>
                        <w:sz w:val="18"/>
                        <w:szCs w:val="18"/>
                      </w:rPr>
                      <w:t xml:space="preserve"> V1 January 2023</w:t>
                    </w:r>
                  </w:p>
                  <w:p w14:paraId="29727B66" w14:textId="77777777" w:rsidR="00FA227F" w:rsidRPr="005D079D" w:rsidRDefault="00FA227F">
                    <w:pPr>
                      <w:bidi/>
                      <w:rPr>
                        <w:rFonts w:ascii="Source Sans Pro" w:hAnsi="Source Sans Pro"/>
                      </w:rPr>
                    </w:pPr>
                  </w:p>
                </w:txbxContent>
              </v:textbox>
            </v:shape>
          </w:pict>
        </mc:Fallback>
      </mc:AlternateContent>
    </w:r>
    <w:r>
      <w:rPr>
        <w:noProof/>
        <w:lang w:val="fr-FR" w:eastAsia="fr-FR"/>
      </w:rPr>
      <w:drawing>
        <wp:anchor distT="0" distB="0" distL="114300" distR="114300" simplePos="0" relativeHeight="251662336" behindDoc="1" locked="0" layoutInCell="1" allowOverlap="1" wp14:anchorId="00801432" wp14:editId="64D072B7">
          <wp:simplePos x="0" y="0"/>
          <wp:positionH relativeFrom="margin">
            <wp:align>left</wp:align>
          </wp:positionH>
          <wp:positionV relativeFrom="paragraph">
            <wp:posOffset>134620</wp:posOffset>
          </wp:positionV>
          <wp:extent cx="905510" cy="266700"/>
          <wp:effectExtent l="0" t="0" r="8890" b="0"/>
          <wp:wrapTight wrapText="bothSides">
            <wp:wrapPolygon edited="0">
              <wp:start x="0" y="0"/>
              <wp:lineTo x="0" y="20057"/>
              <wp:lineTo x="21358" y="20057"/>
              <wp:lineTo x="21358" y="0"/>
              <wp:lineTo x="0" y="0"/>
            </wp:wrapPolygon>
          </wp:wrapTight>
          <wp:docPr id="347708523" name="Image 347708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05510" cy="266700"/>
                  </a:xfrm>
                  <a:prstGeom prst="rect">
                    <a:avLst/>
                  </a:prstGeom>
                </pic:spPr>
              </pic:pic>
            </a:graphicData>
          </a:graphic>
        </wp:anchor>
      </w:drawing>
    </w:r>
    <w:r w:rsidR="00FA227F" w:rsidRPr="006A6B24">
      <w:rPr>
        <w:noProof/>
        <w:color w:val="808080" w:themeColor="background1" w:themeShade="80"/>
        <w:rtl/>
        <w:lang w:val="fr-FR" w:eastAsia="fr-FR"/>
      </w:rPr>
      <mc:AlternateContent>
        <mc:Choice Requires="wps">
          <w:drawing>
            <wp:anchor distT="0" distB="0" distL="114300" distR="114300" simplePos="0" relativeHeight="251659264" behindDoc="0" locked="0" layoutInCell="1" allowOverlap="1" wp14:anchorId="21AEC08E" wp14:editId="2B6418FA">
              <wp:simplePos x="0" y="0"/>
              <wp:positionH relativeFrom="column">
                <wp:posOffset>5823976</wp:posOffset>
              </wp:positionH>
              <wp:positionV relativeFrom="paragraph">
                <wp:posOffset>71315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28CE285" w14:textId="77777777" w:rsidR="00FA227F" w:rsidRDefault="00FA227F" w:rsidP="00FA227F">
                          <w:pPr>
                            <w:bidi/>
                            <w:jc w:val="center"/>
                          </w:pPr>
                          <w:r w:rsidRPr="00DF1077">
                            <w:rPr>
                              <w:noProof/>
                              <w:rtl/>
                              <w:lang w:val="fr-FR" w:eastAsia="fr-FR"/>
                            </w:rPr>
                            <w:drawing>
                              <wp:inline distT="0" distB="0" distL="0" distR="0" wp14:anchorId="696A18ED" wp14:editId="264B3EA0">
                                <wp:extent cx="435360" cy="451485"/>
                                <wp:effectExtent l="0" t="0" r="0" b="5715"/>
                                <wp:docPr id="3"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EC08E" id="Text Box 47" o:spid="_x0000_s1029" type="#_x0000_t202" style="position:absolute;margin-left:458.6pt;margin-top:5.6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" filled="f" stroked="f" strokeweight=".5pt">
              <v:textbox>
                <w:txbxContent>
                  <w:p w14:paraId="728CE285" w14:textId="77777777" w:rsidR="00FA227F" w:rsidRDefault="00FA227F" w:rsidP="00FA227F">
                    <w:pPr>
                      <w:bidi/>
                      <w:jc w:val="center"/>
                    </w:pPr>
                    <w:r w:rsidRPr="00DF1077">
                      <w:rPr>
                        <w:noProof/>
                        <w:rtl/>
                        <w:lang w:val="fr-FR" w:eastAsia="fr-FR"/>
                      </w:rPr>
                      <w:drawing>
                        <wp:inline distT="0" distB="0" distL="0" distR="0" wp14:anchorId="696A18ED" wp14:editId="264B3EA0">
                          <wp:extent cx="435360" cy="451485"/>
                          <wp:effectExtent l="0" t="0" r="0" b="5715"/>
                          <wp:docPr id="3"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FC0228" w14:textId="77777777" w:rsidR="00687373" w:rsidRDefault="00687373">
      <w:r>
        <w:rPr>
          <w:szCs w:val="24"/>
        </w:rPr>
        <w:separator/>
      </w:r>
    </w:p>
  </w:footnote>
  <w:footnote w:type="continuationSeparator" w:id="0">
    <w:p w14:paraId="142143C1" w14:textId="77777777" w:rsidR="00687373" w:rsidRDefault="00687373">
      <w:r>
        <w:continuationSeparator/>
      </w:r>
    </w:p>
  </w:footnote>
  <w:footnote w:type="continuationNotice" w:id="1">
    <w:p w14:paraId="0087CF7F" w14:textId="77777777" w:rsidR="00687373" w:rsidRDefault="0068737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bidiVisual/>
      <w:tblW w:w="0" w:type="auto"/>
      <w:tblLayout w:type="fixed"/>
      <w:tblLook w:val="06A0" w:firstRow="1" w:lastRow="0" w:firstColumn="1" w:lastColumn="0" w:noHBand="1" w:noVBand="1"/>
    </w:tblPr>
    <w:tblGrid>
      <w:gridCol w:w="3215"/>
      <w:gridCol w:w="3215"/>
      <w:gridCol w:w="3215"/>
    </w:tblGrid>
    <w:tr w:rsidR="3AE02DEF" w14:paraId="619462C8" w14:textId="77777777" w:rsidTr="68C5835A">
      <w:tc>
        <w:tcPr>
          <w:tcW w:w="3215" w:type="dxa"/>
        </w:tcPr>
        <w:p w14:paraId="5BFCF2BE" w14:textId="71D1E4E6" w:rsidR="3AE02DEF" w:rsidRDefault="3AE02DEF" w:rsidP="3AE02DEF">
          <w:pPr>
            <w:pStyle w:val="En-tte"/>
            <w:bidi/>
            <w:ind w:left="-115"/>
          </w:pPr>
          <w:r>
            <w:rPr>
              <w:rtl/>
              <w:lang w:eastAsia="ar" w:bidi="ar-MA"/>
            </w:rPr>
            <w:br/>
          </w:r>
        </w:p>
      </w:tc>
      <w:tc>
        <w:tcPr>
          <w:tcW w:w="3215" w:type="dxa"/>
        </w:tcPr>
        <w:p w14:paraId="04BDA815" w14:textId="362FF0A6" w:rsidR="3AE02DEF" w:rsidRDefault="3AE02DEF" w:rsidP="3AE02DEF">
          <w:pPr>
            <w:pStyle w:val="En-tte"/>
            <w:bidi/>
            <w:jc w:val="center"/>
          </w:pPr>
        </w:p>
      </w:tc>
      <w:tc>
        <w:tcPr>
          <w:tcW w:w="3215" w:type="dxa"/>
        </w:tcPr>
        <w:p w14:paraId="0C2677D0" w14:textId="701C9143" w:rsidR="3AE02DEF" w:rsidRPr="005D079D" w:rsidRDefault="3AE02DEF" w:rsidP="3AE02DEF">
          <w:pPr>
            <w:pStyle w:val="En-tte"/>
            <w:bidi/>
            <w:ind w:right="-115"/>
            <w:jc w:val="right"/>
            <w:rPr>
              <w:color w:val="FF0000"/>
            </w:rPr>
          </w:pPr>
        </w:p>
      </w:tc>
    </w:tr>
  </w:tbl>
  <w:p w14:paraId="44F87C82" w14:textId="07A5C96E" w:rsidR="3AE02DEF" w:rsidRDefault="3AE02DEF" w:rsidP="3AE02DEF">
    <w:pPr>
      <w:pStyle w:val="En-tte"/>
      <w:bidi/>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0626EB"/>
    <w:multiLevelType w:val="hybridMultilevel"/>
    <w:tmpl w:val="9B4AFB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50807"/>
    <w:multiLevelType w:val="hybridMultilevel"/>
    <w:tmpl w:val="54CA27BC"/>
    <w:lvl w:ilvl="0" w:tplc="DC4CD332">
      <w:start w:val="1"/>
      <w:numFmt w:val="bullet"/>
      <w:lvlText w:val="•"/>
      <w:lvlJc w:val="left"/>
      <w:pPr>
        <w:tabs>
          <w:tab w:val="num" w:pos="720"/>
        </w:tabs>
        <w:ind w:left="720" w:hanging="360"/>
      </w:pPr>
      <w:rPr>
        <w:rFonts w:ascii="Arial" w:hAnsi="Arial" w:hint="default"/>
      </w:rPr>
    </w:lvl>
    <w:lvl w:ilvl="1" w:tplc="B4DE4C24" w:tentative="1">
      <w:start w:val="1"/>
      <w:numFmt w:val="bullet"/>
      <w:lvlText w:val="•"/>
      <w:lvlJc w:val="left"/>
      <w:pPr>
        <w:tabs>
          <w:tab w:val="num" w:pos="1440"/>
        </w:tabs>
        <w:ind w:left="1440" w:hanging="360"/>
      </w:pPr>
      <w:rPr>
        <w:rFonts w:ascii="Arial" w:hAnsi="Arial" w:hint="default"/>
      </w:rPr>
    </w:lvl>
    <w:lvl w:ilvl="2" w:tplc="5A9A39C4" w:tentative="1">
      <w:start w:val="1"/>
      <w:numFmt w:val="bullet"/>
      <w:lvlText w:val="•"/>
      <w:lvlJc w:val="left"/>
      <w:pPr>
        <w:tabs>
          <w:tab w:val="num" w:pos="2160"/>
        </w:tabs>
        <w:ind w:left="2160" w:hanging="360"/>
      </w:pPr>
      <w:rPr>
        <w:rFonts w:ascii="Arial" w:hAnsi="Arial" w:hint="default"/>
      </w:rPr>
    </w:lvl>
    <w:lvl w:ilvl="3" w:tplc="9BBE747A" w:tentative="1">
      <w:start w:val="1"/>
      <w:numFmt w:val="bullet"/>
      <w:lvlText w:val="•"/>
      <w:lvlJc w:val="left"/>
      <w:pPr>
        <w:tabs>
          <w:tab w:val="num" w:pos="2880"/>
        </w:tabs>
        <w:ind w:left="2880" w:hanging="360"/>
      </w:pPr>
      <w:rPr>
        <w:rFonts w:ascii="Arial" w:hAnsi="Arial" w:hint="default"/>
      </w:rPr>
    </w:lvl>
    <w:lvl w:ilvl="4" w:tplc="0FC2028E" w:tentative="1">
      <w:start w:val="1"/>
      <w:numFmt w:val="bullet"/>
      <w:lvlText w:val="•"/>
      <w:lvlJc w:val="left"/>
      <w:pPr>
        <w:tabs>
          <w:tab w:val="num" w:pos="3600"/>
        </w:tabs>
        <w:ind w:left="3600" w:hanging="360"/>
      </w:pPr>
      <w:rPr>
        <w:rFonts w:ascii="Arial" w:hAnsi="Arial" w:hint="default"/>
      </w:rPr>
    </w:lvl>
    <w:lvl w:ilvl="5" w:tplc="6E485D3A" w:tentative="1">
      <w:start w:val="1"/>
      <w:numFmt w:val="bullet"/>
      <w:lvlText w:val="•"/>
      <w:lvlJc w:val="left"/>
      <w:pPr>
        <w:tabs>
          <w:tab w:val="num" w:pos="4320"/>
        </w:tabs>
        <w:ind w:left="4320" w:hanging="360"/>
      </w:pPr>
      <w:rPr>
        <w:rFonts w:ascii="Arial" w:hAnsi="Arial" w:hint="default"/>
      </w:rPr>
    </w:lvl>
    <w:lvl w:ilvl="6" w:tplc="ECDE8738" w:tentative="1">
      <w:start w:val="1"/>
      <w:numFmt w:val="bullet"/>
      <w:lvlText w:val="•"/>
      <w:lvlJc w:val="left"/>
      <w:pPr>
        <w:tabs>
          <w:tab w:val="num" w:pos="5040"/>
        </w:tabs>
        <w:ind w:left="5040" w:hanging="360"/>
      </w:pPr>
      <w:rPr>
        <w:rFonts w:ascii="Arial" w:hAnsi="Arial" w:hint="default"/>
      </w:rPr>
    </w:lvl>
    <w:lvl w:ilvl="7" w:tplc="EC0413A2" w:tentative="1">
      <w:start w:val="1"/>
      <w:numFmt w:val="bullet"/>
      <w:lvlText w:val="•"/>
      <w:lvlJc w:val="left"/>
      <w:pPr>
        <w:tabs>
          <w:tab w:val="num" w:pos="5760"/>
        </w:tabs>
        <w:ind w:left="5760" w:hanging="360"/>
      </w:pPr>
      <w:rPr>
        <w:rFonts w:ascii="Arial" w:hAnsi="Arial" w:hint="default"/>
      </w:rPr>
    </w:lvl>
    <w:lvl w:ilvl="8" w:tplc="94BEAD0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D7B5118"/>
    <w:multiLevelType w:val="hybridMultilevel"/>
    <w:tmpl w:val="B83E9D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930320"/>
    <w:multiLevelType w:val="hybridMultilevel"/>
    <w:tmpl w:val="434ACD1C"/>
    <w:lvl w:ilvl="0" w:tplc="357E8C2E">
      <w:start w:val="1"/>
      <w:numFmt w:val="bullet"/>
      <w:lvlText w:val="•"/>
      <w:lvlJc w:val="left"/>
      <w:pPr>
        <w:tabs>
          <w:tab w:val="num" w:pos="720"/>
        </w:tabs>
        <w:ind w:left="720" w:hanging="360"/>
      </w:pPr>
      <w:rPr>
        <w:rFonts w:ascii="Arial" w:hAnsi="Arial" w:hint="default"/>
      </w:rPr>
    </w:lvl>
    <w:lvl w:ilvl="1" w:tplc="41EEB23E" w:tentative="1">
      <w:start w:val="1"/>
      <w:numFmt w:val="bullet"/>
      <w:lvlText w:val="•"/>
      <w:lvlJc w:val="left"/>
      <w:pPr>
        <w:tabs>
          <w:tab w:val="num" w:pos="1440"/>
        </w:tabs>
        <w:ind w:left="1440" w:hanging="360"/>
      </w:pPr>
      <w:rPr>
        <w:rFonts w:ascii="Arial" w:hAnsi="Arial" w:hint="default"/>
      </w:rPr>
    </w:lvl>
    <w:lvl w:ilvl="2" w:tplc="9C6081C6" w:tentative="1">
      <w:start w:val="1"/>
      <w:numFmt w:val="bullet"/>
      <w:lvlText w:val="•"/>
      <w:lvlJc w:val="left"/>
      <w:pPr>
        <w:tabs>
          <w:tab w:val="num" w:pos="2160"/>
        </w:tabs>
        <w:ind w:left="2160" w:hanging="360"/>
      </w:pPr>
      <w:rPr>
        <w:rFonts w:ascii="Arial" w:hAnsi="Arial" w:hint="default"/>
      </w:rPr>
    </w:lvl>
    <w:lvl w:ilvl="3" w:tplc="0C02E37A" w:tentative="1">
      <w:start w:val="1"/>
      <w:numFmt w:val="bullet"/>
      <w:lvlText w:val="•"/>
      <w:lvlJc w:val="left"/>
      <w:pPr>
        <w:tabs>
          <w:tab w:val="num" w:pos="2880"/>
        </w:tabs>
        <w:ind w:left="2880" w:hanging="360"/>
      </w:pPr>
      <w:rPr>
        <w:rFonts w:ascii="Arial" w:hAnsi="Arial" w:hint="default"/>
      </w:rPr>
    </w:lvl>
    <w:lvl w:ilvl="4" w:tplc="57560646" w:tentative="1">
      <w:start w:val="1"/>
      <w:numFmt w:val="bullet"/>
      <w:lvlText w:val="•"/>
      <w:lvlJc w:val="left"/>
      <w:pPr>
        <w:tabs>
          <w:tab w:val="num" w:pos="3600"/>
        </w:tabs>
        <w:ind w:left="3600" w:hanging="360"/>
      </w:pPr>
      <w:rPr>
        <w:rFonts w:ascii="Arial" w:hAnsi="Arial" w:hint="default"/>
      </w:rPr>
    </w:lvl>
    <w:lvl w:ilvl="5" w:tplc="11287700" w:tentative="1">
      <w:start w:val="1"/>
      <w:numFmt w:val="bullet"/>
      <w:lvlText w:val="•"/>
      <w:lvlJc w:val="left"/>
      <w:pPr>
        <w:tabs>
          <w:tab w:val="num" w:pos="4320"/>
        </w:tabs>
        <w:ind w:left="4320" w:hanging="360"/>
      </w:pPr>
      <w:rPr>
        <w:rFonts w:ascii="Arial" w:hAnsi="Arial" w:hint="default"/>
      </w:rPr>
    </w:lvl>
    <w:lvl w:ilvl="6" w:tplc="D7DE1F5A" w:tentative="1">
      <w:start w:val="1"/>
      <w:numFmt w:val="bullet"/>
      <w:lvlText w:val="•"/>
      <w:lvlJc w:val="left"/>
      <w:pPr>
        <w:tabs>
          <w:tab w:val="num" w:pos="5040"/>
        </w:tabs>
        <w:ind w:left="5040" w:hanging="360"/>
      </w:pPr>
      <w:rPr>
        <w:rFonts w:ascii="Arial" w:hAnsi="Arial" w:hint="default"/>
      </w:rPr>
    </w:lvl>
    <w:lvl w:ilvl="7" w:tplc="28DAAD18" w:tentative="1">
      <w:start w:val="1"/>
      <w:numFmt w:val="bullet"/>
      <w:lvlText w:val="•"/>
      <w:lvlJc w:val="left"/>
      <w:pPr>
        <w:tabs>
          <w:tab w:val="num" w:pos="5760"/>
        </w:tabs>
        <w:ind w:left="5760" w:hanging="360"/>
      </w:pPr>
      <w:rPr>
        <w:rFonts w:ascii="Arial" w:hAnsi="Arial" w:hint="default"/>
      </w:rPr>
    </w:lvl>
    <w:lvl w:ilvl="8" w:tplc="048495B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E063234"/>
    <w:multiLevelType w:val="hybridMultilevel"/>
    <w:tmpl w:val="6688EA9C"/>
    <w:lvl w:ilvl="0" w:tplc="293410F8">
      <w:start w:val="1"/>
      <w:numFmt w:val="bullet"/>
      <w:lvlText w:val="•"/>
      <w:lvlJc w:val="left"/>
      <w:pPr>
        <w:tabs>
          <w:tab w:val="num" w:pos="720"/>
        </w:tabs>
        <w:ind w:left="720" w:hanging="360"/>
      </w:pPr>
      <w:rPr>
        <w:rFonts w:ascii="Arial" w:hAnsi="Arial" w:hint="default"/>
      </w:rPr>
    </w:lvl>
    <w:lvl w:ilvl="1" w:tplc="76D89E8C" w:tentative="1">
      <w:start w:val="1"/>
      <w:numFmt w:val="bullet"/>
      <w:lvlText w:val="•"/>
      <w:lvlJc w:val="left"/>
      <w:pPr>
        <w:tabs>
          <w:tab w:val="num" w:pos="1440"/>
        </w:tabs>
        <w:ind w:left="1440" w:hanging="360"/>
      </w:pPr>
      <w:rPr>
        <w:rFonts w:ascii="Arial" w:hAnsi="Arial" w:hint="default"/>
      </w:rPr>
    </w:lvl>
    <w:lvl w:ilvl="2" w:tplc="FC700D64" w:tentative="1">
      <w:start w:val="1"/>
      <w:numFmt w:val="bullet"/>
      <w:lvlText w:val="•"/>
      <w:lvlJc w:val="left"/>
      <w:pPr>
        <w:tabs>
          <w:tab w:val="num" w:pos="2160"/>
        </w:tabs>
        <w:ind w:left="2160" w:hanging="360"/>
      </w:pPr>
      <w:rPr>
        <w:rFonts w:ascii="Arial" w:hAnsi="Arial" w:hint="default"/>
      </w:rPr>
    </w:lvl>
    <w:lvl w:ilvl="3" w:tplc="0608AE18" w:tentative="1">
      <w:start w:val="1"/>
      <w:numFmt w:val="bullet"/>
      <w:lvlText w:val="•"/>
      <w:lvlJc w:val="left"/>
      <w:pPr>
        <w:tabs>
          <w:tab w:val="num" w:pos="2880"/>
        </w:tabs>
        <w:ind w:left="2880" w:hanging="360"/>
      </w:pPr>
      <w:rPr>
        <w:rFonts w:ascii="Arial" w:hAnsi="Arial" w:hint="default"/>
      </w:rPr>
    </w:lvl>
    <w:lvl w:ilvl="4" w:tplc="6ACEDA40" w:tentative="1">
      <w:start w:val="1"/>
      <w:numFmt w:val="bullet"/>
      <w:lvlText w:val="•"/>
      <w:lvlJc w:val="left"/>
      <w:pPr>
        <w:tabs>
          <w:tab w:val="num" w:pos="3600"/>
        </w:tabs>
        <w:ind w:left="3600" w:hanging="360"/>
      </w:pPr>
      <w:rPr>
        <w:rFonts w:ascii="Arial" w:hAnsi="Arial" w:hint="default"/>
      </w:rPr>
    </w:lvl>
    <w:lvl w:ilvl="5" w:tplc="4F90C122" w:tentative="1">
      <w:start w:val="1"/>
      <w:numFmt w:val="bullet"/>
      <w:lvlText w:val="•"/>
      <w:lvlJc w:val="left"/>
      <w:pPr>
        <w:tabs>
          <w:tab w:val="num" w:pos="4320"/>
        </w:tabs>
        <w:ind w:left="4320" w:hanging="360"/>
      </w:pPr>
      <w:rPr>
        <w:rFonts w:ascii="Arial" w:hAnsi="Arial" w:hint="default"/>
      </w:rPr>
    </w:lvl>
    <w:lvl w:ilvl="6" w:tplc="C53E9164" w:tentative="1">
      <w:start w:val="1"/>
      <w:numFmt w:val="bullet"/>
      <w:lvlText w:val="•"/>
      <w:lvlJc w:val="left"/>
      <w:pPr>
        <w:tabs>
          <w:tab w:val="num" w:pos="5040"/>
        </w:tabs>
        <w:ind w:left="5040" w:hanging="360"/>
      </w:pPr>
      <w:rPr>
        <w:rFonts w:ascii="Arial" w:hAnsi="Arial" w:hint="default"/>
      </w:rPr>
    </w:lvl>
    <w:lvl w:ilvl="7" w:tplc="5276F000" w:tentative="1">
      <w:start w:val="1"/>
      <w:numFmt w:val="bullet"/>
      <w:lvlText w:val="•"/>
      <w:lvlJc w:val="left"/>
      <w:pPr>
        <w:tabs>
          <w:tab w:val="num" w:pos="5760"/>
        </w:tabs>
        <w:ind w:left="5760" w:hanging="360"/>
      </w:pPr>
      <w:rPr>
        <w:rFonts w:ascii="Arial" w:hAnsi="Arial" w:hint="default"/>
      </w:rPr>
    </w:lvl>
    <w:lvl w:ilvl="8" w:tplc="B080B4D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86FCA70"/>
    <w:multiLevelType w:val="hybridMultilevel"/>
    <w:tmpl w:val="1DA0C840"/>
    <w:lvl w:ilvl="0" w:tplc="B526F2D4">
      <w:start w:val="1"/>
      <w:numFmt w:val="bullet"/>
      <w:lvlText w:val=""/>
      <w:lvlJc w:val="left"/>
      <w:pPr>
        <w:ind w:left="720" w:hanging="360"/>
      </w:pPr>
      <w:rPr>
        <w:rFonts w:ascii="Symbol" w:hAnsi="Symbol" w:hint="default"/>
      </w:rPr>
    </w:lvl>
    <w:lvl w:ilvl="1" w:tplc="560CA678">
      <w:start w:val="1"/>
      <w:numFmt w:val="bullet"/>
      <w:lvlText w:val="o"/>
      <w:lvlJc w:val="left"/>
      <w:pPr>
        <w:ind w:left="1440" w:hanging="360"/>
      </w:pPr>
      <w:rPr>
        <w:rFonts w:ascii="Courier New" w:hAnsi="Courier New" w:hint="default"/>
      </w:rPr>
    </w:lvl>
    <w:lvl w:ilvl="2" w:tplc="BD8898CC">
      <w:start w:val="1"/>
      <w:numFmt w:val="bullet"/>
      <w:lvlText w:val=""/>
      <w:lvlJc w:val="left"/>
      <w:pPr>
        <w:ind w:left="2160" w:hanging="360"/>
      </w:pPr>
      <w:rPr>
        <w:rFonts w:ascii="Wingdings" w:hAnsi="Wingdings" w:hint="default"/>
      </w:rPr>
    </w:lvl>
    <w:lvl w:ilvl="3" w:tplc="6002AE5E">
      <w:start w:val="1"/>
      <w:numFmt w:val="bullet"/>
      <w:lvlText w:val=""/>
      <w:lvlJc w:val="left"/>
      <w:pPr>
        <w:ind w:left="2880" w:hanging="360"/>
      </w:pPr>
      <w:rPr>
        <w:rFonts w:ascii="Symbol" w:hAnsi="Symbol" w:hint="default"/>
      </w:rPr>
    </w:lvl>
    <w:lvl w:ilvl="4" w:tplc="EC6A3A52">
      <w:start w:val="1"/>
      <w:numFmt w:val="bullet"/>
      <w:lvlText w:val="o"/>
      <w:lvlJc w:val="left"/>
      <w:pPr>
        <w:ind w:left="3600" w:hanging="360"/>
      </w:pPr>
      <w:rPr>
        <w:rFonts w:ascii="Courier New" w:hAnsi="Courier New" w:hint="default"/>
      </w:rPr>
    </w:lvl>
    <w:lvl w:ilvl="5" w:tplc="EA10090E">
      <w:start w:val="1"/>
      <w:numFmt w:val="bullet"/>
      <w:lvlText w:val=""/>
      <w:lvlJc w:val="left"/>
      <w:pPr>
        <w:ind w:left="4320" w:hanging="360"/>
      </w:pPr>
      <w:rPr>
        <w:rFonts w:ascii="Wingdings" w:hAnsi="Wingdings" w:hint="default"/>
      </w:rPr>
    </w:lvl>
    <w:lvl w:ilvl="6" w:tplc="C3B695EC">
      <w:start w:val="1"/>
      <w:numFmt w:val="bullet"/>
      <w:lvlText w:val=""/>
      <w:lvlJc w:val="left"/>
      <w:pPr>
        <w:ind w:left="5040" w:hanging="360"/>
      </w:pPr>
      <w:rPr>
        <w:rFonts w:ascii="Symbol" w:hAnsi="Symbol" w:hint="default"/>
      </w:rPr>
    </w:lvl>
    <w:lvl w:ilvl="7" w:tplc="1EEA6AC0">
      <w:start w:val="1"/>
      <w:numFmt w:val="bullet"/>
      <w:lvlText w:val="o"/>
      <w:lvlJc w:val="left"/>
      <w:pPr>
        <w:ind w:left="5760" w:hanging="360"/>
      </w:pPr>
      <w:rPr>
        <w:rFonts w:ascii="Courier New" w:hAnsi="Courier New" w:hint="default"/>
      </w:rPr>
    </w:lvl>
    <w:lvl w:ilvl="8" w:tplc="C3CCDD72">
      <w:start w:val="1"/>
      <w:numFmt w:val="bullet"/>
      <w:lvlText w:val=""/>
      <w:lvlJc w:val="left"/>
      <w:pPr>
        <w:ind w:left="6480" w:hanging="360"/>
      </w:pPr>
      <w:rPr>
        <w:rFonts w:ascii="Wingdings" w:hAnsi="Wingdings" w:hint="default"/>
      </w:rPr>
    </w:lvl>
  </w:abstractNum>
  <w:abstractNum w:abstractNumId="6" w15:restartNumberingAfterBreak="0">
    <w:nsid w:val="1C0106FC"/>
    <w:multiLevelType w:val="hybridMultilevel"/>
    <w:tmpl w:val="288604DA"/>
    <w:lvl w:ilvl="0" w:tplc="787A8328">
      <w:start w:val="1"/>
      <w:numFmt w:val="bullet"/>
      <w:lvlText w:val="•"/>
      <w:lvlJc w:val="left"/>
      <w:pPr>
        <w:tabs>
          <w:tab w:val="num" w:pos="720"/>
        </w:tabs>
        <w:ind w:left="720" w:hanging="360"/>
      </w:pPr>
      <w:rPr>
        <w:rFonts w:ascii="Arial" w:hAnsi="Arial" w:hint="default"/>
      </w:rPr>
    </w:lvl>
    <w:lvl w:ilvl="1" w:tplc="22B26A22">
      <w:start w:val="67"/>
      <w:numFmt w:val="bullet"/>
      <w:lvlText w:val="–"/>
      <w:lvlJc w:val="left"/>
      <w:pPr>
        <w:tabs>
          <w:tab w:val="num" w:pos="1440"/>
        </w:tabs>
        <w:ind w:left="1440" w:hanging="360"/>
      </w:pPr>
      <w:rPr>
        <w:rFonts w:ascii="Arial" w:hAnsi="Arial" w:hint="default"/>
      </w:rPr>
    </w:lvl>
    <w:lvl w:ilvl="2" w:tplc="FE828504" w:tentative="1">
      <w:start w:val="1"/>
      <w:numFmt w:val="bullet"/>
      <w:lvlText w:val="•"/>
      <w:lvlJc w:val="left"/>
      <w:pPr>
        <w:tabs>
          <w:tab w:val="num" w:pos="2160"/>
        </w:tabs>
        <w:ind w:left="2160" w:hanging="360"/>
      </w:pPr>
      <w:rPr>
        <w:rFonts w:ascii="Arial" w:hAnsi="Arial" w:hint="default"/>
      </w:rPr>
    </w:lvl>
    <w:lvl w:ilvl="3" w:tplc="6822748C" w:tentative="1">
      <w:start w:val="1"/>
      <w:numFmt w:val="bullet"/>
      <w:lvlText w:val="•"/>
      <w:lvlJc w:val="left"/>
      <w:pPr>
        <w:tabs>
          <w:tab w:val="num" w:pos="2880"/>
        </w:tabs>
        <w:ind w:left="2880" w:hanging="360"/>
      </w:pPr>
      <w:rPr>
        <w:rFonts w:ascii="Arial" w:hAnsi="Arial" w:hint="default"/>
      </w:rPr>
    </w:lvl>
    <w:lvl w:ilvl="4" w:tplc="9C141AF0" w:tentative="1">
      <w:start w:val="1"/>
      <w:numFmt w:val="bullet"/>
      <w:lvlText w:val="•"/>
      <w:lvlJc w:val="left"/>
      <w:pPr>
        <w:tabs>
          <w:tab w:val="num" w:pos="3600"/>
        </w:tabs>
        <w:ind w:left="3600" w:hanging="360"/>
      </w:pPr>
      <w:rPr>
        <w:rFonts w:ascii="Arial" w:hAnsi="Arial" w:hint="default"/>
      </w:rPr>
    </w:lvl>
    <w:lvl w:ilvl="5" w:tplc="B8C87E0A" w:tentative="1">
      <w:start w:val="1"/>
      <w:numFmt w:val="bullet"/>
      <w:lvlText w:val="•"/>
      <w:lvlJc w:val="left"/>
      <w:pPr>
        <w:tabs>
          <w:tab w:val="num" w:pos="4320"/>
        </w:tabs>
        <w:ind w:left="4320" w:hanging="360"/>
      </w:pPr>
      <w:rPr>
        <w:rFonts w:ascii="Arial" w:hAnsi="Arial" w:hint="default"/>
      </w:rPr>
    </w:lvl>
    <w:lvl w:ilvl="6" w:tplc="A29CD9A0" w:tentative="1">
      <w:start w:val="1"/>
      <w:numFmt w:val="bullet"/>
      <w:lvlText w:val="•"/>
      <w:lvlJc w:val="left"/>
      <w:pPr>
        <w:tabs>
          <w:tab w:val="num" w:pos="5040"/>
        </w:tabs>
        <w:ind w:left="5040" w:hanging="360"/>
      </w:pPr>
      <w:rPr>
        <w:rFonts w:ascii="Arial" w:hAnsi="Arial" w:hint="default"/>
      </w:rPr>
    </w:lvl>
    <w:lvl w:ilvl="7" w:tplc="4E36049A" w:tentative="1">
      <w:start w:val="1"/>
      <w:numFmt w:val="bullet"/>
      <w:lvlText w:val="•"/>
      <w:lvlJc w:val="left"/>
      <w:pPr>
        <w:tabs>
          <w:tab w:val="num" w:pos="5760"/>
        </w:tabs>
        <w:ind w:left="5760" w:hanging="360"/>
      </w:pPr>
      <w:rPr>
        <w:rFonts w:ascii="Arial" w:hAnsi="Arial" w:hint="default"/>
      </w:rPr>
    </w:lvl>
    <w:lvl w:ilvl="8" w:tplc="CC44072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D796983"/>
    <w:multiLevelType w:val="hybridMultilevel"/>
    <w:tmpl w:val="29366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1903CDB"/>
    <w:multiLevelType w:val="hybridMultilevel"/>
    <w:tmpl w:val="BCF496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C073907"/>
    <w:multiLevelType w:val="hybridMultilevel"/>
    <w:tmpl w:val="17A8E040"/>
    <w:lvl w:ilvl="0" w:tplc="1750D7BE">
      <w:start w:val="2"/>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5286DDF"/>
    <w:multiLevelType w:val="hybridMultilevel"/>
    <w:tmpl w:val="A8BE2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118680C"/>
    <w:multiLevelType w:val="hybridMultilevel"/>
    <w:tmpl w:val="E3E08B74"/>
    <w:lvl w:ilvl="0" w:tplc="73AE4436">
      <w:start w:val="1"/>
      <w:numFmt w:val="bullet"/>
      <w:lvlText w:val="•"/>
      <w:lvlJc w:val="left"/>
      <w:pPr>
        <w:tabs>
          <w:tab w:val="num" w:pos="720"/>
        </w:tabs>
        <w:ind w:left="720" w:hanging="360"/>
      </w:pPr>
      <w:rPr>
        <w:rFonts w:ascii="Arial" w:hAnsi="Arial" w:hint="default"/>
      </w:rPr>
    </w:lvl>
    <w:lvl w:ilvl="1" w:tplc="4C086724" w:tentative="1">
      <w:start w:val="1"/>
      <w:numFmt w:val="bullet"/>
      <w:lvlText w:val="•"/>
      <w:lvlJc w:val="left"/>
      <w:pPr>
        <w:tabs>
          <w:tab w:val="num" w:pos="1440"/>
        </w:tabs>
        <w:ind w:left="1440" w:hanging="360"/>
      </w:pPr>
      <w:rPr>
        <w:rFonts w:ascii="Arial" w:hAnsi="Arial" w:hint="default"/>
      </w:rPr>
    </w:lvl>
    <w:lvl w:ilvl="2" w:tplc="51F6AB1C" w:tentative="1">
      <w:start w:val="1"/>
      <w:numFmt w:val="bullet"/>
      <w:lvlText w:val="•"/>
      <w:lvlJc w:val="left"/>
      <w:pPr>
        <w:tabs>
          <w:tab w:val="num" w:pos="2160"/>
        </w:tabs>
        <w:ind w:left="2160" w:hanging="360"/>
      </w:pPr>
      <w:rPr>
        <w:rFonts w:ascii="Arial" w:hAnsi="Arial" w:hint="default"/>
      </w:rPr>
    </w:lvl>
    <w:lvl w:ilvl="3" w:tplc="FA449272" w:tentative="1">
      <w:start w:val="1"/>
      <w:numFmt w:val="bullet"/>
      <w:lvlText w:val="•"/>
      <w:lvlJc w:val="left"/>
      <w:pPr>
        <w:tabs>
          <w:tab w:val="num" w:pos="2880"/>
        </w:tabs>
        <w:ind w:left="2880" w:hanging="360"/>
      </w:pPr>
      <w:rPr>
        <w:rFonts w:ascii="Arial" w:hAnsi="Arial" w:hint="default"/>
      </w:rPr>
    </w:lvl>
    <w:lvl w:ilvl="4" w:tplc="C28ACE9E" w:tentative="1">
      <w:start w:val="1"/>
      <w:numFmt w:val="bullet"/>
      <w:lvlText w:val="•"/>
      <w:lvlJc w:val="left"/>
      <w:pPr>
        <w:tabs>
          <w:tab w:val="num" w:pos="3600"/>
        </w:tabs>
        <w:ind w:left="3600" w:hanging="360"/>
      </w:pPr>
      <w:rPr>
        <w:rFonts w:ascii="Arial" w:hAnsi="Arial" w:hint="default"/>
      </w:rPr>
    </w:lvl>
    <w:lvl w:ilvl="5" w:tplc="1EC4C954" w:tentative="1">
      <w:start w:val="1"/>
      <w:numFmt w:val="bullet"/>
      <w:lvlText w:val="•"/>
      <w:lvlJc w:val="left"/>
      <w:pPr>
        <w:tabs>
          <w:tab w:val="num" w:pos="4320"/>
        </w:tabs>
        <w:ind w:left="4320" w:hanging="360"/>
      </w:pPr>
      <w:rPr>
        <w:rFonts w:ascii="Arial" w:hAnsi="Arial" w:hint="default"/>
      </w:rPr>
    </w:lvl>
    <w:lvl w:ilvl="6" w:tplc="585AF308" w:tentative="1">
      <w:start w:val="1"/>
      <w:numFmt w:val="bullet"/>
      <w:lvlText w:val="•"/>
      <w:lvlJc w:val="left"/>
      <w:pPr>
        <w:tabs>
          <w:tab w:val="num" w:pos="5040"/>
        </w:tabs>
        <w:ind w:left="5040" w:hanging="360"/>
      </w:pPr>
      <w:rPr>
        <w:rFonts w:ascii="Arial" w:hAnsi="Arial" w:hint="default"/>
      </w:rPr>
    </w:lvl>
    <w:lvl w:ilvl="7" w:tplc="20FCA4AA" w:tentative="1">
      <w:start w:val="1"/>
      <w:numFmt w:val="bullet"/>
      <w:lvlText w:val="•"/>
      <w:lvlJc w:val="left"/>
      <w:pPr>
        <w:tabs>
          <w:tab w:val="num" w:pos="5760"/>
        </w:tabs>
        <w:ind w:left="5760" w:hanging="360"/>
      </w:pPr>
      <w:rPr>
        <w:rFonts w:ascii="Arial" w:hAnsi="Arial" w:hint="default"/>
      </w:rPr>
    </w:lvl>
    <w:lvl w:ilvl="8" w:tplc="B6B27D8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3305986"/>
    <w:multiLevelType w:val="hybridMultilevel"/>
    <w:tmpl w:val="7054DB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6420C76"/>
    <w:multiLevelType w:val="hybridMultilevel"/>
    <w:tmpl w:val="53E285CE"/>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07D0133"/>
    <w:multiLevelType w:val="hybridMultilevel"/>
    <w:tmpl w:val="4A004B92"/>
    <w:lvl w:ilvl="0" w:tplc="56B6081A">
      <w:numFmt w:val="bullet"/>
      <w:lvlText w:val="-"/>
      <w:lvlJc w:val="left"/>
      <w:pPr>
        <w:ind w:left="36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9236133"/>
    <w:multiLevelType w:val="hybridMultilevel"/>
    <w:tmpl w:val="71E4B686"/>
    <w:lvl w:ilvl="0" w:tplc="B184A384">
      <w:start w:val="1"/>
      <w:numFmt w:val="bullet"/>
      <w:lvlText w:val="•"/>
      <w:lvlJc w:val="left"/>
      <w:pPr>
        <w:tabs>
          <w:tab w:val="num" w:pos="720"/>
        </w:tabs>
        <w:ind w:left="720" w:hanging="360"/>
      </w:pPr>
      <w:rPr>
        <w:rFonts w:ascii="Arial" w:hAnsi="Arial" w:hint="default"/>
      </w:rPr>
    </w:lvl>
    <w:lvl w:ilvl="1" w:tplc="76C251E8" w:tentative="1">
      <w:start w:val="1"/>
      <w:numFmt w:val="bullet"/>
      <w:lvlText w:val="•"/>
      <w:lvlJc w:val="left"/>
      <w:pPr>
        <w:tabs>
          <w:tab w:val="num" w:pos="1440"/>
        </w:tabs>
        <w:ind w:left="1440" w:hanging="360"/>
      </w:pPr>
      <w:rPr>
        <w:rFonts w:ascii="Arial" w:hAnsi="Arial" w:hint="default"/>
      </w:rPr>
    </w:lvl>
    <w:lvl w:ilvl="2" w:tplc="B5701516" w:tentative="1">
      <w:start w:val="1"/>
      <w:numFmt w:val="bullet"/>
      <w:lvlText w:val="•"/>
      <w:lvlJc w:val="left"/>
      <w:pPr>
        <w:tabs>
          <w:tab w:val="num" w:pos="2160"/>
        </w:tabs>
        <w:ind w:left="2160" w:hanging="360"/>
      </w:pPr>
      <w:rPr>
        <w:rFonts w:ascii="Arial" w:hAnsi="Arial" w:hint="default"/>
      </w:rPr>
    </w:lvl>
    <w:lvl w:ilvl="3" w:tplc="71B6C6C6" w:tentative="1">
      <w:start w:val="1"/>
      <w:numFmt w:val="bullet"/>
      <w:lvlText w:val="•"/>
      <w:lvlJc w:val="left"/>
      <w:pPr>
        <w:tabs>
          <w:tab w:val="num" w:pos="2880"/>
        </w:tabs>
        <w:ind w:left="2880" w:hanging="360"/>
      </w:pPr>
      <w:rPr>
        <w:rFonts w:ascii="Arial" w:hAnsi="Arial" w:hint="default"/>
      </w:rPr>
    </w:lvl>
    <w:lvl w:ilvl="4" w:tplc="1F9ACCC6" w:tentative="1">
      <w:start w:val="1"/>
      <w:numFmt w:val="bullet"/>
      <w:lvlText w:val="•"/>
      <w:lvlJc w:val="left"/>
      <w:pPr>
        <w:tabs>
          <w:tab w:val="num" w:pos="3600"/>
        </w:tabs>
        <w:ind w:left="3600" w:hanging="360"/>
      </w:pPr>
      <w:rPr>
        <w:rFonts w:ascii="Arial" w:hAnsi="Arial" w:hint="default"/>
      </w:rPr>
    </w:lvl>
    <w:lvl w:ilvl="5" w:tplc="578E415C" w:tentative="1">
      <w:start w:val="1"/>
      <w:numFmt w:val="bullet"/>
      <w:lvlText w:val="•"/>
      <w:lvlJc w:val="left"/>
      <w:pPr>
        <w:tabs>
          <w:tab w:val="num" w:pos="4320"/>
        </w:tabs>
        <w:ind w:left="4320" w:hanging="360"/>
      </w:pPr>
      <w:rPr>
        <w:rFonts w:ascii="Arial" w:hAnsi="Arial" w:hint="default"/>
      </w:rPr>
    </w:lvl>
    <w:lvl w:ilvl="6" w:tplc="C43A598C" w:tentative="1">
      <w:start w:val="1"/>
      <w:numFmt w:val="bullet"/>
      <w:lvlText w:val="•"/>
      <w:lvlJc w:val="left"/>
      <w:pPr>
        <w:tabs>
          <w:tab w:val="num" w:pos="5040"/>
        </w:tabs>
        <w:ind w:left="5040" w:hanging="360"/>
      </w:pPr>
      <w:rPr>
        <w:rFonts w:ascii="Arial" w:hAnsi="Arial" w:hint="default"/>
      </w:rPr>
    </w:lvl>
    <w:lvl w:ilvl="7" w:tplc="A8984776" w:tentative="1">
      <w:start w:val="1"/>
      <w:numFmt w:val="bullet"/>
      <w:lvlText w:val="•"/>
      <w:lvlJc w:val="left"/>
      <w:pPr>
        <w:tabs>
          <w:tab w:val="num" w:pos="5760"/>
        </w:tabs>
        <w:ind w:left="5760" w:hanging="360"/>
      </w:pPr>
      <w:rPr>
        <w:rFonts w:ascii="Arial" w:hAnsi="Arial" w:hint="default"/>
      </w:rPr>
    </w:lvl>
    <w:lvl w:ilvl="8" w:tplc="C60AEDC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63A061D"/>
    <w:multiLevelType w:val="hybridMultilevel"/>
    <w:tmpl w:val="8DCC7630"/>
    <w:lvl w:ilvl="0" w:tplc="77568756">
      <w:start w:val="1"/>
      <w:numFmt w:val="bullet"/>
      <w:lvlText w:val="•"/>
      <w:lvlJc w:val="left"/>
      <w:pPr>
        <w:tabs>
          <w:tab w:val="num" w:pos="720"/>
        </w:tabs>
        <w:ind w:left="720" w:hanging="360"/>
      </w:pPr>
      <w:rPr>
        <w:rFonts w:ascii="Arial" w:hAnsi="Arial" w:hint="default"/>
      </w:rPr>
    </w:lvl>
    <w:lvl w:ilvl="1" w:tplc="7876E84C" w:tentative="1">
      <w:start w:val="1"/>
      <w:numFmt w:val="bullet"/>
      <w:lvlText w:val="•"/>
      <w:lvlJc w:val="left"/>
      <w:pPr>
        <w:tabs>
          <w:tab w:val="num" w:pos="1440"/>
        </w:tabs>
        <w:ind w:left="1440" w:hanging="360"/>
      </w:pPr>
      <w:rPr>
        <w:rFonts w:ascii="Arial" w:hAnsi="Arial" w:hint="default"/>
      </w:rPr>
    </w:lvl>
    <w:lvl w:ilvl="2" w:tplc="440CEA66" w:tentative="1">
      <w:start w:val="1"/>
      <w:numFmt w:val="bullet"/>
      <w:lvlText w:val="•"/>
      <w:lvlJc w:val="left"/>
      <w:pPr>
        <w:tabs>
          <w:tab w:val="num" w:pos="2160"/>
        </w:tabs>
        <w:ind w:left="2160" w:hanging="360"/>
      </w:pPr>
      <w:rPr>
        <w:rFonts w:ascii="Arial" w:hAnsi="Arial" w:hint="default"/>
      </w:rPr>
    </w:lvl>
    <w:lvl w:ilvl="3" w:tplc="CB562726" w:tentative="1">
      <w:start w:val="1"/>
      <w:numFmt w:val="bullet"/>
      <w:lvlText w:val="•"/>
      <w:lvlJc w:val="left"/>
      <w:pPr>
        <w:tabs>
          <w:tab w:val="num" w:pos="2880"/>
        </w:tabs>
        <w:ind w:left="2880" w:hanging="360"/>
      </w:pPr>
      <w:rPr>
        <w:rFonts w:ascii="Arial" w:hAnsi="Arial" w:hint="default"/>
      </w:rPr>
    </w:lvl>
    <w:lvl w:ilvl="4" w:tplc="4404A1BA" w:tentative="1">
      <w:start w:val="1"/>
      <w:numFmt w:val="bullet"/>
      <w:lvlText w:val="•"/>
      <w:lvlJc w:val="left"/>
      <w:pPr>
        <w:tabs>
          <w:tab w:val="num" w:pos="3600"/>
        </w:tabs>
        <w:ind w:left="3600" w:hanging="360"/>
      </w:pPr>
      <w:rPr>
        <w:rFonts w:ascii="Arial" w:hAnsi="Arial" w:hint="default"/>
      </w:rPr>
    </w:lvl>
    <w:lvl w:ilvl="5" w:tplc="DBBE8518" w:tentative="1">
      <w:start w:val="1"/>
      <w:numFmt w:val="bullet"/>
      <w:lvlText w:val="•"/>
      <w:lvlJc w:val="left"/>
      <w:pPr>
        <w:tabs>
          <w:tab w:val="num" w:pos="4320"/>
        </w:tabs>
        <w:ind w:left="4320" w:hanging="360"/>
      </w:pPr>
      <w:rPr>
        <w:rFonts w:ascii="Arial" w:hAnsi="Arial" w:hint="default"/>
      </w:rPr>
    </w:lvl>
    <w:lvl w:ilvl="6" w:tplc="7896A2B8" w:tentative="1">
      <w:start w:val="1"/>
      <w:numFmt w:val="bullet"/>
      <w:lvlText w:val="•"/>
      <w:lvlJc w:val="left"/>
      <w:pPr>
        <w:tabs>
          <w:tab w:val="num" w:pos="5040"/>
        </w:tabs>
        <w:ind w:left="5040" w:hanging="360"/>
      </w:pPr>
      <w:rPr>
        <w:rFonts w:ascii="Arial" w:hAnsi="Arial" w:hint="default"/>
      </w:rPr>
    </w:lvl>
    <w:lvl w:ilvl="7" w:tplc="E25A5178" w:tentative="1">
      <w:start w:val="1"/>
      <w:numFmt w:val="bullet"/>
      <w:lvlText w:val="•"/>
      <w:lvlJc w:val="left"/>
      <w:pPr>
        <w:tabs>
          <w:tab w:val="num" w:pos="5760"/>
        </w:tabs>
        <w:ind w:left="5760" w:hanging="360"/>
      </w:pPr>
      <w:rPr>
        <w:rFonts w:ascii="Arial" w:hAnsi="Arial" w:hint="default"/>
      </w:rPr>
    </w:lvl>
    <w:lvl w:ilvl="8" w:tplc="FAC605A8"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86A706E"/>
    <w:multiLevelType w:val="hybridMultilevel"/>
    <w:tmpl w:val="F452AB22"/>
    <w:lvl w:ilvl="0" w:tplc="CE52DA88">
      <w:start w:val="1"/>
      <w:numFmt w:val="bullet"/>
      <w:lvlText w:val="•"/>
      <w:lvlJc w:val="left"/>
      <w:pPr>
        <w:tabs>
          <w:tab w:val="num" w:pos="720"/>
        </w:tabs>
        <w:ind w:left="720" w:hanging="360"/>
      </w:pPr>
      <w:rPr>
        <w:rFonts w:ascii="Arial" w:hAnsi="Arial" w:hint="default"/>
      </w:rPr>
    </w:lvl>
    <w:lvl w:ilvl="1" w:tplc="3D94E740" w:tentative="1">
      <w:start w:val="1"/>
      <w:numFmt w:val="bullet"/>
      <w:lvlText w:val="•"/>
      <w:lvlJc w:val="left"/>
      <w:pPr>
        <w:tabs>
          <w:tab w:val="num" w:pos="1440"/>
        </w:tabs>
        <w:ind w:left="1440" w:hanging="360"/>
      </w:pPr>
      <w:rPr>
        <w:rFonts w:ascii="Arial" w:hAnsi="Arial" w:hint="default"/>
      </w:rPr>
    </w:lvl>
    <w:lvl w:ilvl="2" w:tplc="3C1C4FD2" w:tentative="1">
      <w:start w:val="1"/>
      <w:numFmt w:val="bullet"/>
      <w:lvlText w:val="•"/>
      <w:lvlJc w:val="left"/>
      <w:pPr>
        <w:tabs>
          <w:tab w:val="num" w:pos="2160"/>
        </w:tabs>
        <w:ind w:left="2160" w:hanging="360"/>
      </w:pPr>
      <w:rPr>
        <w:rFonts w:ascii="Arial" w:hAnsi="Arial" w:hint="default"/>
      </w:rPr>
    </w:lvl>
    <w:lvl w:ilvl="3" w:tplc="8474FC96" w:tentative="1">
      <w:start w:val="1"/>
      <w:numFmt w:val="bullet"/>
      <w:lvlText w:val="•"/>
      <w:lvlJc w:val="left"/>
      <w:pPr>
        <w:tabs>
          <w:tab w:val="num" w:pos="2880"/>
        </w:tabs>
        <w:ind w:left="2880" w:hanging="360"/>
      </w:pPr>
      <w:rPr>
        <w:rFonts w:ascii="Arial" w:hAnsi="Arial" w:hint="default"/>
      </w:rPr>
    </w:lvl>
    <w:lvl w:ilvl="4" w:tplc="D1B0052A" w:tentative="1">
      <w:start w:val="1"/>
      <w:numFmt w:val="bullet"/>
      <w:lvlText w:val="•"/>
      <w:lvlJc w:val="left"/>
      <w:pPr>
        <w:tabs>
          <w:tab w:val="num" w:pos="3600"/>
        </w:tabs>
        <w:ind w:left="3600" w:hanging="360"/>
      </w:pPr>
      <w:rPr>
        <w:rFonts w:ascii="Arial" w:hAnsi="Arial" w:hint="default"/>
      </w:rPr>
    </w:lvl>
    <w:lvl w:ilvl="5" w:tplc="8572FF22" w:tentative="1">
      <w:start w:val="1"/>
      <w:numFmt w:val="bullet"/>
      <w:lvlText w:val="•"/>
      <w:lvlJc w:val="left"/>
      <w:pPr>
        <w:tabs>
          <w:tab w:val="num" w:pos="4320"/>
        </w:tabs>
        <w:ind w:left="4320" w:hanging="360"/>
      </w:pPr>
      <w:rPr>
        <w:rFonts w:ascii="Arial" w:hAnsi="Arial" w:hint="default"/>
      </w:rPr>
    </w:lvl>
    <w:lvl w:ilvl="6" w:tplc="76A06BAA" w:tentative="1">
      <w:start w:val="1"/>
      <w:numFmt w:val="bullet"/>
      <w:lvlText w:val="•"/>
      <w:lvlJc w:val="left"/>
      <w:pPr>
        <w:tabs>
          <w:tab w:val="num" w:pos="5040"/>
        </w:tabs>
        <w:ind w:left="5040" w:hanging="360"/>
      </w:pPr>
      <w:rPr>
        <w:rFonts w:ascii="Arial" w:hAnsi="Arial" w:hint="default"/>
      </w:rPr>
    </w:lvl>
    <w:lvl w:ilvl="7" w:tplc="EA88F176" w:tentative="1">
      <w:start w:val="1"/>
      <w:numFmt w:val="bullet"/>
      <w:lvlText w:val="•"/>
      <w:lvlJc w:val="left"/>
      <w:pPr>
        <w:tabs>
          <w:tab w:val="num" w:pos="5760"/>
        </w:tabs>
        <w:ind w:left="5760" w:hanging="360"/>
      </w:pPr>
      <w:rPr>
        <w:rFonts w:ascii="Arial" w:hAnsi="Arial" w:hint="default"/>
      </w:rPr>
    </w:lvl>
    <w:lvl w:ilvl="8" w:tplc="060C45B2"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6001EBE"/>
    <w:multiLevelType w:val="hybridMultilevel"/>
    <w:tmpl w:val="2730B5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D4168BA"/>
    <w:multiLevelType w:val="hybridMultilevel"/>
    <w:tmpl w:val="D01670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14"/>
  </w:num>
  <w:num w:numId="4">
    <w:abstractNumId w:val="12"/>
  </w:num>
  <w:num w:numId="5">
    <w:abstractNumId w:val="9"/>
  </w:num>
  <w:num w:numId="6">
    <w:abstractNumId w:val="10"/>
  </w:num>
  <w:num w:numId="7">
    <w:abstractNumId w:val="0"/>
  </w:num>
  <w:num w:numId="8">
    <w:abstractNumId w:val="18"/>
  </w:num>
  <w:num w:numId="9">
    <w:abstractNumId w:val="7"/>
  </w:num>
  <w:num w:numId="10">
    <w:abstractNumId w:val="8"/>
  </w:num>
  <w:num w:numId="11">
    <w:abstractNumId w:val="19"/>
  </w:num>
  <w:num w:numId="12">
    <w:abstractNumId w:val="13"/>
  </w:num>
  <w:num w:numId="13">
    <w:abstractNumId w:val="1"/>
  </w:num>
  <w:num w:numId="14">
    <w:abstractNumId w:val="3"/>
  </w:num>
  <w:num w:numId="15">
    <w:abstractNumId w:val="16"/>
  </w:num>
  <w:num w:numId="16">
    <w:abstractNumId w:val="4"/>
  </w:num>
  <w:num w:numId="17">
    <w:abstractNumId w:val="6"/>
  </w:num>
  <w:num w:numId="18">
    <w:abstractNumId w:val="17"/>
  </w:num>
  <w:num w:numId="19">
    <w:abstractNumId w:val="15"/>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2050"/>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6FC7"/>
    <w:rsid w:val="00012FB3"/>
    <w:rsid w:val="00014FEA"/>
    <w:rsid w:val="00016AA9"/>
    <w:rsid w:val="0005296E"/>
    <w:rsid w:val="00072D4B"/>
    <w:rsid w:val="000740F7"/>
    <w:rsid w:val="000B00CC"/>
    <w:rsid w:val="000E0E68"/>
    <w:rsid w:val="00105BB5"/>
    <w:rsid w:val="00124AB7"/>
    <w:rsid w:val="00125A71"/>
    <w:rsid w:val="001477D0"/>
    <w:rsid w:val="001C1255"/>
    <w:rsid w:val="001E4629"/>
    <w:rsid w:val="002612C4"/>
    <w:rsid w:val="002813A3"/>
    <w:rsid w:val="002B17A5"/>
    <w:rsid w:val="002D7E82"/>
    <w:rsid w:val="002E1429"/>
    <w:rsid w:val="002F1748"/>
    <w:rsid w:val="00305591"/>
    <w:rsid w:val="00313F40"/>
    <w:rsid w:val="00323EB7"/>
    <w:rsid w:val="0035025D"/>
    <w:rsid w:val="00375048"/>
    <w:rsid w:val="00377295"/>
    <w:rsid w:val="00394082"/>
    <w:rsid w:val="00395C36"/>
    <w:rsid w:val="003B3AF1"/>
    <w:rsid w:val="003C3CAB"/>
    <w:rsid w:val="003C6126"/>
    <w:rsid w:val="004217D4"/>
    <w:rsid w:val="004344F3"/>
    <w:rsid w:val="0046090C"/>
    <w:rsid w:val="00460EBE"/>
    <w:rsid w:val="00470718"/>
    <w:rsid w:val="00471C98"/>
    <w:rsid w:val="00494E4E"/>
    <w:rsid w:val="004A41AA"/>
    <w:rsid w:val="004D7332"/>
    <w:rsid w:val="004E6177"/>
    <w:rsid w:val="004E7EF3"/>
    <w:rsid w:val="00505F02"/>
    <w:rsid w:val="0054657E"/>
    <w:rsid w:val="0059583A"/>
    <w:rsid w:val="005D079D"/>
    <w:rsid w:val="005F0156"/>
    <w:rsid w:val="005F11D0"/>
    <w:rsid w:val="005F51D7"/>
    <w:rsid w:val="00605C8C"/>
    <w:rsid w:val="00620328"/>
    <w:rsid w:val="0064070F"/>
    <w:rsid w:val="00650438"/>
    <w:rsid w:val="006636B2"/>
    <w:rsid w:val="00675D4E"/>
    <w:rsid w:val="00687373"/>
    <w:rsid w:val="006A6B24"/>
    <w:rsid w:val="006C38A6"/>
    <w:rsid w:val="006D4130"/>
    <w:rsid w:val="00722F14"/>
    <w:rsid w:val="00724B19"/>
    <w:rsid w:val="007274FB"/>
    <w:rsid w:val="0073FB4B"/>
    <w:rsid w:val="007979EF"/>
    <w:rsid w:val="007A215C"/>
    <w:rsid w:val="007D1E08"/>
    <w:rsid w:val="007F533B"/>
    <w:rsid w:val="0083137C"/>
    <w:rsid w:val="008479EB"/>
    <w:rsid w:val="00893D08"/>
    <w:rsid w:val="008D7C7C"/>
    <w:rsid w:val="008E1868"/>
    <w:rsid w:val="008E7483"/>
    <w:rsid w:val="0090021C"/>
    <w:rsid w:val="00917B5E"/>
    <w:rsid w:val="0092499E"/>
    <w:rsid w:val="009654C7"/>
    <w:rsid w:val="009A1CFA"/>
    <w:rsid w:val="009D2E15"/>
    <w:rsid w:val="009D60A5"/>
    <w:rsid w:val="009F4BDF"/>
    <w:rsid w:val="00A10E57"/>
    <w:rsid w:val="00A147C2"/>
    <w:rsid w:val="00A24410"/>
    <w:rsid w:val="00A331ED"/>
    <w:rsid w:val="00A37C18"/>
    <w:rsid w:val="00A8548B"/>
    <w:rsid w:val="00AC153A"/>
    <w:rsid w:val="00AE5833"/>
    <w:rsid w:val="00AE654A"/>
    <w:rsid w:val="00B15B39"/>
    <w:rsid w:val="00B227C0"/>
    <w:rsid w:val="00BA7145"/>
    <w:rsid w:val="00BC16EE"/>
    <w:rsid w:val="00BC6745"/>
    <w:rsid w:val="00BF0A8E"/>
    <w:rsid w:val="00BF35E2"/>
    <w:rsid w:val="00C35366"/>
    <w:rsid w:val="00C527F5"/>
    <w:rsid w:val="00CB0366"/>
    <w:rsid w:val="00D00DDF"/>
    <w:rsid w:val="00D0313E"/>
    <w:rsid w:val="00D33D31"/>
    <w:rsid w:val="00D456A8"/>
    <w:rsid w:val="00D6098E"/>
    <w:rsid w:val="00D66BF2"/>
    <w:rsid w:val="00DA38F8"/>
    <w:rsid w:val="00DB2328"/>
    <w:rsid w:val="00DB4504"/>
    <w:rsid w:val="00E02F9B"/>
    <w:rsid w:val="00E210F8"/>
    <w:rsid w:val="00E42268"/>
    <w:rsid w:val="00E8413B"/>
    <w:rsid w:val="00ED03FB"/>
    <w:rsid w:val="00ED71ED"/>
    <w:rsid w:val="00EF6FC7"/>
    <w:rsid w:val="00F6784D"/>
    <w:rsid w:val="00F800B1"/>
    <w:rsid w:val="00F90BA9"/>
    <w:rsid w:val="00FA227F"/>
    <w:rsid w:val="00FB2DD8"/>
    <w:rsid w:val="00FD4AC7"/>
    <w:rsid w:val="00FF3946"/>
    <w:rsid w:val="03E137DD"/>
    <w:rsid w:val="0909EB14"/>
    <w:rsid w:val="0D2E8EE7"/>
    <w:rsid w:val="15D10DAE"/>
    <w:rsid w:val="1719392C"/>
    <w:rsid w:val="1B076302"/>
    <w:rsid w:val="1F83B0F1"/>
    <w:rsid w:val="20A2A5C4"/>
    <w:rsid w:val="2676DDFF"/>
    <w:rsid w:val="29EDA927"/>
    <w:rsid w:val="2EABC967"/>
    <w:rsid w:val="2F71153E"/>
    <w:rsid w:val="396821BD"/>
    <w:rsid w:val="3AE02DEF"/>
    <w:rsid w:val="3B3A466A"/>
    <w:rsid w:val="4450B447"/>
    <w:rsid w:val="50FAB242"/>
    <w:rsid w:val="5AB70249"/>
    <w:rsid w:val="6385C840"/>
    <w:rsid w:val="68C5835A"/>
    <w:rsid w:val="7AA378E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54A417"/>
  <w15:chartTrackingRefBased/>
  <w15:docId w15:val="{E098CC36-69C6-48CB-B981-42A58FCF31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ar-M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autoSpaceDE w:val="0"/>
      <w:autoSpaceDN w:val="0"/>
      <w:adjustRightInd w:val="0"/>
    </w:pPr>
    <w:rPr>
      <w:rFonts w:ascii="Univers" w:hAnsi="Univers"/>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fin">
    <w:name w:val="endnote text"/>
    <w:basedOn w:val="Normal"/>
    <w:semiHidden/>
    <w:rPr>
      <w:szCs w:val="24"/>
    </w:rPr>
  </w:style>
  <w:style w:type="character" w:styleId="Appeldenotedefin">
    <w:name w:val="endnote reference"/>
    <w:semiHidden/>
    <w:rPr>
      <w:vertAlign w:val="superscript"/>
    </w:rPr>
  </w:style>
  <w:style w:type="paragraph" w:styleId="Notedebasdepage">
    <w:name w:val="footnote text"/>
    <w:basedOn w:val="Normal"/>
    <w:semiHidden/>
    <w:rPr>
      <w:szCs w:val="24"/>
    </w:rPr>
  </w:style>
  <w:style w:type="character" w:styleId="Appelnotedebasdep">
    <w:name w:val="footnote reference"/>
    <w:semiHidden/>
    <w:rPr>
      <w:vertAlign w:val="superscript"/>
    </w:rPr>
  </w:style>
  <w:style w:type="character" w:customStyle="1" w:styleId="Document8">
    <w:name w:val="Document 8"/>
    <w:basedOn w:val="Policepardfaut"/>
  </w:style>
  <w:style w:type="character" w:customStyle="1" w:styleId="Document4">
    <w:name w:val="Document 4"/>
    <w:rPr>
      <w:b/>
      <w:bCs/>
      <w:i/>
      <w:iCs/>
      <w:sz w:val="20"/>
      <w:szCs w:val="20"/>
    </w:rPr>
  </w:style>
  <w:style w:type="character" w:customStyle="1" w:styleId="Document6">
    <w:name w:val="Document 6"/>
    <w:basedOn w:val="Policepardfaut"/>
  </w:style>
  <w:style w:type="character" w:customStyle="1" w:styleId="Document5">
    <w:name w:val="Document 5"/>
    <w:basedOn w:val="Policepardfaut"/>
  </w:style>
  <w:style w:type="character" w:customStyle="1" w:styleId="Document2">
    <w:name w:val="Document 2"/>
    <w:rPr>
      <w:rFonts w:ascii="Univers" w:hAnsi="Univers"/>
      <w:sz w:val="20"/>
      <w:szCs w:val="20"/>
      <w:lang w:val="en-US"/>
    </w:rPr>
  </w:style>
  <w:style w:type="character" w:customStyle="1" w:styleId="Document7">
    <w:name w:val="Document 7"/>
    <w:basedOn w:val="Policepardfaut"/>
  </w:style>
  <w:style w:type="character" w:customStyle="1" w:styleId="Bibliogrphy">
    <w:name w:val="Bibliogrphy"/>
    <w:basedOn w:val="Policepardfaut"/>
  </w:style>
  <w:style w:type="character" w:customStyle="1" w:styleId="RightPar1">
    <w:name w:val="Right Par 1"/>
    <w:basedOn w:val="Policepardfaut"/>
  </w:style>
  <w:style w:type="character" w:customStyle="1" w:styleId="RightPar2">
    <w:name w:val="Right Par 2"/>
    <w:basedOn w:val="Policepardfaut"/>
  </w:style>
  <w:style w:type="character" w:customStyle="1" w:styleId="Document3">
    <w:name w:val="Document 3"/>
    <w:rPr>
      <w:rFonts w:ascii="Univers" w:hAnsi="Univers"/>
      <w:sz w:val="20"/>
      <w:szCs w:val="20"/>
      <w:lang w:val="en-US"/>
    </w:rPr>
  </w:style>
  <w:style w:type="character" w:customStyle="1" w:styleId="RightPar3">
    <w:name w:val="Right Par 3"/>
    <w:basedOn w:val="Policepardfaut"/>
  </w:style>
  <w:style w:type="character" w:customStyle="1" w:styleId="RightPar4">
    <w:name w:val="Right Par 4"/>
    <w:basedOn w:val="Policepardfaut"/>
  </w:style>
  <w:style w:type="character" w:customStyle="1" w:styleId="RightPar5">
    <w:name w:val="Right Par 5"/>
    <w:basedOn w:val="Policepardfaut"/>
  </w:style>
  <w:style w:type="character" w:customStyle="1" w:styleId="RightPar6">
    <w:name w:val="Right Par 6"/>
    <w:basedOn w:val="Policepardfaut"/>
  </w:style>
  <w:style w:type="character" w:customStyle="1" w:styleId="RightPar7">
    <w:name w:val="Right Par 7"/>
    <w:basedOn w:val="Policepardfaut"/>
  </w:style>
  <w:style w:type="character" w:customStyle="1" w:styleId="RightPar8">
    <w:name w:val="Right Par 8"/>
    <w:basedOn w:val="Policepardfaut"/>
  </w:style>
  <w:style w:type="paragraph" w:customStyle="1" w:styleId="Document1">
    <w:name w:val="Document 1"/>
    <w:pPr>
      <w:keepNext/>
      <w:keepLines/>
      <w:widowControl w:val="0"/>
      <w:tabs>
        <w:tab w:val="left" w:pos="-720"/>
      </w:tabs>
      <w:suppressAutoHyphens/>
      <w:autoSpaceDE w:val="0"/>
      <w:autoSpaceDN w:val="0"/>
      <w:adjustRightInd w:val="0"/>
      <w:spacing w:line="240" w:lineRule="atLeast"/>
    </w:pPr>
    <w:rPr>
      <w:rFonts w:ascii="Univers" w:hAnsi="Univers"/>
      <w:lang w:val="en-US" w:eastAsia="en-US"/>
    </w:rPr>
  </w:style>
  <w:style w:type="character" w:customStyle="1" w:styleId="DocInit">
    <w:name w:val="Doc Init"/>
    <w:basedOn w:val="Policepardfaut"/>
  </w:style>
  <w:style w:type="character" w:customStyle="1" w:styleId="TechInit">
    <w:name w:val="Tech Init"/>
    <w:rPr>
      <w:rFonts w:ascii="Univers" w:hAnsi="Univers"/>
      <w:sz w:val="20"/>
      <w:szCs w:val="20"/>
      <w:lang w:val="en-US"/>
    </w:rPr>
  </w:style>
  <w:style w:type="character" w:customStyle="1" w:styleId="Technical5">
    <w:name w:val="Technical 5"/>
    <w:basedOn w:val="Policepardfaut"/>
  </w:style>
  <w:style w:type="character" w:customStyle="1" w:styleId="Technical6">
    <w:name w:val="Technical 6"/>
    <w:basedOn w:val="Policepardfaut"/>
  </w:style>
  <w:style w:type="character" w:customStyle="1" w:styleId="Technical2">
    <w:name w:val="Technical 2"/>
    <w:rPr>
      <w:rFonts w:ascii="Univers" w:hAnsi="Univers"/>
      <w:sz w:val="20"/>
      <w:szCs w:val="20"/>
      <w:lang w:val="en-US"/>
    </w:rPr>
  </w:style>
  <w:style w:type="character" w:customStyle="1" w:styleId="Technical3">
    <w:name w:val="Technical 3"/>
    <w:rPr>
      <w:rFonts w:ascii="Univers" w:hAnsi="Univers"/>
      <w:sz w:val="20"/>
      <w:szCs w:val="20"/>
      <w:lang w:val="en-US"/>
    </w:rPr>
  </w:style>
  <w:style w:type="character" w:customStyle="1" w:styleId="Technical4">
    <w:name w:val="Technical 4"/>
    <w:basedOn w:val="Policepardfaut"/>
  </w:style>
  <w:style w:type="character" w:customStyle="1" w:styleId="Technical1">
    <w:name w:val="Technical 1"/>
    <w:rPr>
      <w:rFonts w:ascii="Univers" w:hAnsi="Univers"/>
      <w:sz w:val="20"/>
      <w:szCs w:val="20"/>
      <w:lang w:val="en-US"/>
    </w:rPr>
  </w:style>
  <w:style w:type="character" w:customStyle="1" w:styleId="Technical7a">
    <w:name w:val="Technical 7a"/>
    <w:basedOn w:val="Policepardfaut"/>
  </w:style>
  <w:style w:type="character" w:customStyle="1" w:styleId="Technical8a">
    <w:name w:val="Technical 8a"/>
    <w:basedOn w:val="Policepardfaut"/>
  </w:style>
  <w:style w:type="paragraph" w:styleId="TM1">
    <w:name w:val="toc 1"/>
    <w:basedOn w:val="Normal"/>
    <w:next w:val="Normal"/>
    <w:autoRedefine/>
    <w:semiHidden/>
    <w:pPr>
      <w:tabs>
        <w:tab w:val="right" w:leader="dot" w:pos="9360"/>
      </w:tabs>
      <w:suppressAutoHyphens/>
      <w:spacing w:before="480" w:line="240" w:lineRule="atLeast"/>
      <w:ind w:left="720" w:right="720" w:hanging="720"/>
    </w:pPr>
  </w:style>
  <w:style w:type="paragraph" w:styleId="TM2">
    <w:name w:val="toc 2"/>
    <w:basedOn w:val="Normal"/>
    <w:next w:val="Normal"/>
    <w:autoRedefine/>
    <w:semiHidden/>
    <w:pPr>
      <w:tabs>
        <w:tab w:val="right" w:leader="dot" w:pos="9360"/>
      </w:tabs>
      <w:suppressAutoHyphens/>
      <w:spacing w:line="240" w:lineRule="atLeast"/>
      <w:ind w:left="1440" w:right="720" w:hanging="720"/>
    </w:pPr>
  </w:style>
  <w:style w:type="paragraph" w:styleId="TM3">
    <w:name w:val="toc 3"/>
    <w:basedOn w:val="Normal"/>
    <w:next w:val="Normal"/>
    <w:autoRedefine/>
    <w:semiHidden/>
    <w:pPr>
      <w:tabs>
        <w:tab w:val="right" w:leader="dot" w:pos="9360"/>
      </w:tabs>
      <w:suppressAutoHyphens/>
      <w:spacing w:line="240" w:lineRule="atLeast"/>
      <w:ind w:left="2160" w:right="720" w:hanging="720"/>
    </w:pPr>
  </w:style>
  <w:style w:type="paragraph" w:styleId="TM4">
    <w:name w:val="toc 4"/>
    <w:basedOn w:val="Normal"/>
    <w:next w:val="Normal"/>
    <w:autoRedefine/>
    <w:semiHidden/>
    <w:pPr>
      <w:tabs>
        <w:tab w:val="right" w:leader="dot" w:pos="9360"/>
      </w:tabs>
      <w:suppressAutoHyphens/>
      <w:spacing w:line="240" w:lineRule="atLeast"/>
      <w:ind w:left="2880" w:right="720" w:hanging="720"/>
    </w:pPr>
  </w:style>
  <w:style w:type="paragraph" w:styleId="TM5">
    <w:name w:val="toc 5"/>
    <w:basedOn w:val="Normal"/>
    <w:next w:val="Normal"/>
    <w:autoRedefine/>
    <w:semiHidden/>
    <w:pPr>
      <w:tabs>
        <w:tab w:val="right" w:leader="dot" w:pos="9360"/>
      </w:tabs>
      <w:suppressAutoHyphens/>
      <w:spacing w:line="240" w:lineRule="atLeast"/>
      <w:ind w:left="3600" w:right="720" w:hanging="720"/>
    </w:pPr>
  </w:style>
  <w:style w:type="paragraph" w:styleId="TM6">
    <w:name w:val="toc 6"/>
    <w:basedOn w:val="Normal"/>
    <w:next w:val="Normal"/>
    <w:autoRedefine/>
    <w:semiHidden/>
    <w:pPr>
      <w:tabs>
        <w:tab w:val="right" w:pos="9360"/>
      </w:tabs>
      <w:suppressAutoHyphens/>
      <w:spacing w:line="240" w:lineRule="atLeast"/>
      <w:ind w:left="720" w:hanging="720"/>
    </w:pPr>
  </w:style>
  <w:style w:type="paragraph" w:styleId="TM7">
    <w:name w:val="toc 7"/>
    <w:basedOn w:val="Normal"/>
    <w:next w:val="Normal"/>
    <w:autoRedefine/>
    <w:semiHidden/>
    <w:pPr>
      <w:suppressAutoHyphens/>
      <w:spacing w:line="240" w:lineRule="atLeast"/>
      <w:ind w:left="720" w:hanging="720"/>
    </w:pPr>
  </w:style>
  <w:style w:type="paragraph" w:styleId="TM8">
    <w:name w:val="toc 8"/>
    <w:basedOn w:val="Normal"/>
    <w:next w:val="Normal"/>
    <w:autoRedefine/>
    <w:semiHidden/>
    <w:pPr>
      <w:tabs>
        <w:tab w:val="right" w:pos="9360"/>
      </w:tabs>
      <w:suppressAutoHyphens/>
      <w:spacing w:line="240" w:lineRule="atLeast"/>
      <w:ind w:left="720" w:hanging="720"/>
    </w:pPr>
  </w:style>
  <w:style w:type="paragraph" w:styleId="TM9">
    <w:name w:val="toc 9"/>
    <w:basedOn w:val="Normal"/>
    <w:next w:val="Normal"/>
    <w:autoRedefine/>
    <w:semiHidden/>
    <w:pPr>
      <w:tabs>
        <w:tab w:val="right" w:leader="dot" w:pos="9360"/>
      </w:tabs>
      <w:suppressAutoHyphens/>
      <w:spacing w:line="240" w:lineRule="atLeast"/>
      <w:ind w:left="720" w:hanging="720"/>
    </w:pPr>
  </w:style>
  <w:style w:type="paragraph" w:styleId="Index1">
    <w:name w:val="index 1"/>
    <w:basedOn w:val="Normal"/>
    <w:next w:val="Normal"/>
    <w:autoRedefine/>
    <w:semiHidden/>
    <w:pPr>
      <w:tabs>
        <w:tab w:val="right" w:leader="dot" w:pos="9360"/>
      </w:tabs>
      <w:suppressAutoHyphens/>
      <w:spacing w:line="240" w:lineRule="atLeast"/>
      <w:ind w:left="1440" w:right="720" w:hanging="1440"/>
    </w:pPr>
  </w:style>
  <w:style w:type="paragraph" w:styleId="Index2">
    <w:name w:val="index 2"/>
    <w:basedOn w:val="Normal"/>
    <w:next w:val="Normal"/>
    <w:autoRedefine/>
    <w:semiHidden/>
    <w:pPr>
      <w:tabs>
        <w:tab w:val="right" w:leader="dot" w:pos="9360"/>
      </w:tabs>
      <w:suppressAutoHyphens/>
      <w:spacing w:line="240" w:lineRule="atLeast"/>
      <w:ind w:left="1440" w:right="720" w:hanging="720"/>
    </w:pPr>
  </w:style>
  <w:style w:type="paragraph" w:styleId="TitreTR">
    <w:name w:val="toa heading"/>
    <w:basedOn w:val="Normal"/>
    <w:next w:val="Normal"/>
    <w:semiHidden/>
    <w:pPr>
      <w:tabs>
        <w:tab w:val="right" w:pos="9360"/>
      </w:tabs>
      <w:suppressAutoHyphens/>
      <w:spacing w:line="240" w:lineRule="atLeast"/>
    </w:pPr>
  </w:style>
  <w:style w:type="paragraph" w:styleId="Lgende">
    <w:name w:val="caption"/>
    <w:basedOn w:val="Normal"/>
    <w:next w:val="Normal"/>
    <w:qFormat/>
    <w:rPr>
      <w:szCs w:val="24"/>
    </w:rPr>
  </w:style>
  <w:style w:type="character" w:customStyle="1" w:styleId="EquationCaption">
    <w:name w:val="_Equation Caption"/>
  </w:style>
  <w:style w:type="paragraph" w:styleId="En-tte">
    <w:name w:val="header"/>
    <w:basedOn w:val="Normal"/>
    <w:link w:val="En-tteCar"/>
    <w:uiPriority w:val="99"/>
    <w:unhideWhenUsed/>
    <w:rsid w:val="00C527F5"/>
    <w:pPr>
      <w:tabs>
        <w:tab w:val="center" w:pos="4513"/>
        <w:tab w:val="right" w:pos="9026"/>
      </w:tabs>
    </w:pPr>
  </w:style>
  <w:style w:type="character" w:customStyle="1" w:styleId="En-tteCar">
    <w:name w:val="En-tête Car"/>
    <w:link w:val="En-tte"/>
    <w:uiPriority w:val="99"/>
    <w:rsid w:val="00C527F5"/>
    <w:rPr>
      <w:rFonts w:ascii="Univers" w:hAnsi="Univers"/>
      <w:lang w:val="en-US" w:eastAsia="en-US"/>
    </w:rPr>
  </w:style>
  <w:style w:type="paragraph" w:styleId="Pieddepage">
    <w:name w:val="footer"/>
    <w:basedOn w:val="Normal"/>
    <w:link w:val="PieddepageCar"/>
    <w:uiPriority w:val="99"/>
    <w:unhideWhenUsed/>
    <w:rsid w:val="00C527F5"/>
    <w:pPr>
      <w:tabs>
        <w:tab w:val="center" w:pos="4513"/>
        <w:tab w:val="right" w:pos="9026"/>
      </w:tabs>
    </w:pPr>
  </w:style>
  <w:style w:type="character" w:customStyle="1" w:styleId="PieddepageCar">
    <w:name w:val="Pied de page Car"/>
    <w:link w:val="Pieddepage"/>
    <w:uiPriority w:val="99"/>
    <w:rsid w:val="00C527F5"/>
    <w:rPr>
      <w:rFonts w:ascii="Univers" w:hAnsi="Univers"/>
      <w:lang w:val="en-US" w:eastAsia="en-US"/>
    </w:rPr>
  </w:style>
  <w:style w:type="paragraph" w:styleId="Paragraphedeliste">
    <w:name w:val="List Paragraph"/>
    <w:basedOn w:val="Normal"/>
    <w:uiPriority w:val="34"/>
    <w:qFormat/>
    <w:rsid w:val="002612C4"/>
    <w:pPr>
      <w:widowControl/>
      <w:autoSpaceDE/>
      <w:autoSpaceDN/>
      <w:adjustRightInd/>
      <w:spacing w:after="200" w:line="276" w:lineRule="auto"/>
      <w:ind w:left="720"/>
      <w:contextualSpacing/>
    </w:pPr>
    <w:rPr>
      <w:rFonts w:ascii="Calibri" w:eastAsia="Calibri" w:hAnsi="Calibri"/>
      <w:sz w:val="22"/>
      <w:szCs w:val="22"/>
    </w:rPr>
  </w:style>
  <w:style w:type="paragraph" w:customStyle="1" w:styleId="Default">
    <w:name w:val="Default"/>
    <w:rsid w:val="002612C4"/>
    <w:pPr>
      <w:autoSpaceDE w:val="0"/>
      <w:autoSpaceDN w:val="0"/>
      <w:adjustRightInd w:val="0"/>
    </w:pPr>
    <w:rPr>
      <w:rFonts w:ascii="Calibri" w:hAnsi="Calibri" w:cs="Calibri"/>
      <w:color w:val="000000"/>
      <w:sz w:val="24"/>
      <w:szCs w:val="24"/>
      <w:lang w:val="en-GB" w:eastAsia="zh-CN"/>
    </w:rPr>
  </w:style>
  <w:style w:type="table" w:styleId="Grilledutableau">
    <w:name w:val="Table Grid"/>
    <w:basedOn w:val="TableauNormal"/>
    <w:uiPriority w:val="59"/>
    <w:rsid w:val="004707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uiPriority w:val="99"/>
    <w:semiHidden/>
    <w:unhideWhenUsed/>
    <w:rsid w:val="00AE5833"/>
    <w:rPr>
      <w:sz w:val="16"/>
      <w:szCs w:val="16"/>
    </w:rPr>
  </w:style>
  <w:style w:type="paragraph" w:styleId="Commentaire">
    <w:name w:val="annotation text"/>
    <w:basedOn w:val="Normal"/>
    <w:link w:val="CommentaireCar"/>
    <w:uiPriority w:val="99"/>
    <w:semiHidden/>
    <w:unhideWhenUsed/>
    <w:rsid w:val="00AE5833"/>
  </w:style>
  <w:style w:type="character" w:customStyle="1" w:styleId="CommentaireCar">
    <w:name w:val="Commentaire Car"/>
    <w:link w:val="Commentaire"/>
    <w:uiPriority w:val="99"/>
    <w:semiHidden/>
    <w:rsid w:val="00AE5833"/>
    <w:rPr>
      <w:rFonts w:ascii="Univers" w:hAnsi="Univers"/>
    </w:rPr>
  </w:style>
  <w:style w:type="paragraph" w:styleId="Objetducommentaire">
    <w:name w:val="annotation subject"/>
    <w:basedOn w:val="Commentaire"/>
    <w:next w:val="Commentaire"/>
    <w:link w:val="ObjetducommentaireCar"/>
    <w:uiPriority w:val="99"/>
    <w:semiHidden/>
    <w:unhideWhenUsed/>
    <w:rsid w:val="00AE5833"/>
    <w:rPr>
      <w:b/>
      <w:bCs/>
    </w:rPr>
  </w:style>
  <w:style w:type="character" w:customStyle="1" w:styleId="ObjetducommentaireCar">
    <w:name w:val="Objet du commentaire Car"/>
    <w:link w:val="Objetducommentaire"/>
    <w:uiPriority w:val="99"/>
    <w:semiHidden/>
    <w:rsid w:val="00AE5833"/>
    <w:rPr>
      <w:rFonts w:ascii="Univers" w:hAnsi="Univers"/>
      <w:b/>
      <w:bCs/>
    </w:rPr>
  </w:style>
  <w:style w:type="paragraph" w:styleId="Textedebulles">
    <w:name w:val="Balloon Text"/>
    <w:basedOn w:val="Normal"/>
    <w:link w:val="TextedebullesCar"/>
    <w:uiPriority w:val="99"/>
    <w:semiHidden/>
    <w:unhideWhenUsed/>
    <w:rsid w:val="00AE5833"/>
    <w:rPr>
      <w:rFonts w:ascii="Segoe UI" w:hAnsi="Segoe UI" w:cs="Segoe UI"/>
      <w:sz w:val="18"/>
      <w:szCs w:val="18"/>
    </w:rPr>
  </w:style>
  <w:style w:type="character" w:customStyle="1" w:styleId="TextedebullesCar">
    <w:name w:val="Texte de bulles Car"/>
    <w:link w:val="Textedebulles"/>
    <w:uiPriority w:val="99"/>
    <w:semiHidden/>
    <w:rsid w:val="00AE5833"/>
    <w:rPr>
      <w:rFonts w:ascii="Segoe UI" w:hAnsi="Segoe UI" w:cs="Segoe UI"/>
      <w:sz w:val="18"/>
      <w:szCs w:val="18"/>
    </w:rPr>
  </w:style>
  <w:style w:type="character" w:styleId="Lienhypertexte">
    <w:name w:val="Hyperlink"/>
    <w:uiPriority w:val="99"/>
    <w:semiHidden/>
    <w:unhideWhenUsed/>
    <w:rsid w:val="008479EB"/>
    <w:rPr>
      <w:color w:val="0000FF"/>
      <w:u w:val="single"/>
    </w:rPr>
  </w:style>
  <w:style w:type="character" w:customStyle="1" w:styleId="normaltextrun">
    <w:name w:val="normaltextrun"/>
    <w:basedOn w:val="Policepardfaut"/>
    <w:uiPriority w:val="1"/>
    <w:rsid w:val="68C5835A"/>
  </w:style>
  <w:style w:type="character" w:customStyle="1" w:styleId="eop">
    <w:name w:val="eop"/>
    <w:basedOn w:val="Policepardfaut"/>
    <w:uiPriority w:val="1"/>
    <w:rsid w:val="68C5835A"/>
  </w:style>
  <w:style w:type="paragraph" w:styleId="Rvision">
    <w:name w:val="Revision"/>
    <w:hidden/>
    <w:uiPriority w:val="99"/>
    <w:semiHidden/>
    <w:rsid w:val="00DB2328"/>
    <w:rPr>
      <w:rFonts w:ascii="Univers" w:hAnsi="Univer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671307">
      <w:bodyDiv w:val="1"/>
      <w:marLeft w:val="0"/>
      <w:marRight w:val="0"/>
      <w:marTop w:val="0"/>
      <w:marBottom w:val="0"/>
      <w:divBdr>
        <w:top w:val="none" w:sz="0" w:space="0" w:color="auto"/>
        <w:left w:val="none" w:sz="0" w:space="0" w:color="auto"/>
        <w:bottom w:val="none" w:sz="0" w:space="0" w:color="auto"/>
        <w:right w:val="none" w:sz="0" w:space="0" w:color="auto"/>
      </w:divBdr>
      <w:divsChild>
        <w:div w:id="1414933314">
          <w:marLeft w:val="907"/>
          <w:marRight w:val="0"/>
          <w:marTop w:val="115"/>
          <w:marBottom w:val="0"/>
          <w:divBdr>
            <w:top w:val="none" w:sz="0" w:space="0" w:color="auto"/>
            <w:left w:val="none" w:sz="0" w:space="0" w:color="auto"/>
            <w:bottom w:val="none" w:sz="0" w:space="0" w:color="auto"/>
            <w:right w:val="none" w:sz="0" w:space="0" w:color="auto"/>
          </w:divBdr>
        </w:div>
      </w:divsChild>
    </w:div>
    <w:div w:id="358774326">
      <w:bodyDiv w:val="1"/>
      <w:marLeft w:val="0"/>
      <w:marRight w:val="0"/>
      <w:marTop w:val="0"/>
      <w:marBottom w:val="0"/>
      <w:divBdr>
        <w:top w:val="none" w:sz="0" w:space="0" w:color="auto"/>
        <w:left w:val="none" w:sz="0" w:space="0" w:color="auto"/>
        <w:bottom w:val="none" w:sz="0" w:space="0" w:color="auto"/>
        <w:right w:val="none" w:sz="0" w:space="0" w:color="auto"/>
      </w:divBdr>
    </w:div>
    <w:div w:id="429396716">
      <w:bodyDiv w:val="1"/>
      <w:marLeft w:val="0"/>
      <w:marRight w:val="0"/>
      <w:marTop w:val="0"/>
      <w:marBottom w:val="0"/>
      <w:divBdr>
        <w:top w:val="none" w:sz="0" w:space="0" w:color="auto"/>
        <w:left w:val="none" w:sz="0" w:space="0" w:color="auto"/>
        <w:bottom w:val="none" w:sz="0" w:space="0" w:color="auto"/>
        <w:right w:val="none" w:sz="0" w:space="0" w:color="auto"/>
      </w:divBdr>
      <w:divsChild>
        <w:div w:id="348458686">
          <w:marLeft w:val="547"/>
          <w:marRight w:val="0"/>
          <w:marTop w:val="115"/>
          <w:marBottom w:val="0"/>
          <w:divBdr>
            <w:top w:val="none" w:sz="0" w:space="0" w:color="auto"/>
            <w:left w:val="none" w:sz="0" w:space="0" w:color="auto"/>
            <w:bottom w:val="none" w:sz="0" w:space="0" w:color="auto"/>
            <w:right w:val="none" w:sz="0" w:space="0" w:color="auto"/>
          </w:divBdr>
        </w:div>
      </w:divsChild>
    </w:div>
    <w:div w:id="641622885">
      <w:bodyDiv w:val="1"/>
      <w:marLeft w:val="0"/>
      <w:marRight w:val="0"/>
      <w:marTop w:val="0"/>
      <w:marBottom w:val="0"/>
      <w:divBdr>
        <w:top w:val="none" w:sz="0" w:space="0" w:color="auto"/>
        <w:left w:val="none" w:sz="0" w:space="0" w:color="auto"/>
        <w:bottom w:val="none" w:sz="0" w:space="0" w:color="auto"/>
        <w:right w:val="none" w:sz="0" w:space="0" w:color="auto"/>
      </w:divBdr>
      <w:divsChild>
        <w:div w:id="642269460">
          <w:marLeft w:val="547"/>
          <w:marRight w:val="0"/>
          <w:marTop w:val="134"/>
          <w:marBottom w:val="0"/>
          <w:divBdr>
            <w:top w:val="none" w:sz="0" w:space="0" w:color="auto"/>
            <w:left w:val="none" w:sz="0" w:space="0" w:color="auto"/>
            <w:bottom w:val="none" w:sz="0" w:space="0" w:color="auto"/>
            <w:right w:val="none" w:sz="0" w:space="0" w:color="auto"/>
          </w:divBdr>
        </w:div>
      </w:divsChild>
    </w:div>
    <w:div w:id="658658996">
      <w:bodyDiv w:val="1"/>
      <w:marLeft w:val="0"/>
      <w:marRight w:val="0"/>
      <w:marTop w:val="0"/>
      <w:marBottom w:val="0"/>
      <w:divBdr>
        <w:top w:val="none" w:sz="0" w:space="0" w:color="auto"/>
        <w:left w:val="none" w:sz="0" w:space="0" w:color="auto"/>
        <w:bottom w:val="none" w:sz="0" w:space="0" w:color="auto"/>
        <w:right w:val="none" w:sz="0" w:space="0" w:color="auto"/>
      </w:divBdr>
      <w:divsChild>
        <w:div w:id="1286161000">
          <w:marLeft w:val="547"/>
          <w:marRight w:val="0"/>
          <w:marTop w:val="134"/>
          <w:marBottom w:val="0"/>
          <w:divBdr>
            <w:top w:val="none" w:sz="0" w:space="0" w:color="auto"/>
            <w:left w:val="none" w:sz="0" w:space="0" w:color="auto"/>
            <w:bottom w:val="none" w:sz="0" w:space="0" w:color="auto"/>
            <w:right w:val="none" w:sz="0" w:space="0" w:color="auto"/>
          </w:divBdr>
        </w:div>
      </w:divsChild>
    </w:div>
    <w:div w:id="700670720">
      <w:bodyDiv w:val="1"/>
      <w:marLeft w:val="0"/>
      <w:marRight w:val="0"/>
      <w:marTop w:val="0"/>
      <w:marBottom w:val="0"/>
      <w:divBdr>
        <w:top w:val="none" w:sz="0" w:space="0" w:color="auto"/>
        <w:left w:val="none" w:sz="0" w:space="0" w:color="auto"/>
        <w:bottom w:val="none" w:sz="0" w:space="0" w:color="auto"/>
        <w:right w:val="none" w:sz="0" w:space="0" w:color="auto"/>
      </w:divBdr>
    </w:div>
    <w:div w:id="902253910">
      <w:bodyDiv w:val="1"/>
      <w:marLeft w:val="0"/>
      <w:marRight w:val="0"/>
      <w:marTop w:val="0"/>
      <w:marBottom w:val="0"/>
      <w:divBdr>
        <w:top w:val="none" w:sz="0" w:space="0" w:color="auto"/>
        <w:left w:val="none" w:sz="0" w:space="0" w:color="auto"/>
        <w:bottom w:val="none" w:sz="0" w:space="0" w:color="auto"/>
        <w:right w:val="none" w:sz="0" w:space="0" w:color="auto"/>
      </w:divBdr>
      <w:divsChild>
        <w:div w:id="1573731450">
          <w:marLeft w:val="547"/>
          <w:marRight w:val="0"/>
          <w:marTop w:val="134"/>
          <w:marBottom w:val="0"/>
          <w:divBdr>
            <w:top w:val="none" w:sz="0" w:space="0" w:color="auto"/>
            <w:left w:val="none" w:sz="0" w:space="0" w:color="auto"/>
            <w:bottom w:val="none" w:sz="0" w:space="0" w:color="auto"/>
            <w:right w:val="none" w:sz="0" w:space="0" w:color="auto"/>
          </w:divBdr>
        </w:div>
      </w:divsChild>
    </w:div>
    <w:div w:id="995495587">
      <w:bodyDiv w:val="1"/>
      <w:marLeft w:val="0"/>
      <w:marRight w:val="0"/>
      <w:marTop w:val="0"/>
      <w:marBottom w:val="0"/>
      <w:divBdr>
        <w:top w:val="none" w:sz="0" w:space="0" w:color="auto"/>
        <w:left w:val="none" w:sz="0" w:space="0" w:color="auto"/>
        <w:bottom w:val="none" w:sz="0" w:space="0" w:color="auto"/>
        <w:right w:val="none" w:sz="0" w:space="0" w:color="auto"/>
      </w:divBdr>
    </w:div>
    <w:div w:id="1012493024">
      <w:bodyDiv w:val="1"/>
      <w:marLeft w:val="0"/>
      <w:marRight w:val="0"/>
      <w:marTop w:val="0"/>
      <w:marBottom w:val="0"/>
      <w:divBdr>
        <w:top w:val="none" w:sz="0" w:space="0" w:color="auto"/>
        <w:left w:val="none" w:sz="0" w:space="0" w:color="auto"/>
        <w:bottom w:val="none" w:sz="0" w:space="0" w:color="auto"/>
        <w:right w:val="none" w:sz="0" w:space="0" w:color="auto"/>
      </w:divBdr>
      <w:divsChild>
        <w:div w:id="2134011409">
          <w:marLeft w:val="907"/>
          <w:marRight w:val="0"/>
          <w:marTop w:val="115"/>
          <w:marBottom w:val="0"/>
          <w:divBdr>
            <w:top w:val="none" w:sz="0" w:space="0" w:color="auto"/>
            <w:left w:val="none" w:sz="0" w:space="0" w:color="auto"/>
            <w:bottom w:val="none" w:sz="0" w:space="0" w:color="auto"/>
            <w:right w:val="none" w:sz="0" w:space="0" w:color="auto"/>
          </w:divBdr>
        </w:div>
      </w:divsChild>
    </w:div>
    <w:div w:id="1181167146">
      <w:bodyDiv w:val="1"/>
      <w:marLeft w:val="0"/>
      <w:marRight w:val="0"/>
      <w:marTop w:val="0"/>
      <w:marBottom w:val="0"/>
      <w:divBdr>
        <w:top w:val="none" w:sz="0" w:space="0" w:color="auto"/>
        <w:left w:val="none" w:sz="0" w:space="0" w:color="auto"/>
        <w:bottom w:val="none" w:sz="0" w:space="0" w:color="auto"/>
        <w:right w:val="none" w:sz="0" w:space="0" w:color="auto"/>
      </w:divBdr>
    </w:div>
    <w:div w:id="1263413103">
      <w:bodyDiv w:val="1"/>
      <w:marLeft w:val="0"/>
      <w:marRight w:val="0"/>
      <w:marTop w:val="0"/>
      <w:marBottom w:val="0"/>
      <w:divBdr>
        <w:top w:val="none" w:sz="0" w:space="0" w:color="auto"/>
        <w:left w:val="none" w:sz="0" w:space="0" w:color="auto"/>
        <w:bottom w:val="none" w:sz="0" w:space="0" w:color="auto"/>
        <w:right w:val="none" w:sz="0" w:space="0" w:color="auto"/>
      </w:divBdr>
      <w:divsChild>
        <w:div w:id="3672543">
          <w:marLeft w:val="907"/>
          <w:marRight w:val="0"/>
          <w:marTop w:val="115"/>
          <w:marBottom w:val="0"/>
          <w:divBdr>
            <w:top w:val="none" w:sz="0" w:space="0" w:color="auto"/>
            <w:left w:val="none" w:sz="0" w:space="0" w:color="auto"/>
            <w:bottom w:val="none" w:sz="0" w:space="0" w:color="auto"/>
            <w:right w:val="none" w:sz="0" w:space="0" w:color="auto"/>
          </w:divBdr>
        </w:div>
        <w:div w:id="1857184713">
          <w:marLeft w:val="1166"/>
          <w:marRight w:val="0"/>
          <w:marTop w:val="115"/>
          <w:marBottom w:val="0"/>
          <w:divBdr>
            <w:top w:val="none" w:sz="0" w:space="0" w:color="auto"/>
            <w:left w:val="none" w:sz="0" w:space="0" w:color="auto"/>
            <w:bottom w:val="none" w:sz="0" w:space="0" w:color="auto"/>
            <w:right w:val="none" w:sz="0" w:space="0" w:color="auto"/>
          </w:divBdr>
        </w:div>
        <w:div w:id="2109353275">
          <w:marLeft w:val="1166"/>
          <w:marRight w:val="0"/>
          <w:marTop w:val="115"/>
          <w:marBottom w:val="0"/>
          <w:divBdr>
            <w:top w:val="none" w:sz="0" w:space="0" w:color="auto"/>
            <w:left w:val="none" w:sz="0" w:space="0" w:color="auto"/>
            <w:bottom w:val="none" w:sz="0" w:space="0" w:color="auto"/>
            <w:right w:val="none" w:sz="0" w:space="0" w:color="auto"/>
          </w:divBdr>
        </w:div>
      </w:divsChild>
    </w:div>
    <w:div w:id="1774934544">
      <w:bodyDiv w:val="1"/>
      <w:marLeft w:val="0"/>
      <w:marRight w:val="0"/>
      <w:marTop w:val="0"/>
      <w:marBottom w:val="0"/>
      <w:divBdr>
        <w:top w:val="none" w:sz="0" w:space="0" w:color="auto"/>
        <w:left w:val="none" w:sz="0" w:space="0" w:color="auto"/>
        <w:bottom w:val="none" w:sz="0" w:space="0" w:color="auto"/>
        <w:right w:val="none" w:sz="0" w:space="0" w:color="auto"/>
      </w:divBdr>
      <w:divsChild>
        <w:div w:id="1983584097">
          <w:marLeft w:val="907"/>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hyperlink" Target="mailto:ihrhrt@who.in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0.emf"/><Relationship Id="rId17" Type="http://schemas.openxmlformats.org/officeDocument/2006/relationships/hyperlink" Target="https://extranet.who.int/hslp/"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q=content/terms-us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9702E33-B520-4097-B474-E21E7A84C8AD}"/>
</file>

<file path=customXml/itemProps2.xml><?xml version="1.0" encoding="utf-8"?>
<ds:datastoreItem xmlns:ds="http://schemas.openxmlformats.org/officeDocument/2006/customXml" ds:itemID="{EE073BC6-EA13-40F8-81EF-419277E4A415}">
  <ds:schemaRefs>
    <ds:schemaRef ds:uri="http://schemas.microsoft.com/office/2006/metadata/longProperties"/>
  </ds:schemaRefs>
</ds:datastoreItem>
</file>

<file path=customXml/itemProps3.xml><?xml version="1.0" encoding="utf-8"?>
<ds:datastoreItem xmlns:ds="http://schemas.openxmlformats.org/officeDocument/2006/customXml" ds:itemID="{B5AF7730-FC52-4747-9C09-2C84377BAE37}">
  <ds:schemaRefs>
    <ds:schemaRef ds:uri="e2a64997-203d-4655-a595-383c2eb1e865"/>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450f158c-397a-4a9d-b005-a44c92e0fccb"/>
    <ds:schemaRef ds:uri="http://www.w3.org/XML/1998/namespace"/>
  </ds:schemaRefs>
</ds:datastoreItem>
</file>

<file path=customXml/itemProps4.xml><?xml version="1.0" encoding="utf-8"?>
<ds:datastoreItem xmlns:ds="http://schemas.openxmlformats.org/officeDocument/2006/customXml" ds:itemID="{8C75561E-8750-4426-93DC-6A98AFB465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1234</Words>
  <Characters>6788</Characters>
  <Application>Microsoft Office Word</Application>
  <DocSecurity>0</DocSecurity>
  <Lines>56</Lines>
  <Paragraphs>16</Paragraphs>
  <ScaleCrop>false</ScaleCrop>
  <Company>CDC</Company>
  <LinksUpToDate>false</LinksUpToDate>
  <CharactersWithSpaces>8006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EPO</dc:creator>
  <cp:keywords/>
  <cp:lastModifiedBy>Hind</cp:lastModifiedBy>
  <cp:revision>9</cp:revision>
  <cp:lastPrinted>2005-09-29T23:56:00Z</cp:lastPrinted>
  <dcterms:created xsi:type="dcterms:W3CDTF">2023-10-05T05:02:00Z</dcterms:created>
  <dcterms:modified xsi:type="dcterms:W3CDTF">2024-03-13T08:56:00Z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3QMVCCZ4JJPJ-2534-3230</vt:lpwstr>
  </property>
  <property fmtid="{D5CDD505-2E9C-101B-9397-08002B2CF9AE}" pid="3" name="_dlc_DocIdItemGuid">
    <vt:lpwstr>27875192-937d-4ff4-b007-930487dca686</vt:lpwstr>
  </property>
  <property fmtid="{D5CDD505-2E9C-101B-9397-08002B2CF9AE}" pid="4" name="_dlc_DocIdUrl">
    <vt:lpwstr>https://esp.cdc.gov/Sites/cgh/DGHP/ERRB/GRRT/_layouts/15/DocIdRedir.aspx?ID=3QMVCCZ4JJPJ-2534-3230, 3QMVCCZ4JJPJ-2534-3230</vt:lpwstr>
  </property>
  <property fmtid="{D5CDD505-2E9C-101B-9397-08002B2CF9AE}" pid="5" name="ContentTypeId">
    <vt:lpwstr>0x01010063D8C0AFE3A8684EAD891AA7EE49FBD9</vt:lpwstr>
  </property>
  <property fmtid="{D5CDD505-2E9C-101B-9397-08002B2CF9AE}" pid="6" name="MediaServiceImageTags">
    <vt:lpwstr/>
  </property>
  <property fmtid="{D5CDD505-2E9C-101B-9397-08002B2CF9AE}" pid="7" name="Order">
    <vt:r8>3323700</vt:r8>
  </property>
  <property fmtid="{D5CDD505-2E9C-101B-9397-08002B2CF9AE}" pid="8" name="xd_Signature">
    <vt:bool>false</vt:bool>
  </property>
  <property fmtid="{D5CDD505-2E9C-101B-9397-08002B2CF9AE}" pid="9" name="xd_ProgID">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y fmtid="{D5CDD505-2E9C-101B-9397-08002B2CF9AE}" pid="13" name="TriggerFlowInfo">
    <vt:lpwstr/>
  </property>
  <property fmtid="{D5CDD505-2E9C-101B-9397-08002B2CF9AE}" pid="14" name="lcf76f155ced4ddcb4097134ff3c332f">
    <vt:lpwstr/>
  </property>
  <property fmtid="{D5CDD505-2E9C-101B-9397-08002B2CF9AE}" pid="15" name="TaxCatchAll">
    <vt:lpwstr/>
  </property>
</Properties>
</file>