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05D57" w14:textId="6643D051" w:rsidR="002B0912" w:rsidRPr="00F57BF1" w:rsidRDefault="009C009A" w:rsidP="005A3619">
      <w:pPr>
        <w:jc w:val="center"/>
        <w:rPr>
          <w:sz w:val="36"/>
          <w:szCs w:val="36"/>
        </w:rPr>
      </w:pPr>
      <w:r>
        <w:rPr>
          <w:b/>
          <w:bCs/>
          <w:noProof/>
          <w:sz w:val="36"/>
          <w:szCs w:val="36"/>
        </w:rPr>
        <w:drawing>
          <wp:anchor distT="0" distB="0" distL="114300" distR="114300" simplePos="0" relativeHeight="251673601" behindDoc="0" locked="0" layoutInCell="1" allowOverlap="1" wp14:anchorId="6248058F" wp14:editId="648D1460">
            <wp:simplePos x="0" y="0"/>
            <wp:positionH relativeFrom="column">
              <wp:posOffset>2005263</wp:posOffset>
            </wp:positionH>
            <wp:positionV relativeFrom="paragraph">
              <wp:posOffset>545431</wp:posOffset>
            </wp:positionV>
            <wp:extent cx="1715703" cy="1700463"/>
            <wp:effectExtent l="0" t="0" r="0" b="0"/>
            <wp:wrapThrough wrapText="bothSides">
              <wp:wrapPolygon edited="0">
                <wp:start x="8157" y="0"/>
                <wp:lineTo x="6238" y="484"/>
                <wp:lineTo x="1919" y="3147"/>
                <wp:lineTo x="0" y="7504"/>
                <wp:lineTo x="0" y="13313"/>
                <wp:lineTo x="480" y="15492"/>
                <wp:lineTo x="3599" y="19365"/>
                <wp:lineTo x="3839" y="19607"/>
                <wp:lineTo x="7437" y="21301"/>
                <wp:lineTo x="7917" y="21301"/>
                <wp:lineTo x="13435" y="21301"/>
                <wp:lineTo x="13915" y="21301"/>
                <wp:lineTo x="17514" y="19607"/>
                <wp:lineTo x="17753" y="19365"/>
                <wp:lineTo x="20872" y="15492"/>
                <wp:lineTo x="21352" y="13313"/>
                <wp:lineTo x="21352" y="7504"/>
                <wp:lineTo x="20392" y="5325"/>
                <wp:lineTo x="19673" y="3147"/>
                <wp:lineTo x="15114" y="484"/>
                <wp:lineTo x="13195" y="0"/>
                <wp:lineTo x="8157" y="0"/>
              </wp:wrapPolygon>
            </wp:wrapThrough>
            <wp:docPr id="1701544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544549" name="Picture 1701544549"/>
                    <pic:cNvPicPr/>
                  </pic:nvPicPr>
                  <pic:blipFill rotWithShape="1">
                    <a:blip r:embed="rId5" cstate="print">
                      <a:extLst>
                        <a:ext uri="{28A0092B-C50C-407E-A947-70E740481C1C}">
                          <a14:useLocalDpi xmlns:a14="http://schemas.microsoft.com/office/drawing/2010/main" val="0"/>
                        </a:ext>
                      </a:extLst>
                    </a:blip>
                    <a:srcRect l="15704" t="15785" r="15890" b="16469"/>
                    <a:stretch>
                      <a:fillRect/>
                    </a:stretch>
                  </pic:blipFill>
                  <pic:spPr bwMode="auto">
                    <a:xfrm>
                      <a:off x="0" y="0"/>
                      <a:ext cx="1715703" cy="1700463"/>
                    </a:xfrm>
                    <a:prstGeom prst="flowChartConnector">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92041">
        <w:rPr>
          <w:b/>
          <w:bCs/>
          <w:noProof/>
          <w:sz w:val="28"/>
          <w:szCs w:val="28"/>
        </w:rPr>
        <mc:AlternateContent>
          <mc:Choice Requires="wps">
            <w:drawing>
              <wp:anchor distT="0" distB="0" distL="114300" distR="114300" simplePos="0" relativeHeight="251661313" behindDoc="1" locked="0" layoutInCell="1" allowOverlap="1" wp14:anchorId="494A1E07" wp14:editId="6105C694">
                <wp:simplePos x="0" y="0"/>
                <wp:positionH relativeFrom="page">
                  <wp:align>left</wp:align>
                </wp:positionH>
                <wp:positionV relativeFrom="paragraph">
                  <wp:posOffset>-298450</wp:posOffset>
                </wp:positionV>
                <wp:extent cx="7543800" cy="3740150"/>
                <wp:effectExtent l="0" t="0" r="19050" b="12700"/>
                <wp:wrapNone/>
                <wp:docPr id="1982541293" name="Rectangle 1"/>
                <wp:cNvGraphicFramePr/>
                <a:graphic xmlns:a="http://schemas.openxmlformats.org/drawingml/2006/main">
                  <a:graphicData uri="http://schemas.microsoft.com/office/word/2010/wordprocessingShape">
                    <wps:wsp>
                      <wps:cNvSpPr/>
                      <wps:spPr>
                        <a:xfrm>
                          <a:off x="0" y="0"/>
                          <a:ext cx="7543800" cy="3740150"/>
                        </a:xfrm>
                        <a:prstGeom prst="rect">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FAF9A4" id="Rectangle 1" o:spid="_x0000_s1026" style="position:absolute;margin-left:0;margin-top:-23.5pt;width:594pt;height:294.5pt;z-index:-251655167;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" fillcolor="#f6c5ac [1301]" strokecolor="#030e13 [484]" strokeweight="1pt">
                <w10:wrap anchorx="page"/>
              </v:rect>
            </w:pict>
          </mc:Fallback>
        </mc:AlternateContent>
      </w:r>
      <w:r w:rsidR="00FF6680" w:rsidRPr="00F57BF1">
        <w:rPr>
          <w:b/>
          <w:bCs/>
          <w:sz w:val="36"/>
          <w:szCs w:val="36"/>
        </w:rPr>
        <w:t>A</w:t>
      </w:r>
      <w:r w:rsidR="002129B9" w:rsidRPr="00F57BF1">
        <w:rPr>
          <w:b/>
          <w:bCs/>
          <w:sz w:val="36"/>
          <w:szCs w:val="36"/>
        </w:rPr>
        <w:t>ge Friendly Swansea Action Plan</w:t>
      </w:r>
      <w:r w:rsidR="001A5199" w:rsidRPr="00F57BF1">
        <w:rPr>
          <w:sz w:val="36"/>
          <w:szCs w:val="36"/>
        </w:rPr>
        <w:br/>
      </w:r>
    </w:p>
    <w:p w14:paraId="35DFB2A3" w14:textId="67D15F59" w:rsidR="00086570" w:rsidRDefault="00086570" w:rsidP="00086570"/>
    <w:p w14:paraId="7E001DE4" w14:textId="68B28C96" w:rsidR="00DF2C9A" w:rsidRDefault="00DF2C9A">
      <w:pPr>
        <w:rPr>
          <w:b/>
          <w:bCs/>
          <w:sz w:val="28"/>
          <w:szCs w:val="28"/>
        </w:rPr>
      </w:pPr>
    </w:p>
    <w:p w14:paraId="202F7E62" w14:textId="01D89052" w:rsidR="00DF2C9A" w:rsidRDefault="00DF2C9A">
      <w:pPr>
        <w:rPr>
          <w:b/>
          <w:bCs/>
          <w:sz w:val="28"/>
          <w:szCs w:val="28"/>
        </w:rPr>
      </w:pPr>
    </w:p>
    <w:p w14:paraId="5D43C795" w14:textId="34F75559" w:rsidR="00DF2C9A" w:rsidRDefault="00DF2C9A">
      <w:pPr>
        <w:rPr>
          <w:b/>
          <w:bCs/>
          <w:sz w:val="28"/>
          <w:szCs w:val="28"/>
        </w:rPr>
      </w:pPr>
    </w:p>
    <w:p w14:paraId="389B4870" w14:textId="1CFAB3A3" w:rsidR="009371AE" w:rsidRDefault="009371AE">
      <w:pPr>
        <w:rPr>
          <w:b/>
          <w:bCs/>
          <w:sz w:val="28"/>
          <w:szCs w:val="28"/>
        </w:rPr>
      </w:pPr>
    </w:p>
    <w:p w14:paraId="7253038B" w14:textId="37254995" w:rsidR="002B1824" w:rsidRPr="002B1824" w:rsidRDefault="002B1824">
      <w:pPr>
        <w:rPr>
          <w:b/>
          <w:bCs/>
          <w:sz w:val="28"/>
          <w:szCs w:val="28"/>
        </w:rPr>
      </w:pPr>
    </w:p>
    <w:p w14:paraId="7347D20E" w14:textId="3287284E" w:rsidR="002B1824" w:rsidRPr="002B1824" w:rsidRDefault="002B1824" w:rsidP="002B1824">
      <w:pPr>
        <w:jc w:val="center"/>
        <w:rPr>
          <w:b/>
          <w:bCs/>
          <w:i/>
          <w:iCs/>
          <w:sz w:val="28"/>
          <w:szCs w:val="28"/>
        </w:rPr>
      </w:pPr>
      <w:r w:rsidRPr="002B1824">
        <w:rPr>
          <w:b/>
          <w:bCs/>
          <w:i/>
          <w:iCs/>
          <w:sz w:val="28"/>
          <w:szCs w:val="28"/>
        </w:rPr>
        <w:t>Connecting People, Building Relationships, Changing Lives.</w:t>
      </w:r>
    </w:p>
    <w:p w14:paraId="4213238E" w14:textId="11A77E12" w:rsidR="002B1824" w:rsidRDefault="002B1824">
      <w:pPr>
        <w:rPr>
          <w:b/>
          <w:bCs/>
          <w:sz w:val="28"/>
          <w:szCs w:val="28"/>
        </w:rPr>
      </w:pPr>
    </w:p>
    <w:p w14:paraId="075575B0" w14:textId="273563AB" w:rsidR="002B1824" w:rsidRDefault="002B1824">
      <w:pPr>
        <w:rPr>
          <w:b/>
          <w:bCs/>
          <w:sz w:val="28"/>
          <w:szCs w:val="28"/>
        </w:rPr>
      </w:pPr>
      <w:r>
        <w:rPr>
          <w:noProof/>
        </w:rPr>
        <mc:AlternateContent>
          <mc:Choice Requires="wps">
            <w:drawing>
              <wp:anchor distT="0" distB="0" distL="114300" distR="114300" simplePos="0" relativeHeight="251660289" behindDoc="0" locked="0" layoutInCell="1" allowOverlap="1" wp14:anchorId="6A04D364" wp14:editId="3BC7BA33">
                <wp:simplePos x="0" y="0"/>
                <wp:positionH relativeFrom="column">
                  <wp:posOffset>0</wp:posOffset>
                </wp:positionH>
                <wp:positionV relativeFrom="paragraph">
                  <wp:posOffset>-635</wp:posOffset>
                </wp:positionV>
                <wp:extent cx="5518150" cy="0"/>
                <wp:effectExtent l="0" t="0" r="0" b="0"/>
                <wp:wrapNone/>
                <wp:docPr id="1833800216" name="Straight Connector 1"/>
                <wp:cNvGraphicFramePr/>
                <a:graphic xmlns:a="http://schemas.openxmlformats.org/drawingml/2006/main">
                  <a:graphicData uri="http://schemas.microsoft.com/office/word/2010/wordprocessingShape">
                    <wps:wsp>
                      <wps:cNvCnPr/>
                      <wps:spPr>
                        <a:xfrm>
                          <a:off x="0" y="0"/>
                          <a:ext cx="5518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168511" id="Straight Connector 1" o:spid="_x0000_s1026" style="position:absolute;z-index:251660289;visibility:visible;mso-wrap-style:square;mso-wrap-distance-left:9pt;mso-wrap-distance-top:0;mso-wrap-distance-right:9pt;mso-wrap-distance-bottom:0;mso-position-horizontal:absolute;mso-position-horizontal-relative:text;mso-position-vertical:absolute;mso-position-vertical-relative:text" from="0,-.05pt" to="43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" strokecolor="#156082 [3204]" strokeweight="1.5pt">
                <v:stroke joinstyle="miter"/>
              </v:line>
            </w:pict>
          </mc:Fallback>
        </mc:AlternateContent>
      </w:r>
    </w:p>
    <w:p w14:paraId="18A835D7" w14:textId="30076668" w:rsidR="00077E81" w:rsidRDefault="00077E81">
      <w:pPr>
        <w:rPr>
          <w:b/>
          <w:bCs/>
          <w:sz w:val="28"/>
          <w:szCs w:val="28"/>
        </w:rPr>
      </w:pPr>
    </w:p>
    <w:p w14:paraId="08CBDB2D" w14:textId="645B2BB2" w:rsidR="0044405C" w:rsidRPr="002B1824" w:rsidRDefault="0044405C">
      <w:pPr>
        <w:rPr>
          <w:i/>
          <w:iCs/>
          <w:sz w:val="28"/>
          <w:szCs w:val="28"/>
        </w:rPr>
      </w:pPr>
      <w:r w:rsidRPr="002B1824">
        <w:rPr>
          <w:b/>
          <w:bCs/>
          <w:sz w:val="28"/>
          <w:szCs w:val="28"/>
        </w:rPr>
        <w:t>Foreword</w:t>
      </w:r>
    </w:p>
    <w:p w14:paraId="10A8E8FC" w14:textId="507BCA83" w:rsidR="009D1463" w:rsidRPr="00E56AA4" w:rsidRDefault="009D1463" w:rsidP="009D1463">
      <w:pPr>
        <w:rPr>
          <w:i/>
          <w:iCs/>
        </w:rPr>
      </w:pPr>
      <w:r>
        <w:rPr>
          <w:i/>
          <w:iCs/>
        </w:rPr>
        <w:t xml:space="preserve">This </w:t>
      </w:r>
      <w:r w:rsidRPr="00E56AA4">
        <w:rPr>
          <w:i/>
          <w:iCs/>
        </w:rPr>
        <w:t xml:space="preserve">Action Plan has been shaped over recent years by </w:t>
      </w:r>
      <w:r w:rsidRPr="00C77FF2">
        <w:rPr>
          <w:i/>
          <w:iCs/>
        </w:rPr>
        <w:t xml:space="preserve">our </w:t>
      </w:r>
      <w:r w:rsidRPr="00E56AA4">
        <w:rPr>
          <w:i/>
          <w:iCs/>
        </w:rPr>
        <w:t>multi-agency Ageing Well Steering Group, with valuable input from community members through engagement sessions, workshops</w:t>
      </w:r>
      <w:r w:rsidRPr="00C77FF2">
        <w:rPr>
          <w:i/>
          <w:iCs/>
        </w:rPr>
        <w:t xml:space="preserve"> </w:t>
      </w:r>
      <w:r w:rsidRPr="00E56AA4">
        <w:rPr>
          <w:i/>
          <w:iCs/>
        </w:rPr>
        <w:t>and events</w:t>
      </w:r>
      <w:r w:rsidRPr="00C77FF2">
        <w:rPr>
          <w:i/>
          <w:iCs/>
        </w:rPr>
        <w:t xml:space="preserve"> also incorporated.</w:t>
      </w:r>
      <w:r w:rsidR="006D3A95">
        <w:rPr>
          <w:i/>
          <w:iCs/>
        </w:rPr>
        <w:t xml:space="preserve"> </w:t>
      </w:r>
      <w:r w:rsidR="006D3A95" w:rsidRPr="006D3A95">
        <w:rPr>
          <w:i/>
          <w:iCs/>
        </w:rPr>
        <w:t>Th</w:t>
      </w:r>
      <w:r w:rsidR="002B56DC">
        <w:rPr>
          <w:i/>
          <w:iCs/>
        </w:rPr>
        <w:t>is Action P</w:t>
      </w:r>
      <w:r w:rsidR="006D3A95" w:rsidRPr="006D3A95">
        <w:rPr>
          <w:i/>
          <w:iCs/>
        </w:rPr>
        <w:t>lan aligns with Welsh Government priorities, the Older People’s Commissioner for Wales’ strategy</w:t>
      </w:r>
      <w:r w:rsidR="002B56DC">
        <w:rPr>
          <w:i/>
          <w:iCs/>
        </w:rPr>
        <w:t xml:space="preserve"> </w:t>
      </w:r>
      <w:r w:rsidR="006D3A95" w:rsidRPr="006D3A95">
        <w:rPr>
          <w:i/>
          <w:iCs/>
        </w:rPr>
        <w:t xml:space="preserve">and </w:t>
      </w:r>
      <w:r w:rsidR="002B56DC">
        <w:rPr>
          <w:i/>
          <w:iCs/>
        </w:rPr>
        <w:t xml:space="preserve">Swansea’s </w:t>
      </w:r>
      <w:r w:rsidR="006D3A95" w:rsidRPr="006D3A95">
        <w:rPr>
          <w:i/>
          <w:iCs/>
        </w:rPr>
        <w:t>Corporate Plan. </w:t>
      </w:r>
    </w:p>
    <w:p w14:paraId="3AFED461" w14:textId="013B158A" w:rsidR="009D1463" w:rsidRPr="002B1824" w:rsidRDefault="009D1463" w:rsidP="009D1463">
      <w:pPr>
        <w:rPr>
          <w:i/>
          <w:iCs/>
          <w:sz w:val="28"/>
          <w:szCs w:val="28"/>
        </w:rPr>
      </w:pPr>
      <w:r w:rsidRPr="00C77FF2">
        <w:rPr>
          <w:i/>
          <w:iCs/>
        </w:rPr>
        <w:t xml:space="preserve">Our goal is to empower individuals to build confidence, make meaningful connections and fully participate in community life. </w:t>
      </w:r>
      <w:r w:rsidRPr="00E56AA4">
        <w:rPr>
          <w:i/>
          <w:iCs/>
        </w:rPr>
        <w:t>Through collaboration, we’re working to make Swansea a vibrant and inclusive</w:t>
      </w:r>
      <w:r w:rsidRPr="00C77FF2">
        <w:rPr>
          <w:i/>
          <w:iCs/>
        </w:rPr>
        <w:t xml:space="preserve"> place </w:t>
      </w:r>
      <w:r w:rsidRPr="00E56AA4">
        <w:rPr>
          <w:i/>
          <w:iCs/>
        </w:rPr>
        <w:t xml:space="preserve">where everyone can live and age well. </w:t>
      </w:r>
    </w:p>
    <w:p w14:paraId="3DBF6853" w14:textId="77777777" w:rsidR="00077E81" w:rsidRDefault="00077E81">
      <w:pPr>
        <w:rPr>
          <w:b/>
          <w:bCs/>
          <w:sz w:val="28"/>
          <w:szCs w:val="28"/>
        </w:rPr>
      </w:pPr>
    </w:p>
    <w:p w14:paraId="2657A254" w14:textId="08263B59" w:rsidR="001B0E0B" w:rsidRPr="002B1824" w:rsidRDefault="001B0E0B">
      <w:pPr>
        <w:rPr>
          <w:b/>
          <w:bCs/>
          <w:sz w:val="28"/>
          <w:szCs w:val="28"/>
        </w:rPr>
      </w:pPr>
      <w:r w:rsidRPr="002B1824">
        <w:rPr>
          <w:b/>
          <w:bCs/>
          <w:sz w:val="28"/>
          <w:szCs w:val="28"/>
        </w:rPr>
        <w:t>WHO</w:t>
      </w:r>
      <w:r w:rsidR="0044405C" w:rsidRPr="002B1824">
        <w:rPr>
          <w:b/>
          <w:bCs/>
          <w:sz w:val="28"/>
          <w:szCs w:val="28"/>
        </w:rPr>
        <w:t xml:space="preserve"> Global Network of Age-Friendly Communities</w:t>
      </w:r>
    </w:p>
    <w:p w14:paraId="5E01FACD" w14:textId="15D9A734" w:rsidR="001D1C43" w:rsidRDefault="004B08D8">
      <w:r w:rsidRPr="007F5747">
        <w:t>The Age-</w:t>
      </w:r>
      <w:r w:rsidR="007D57F4">
        <w:t>F</w:t>
      </w:r>
      <w:r w:rsidRPr="007F5747">
        <w:t xml:space="preserve">riendly Cities and Communities movement started in 2007, when the World Health Organisation (WHO) published a guide to help cities become better places </w:t>
      </w:r>
      <w:r w:rsidR="005D4562">
        <w:t>in which for people to grow old</w:t>
      </w:r>
      <w:r w:rsidRPr="007F5747">
        <w:t>. In 2010, WHO created a global network to support this</w:t>
      </w:r>
      <w:r w:rsidR="00CB7824">
        <w:t xml:space="preserve">, with the </w:t>
      </w:r>
      <w:r w:rsidRPr="007F5747">
        <w:t xml:space="preserve">first international meeting </w:t>
      </w:r>
      <w:r w:rsidR="007D57F4">
        <w:t xml:space="preserve">then </w:t>
      </w:r>
      <w:r w:rsidRPr="007F5747">
        <w:t>held in Dublin in 2011.</w:t>
      </w:r>
    </w:p>
    <w:p w14:paraId="1587B8D0" w14:textId="4D246E5A" w:rsidR="00353A11" w:rsidRPr="007D57F4" w:rsidRDefault="00353A11">
      <w:r w:rsidRPr="007F5747">
        <w:t>Today, Age-</w:t>
      </w:r>
      <w:r w:rsidR="001D1C43">
        <w:t>F</w:t>
      </w:r>
      <w:r w:rsidRPr="007F5747">
        <w:t xml:space="preserve">riendly communities are growing all over the world. More than 1,700 cities and communities in 57 countries are </w:t>
      </w:r>
      <w:r w:rsidR="001D1C43">
        <w:t xml:space="preserve">now </w:t>
      </w:r>
      <w:r w:rsidRPr="007F5747">
        <w:t xml:space="preserve">part of WHO’s global network, helping over 370 million people </w:t>
      </w:r>
      <w:r w:rsidR="00D0421D">
        <w:t>and advancing wellbeing in later life</w:t>
      </w:r>
      <w:r w:rsidRPr="007F5747">
        <w:t xml:space="preserve">. </w:t>
      </w:r>
      <w:r w:rsidRPr="007F5747">
        <w:rPr>
          <w:i/>
          <w:iCs/>
        </w:rPr>
        <w:t>(Source: Age Friendly World</w:t>
      </w:r>
      <w:r w:rsidR="001D1C43">
        <w:rPr>
          <w:i/>
          <w:iCs/>
        </w:rPr>
        <w:t>, Sept 2025</w:t>
      </w:r>
      <w:r w:rsidRPr="007F5747">
        <w:rPr>
          <w:i/>
          <w:iCs/>
        </w:rPr>
        <w:t>)</w:t>
      </w:r>
    </w:p>
    <w:p w14:paraId="741A6B11" w14:textId="0FD6ACC8" w:rsidR="00353A11" w:rsidRDefault="00407D65">
      <w:r w:rsidRPr="007F5747">
        <w:lastRenderedPageBreak/>
        <w:t>Age-friendly communities bring people and services together to help everyone enjoy a better quality of life as they age.</w:t>
      </w:r>
      <w:r w:rsidR="009930B9" w:rsidRPr="007F5747">
        <w:t xml:space="preserve"> These communities focus on eight key areas, </w:t>
      </w:r>
      <w:r w:rsidR="00D56906">
        <w:t xml:space="preserve">known as </w:t>
      </w:r>
      <w:r w:rsidR="009930B9" w:rsidRPr="007F5747">
        <w:t xml:space="preserve">the </w:t>
      </w:r>
      <w:r w:rsidR="009930B9" w:rsidRPr="00D922C5">
        <w:rPr>
          <w:i/>
          <w:iCs/>
          <w:sz w:val="22"/>
          <w:szCs w:val="22"/>
        </w:rPr>
        <w:t>‘eight domains’</w:t>
      </w:r>
      <w:r w:rsidR="009930B9" w:rsidRPr="007F5747">
        <w:t>, which guide the</w:t>
      </w:r>
      <w:r w:rsidR="00D56906">
        <w:t xml:space="preserve"> </w:t>
      </w:r>
      <w:r w:rsidR="009930B9" w:rsidRPr="007F5747">
        <w:t>work. The 8 domains are:</w:t>
      </w:r>
    </w:p>
    <w:p w14:paraId="2F535478" w14:textId="7806E551" w:rsidR="009930B9" w:rsidRDefault="00BA1921" w:rsidP="008B3934">
      <w:pPr>
        <w:pStyle w:val="ListParagraph"/>
        <w:numPr>
          <w:ilvl w:val="0"/>
          <w:numId w:val="7"/>
        </w:numPr>
      </w:pPr>
      <w:r>
        <w:t>Outdoor Spaces and Buildings</w:t>
      </w:r>
    </w:p>
    <w:p w14:paraId="5DBFB890" w14:textId="122CA485" w:rsidR="00BA1921" w:rsidRDefault="00BA1921" w:rsidP="008B3934">
      <w:pPr>
        <w:pStyle w:val="ListParagraph"/>
        <w:numPr>
          <w:ilvl w:val="0"/>
          <w:numId w:val="7"/>
        </w:numPr>
      </w:pPr>
      <w:r>
        <w:t>Transport</w:t>
      </w:r>
    </w:p>
    <w:p w14:paraId="67DAF293" w14:textId="0AD72E8F" w:rsidR="00BA1921" w:rsidRDefault="00BA1921" w:rsidP="008B3934">
      <w:pPr>
        <w:pStyle w:val="ListParagraph"/>
        <w:numPr>
          <w:ilvl w:val="0"/>
          <w:numId w:val="7"/>
        </w:numPr>
      </w:pPr>
      <w:r>
        <w:t>Housing</w:t>
      </w:r>
    </w:p>
    <w:p w14:paraId="3B7FE92E" w14:textId="52CB7658" w:rsidR="00BA1921" w:rsidRDefault="00BA1921" w:rsidP="008B3934">
      <w:pPr>
        <w:pStyle w:val="ListParagraph"/>
        <w:numPr>
          <w:ilvl w:val="0"/>
          <w:numId w:val="7"/>
        </w:numPr>
      </w:pPr>
      <w:r>
        <w:t>Social Participation</w:t>
      </w:r>
    </w:p>
    <w:p w14:paraId="159DA1CD" w14:textId="6F7092EA" w:rsidR="00BA1921" w:rsidRDefault="00BA1921" w:rsidP="008B3934">
      <w:pPr>
        <w:pStyle w:val="ListParagraph"/>
        <w:numPr>
          <w:ilvl w:val="0"/>
          <w:numId w:val="7"/>
        </w:numPr>
      </w:pPr>
      <w:r>
        <w:t>Respect and Social Inclusion</w:t>
      </w:r>
    </w:p>
    <w:p w14:paraId="2515D132" w14:textId="63C1B467" w:rsidR="00BA1921" w:rsidRDefault="00BA1921" w:rsidP="008B3934">
      <w:pPr>
        <w:pStyle w:val="ListParagraph"/>
        <w:numPr>
          <w:ilvl w:val="0"/>
          <w:numId w:val="7"/>
        </w:numPr>
      </w:pPr>
      <w:r>
        <w:t>Civic Participation and Employment</w:t>
      </w:r>
    </w:p>
    <w:p w14:paraId="4CB11AA9" w14:textId="328C23B1" w:rsidR="00BA1921" w:rsidRDefault="00BA1921" w:rsidP="008B3934">
      <w:pPr>
        <w:pStyle w:val="ListParagraph"/>
        <w:numPr>
          <w:ilvl w:val="0"/>
          <w:numId w:val="7"/>
        </w:numPr>
      </w:pPr>
      <w:r>
        <w:t>Communication and Information</w:t>
      </w:r>
    </w:p>
    <w:p w14:paraId="1447C8B3" w14:textId="6BF08C9D" w:rsidR="00BA1921" w:rsidRPr="007F5747" w:rsidRDefault="00952F5D" w:rsidP="008B3934">
      <w:pPr>
        <w:pStyle w:val="ListParagraph"/>
        <w:numPr>
          <w:ilvl w:val="0"/>
          <w:numId w:val="7"/>
        </w:numPr>
      </w:pPr>
      <w:r>
        <w:t>Community Support and Health Services</w:t>
      </w:r>
    </w:p>
    <w:p w14:paraId="17F9B32E" w14:textId="11775238" w:rsidR="009930B9" w:rsidRPr="007F5747" w:rsidRDefault="00176B72">
      <w:r w:rsidRPr="007F5747">
        <w:t xml:space="preserve">Joining the </w:t>
      </w:r>
      <w:r w:rsidR="00233B4D" w:rsidRPr="009C3661">
        <w:t xml:space="preserve">WHO Global Network of Age-Friendly Cities and Communities </w:t>
      </w:r>
      <w:r w:rsidRPr="007F5747">
        <w:t>shows a city’s promise to listen to older people</w:t>
      </w:r>
      <w:r w:rsidR="00AE46BC">
        <w:t xml:space="preserve"> regarding </w:t>
      </w:r>
      <w:r w:rsidRPr="007F5747">
        <w:t>how age-friendly their community is</w:t>
      </w:r>
      <w:r w:rsidR="00936A5B">
        <w:t xml:space="preserve"> </w:t>
      </w:r>
      <w:r w:rsidRPr="007F5747">
        <w:t xml:space="preserve">and </w:t>
      </w:r>
      <w:r w:rsidR="00AE46BC">
        <w:t xml:space="preserve">to continually </w:t>
      </w:r>
      <w:r w:rsidRPr="007F5747">
        <w:t>work together to improve it. It also means sharing ideas, successes</w:t>
      </w:r>
      <w:r w:rsidR="00936A5B">
        <w:t xml:space="preserve"> </w:t>
      </w:r>
      <w:r w:rsidRPr="007F5747">
        <w:t>and lessons with other cities to help everyone learn and grow.</w:t>
      </w:r>
    </w:p>
    <w:p w14:paraId="52C0E37C" w14:textId="19ABED36" w:rsidR="005B53B9" w:rsidRDefault="00AB39D2">
      <w:r w:rsidRPr="00AB39D2">
        <w:t xml:space="preserve">This document shares Swansea’s </w:t>
      </w:r>
      <w:r w:rsidR="005A5913">
        <w:t xml:space="preserve">intention </w:t>
      </w:r>
      <w:r w:rsidRPr="00AB39D2">
        <w:t>to join</w:t>
      </w:r>
      <w:r w:rsidR="00B50D4B">
        <w:t xml:space="preserve"> </w:t>
      </w:r>
      <w:r w:rsidRPr="00AB39D2">
        <w:t xml:space="preserve">the </w:t>
      </w:r>
      <w:r w:rsidR="006F07CE" w:rsidRPr="009C3661">
        <w:t>WHO Global Network of Age-Friendly Cities and Communities</w:t>
      </w:r>
      <w:r w:rsidR="00993A4B">
        <w:t xml:space="preserve">. It </w:t>
      </w:r>
      <w:r w:rsidR="004D54AE" w:rsidRPr="004D54AE">
        <w:t xml:space="preserve">will focus on the eight domains, </w:t>
      </w:r>
      <w:r w:rsidR="000A0174">
        <w:t xml:space="preserve">highlighting </w:t>
      </w:r>
      <w:r w:rsidR="004D54AE" w:rsidRPr="004D54AE">
        <w:t>what we already know</w:t>
      </w:r>
      <w:r w:rsidR="002F77C0">
        <w:t xml:space="preserve"> </w:t>
      </w:r>
      <w:r w:rsidR="004D54AE" w:rsidRPr="004D54AE">
        <w:t xml:space="preserve">and outlining our </w:t>
      </w:r>
      <w:proofErr w:type="gramStart"/>
      <w:r w:rsidR="004D54AE" w:rsidRPr="004D54AE">
        <w:t>future plans</w:t>
      </w:r>
      <w:proofErr w:type="gramEnd"/>
      <w:r w:rsidR="004D54AE" w:rsidRPr="004D54AE">
        <w:t>.</w:t>
      </w:r>
    </w:p>
    <w:p w14:paraId="01DF83E1" w14:textId="43AE5D23" w:rsidR="00383A22" w:rsidRPr="00383A22" w:rsidRDefault="00383A22" w:rsidP="00383A22">
      <w:pPr>
        <w:rPr>
          <w:color w:val="000000" w:themeColor="text1"/>
        </w:rPr>
      </w:pPr>
      <w:r w:rsidRPr="00383A22">
        <w:rPr>
          <w:color w:val="000000" w:themeColor="text1"/>
        </w:rPr>
        <w:t>With a meaningful and achievable plan now in place, co</w:t>
      </w:r>
      <w:r w:rsidRPr="00383A22">
        <w:rPr>
          <w:color w:val="000000" w:themeColor="text1"/>
        </w:rPr>
        <w:noBreakHyphen/>
        <w:t>produced through sustained engagement with partners, local authority teams and older community members, including structured workshops</w:t>
      </w:r>
      <w:r>
        <w:rPr>
          <w:color w:val="000000" w:themeColor="text1"/>
        </w:rPr>
        <w:t xml:space="preserve"> </w:t>
      </w:r>
      <w:r w:rsidRPr="00383A22">
        <w:rPr>
          <w:color w:val="000000" w:themeColor="text1"/>
        </w:rPr>
        <w:t>where community members also played an active role</w:t>
      </w:r>
      <w:r>
        <w:rPr>
          <w:color w:val="000000" w:themeColor="text1"/>
        </w:rPr>
        <w:t xml:space="preserve">, </w:t>
      </w:r>
      <w:r w:rsidRPr="00383A22">
        <w:rPr>
          <w:color w:val="000000" w:themeColor="text1"/>
        </w:rPr>
        <w:t>as well as more informal conversations held during our regular engagement sessions such as the Social Walk and Tea &amp; Chat, our shared focus now moves towards delivering these actions in practice.</w:t>
      </w:r>
    </w:p>
    <w:p w14:paraId="7047E019" w14:textId="77777777" w:rsidR="0095125A" w:rsidRPr="009F57FD" w:rsidRDefault="0095125A" w:rsidP="0095125A">
      <w:pPr>
        <w:rPr>
          <w:color w:val="000000" w:themeColor="text1"/>
        </w:rPr>
      </w:pPr>
      <w:r w:rsidRPr="009F57FD">
        <w:rPr>
          <w:color w:val="000000" w:themeColor="text1"/>
        </w:rPr>
        <w:t>Beginning in 2026, our bi</w:t>
      </w:r>
      <w:r w:rsidRPr="009F57FD">
        <w:rPr>
          <w:color w:val="000000" w:themeColor="text1"/>
        </w:rPr>
        <w:noBreakHyphen/>
        <w:t xml:space="preserve">monthly Steering Group meetings will include dedicated time to review the plan in depth and to progress through it strategically. Partners will be invited to volunteer for and take ownership of specific aims and objectives, leading on delivery within the community. Where no volunteers come forward for </w:t>
      </w:r>
      <w:proofErr w:type="gramStart"/>
      <w:r w:rsidRPr="009F57FD">
        <w:rPr>
          <w:color w:val="000000" w:themeColor="text1"/>
        </w:rPr>
        <w:t>particular areas</w:t>
      </w:r>
      <w:proofErr w:type="gramEnd"/>
      <w:r w:rsidRPr="009F57FD">
        <w:rPr>
          <w:color w:val="000000" w:themeColor="text1"/>
        </w:rPr>
        <w:t>, the Steering Group will identify individuals or organisations best placed to take these goals forward. The Ageing Well Co</w:t>
      </w:r>
      <w:r w:rsidRPr="009F57FD">
        <w:rPr>
          <w:color w:val="000000" w:themeColor="text1"/>
        </w:rPr>
        <w:noBreakHyphen/>
        <w:t>ordinator will then work to build new relationships, engage these partners</w:t>
      </w:r>
      <w:r>
        <w:rPr>
          <w:color w:val="000000" w:themeColor="text1"/>
        </w:rPr>
        <w:t xml:space="preserve"> </w:t>
      </w:r>
      <w:r w:rsidRPr="009F57FD">
        <w:rPr>
          <w:color w:val="000000" w:themeColor="text1"/>
        </w:rPr>
        <w:t>and expand our membership as needed.</w:t>
      </w:r>
    </w:p>
    <w:p w14:paraId="106D074F" w14:textId="77777777" w:rsidR="0095125A" w:rsidRPr="009F57FD" w:rsidRDefault="0095125A" w:rsidP="0095125A">
      <w:pPr>
        <w:rPr>
          <w:color w:val="000000" w:themeColor="text1"/>
        </w:rPr>
      </w:pPr>
      <w:r w:rsidRPr="009F57FD">
        <w:rPr>
          <w:color w:val="000000" w:themeColor="text1"/>
        </w:rPr>
        <w:t>At each meeting, we will review progress, share updates</w:t>
      </w:r>
      <w:r>
        <w:rPr>
          <w:color w:val="000000" w:themeColor="text1"/>
        </w:rPr>
        <w:t xml:space="preserve"> </w:t>
      </w:r>
      <w:r w:rsidRPr="009F57FD">
        <w:rPr>
          <w:color w:val="000000" w:themeColor="text1"/>
        </w:rPr>
        <w:t>and discuss any issues or barriers that have arisen, working collectively to overcome them. Throughout this process, collaboration with</w:t>
      </w:r>
      <w:r>
        <w:rPr>
          <w:color w:val="000000" w:themeColor="text1"/>
        </w:rPr>
        <w:t xml:space="preserve"> </w:t>
      </w:r>
      <w:r w:rsidRPr="009F57FD">
        <w:rPr>
          <w:color w:val="000000" w:themeColor="text1"/>
        </w:rPr>
        <w:t>and feedback from</w:t>
      </w:r>
      <w:r>
        <w:rPr>
          <w:color w:val="000000" w:themeColor="text1"/>
        </w:rPr>
        <w:t xml:space="preserve"> our </w:t>
      </w:r>
      <w:r w:rsidRPr="009F57FD">
        <w:rPr>
          <w:color w:val="000000" w:themeColor="text1"/>
        </w:rPr>
        <w:t>older community members will remain central. Their insight and lived experience will continue to inform and shape all activity we implement.</w:t>
      </w:r>
    </w:p>
    <w:p w14:paraId="51C5BC17" w14:textId="687C28AB" w:rsidR="00DE14F3" w:rsidRDefault="005247E2">
      <w:pPr>
        <w:rPr>
          <w:sz w:val="28"/>
          <w:szCs w:val="28"/>
        </w:rPr>
      </w:pPr>
      <w:r>
        <w:rPr>
          <w:noProof/>
          <w:sz w:val="28"/>
          <w:szCs w:val="28"/>
        </w:rPr>
        <mc:AlternateContent>
          <mc:Choice Requires="wps">
            <w:drawing>
              <wp:anchor distT="0" distB="0" distL="114300" distR="114300" simplePos="0" relativeHeight="251662337" behindDoc="1" locked="0" layoutInCell="1" allowOverlap="1" wp14:anchorId="7E312626" wp14:editId="7A410EDB">
                <wp:simplePos x="0" y="0"/>
                <wp:positionH relativeFrom="column">
                  <wp:posOffset>-895350</wp:posOffset>
                </wp:positionH>
                <wp:positionV relativeFrom="paragraph">
                  <wp:posOffset>165735</wp:posOffset>
                </wp:positionV>
                <wp:extent cx="7531100" cy="1130300"/>
                <wp:effectExtent l="0" t="0" r="12700" b="12700"/>
                <wp:wrapNone/>
                <wp:docPr id="1453261322" name="Rectangle 4"/>
                <wp:cNvGraphicFramePr/>
                <a:graphic xmlns:a="http://schemas.openxmlformats.org/drawingml/2006/main">
                  <a:graphicData uri="http://schemas.microsoft.com/office/word/2010/wordprocessingShape">
                    <wps:wsp>
                      <wps:cNvSpPr/>
                      <wps:spPr>
                        <a:xfrm>
                          <a:off x="0" y="0"/>
                          <a:ext cx="7531100" cy="1130300"/>
                        </a:xfrm>
                        <a:prstGeom prst="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2974A1" id="Rectangle 4" o:spid="_x0000_s1026" style="position:absolute;margin-left:-70.5pt;margin-top:13.05pt;width:593pt;height:89pt;z-index:-2516541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" fillcolor="#b3e5a1 [1305]" strokecolor="#030e13 [484]" strokeweight="1pt"/>
            </w:pict>
          </mc:Fallback>
        </mc:AlternateContent>
      </w:r>
    </w:p>
    <w:p w14:paraId="147DE7AD" w14:textId="65DC5C17" w:rsidR="004269CB" w:rsidRPr="00077E81" w:rsidRDefault="000315A3">
      <w:pPr>
        <w:rPr>
          <w:b/>
          <w:bCs/>
          <w:sz w:val="28"/>
          <w:szCs w:val="28"/>
        </w:rPr>
      </w:pPr>
      <w:r w:rsidRPr="00077E81">
        <w:rPr>
          <w:b/>
          <w:bCs/>
          <w:sz w:val="28"/>
          <w:szCs w:val="28"/>
        </w:rPr>
        <w:t>Outdoor Spaces and Buildings</w:t>
      </w:r>
    </w:p>
    <w:p w14:paraId="7E0FEFA8" w14:textId="2D98122A" w:rsidR="00F040D5" w:rsidRPr="00F040D5" w:rsidRDefault="00F040D5" w:rsidP="00F040D5">
      <w:pPr>
        <w:rPr>
          <w:i/>
          <w:iCs/>
        </w:rPr>
      </w:pPr>
      <w:r w:rsidRPr="00F040D5">
        <w:rPr>
          <w:i/>
          <w:iCs/>
        </w:rPr>
        <w:t>Accessible parks, streets</w:t>
      </w:r>
      <w:r w:rsidR="001D5287">
        <w:rPr>
          <w:i/>
          <w:iCs/>
        </w:rPr>
        <w:t xml:space="preserve"> </w:t>
      </w:r>
      <w:r w:rsidRPr="00F040D5">
        <w:rPr>
          <w:i/>
          <w:iCs/>
        </w:rPr>
        <w:t>and public buildings help older people stay active, connected</w:t>
      </w:r>
      <w:r w:rsidR="001D5287">
        <w:rPr>
          <w:i/>
          <w:iCs/>
        </w:rPr>
        <w:t xml:space="preserve"> </w:t>
      </w:r>
      <w:r w:rsidRPr="00F040D5">
        <w:rPr>
          <w:i/>
          <w:iCs/>
        </w:rPr>
        <w:t>and independent. Features like level pavements, benches, clear signage</w:t>
      </w:r>
      <w:r w:rsidR="001D5287">
        <w:rPr>
          <w:i/>
          <w:iCs/>
        </w:rPr>
        <w:t xml:space="preserve"> </w:t>
      </w:r>
      <w:r w:rsidR="005247E2">
        <w:rPr>
          <w:i/>
          <w:iCs/>
          <w:noProof/>
        </w:rPr>
        <w:lastRenderedPageBreak/>
        <mc:AlternateContent>
          <mc:Choice Requires="wps">
            <w:drawing>
              <wp:anchor distT="0" distB="0" distL="114300" distR="114300" simplePos="0" relativeHeight="251663361" behindDoc="1" locked="0" layoutInCell="1" allowOverlap="1" wp14:anchorId="3DFDAEB9" wp14:editId="15CE6A6B">
                <wp:simplePos x="0" y="0"/>
                <wp:positionH relativeFrom="page">
                  <wp:align>left</wp:align>
                </wp:positionH>
                <wp:positionV relativeFrom="paragraph">
                  <wp:posOffset>-152400</wp:posOffset>
                </wp:positionV>
                <wp:extent cx="7550150" cy="673100"/>
                <wp:effectExtent l="0" t="0" r="12700" b="12700"/>
                <wp:wrapNone/>
                <wp:docPr id="912533684" name="Rectangle 6"/>
                <wp:cNvGraphicFramePr/>
                <a:graphic xmlns:a="http://schemas.openxmlformats.org/drawingml/2006/main">
                  <a:graphicData uri="http://schemas.microsoft.com/office/word/2010/wordprocessingShape">
                    <wps:wsp>
                      <wps:cNvSpPr/>
                      <wps:spPr>
                        <a:xfrm>
                          <a:off x="0" y="0"/>
                          <a:ext cx="7550150" cy="673100"/>
                        </a:xfrm>
                        <a:prstGeom prst="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FE16C9" id="Rectangle 6" o:spid="_x0000_s1026" style="position:absolute;margin-left:0;margin-top:-12pt;width:594.5pt;height:53pt;z-index:-251653119;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" fillcolor="#b3e5a1 [1305]" strokecolor="#030e13 [484]" strokeweight="1pt">
                <w10:wrap anchorx="page"/>
              </v:rect>
            </w:pict>
          </mc:Fallback>
        </mc:AlternateContent>
      </w:r>
      <w:r w:rsidRPr="00F040D5">
        <w:rPr>
          <w:i/>
          <w:iCs/>
        </w:rPr>
        <w:t>and easy access to libraries and community centres make</w:t>
      </w:r>
      <w:r w:rsidR="009E51CA">
        <w:rPr>
          <w:i/>
          <w:iCs/>
        </w:rPr>
        <w:t xml:space="preserve"> for a</w:t>
      </w:r>
      <w:r w:rsidRPr="00F040D5">
        <w:rPr>
          <w:i/>
          <w:iCs/>
        </w:rPr>
        <w:t xml:space="preserve"> welcoming and age-friendly</w:t>
      </w:r>
      <w:r w:rsidR="009E51CA">
        <w:rPr>
          <w:i/>
          <w:iCs/>
        </w:rPr>
        <w:t xml:space="preserve"> </w:t>
      </w:r>
      <w:r w:rsidR="00FD5737">
        <w:rPr>
          <w:i/>
          <w:iCs/>
        </w:rPr>
        <w:t>space</w:t>
      </w:r>
      <w:r w:rsidRPr="00F040D5">
        <w:rPr>
          <w:i/>
          <w:iCs/>
        </w:rPr>
        <w:t>, supporting health and participation in community life.</w:t>
      </w:r>
    </w:p>
    <w:p w14:paraId="6C5AC3F0" w14:textId="77777777" w:rsidR="005247E2" w:rsidRDefault="005247E2" w:rsidP="001952B2">
      <w:pPr>
        <w:rPr>
          <w:b/>
          <w:bCs/>
          <w:u w:val="single"/>
        </w:rPr>
      </w:pPr>
    </w:p>
    <w:p w14:paraId="15781353" w14:textId="11F7D95F" w:rsidR="001952B2" w:rsidRPr="001A3E5A" w:rsidRDefault="001952B2" w:rsidP="001952B2">
      <w:pPr>
        <w:rPr>
          <w:b/>
          <w:bCs/>
          <w:u w:val="single"/>
        </w:rPr>
      </w:pPr>
      <w:r w:rsidRPr="001A3E5A">
        <w:rPr>
          <w:b/>
          <w:bCs/>
          <w:u w:val="single"/>
        </w:rPr>
        <w:t>OUR ACTION PLA</w:t>
      </w:r>
      <w:r w:rsidR="001A3E5A">
        <w:rPr>
          <w:b/>
          <w:bCs/>
          <w:u w:val="single"/>
        </w:rPr>
        <w:t>N</w:t>
      </w:r>
    </w:p>
    <w:p w14:paraId="7EBCD532" w14:textId="77777777" w:rsidR="003F4080" w:rsidRPr="003F4080" w:rsidRDefault="003F4080" w:rsidP="003F4080">
      <w:pPr>
        <w:rPr>
          <w:b/>
          <w:bCs/>
        </w:rPr>
      </w:pPr>
      <w:r w:rsidRPr="003F4080">
        <w:rPr>
          <w:b/>
          <w:bCs/>
        </w:rPr>
        <w:t>Short-Term Goals (0–6 months)</w:t>
      </w:r>
    </w:p>
    <w:p w14:paraId="2D4BDFBE" w14:textId="1BBCF69A" w:rsidR="003F4080" w:rsidRPr="003F4080" w:rsidRDefault="003F4080" w:rsidP="008B3934">
      <w:pPr>
        <w:numPr>
          <w:ilvl w:val="0"/>
          <w:numId w:val="8"/>
        </w:numPr>
      </w:pPr>
      <w:r w:rsidRPr="003F4080">
        <w:t>Promote increased use of outdoor spaces by older adults, including local beaches, woodlands, parks</w:t>
      </w:r>
      <w:r w:rsidR="00573658">
        <w:t xml:space="preserve"> </w:t>
      </w:r>
      <w:r w:rsidRPr="003F4080">
        <w:t>and other natural environments.</w:t>
      </w:r>
      <w:r w:rsidRPr="003F4080">
        <w:br/>
      </w:r>
      <w:r w:rsidRPr="003F4080">
        <w:rPr>
          <w:i/>
          <w:iCs/>
          <w:sz w:val="22"/>
          <w:szCs w:val="22"/>
          <w:u w:val="single"/>
        </w:rPr>
        <w:t>Aim:</w:t>
      </w:r>
      <w:r w:rsidRPr="003F4080">
        <w:rPr>
          <w:i/>
          <w:iCs/>
        </w:rPr>
        <w:t xml:space="preserve"> </w:t>
      </w:r>
      <w:r w:rsidRPr="003F4080">
        <w:rPr>
          <w:i/>
          <w:iCs/>
          <w:sz w:val="22"/>
          <w:szCs w:val="22"/>
        </w:rPr>
        <w:t>To encourage physical activity, social interaction</w:t>
      </w:r>
      <w:r w:rsidR="007266B7">
        <w:rPr>
          <w:i/>
          <w:iCs/>
          <w:sz w:val="22"/>
          <w:szCs w:val="22"/>
        </w:rPr>
        <w:t xml:space="preserve"> </w:t>
      </w:r>
      <w:r w:rsidRPr="003F4080">
        <w:rPr>
          <w:i/>
          <w:iCs/>
          <w:sz w:val="22"/>
          <w:szCs w:val="22"/>
        </w:rPr>
        <w:t>and wellbeing through accessible and enjoyable outdoor experiences.</w:t>
      </w:r>
    </w:p>
    <w:p w14:paraId="52D34A2C" w14:textId="0A2373B2" w:rsidR="003F4080" w:rsidRPr="003F4080" w:rsidRDefault="003F4080" w:rsidP="003F4080">
      <w:pPr>
        <w:rPr>
          <w:b/>
          <w:bCs/>
        </w:rPr>
      </w:pPr>
      <w:r w:rsidRPr="003F4080">
        <w:rPr>
          <w:b/>
          <w:bCs/>
        </w:rPr>
        <w:t>Medium-Term Goals (6–18 months)</w:t>
      </w:r>
    </w:p>
    <w:p w14:paraId="0ED16523" w14:textId="77777777" w:rsidR="003F4080" w:rsidRPr="003F4080" w:rsidRDefault="003F4080" w:rsidP="008B3934">
      <w:pPr>
        <w:numPr>
          <w:ilvl w:val="0"/>
          <w:numId w:val="9"/>
        </w:numPr>
      </w:pPr>
      <w:r w:rsidRPr="003F4080">
        <w:t>Support the development of local walking routes by contributing to mapping efforts that highlight bench locations, as well as nearby amenities such as cafés and restaurants.</w:t>
      </w:r>
      <w:r w:rsidRPr="003F4080">
        <w:br/>
      </w:r>
      <w:r w:rsidRPr="003F4080">
        <w:rPr>
          <w:i/>
          <w:iCs/>
          <w:sz w:val="22"/>
          <w:szCs w:val="22"/>
          <w:u w:val="single"/>
        </w:rPr>
        <w:t>Aim:</w:t>
      </w:r>
      <w:r w:rsidRPr="003F4080">
        <w:rPr>
          <w:i/>
          <w:iCs/>
          <w:sz w:val="22"/>
          <w:szCs w:val="22"/>
        </w:rPr>
        <w:t xml:space="preserve"> To improve walkability and rest opportunities, making outdoor spaces more inviting and </w:t>
      </w:r>
      <w:proofErr w:type="gramStart"/>
      <w:r w:rsidRPr="003F4080">
        <w:rPr>
          <w:i/>
          <w:iCs/>
          <w:sz w:val="22"/>
          <w:szCs w:val="22"/>
        </w:rPr>
        <w:t>age-friendly</w:t>
      </w:r>
      <w:proofErr w:type="gramEnd"/>
      <w:r w:rsidRPr="003F4080">
        <w:rPr>
          <w:i/>
          <w:iCs/>
          <w:sz w:val="22"/>
          <w:szCs w:val="22"/>
        </w:rPr>
        <w:t>.</w:t>
      </w:r>
    </w:p>
    <w:p w14:paraId="12219974" w14:textId="77777777" w:rsidR="003F4080" w:rsidRPr="003F4080" w:rsidRDefault="003F4080" w:rsidP="008B3934">
      <w:pPr>
        <w:numPr>
          <w:ilvl w:val="0"/>
          <w:numId w:val="9"/>
        </w:numPr>
      </w:pPr>
      <w:r w:rsidRPr="003F4080">
        <w:t>Continue to inform the Swansea Place Making Strategy, ensuring that the needs and preferences of older adults are considered in urban and community planning.</w:t>
      </w:r>
      <w:r w:rsidRPr="003F4080">
        <w:br/>
      </w:r>
      <w:r w:rsidRPr="003F4080">
        <w:rPr>
          <w:i/>
          <w:iCs/>
          <w:sz w:val="22"/>
          <w:szCs w:val="22"/>
          <w:u w:val="single"/>
        </w:rPr>
        <w:t>Aim:</w:t>
      </w:r>
      <w:r w:rsidRPr="003F4080">
        <w:rPr>
          <w:i/>
          <w:iCs/>
          <w:sz w:val="22"/>
          <w:szCs w:val="22"/>
        </w:rPr>
        <w:t xml:space="preserve"> To embed age-friendly principles into long-term spatial development.</w:t>
      </w:r>
    </w:p>
    <w:p w14:paraId="2E08B149" w14:textId="4AC11BFA" w:rsidR="003F4080" w:rsidRPr="003F4080" w:rsidRDefault="003F4080" w:rsidP="003F4080">
      <w:pPr>
        <w:rPr>
          <w:b/>
          <w:bCs/>
        </w:rPr>
      </w:pPr>
      <w:r w:rsidRPr="003F4080">
        <w:rPr>
          <w:b/>
          <w:bCs/>
        </w:rPr>
        <w:t>Long-Term Goals (18+ months)</w:t>
      </w:r>
    </w:p>
    <w:p w14:paraId="1E861590" w14:textId="7F1C42D5" w:rsidR="003F4080" w:rsidRPr="003F4080" w:rsidRDefault="003F4080" w:rsidP="008B3934">
      <w:pPr>
        <w:numPr>
          <w:ilvl w:val="0"/>
          <w:numId w:val="10"/>
        </w:numPr>
      </w:pPr>
      <w:r w:rsidRPr="003F4080">
        <w:t xml:space="preserve">Establish and strengthen partnerships with community action groups, environmental initiatives, local community buildings and Friends of </w:t>
      </w:r>
      <w:r w:rsidR="007150D7">
        <w:t>P</w:t>
      </w:r>
      <w:r w:rsidRPr="003F4080">
        <w:t>ark groups.</w:t>
      </w:r>
      <w:r w:rsidRPr="003F4080">
        <w:br/>
      </w:r>
      <w:r w:rsidRPr="003F4080">
        <w:rPr>
          <w:i/>
          <w:iCs/>
          <w:sz w:val="22"/>
          <w:szCs w:val="22"/>
          <w:u w:val="single"/>
        </w:rPr>
        <w:t>Aim:</w:t>
      </w:r>
      <w:r w:rsidRPr="003F4080">
        <w:rPr>
          <w:i/>
          <w:iCs/>
          <w:sz w:val="22"/>
          <w:szCs w:val="22"/>
        </w:rPr>
        <w:t xml:space="preserve"> To foster collaborative networks that support age-friendly development and ensure older adults are included in community-led environmental and infrastructure projects.</w:t>
      </w:r>
    </w:p>
    <w:p w14:paraId="24A178F0" w14:textId="4EAD8E7D" w:rsidR="00004FD3" w:rsidRDefault="004F6F60" w:rsidP="00406EF7">
      <w:pPr>
        <w:rPr>
          <w:b/>
          <w:bCs/>
          <w:sz w:val="28"/>
          <w:szCs w:val="28"/>
        </w:rPr>
      </w:pPr>
      <w:r>
        <w:rPr>
          <w:b/>
          <w:bCs/>
          <w:noProof/>
          <w:sz w:val="28"/>
          <w:szCs w:val="28"/>
        </w:rPr>
        <mc:AlternateContent>
          <mc:Choice Requires="wps">
            <w:drawing>
              <wp:anchor distT="0" distB="0" distL="114300" distR="114300" simplePos="0" relativeHeight="251664385" behindDoc="1" locked="0" layoutInCell="1" allowOverlap="1" wp14:anchorId="73403446" wp14:editId="659118DD">
                <wp:simplePos x="0" y="0"/>
                <wp:positionH relativeFrom="column">
                  <wp:posOffset>-901700</wp:posOffset>
                </wp:positionH>
                <wp:positionV relativeFrom="paragraph">
                  <wp:posOffset>219075</wp:posOffset>
                </wp:positionV>
                <wp:extent cx="7537450" cy="1454150"/>
                <wp:effectExtent l="0" t="0" r="25400" b="12700"/>
                <wp:wrapNone/>
                <wp:docPr id="1408407514" name="Rectangle 8"/>
                <wp:cNvGraphicFramePr/>
                <a:graphic xmlns:a="http://schemas.openxmlformats.org/drawingml/2006/main">
                  <a:graphicData uri="http://schemas.microsoft.com/office/word/2010/wordprocessingShape">
                    <wps:wsp>
                      <wps:cNvSpPr/>
                      <wps:spPr>
                        <a:xfrm>
                          <a:off x="0" y="0"/>
                          <a:ext cx="7537450" cy="1454150"/>
                        </a:xfrm>
                        <a:prstGeom prst="rect">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CA0B0C" id="Rectangle 8" o:spid="_x0000_s1026" style="position:absolute;margin-left:-71pt;margin-top:17.25pt;width:593.5pt;height:114.5pt;z-index:-25165209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" fillcolor="#f6c5ac [1301]" strokecolor="#030e13 [484]" strokeweight="1pt"/>
            </w:pict>
          </mc:Fallback>
        </mc:AlternateContent>
      </w:r>
    </w:p>
    <w:p w14:paraId="6379D2AF" w14:textId="0D12C879" w:rsidR="00314DF3" w:rsidRPr="006668D2" w:rsidRDefault="00406EF7" w:rsidP="00406EF7">
      <w:pPr>
        <w:rPr>
          <w:b/>
          <w:bCs/>
          <w:sz w:val="28"/>
          <w:szCs w:val="28"/>
        </w:rPr>
      </w:pPr>
      <w:r w:rsidRPr="006668D2">
        <w:rPr>
          <w:b/>
          <w:bCs/>
          <w:sz w:val="28"/>
          <w:szCs w:val="28"/>
        </w:rPr>
        <w:t>Transport</w:t>
      </w:r>
    </w:p>
    <w:p w14:paraId="2D8AD145" w14:textId="34585A82" w:rsidR="003D3BD1" w:rsidRPr="003D3BD1" w:rsidRDefault="003D3BD1" w:rsidP="003D3BD1">
      <w:pPr>
        <w:rPr>
          <w:i/>
          <w:iCs/>
        </w:rPr>
      </w:pPr>
      <w:r w:rsidRPr="003D3BD1">
        <w:rPr>
          <w:i/>
          <w:iCs/>
        </w:rPr>
        <w:t xml:space="preserve">Reliable, accessible transport keeps older people connected. </w:t>
      </w:r>
      <w:r>
        <w:rPr>
          <w:i/>
          <w:iCs/>
        </w:rPr>
        <w:t xml:space="preserve">An </w:t>
      </w:r>
      <w:r w:rsidRPr="003D3BD1">
        <w:rPr>
          <w:i/>
          <w:iCs/>
        </w:rPr>
        <w:t>age-friendly approach includes frequent buses, clear timetables, safe bus stops</w:t>
      </w:r>
      <w:r>
        <w:rPr>
          <w:i/>
          <w:iCs/>
        </w:rPr>
        <w:t xml:space="preserve"> </w:t>
      </w:r>
      <w:r w:rsidRPr="003D3BD1">
        <w:rPr>
          <w:i/>
          <w:iCs/>
        </w:rPr>
        <w:t xml:space="preserve">and affordable fares. </w:t>
      </w:r>
      <w:r w:rsidR="00AD0B07">
        <w:rPr>
          <w:i/>
          <w:iCs/>
        </w:rPr>
        <w:t>Also, c</w:t>
      </w:r>
      <w:r w:rsidRPr="003D3BD1">
        <w:rPr>
          <w:i/>
          <w:iCs/>
        </w:rPr>
        <w:t xml:space="preserve">ommunity transport and taxi schemes </w:t>
      </w:r>
      <w:r>
        <w:rPr>
          <w:i/>
          <w:iCs/>
        </w:rPr>
        <w:t xml:space="preserve">to </w:t>
      </w:r>
      <w:r w:rsidRPr="003D3BD1">
        <w:rPr>
          <w:i/>
          <w:iCs/>
        </w:rPr>
        <w:t>help those with limited mobility reach shops, health services</w:t>
      </w:r>
      <w:r>
        <w:rPr>
          <w:i/>
          <w:iCs/>
        </w:rPr>
        <w:t xml:space="preserve"> </w:t>
      </w:r>
      <w:r w:rsidRPr="003D3BD1">
        <w:rPr>
          <w:i/>
          <w:iCs/>
        </w:rPr>
        <w:t>and social activities, reducing isolation and supporting independence.</w:t>
      </w:r>
    </w:p>
    <w:p w14:paraId="17B65992" w14:textId="77777777" w:rsidR="004F6F60" w:rsidRDefault="004F6F60" w:rsidP="00406EF7">
      <w:pPr>
        <w:rPr>
          <w:b/>
          <w:bCs/>
          <w:u w:val="single"/>
        </w:rPr>
      </w:pPr>
    </w:p>
    <w:p w14:paraId="23FC0035" w14:textId="0A73CE19" w:rsidR="00912FB7" w:rsidRPr="007150D7" w:rsidRDefault="00912FB7" w:rsidP="00406EF7">
      <w:pPr>
        <w:rPr>
          <w:b/>
          <w:bCs/>
          <w:u w:val="single"/>
        </w:rPr>
      </w:pPr>
      <w:r w:rsidRPr="007150D7">
        <w:rPr>
          <w:b/>
          <w:bCs/>
          <w:u w:val="single"/>
        </w:rPr>
        <w:t>OUR ACTION PLA</w:t>
      </w:r>
      <w:r w:rsidR="007150D7">
        <w:rPr>
          <w:b/>
          <w:bCs/>
          <w:u w:val="single"/>
        </w:rPr>
        <w:t>N</w:t>
      </w:r>
    </w:p>
    <w:p w14:paraId="0BADF21B" w14:textId="77777777" w:rsidR="009C34D3" w:rsidRPr="009C34D3" w:rsidRDefault="009C34D3" w:rsidP="009C34D3">
      <w:pPr>
        <w:rPr>
          <w:b/>
          <w:bCs/>
        </w:rPr>
      </w:pPr>
      <w:r w:rsidRPr="009C34D3">
        <w:rPr>
          <w:b/>
          <w:bCs/>
        </w:rPr>
        <w:t>Short-Term Goals (0–6 months)</w:t>
      </w:r>
    </w:p>
    <w:p w14:paraId="2B2DA863" w14:textId="77777777" w:rsidR="009C34D3" w:rsidRPr="009C34D3" w:rsidRDefault="009C34D3" w:rsidP="008B3934">
      <w:pPr>
        <w:numPr>
          <w:ilvl w:val="0"/>
          <w:numId w:val="11"/>
        </w:numPr>
      </w:pPr>
      <w:r w:rsidRPr="009C34D3">
        <w:t>Raise awareness of active travel options and initiatives, including walking and cycling, in alignment with the new Council Active Travel Strategy.</w:t>
      </w:r>
      <w:r w:rsidRPr="009C34D3">
        <w:br/>
      </w:r>
      <w:r w:rsidRPr="009C34D3">
        <w:rPr>
          <w:i/>
          <w:iCs/>
          <w:sz w:val="22"/>
          <w:szCs w:val="22"/>
          <w:u w:val="single"/>
        </w:rPr>
        <w:lastRenderedPageBreak/>
        <w:t>Aim:</w:t>
      </w:r>
      <w:r w:rsidRPr="009C34D3">
        <w:rPr>
          <w:i/>
          <w:iCs/>
          <w:sz w:val="22"/>
          <w:szCs w:val="22"/>
        </w:rPr>
        <w:t xml:space="preserve"> To promote healthier, sustainable travel choices among older adults and ensure they are informed about local opportunities.</w:t>
      </w:r>
    </w:p>
    <w:p w14:paraId="11A1A8BF" w14:textId="77777777" w:rsidR="009C34D3" w:rsidRPr="009C34D3" w:rsidRDefault="009C34D3" w:rsidP="008B3934">
      <w:pPr>
        <w:numPr>
          <w:ilvl w:val="0"/>
          <w:numId w:val="11"/>
        </w:numPr>
      </w:pPr>
      <w:r w:rsidRPr="009C34D3">
        <w:t>Promote and support the use of Community Transport schemes, highlighting available services and encouraging uptake among older adults.</w:t>
      </w:r>
      <w:r w:rsidRPr="009C34D3">
        <w:br/>
      </w:r>
      <w:r w:rsidRPr="009C34D3">
        <w:rPr>
          <w:i/>
          <w:iCs/>
          <w:sz w:val="22"/>
          <w:szCs w:val="22"/>
          <w:u w:val="single"/>
        </w:rPr>
        <w:t>Aim:</w:t>
      </w:r>
      <w:r w:rsidRPr="009C34D3">
        <w:rPr>
          <w:i/>
          <w:iCs/>
          <w:sz w:val="22"/>
          <w:szCs w:val="22"/>
        </w:rPr>
        <w:t xml:space="preserve"> To improve mobility and reduce isolation by increasing access to flexible, community-based transport options.</w:t>
      </w:r>
    </w:p>
    <w:p w14:paraId="01D36582" w14:textId="59AA41BC" w:rsidR="009C34D3" w:rsidRPr="009C34D3" w:rsidRDefault="009C34D3" w:rsidP="009C34D3">
      <w:pPr>
        <w:rPr>
          <w:b/>
          <w:bCs/>
        </w:rPr>
      </w:pPr>
      <w:r w:rsidRPr="009C34D3">
        <w:rPr>
          <w:b/>
          <w:bCs/>
        </w:rPr>
        <w:t>Medium-Term Goals (6–18 months)</w:t>
      </w:r>
    </w:p>
    <w:p w14:paraId="25E9CF98" w14:textId="77777777" w:rsidR="009C34D3" w:rsidRPr="009C34D3" w:rsidRDefault="009C34D3" w:rsidP="008B3934">
      <w:pPr>
        <w:numPr>
          <w:ilvl w:val="0"/>
          <w:numId w:val="12"/>
        </w:numPr>
      </w:pPr>
      <w:r w:rsidRPr="009C34D3">
        <w:t>Enhance transport accessibility for community members with disabilities, working with partners to identify and address barriers.</w:t>
      </w:r>
      <w:r w:rsidRPr="009C34D3">
        <w:br/>
      </w:r>
      <w:r w:rsidRPr="009C34D3">
        <w:rPr>
          <w:i/>
          <w:iCs/>
          <w:sz w:val="22"/>
          <w:szCs w:val="22"/>
          <w:u w:val="single"/>
        </w:rPr>
        <w:t>Aim:</w:t>
      </w:r>
      <w:r w:rsidRPr="009C34D3">
        <w:rPr>
          <w:i/>
          <w:iCs/>
          <w:sz w:val="22"/>
          <w:szCs w:val="22"/>
        </w:rPr>
        <w:t xml:space="preserve"> To ensure inclusive transport options that meet the needs of all older adults.</w:t>
      </w:r>
    </w:p>
    <w:p w14:paraId="15CDC9DF" w14:textId="677DCE54" w:rsidR="009C34D3" w:rsidRPr="009C34D3" w:rsidRDefault="009C34D3" w:rsidP="008B3934">
      <w:pPr>
        <w:numPr>
          <w:ilvl w:val="0"/>
          <w:numId w:val="12"/>
        </w:numPr>
      </w:pPr>
      <w:r w:rsidRPr="009C34D3">
        <w:t>Increase awareness of digital and non-digital tools, such as mapping apps, forums, printed guides</w:t>
      </w:r>
      <w:r w:rsidR="00647C6B">
        <w:t xml:space="preserve"> </w:t>
      </w:r>
      <w:r w:rsidRPr="009C34D3">
        <w:t>and local networks, that help older adults navigate and influence local transport systems.</w:t>
      </w:r>
      <w:r w:rsidRPr="009C34D3">
        <w:br/>
      </w:r>
      <w:r w:rsidRPr="009C34D3">
        <w:rPr>
          <w:i/>
          <w:iCs/>
          <w:sz w:val="22"/>
          <w:szCs w:val="22"/>
          <w:u w:val="single"/>
        </w:rPr>
        <w:t>Aim:</w:t>
      </w:r>
      <w:r w:rsidRPr="009C34D3">
        <w:rPr>
          <w:i/>
          <w:iCs/>
          <w:sz w:val="22"/>
          <w:szCs w:val="22"/>
        </w:rPr>
        <w:t xml:space="preserve"> To empower older adults to shape transport services and make informed travel decisions.</w:t>
      </w:r>
    </w:p>
    <w:p w14:paraId="12C63DB7" w14:textId="77777777" w:rsidR="009C34D3" w:rsidRPr="009C34D3" w:rsidRDefault="009C34D3" w:rsidP="008B3934">
      <w:pPr>
        <w:numPr>
          <w:ilvl w:val="0"/>
          <w:numId w:val="12"/>
        </w:numPr>
      </w:pPr>
      <w:r w:rsidRPr="009C34D3">
        <w:t>Promote access to reliable information about transport routes and services, ensuring that both digital and offline formats are available and user-friendly.</w:t>
      </w:r>
      <w:r w:rsidRPr="009C34D3">
        <w:br/>
      </w:r>
      <w:r w:rsidRPr="009C34D3">
        <w:rPr>
          <w:i/>
          <w:iCs/>
          <w:sz w:val="22"/>
          <w:szCs w:val="22"/>
          <w:u w:val="single"/>
        </w:rPr>
        <w:t>Aim:</w:t>
      </w:r>
      <w:r w:rsidRPr="009C34D3">
        <w:rPr>
          <w:i/>
          <w:iCs/>
          <w:sz w:val="22"/>
          <w:szCs w:val="22"/>
        </w:rPr>
        <w:t xml:space="preserve"> To reduce confusion and improve confidence in using local transport options.</w:t>
      </w:r>
    </w:p>
    <w:p w14:paraId="00163065" w14:textId="75560D34" w:rsidR="009C34D3" w:rsidRDefault="004F6F60" w:rsidP="00406EF7">
      <w:pPr>
        <w:rPr>
          <w:color w:val="FF0000"/>
        </w:rPr>
      </w:pPr>
      <w:r>
        <w:rPr>
          <w:noProof/>
          <w:color w:val="FF0000"/>
        </w:rPr>
        <mc:AlternateContent>
          <mc:Choice Requires="wps">
            <w:drawing>
              <wp:anchor distT="0" distB="0" distL="114300" distR="114300" simplePos="0" relativeHeight="251665409" behindDoc="1" locked="0" layoutInCell="1" allowOverlap="1" wp14:anchorId="01457928" wp14:editId="14AAD855">
                <wp:simplePos x="0" y="0"/>
                <wp:positionH relativeFrom="page">
                  <wp:align>left</wp:align>
                </wp:positionH>
                <wp:positionV relativeFrom="paragraph">
                  <wp:posOffset>125730</wp:posOffset>
                </wp:positionV>
                <wp:extent cx="7569200" cy="1473200"/>
                <wp:effectExtent l="0" t="0" r="12700" b="12700"/>
                <wp:wrapNone/>
                <wp:docPr id="415715169" name="Rectangle 9"/>
                <wp:cNvGraphicFramePr/>
                <a:graphic xmlns:a="http://schemas.openxmlformats.org/drawingml/2006/main">
                  <a:graphicData uri="http://schemas.microsoft.com/office/word/2010/wordprocessingShape">
                    <wps:wsp>
                      <wps:cNvSpPr/>
                      <wps:spPr>
                        <a:xfrm>
                          <a:off x="0" y="0"/>
                          <a:ext cx="7569200" cy="1473200"/>
                        </a:xfrm>
                        <a:prstGeom prst="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832114" id="Rectangle 9" o:spid="_x0000_s1026" style="position:absolute;margin-left:0;margin-top:9.9pt;width:596pt;height:116pt;z-index:-251651071;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" fillcolor="#b3e5a1 [1305]" strokecolor="#030e13 [484]" strokeweight="1pt">
                <w10:wrap anchorx="page"/>
              </v:rect>
            </w:pict>
          </mc:Fallback>
        </mc:AlternateContent>
      </w:r>
    </w:p>
    <w:p w14:paraId="6BDA7C41" w14:textId="17B83121" w:rsidR="00791EC9" w:rsidRPr="006668D2" w:rsidRDefault="00682DE1" w:rsidP="00406EF7">
      <w:pPr>
        <w:rPr>
          <w:b/>
          <w:bCs/>
          <w:sz w:val="28"/>
          <w:szCs w:val="28"/>
        </w:rPr>
      </w:pPr>
      <w:r w:rsidRPr="006668D2">
        <w:rPr>
          <w:b/>
          <w:bCs/>
          <w:sz w:val="28"/>
          <w:szCs w:val="28"/>
        </w:rPr>
        <w:t>Housing</w:t>
      </w:r>
    </w:p>
    <w:p w14:paraId="1808D355" w14:textId="02ED21F4" w:rsidR="00422D63" w:rsidRPr="00422D63" w:rsidRDefault="00422D63" w:rsidP="00422D63">
      <w:pPr>
        <w:rPr>
          <w:i/>
          <w:iCs/>
        </w:rPr>
      </w:pPr>
      <w:r w:rsidRPr="00422D63">
        <w:rPr>
          <w:i/>
          <w:iCs/>
        </w:rPr>
        <w:t xml:space="preserve">Safe, adaptable housing enables ageing in place. </w:t>
      </w:r>
      <w:r w:rsidR="00416308">
        <w:rPr>
          <w:i/>
          <w:iCs/>
        </w:rPr>
        <w:t>H</w:t>
      </w:r>
      <w:r w:rsidRPr="00422D63">
        <w:rPr>
          <w:i/>
          <w:iCs/>
        </w:rPr>
        <w:t>omes with level access, good lighting</w:t>
      </w:r>
      <w:r w:rsidR="00416308">
        <w:rPr>
          <w:i/>
          <w:iCs/>
        </w:rPr>
        <w:t xml:space="preserve"> </w:t>
      </w:r>
      <w:r w:rsidRPr="00422D63">
        <w:rPr>
          <w:i/>
          <w:iCs/>
        </w:rPr>
        <w:t>and proximity to services</w:t>
      </w:r>
      <w:r w:rsidR="00416308">
        <w:rPr>
          <w:i/>
          <w:iCs/>
        </w:rPr>
        <w:t xml:space="preserve"> are vital</w:t>
      </w:r>
      <w:r w:rsidRPr="00422D63">
        <w:rPr>
          <w:i/>
          <w:iCs/>
        </w:rPr>
        <w:t xml:space="preserve">. Affordable options and support for home adaptations help older residents </w:t>
      </w:r>
      <w:r w:rsidR="009E4F6E">
        <w:rPr>
          <w:i/>
          <w:iCs/>
        </w:rPr>
        <w:t xml:space="preserve">to </w:t>
      </w:r>
      <w:r w:rsidRPr="00422D63">
        <w:rPr>
          <w:i/>
          <w:iCs/>
        </w:rPr>
        <w:t>remain independent, comfortable</w:t>
      </w:r>
      <w:r w:rsidR="009E4F6E">
        <w:rPr>
          <w:i/>
          <w:iCs/>
        </w:rPr>
        <w:t xml:space="preserve"> </w:t>
      </w:r>
      <w:r w:rsidRPr="00422D63">
        <w:rPr>
          <w:i/>
          <w:iCs/>
        </w:rPr>
        <w:t xml:space="preserve">and </w:t>
      </w:r>
      <w:r w:rsidR="009E4F6E">
        <w:rPr>
          <w:i/>
          <w:iCs/>
        </w:rPr>
        <w:t xml:space="preserve">feel a </w:t>
      </w:r>
      <w:r w:rsidRPr="00422D63">
        <w:rPr>
          <w:i/>
          <w:iCs/>
        </w:rPr>
        <w:t>part of their community.</w:t>
      </w:r>
    </w:p>
    <w:p w14:paraId="3DA5FD55" w14:textId="77777777" w:rsidR="004F6F60" w:rsidRDefault="004F6F60" w:rsidP="00912FB7">
      <w:pPr>
        <w:rPr>
          <w:b/>
          <w:bCs/>
          <w:u w:val="single"/>
        </w:rPr>
      </w:pPr>
    </w:p>
    <w:p w14:paraId="5E2FFF22" w14:textId="4996EA44" w:rsidR="00912FB7" w:rsidRPr="007D03F2" w:rsidRDefault="00912FB7" w:rsidP="00912FB7">
      <w:pPr>
        <w:rPr>
          <w:b/>
          <w:bCs/>
          <w:u w:val="single"/>
        </w:rPr>
      </w:pPr>
      <w:r w:rsidRPr="007D03F2">
        <w:rPr>
          <w:b/>
          <w:bCs/>
          <w:u w:val="single"/>
        </w:rPr>
        <w:t>OUR ACTION PLA</w:t>
      </w:r>
      <w:r w:rsidR="007D03F2" w:rsidRPr="007D03F2">
        <w:rPr>
          <w:b/>
          <w:bCs/>
          <w:u w:val="single"/>
        </w:rPr>
        <w:t>N</w:t>
      </w:r>
    </w:p>
    <w:p w14:paraId="77378F6F" w14:textId="77777777" w:rsidR="00702F1C" w:rsidRPr="00702F1C" w:rsidRDefault="00702F1C" w:rsidP="00702F1C">
      <w:pPr>
        <w:rPr>
          <w:b/>
          <w:bCs/>
        </w:rPr>
      </w:pPr>
      <w:r w:rsidRPr="00702F1C">
        <w:rPr>
          <w:b/>
          <w:bCs/>
        </w:rPr>
        <w:t>Medium to Long-Term Goals (6+ months)</w:t>
      </w:r>
    </w:p>
    <w:p w14:paraId="29868DD0" w14:textId="68A9CD71" w:rsidR="00702F1C" w:rsidRPr="00702F1C" w:rsidRDefault="00702F1C" w:rsidP="008B3934">
      <w:pPr>
        <w:numPr>
          <w:ilvl w:val="0"/>
          <w:numId w:val="13"/>
        </w:numPr>
      </w:pPr>
      <w:r w:rsidRPr="00702F1C">
        <w:t>Provide clear and accessible information to older adults about available support to help them remain independent in housing that best meets their needs.</w:t>
      </w:r>
      <w:r w:rsidRPr="00702F1C">
        <w:br/>
      </w:r>
      <w:r w:rsidRPr="00702F1C">
        <w:rPr>
          <w:i/>
          <w:iCs/>
          <w:sz w:val="22"/>
          <w:szCs w:val="22"/>
          <w:u w:val="single"/>
        </w:rPr>
        <w:t>Delivery methods:</w:t>
      </w:r>
      <w:r w:rsidRPr="00702F1C">
        <w:rPr>
          <w:i/>
          <w:iCs/>
          <w:sz w:val="22"/>
          <w:szCs w:val="22"/>
        </w:rPr>
        <w:t xml:space="preserve"> Workshops, community engagement sessions and targeted information sharing.</w:t>
      </w:r>
      <w:r w:rsidRPr="00702F1C">
        <w:rPr>
          <w:sz w:val="22"/>
          <w:szCs w:val="22"/>
        </w:rPr>
        <w:br/>
      </w:r>
      <w:r w:rsidRPr="00702F1C">
        <w:rPr>
          <w:i/>
          <w:iCs/>
          <w:sz w:val="22"/>
          <w:szCs w:val="22"/>
          <w:u w:val="single"/>
        </w:rPr>
        <w:t>Aim:</w:t>
      </w:r>
      <w:r w:rsidRPr="00702F1C">
        <w:rPr>
          <w:i/>
          <w:iCs/>
          <w:sz w:val="22"/>
          <w:szCs w:val="22"/>
        </w:rPr>
        <w:t xml:space="preserve"> To empower older adults to make informed choices about their living arrangements and access relevant services that support ageing in place.</w:t>
      </w:r>
    </w:p>
    <w:p w14:paraId="0003E7B9" w14:textId="41599147" w:rsidR="00004FD3" w:rsidRDefault="004F6F60" w:rsidP="00381645">
      <w:pPr>
        <w:jc w:val="both"/>
        <w:rPr>
          <w:b/>
          <w:bCs/>
          <w:sz w:val="28"/>
          <w:szCs w:val="28"/>
        </w:rPr>
      </w:pPr>
      <w:r>
        <w:rPr>
          <w:b/>
          <w:bCs/>
          <w:noProof/>
          <w:sz w:val="28"/>
          <w:szCs w:val="28"/>
        </w:rPr>
        <mc:AlternateContent>
          <mc:Choice Requires="wps">
            <w:drawing>
              <wp:anchor distT="0" distB="0" distL="114300" distR="114300" simplePos="0" relativeHeight="251666433" behindDoc="1" locked="0" layoutInCell="1" allowOverlap="1" wp14:anchorId="242726BD" wp14:editId="61AEBDC0">
                <wp:simplePos x="0" y="0"/>
                <wp:positionH relativeFrom="column">
                  <wp:posOffset>-908050</wp:posOffset>
                </wp:positionH>
                <wp:positionV relativeFrom="paragraph">
                  <wp:posOffset>198120</wp:posOffset>
                </wp:positionV>
                <wp:extent cx="7537450" cy="1339850"/>
                <wp:effectExtent l="0" t="0" r="25400" b="12700"/>
                <wp:wrapNone/>
                <wp:docPr id="948806259" name="Rectangle 10"/>
                <wp:cNvGraphicFramePr/>
                <a:graphic xmlns:a="http://schemas.openxmlformats.org/drawingml/2006/main">
                  <a:graphicData uri="http://schemas.microsoft.com/office/word/2010/wordprocessingShape">
                    <wps:wsp>
                      <wps:cNvSpPr/>
                      <wps:spPr>
                        <a:xfrm>
                          <a:off x="0" y="0"/>
                          <a:ext cx="7537450" cy="1339850"/>
                        </a:xfrm>
                        <a:prstGeom prst="rect">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04A524" id="Rectangle 10" o:spid="_x0000_s1026" style="position:absolute;margin-left:-71.5pt;margin-top:15.6pt;width:593.5pt;height:105.5pt;z-index:-2516500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" fillcolor="#f6c5ac [1301]" strokecolor="#030e13 [484]" strokeweight="1pt"/>
            </w:pict>
          </mc:Fallback>
        </mc:AlternateContent>
      </w:r>
    </w:p>
    <w:p w14:paraId="1706829D" w14:textId="62AF740C" w:rsidR="007C4FDD" w:rsidRPr="006668D2" w:rsidRDefault="007C4FDD" w:rsidP="00381645">
      <w:pPr>
        <w:jc w:val="both"/>
        <w:rPr>
          <w:b/>
          <w:bCs/>
          <w:sz w:val="28"/>
          <w:szCs w:val="28"/>
        </w:rPr>
      </w:pPr>
      <w:r w:rsidRPr="006668D2">
        <w:rPr>
          <w:b/>
          <w:bCs/>
          <w:sz w:val="28"/>
          <w:szCs w:val="28"/>
        </w:rPr>
        <w:t>Social Participation</w:t>
      </w:r>
    </w:p>
    <w:p w14:paraId="2911CEB8" w14:textId="3EF16779" w:rsidR="00293C4E" w:rsidRPr="00DA6992" w:rsidRDefault="00746554" w:rsidP="00293C4E">
      <w:pPr>
        <w:jc w:val="both"/>
        <w:rPr>
          <w:i/>
          <w:iCs/>
        </w:rPr>
      </w:pPr>
      <w:r w:rsidRPr="00746554">
        <w:rPr>
          <w:i/>
          <w:iCs/>
        </w:rPr>
        <w:t>Taking part in leisure, cultural and social activities</w:t>
      </w:r>
      <w:r w:rsidR="00F30706" w:rsidRPr="00DA6992">
        <w:rPr>
          <w:i/>
          <w:iCs/>
        </w:rPr>
        <w:t xml:space="preserve"> </w:t>
      </w:r>
      <w:proofErr w:type="gramStart"/>
      <w:r w:rsidR="00803F71" w:rsidRPr="00DA6992">
        <w:rPr>
          <w:i/>
          <w:iCs/>
        </w:rPr>
        <w:t>supports</w:t>
      </w:r>
      <w:proofErr w:type="gramEnd"/>
      <w:r w:rsidR="00803F71" w:rsidRPr="00DA6992">
        <w:rPr>
          <w:i/>
          <w:iCs/>
        </w:rPr>
        <w:t xml:space="preserve"> </w:t>
      </w:r>
      <w:r w:rsidRPr="00746554">
        <w:rPr>
          <w:i/>
          <w:iCs/>
        </w:rPr>
        <w:t xml:space="preserve">health, wellbeing and belonging. An age-friendly </w:t>
      </w:r>
      <w:r w:rsidR="0028279B" w:rsidRPr="00DA6992">
        <w:rPr>
          <w:i/>
          <w:iCs/>
        </w:rPr>
        <w:t xml:space="preserve">approach </w:t>
      </w:r>
      <w:r w:rsidRPr="00746554">
        <w:rPr>
          <w:i/>
          <w:iCs/>
        </w:rPr>
        <w:t xml:space="preserve">offers inclusive opportunities for all ages, from local arts and festivals to community groups and volunteering. Accessible </w:t>
      </w:r>
      <w:r w:rsidR="0028279B" w:rsidRPr="00DA6992">
        <w:rPr>
          <w:i/>
          <w:iCs/>
        </w:rPr>
        <w:t xml:space="preserve">public </w:t>
      </w:r>
      <w:r w:rsidR="004F6F60">
        <w:rPr>
          <w:i/>
          <w:iCs/>
          <w:noProof/>
        </w:rPr>
        <w:lastRenderedPageBreak/>
        <mc:AlternateContent>
          <mc:Choice Requires="wps">
            <w:drawing>
              <wp:anchor distT="0" distB="0" distL="114300" distR="114300" simplePos="0" relativeHeight="251667457" behindDoc="1" locked="0" layoutInCell="1" allowOverlap="1" wp14:anchorId="4E1B5736" wp14:editId="3FD291B0">
                <wp:simplePos x="0" y="0"/>
                <wp:positionH relativeFrom="column">
                  <wp:posOffset>-908050</wp:posOffset>
                </wp:positionH>
                <wp:positionV relativeFrom="paragraph">
                  <wp:posOffset>-241300</wp:posOffset>
                </wp:positionV>
                <wp:extent cx="7556500" cy="800100"/>
                <wp:effectExtent l="0" t="0" r="25400" b="19050"/>
                <wp:wrapNone/>
                <wp:docPr id="675084192" name="Rectangle 11"/>
                <wp:cNvGraphicFramePr/>
                <a:graphic xmlns:a="http://schemas.openxmlformats.org/drawingml/2006/main">
                  <a:graphicData uri="http://schemas.microsoft.com/office/word/2010/wordprocessingShape">
                    <wps:wsp>
                      <wps:cNvSpPr/>
                      <wps:spPr>
                        <a:xfrm>
                          <a:off x="0" y="0"/>
                          <a:ext cx="7556500" cy="800100"/>
                        </a:xfrm>
                        <a:prstGeom prst="rect">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BA5214" id="Rectangle 11" o:spid="_x0000_s1026" style="position:absolute;margin-left:-71.5pt;margin-top:-19pt;width:595pt;height:63pt;z-index:-2516490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" fillcolor="#f6c5ac [1301]" strokecolor="#030e13 [484]" strokeweight="1pt"/>
            </w:pict>
          </mc:Fallback>
        </mc:AlternateContent>
      </w:r>
      <w:r w:rsidRPr="00746554">
        <w:rPr>
          <w:i/>
          <w:iCs/>
        </w:rPr>
        <w:t>spaces like the Collaboration Station</w:t>
      </w:r>
      <w:r w:rsidR="0017217D">
        <w:rPr>
          <w:i/>
          <w:iCs/>
        </w:rPr>
        <w:t xml:space="preserve"> here in Swansea</w:t>
      </w:r>
      <w:r w:rsidRPr="00746554">
        <w:rPr>
          <w:i/>
          <w:iCs/>
        </w:rPr>
        <w:t>, libraries and parks help people connect, share experiences and build strong relationships.</w:t>
      </w:r>
    </w:p>
    <w:p w14:paraId="5E1614D6" w14:textId="77777777" w:rsidR="004F6F60" w:rsidRDefault="004F6F60" w:rsidP="00912FB7">
      <w:pPr>
        <w:rPr>
          <w:b/>
          <w:bCs/>
          <w:u w:val="single"/>
        </w:rPr>
      </w:pPr>
    </w:p>
    <w:p w14:paraId="43D019EE" w14:textId="07B24BE4" w:rsidR="00912FB7" w:rsidRPr="009D4430" w:rsidRDefault="00912FB7" w:rsidP="00912FB7">
      <w:pPr>
        <w:rPr>
          <w:b/>
          <w:bCs/>
          <w:u w:val="single"/>
        </w:rPr>
      </w:pPr>
      <w:r w:rsidRPr="009D4430">
        <w:rPr>
          <w:b/>
          <w:bCs/>
          <w:u w:val="single"/>
        </w:rPr>
        <w:t>OUR ACTION PLA</w:t>
      </w:r>
      <w:r w:rsidR="009D4430">
        <w:rPr>
          <w:b/>
          <w:bCs/>
          <w:u w:val="single"/>
        </w:rPr>
        <w:t>N</w:t>
      </w:r>
    </w:p>
    <w:p w14:paraId="7368693B" w14:textId="77777777" w:rsidR="00D859F6" w:rsidRPr="00D859F6" w:rsidRDefault="00D859F6" w:rsidP="00D859F6">
      <w:r w:rsidRPr="00D859F6">
        <w:rPr>
          <w:b/>
          <w:bCs/>
        </w:rPr>
        <w:t>Short-Term Goals (0–6 months)</w:t>
      </w:r>
    </w:p>
    <w:p w14:paraId="0799F4FF" w14:textId="77777777" w:rsidR="00D859F6" w:rsidRPr="00D859F6" w:rsidRDefault="00D859F6" w:rsidP="008B3934">
      <w:pPr>
        <w:numPr>
          <w:ilvl w:val="0"/>
          <w:numId w:val="14"/>
        </w:numPr>
      </w:pPr>
      <w:r w:rsidRPr="00D859F6">
        <w:t>Develop and share a calendar of social participation opportunities, highlighting grassroots community projects and celebrating local initiatives.</w:t>
      </w:r>
      <w:r w:rsidRPr="00D859F6">
        <w:br/>
      </w:r>
      <w:r w:rsidRPr="00D859F6">
        <w:rPr>
          <w:i/>
          <w:iCs/>
          <w:sz w:val="22"/>
          <w:szCs w:val="22"/>
          <w:u w:val="single"/>
        </w:rPr>
        <w:t>Aim:</w:t>
      </w:r>
      <w:r w:rsidRPr="00D859F6">
        <w:rPr>
          <w:i/>
          <w:iCs/>
          <w:sz w:val="22"/>
          <w:szCs w:val="22"/>
        </w:rPr>
        <w:t xml:space="preserve"> To increase visibility of existing activities and encourage wider engagement among older adults.</w:t>
      </w:r>
    </w:p>
    <w:p w14:paraId="38589827" w14:textId="6D6DDB89" w:rsidR="00D859F6" w:rsidRPr="00D859F6" w:rsidRDefault="00D859F6" w:rsidP="008B3934">
      <w:pPr>
        <w:numPr>
          <w:ilvl w:val="0"/>
          <w:numId w:val="14"/>
        </w:numPr>
      </w:pPr>
      <w:r w:rsidRPr="00D859F6">
        <w:t>Encourage activities that foster interaction between</w:t>
      </w:r>
      <w:r w:rsidRPr="00D859F6">
        <w:rPr>
          <w:b/>
          <w:bCs/>
        </w:rPr>
        <w:t xml:space="preserve"> </w:t>
      </w:r>
      <w:r w:rsidRPr="00D859F6">
        <w:t>participants, promoting connection, conversation and shared experiences.</w:t>
      </w:r>
      <w:r w:rsidRPr="00D859F6">
        <w:br/>
      </w:r>
      <w:r w:rsidRPr="00D859F6">
        <w:rPr>
          <w:i/>
          <w:iCs/>
          <w:sz w:val="22"/>
          <w:szCs w:val="22"/>
          <w:u w:val="single"/>
        </w:rPr>
        <w:t>Aim:</w:t>
      </w:r>
      <w:r w:rsidRPr="00D859F6">
        <w:rPr>
          <w:i/>
          <w:iCs/>
          <w:sz w:val="22"/>
          <w:szCs w:val="22"/>
        </w:rPr>
        <w:t xml:space="preserve"> To strengthen social bonds and reduce isolation through meaningful engagement.</w:t>
      </w:r>
    </w:p>
    <w:p w14:paraId="39D1EEE1" w14:textId="2CA30ECB" w:rsidR="00D859F6" w:rsidRPr="00D859F6" w:rsidRDefault="00D859F6" w:rsidP="008B3934">
      <w:pPr>
        <w:numPr>
          <w:ilvl w:val="0"/>
          <w:numId w:val="14"/>
        </w:numPr>
      </w:pPr>
      <w:r w:rsidRPr="00D859F6">
        <w:t>Celebrate Swansea’s rich history and the stories of its residents through workshops, storytelling sessions</w:t>
      </w:r>
      <w:r w:rsidR="00BB2CE1">
        <w:t xml:space="preserve"> </w:t>
      </w:r>
      <w:r w:rsidRPr="00D859F6">
        <w:t>and heritage-based activities.</w:t>
      </w:r>
      <w:r w:rsidRPr="00D859F6">
        <w:br/>
      </w:r>
      <w:r w:rsidRPr="00D859F6">
        <w:rPr>
          <w:i/>
          <w:iCs/>
          <w:sz w:val="22"/>
          <w:szCs w:val="22"/>
          <w:u w:val="single"/>
        </w:rPr>
        <w:t>Aim:</w:t>
      </w:r>
      <w:r w:rsidRPr="00D859F6">
        <w:rPr>
          <w:i/>
          <w:iCs/>
          <w:sz w:val="22"/>
          <w:szCs w:val="22"/>
        </w:rPr>
        <w:t xml:space="preserve"> To build pride, identity</w:t>
      </w:r>
      <w:r w:rsidR="00BB2CE1" w:rsidRPr="00BB2CE1">
        <w:rPr>
          <w:i/>
          <w:iCs/>
          <w:sz w:val="22"/>
          <w:szCs w:val="22"/>
        </w:rPr>
        <w:t xml:space="preserve"> </w:t>
      </w:r>
      <w:r w:rsidRPr="00D859F6">
        <w:rPr>
          <w:i/>
          <w:iCs/>
          <w:sz w:val="22"/>
          <w:szCs w:val="22"/>
        </w:rPr>
        <w:t>and intergenerational understanding within the community.</w:t>
      </w:r>
    </w:p>
    <w:p w14:paraId="45C5F7FE" w14:textId="77777777" w:rsidR="00D859F6" w:rsidRPr="00D859F6" w:rsidRDefault="00D859F6" w:rsidP="00D859F6">
      <w:pPr>
        <w:rPr>
          <w:b/>
          <w:bCs/>
        </w:rPr>
      </w:pPr>
      <w:r w:rsidRPr="00D859F6">
        <w:rPr>
          <w:b/>
          <w:bCs/>
        </w:rPr>
        <w:t>Medium-Term Goals (6–18 months)</w:t>
      </w:r>
    </w:p>
    <w:p w14:paraId="56C7A556" w14:textId="77777777" w:rsidR="00D859F6" w:rsidRPr="00D859F6" w:rsidRDefault="00D859F6" w:rsidP="008B3934">
      <w:pPr>
        <w:numPr>
          <w:ilvl w:val="0"/>
          <w:numId w:val="15"/>
        </w:numPr>
      </w:pPr>
      <w:r w:rsidRPr="00D859F6">
        <w:t>Continue to grow social participation by nurturing relationships and supporting community groups to develop and thrive.</w:t>
      </w:r>
      <w:r w:rsidRPr="00D859F6">
        <w:br/>
      </w:r>
      <w:r w:rsidRPr="00D859F6">
        <w:rPr>
          <w:i/>
          <w:iCs/>
          <w:sz w:val="22"/>
          <w:szCs w:val="22"/>
          <w:u w:val="single"/>
        </w:rPr>
        <w:t>Aim:</w:t>
      </w:r>
      <w:r w:rsidRPr="00D859F6">
        <w:rPr>
          <w:i/>
          <w:iCs/>
          <w:sz w:val="22"/>
          <w:szCs w:val="22"/>
        </w:rPr>
        <w:t xml:space="preserve"> To build sustainable networks that empower older adults to stay socially active and connected.</w:t>
      </w:r>
    </w:p>
    <w:p w14:paraId="6C5DBFF8" w14:textId="4E4D6738" w:rsidR="00004FD3" w:rsidRDefault="004F6F60" w:rsidP="00C87EFF">
      <w:pPr>
        <w:rPr>
          <w:b/>
          <w:bCs/>
          <w:sz w:val="28"/>
          <w:szCs w:val="28"/>
        </w:rPr>
      </w:pPr>
      <w:r>
        <w:rPr>
          <w:b/>
          <w:bCs/>
          <w:noProof/>
          <w:sz w:val="28"/>
          <w:szCs w:val="28"/>
        </w:rPr>
        <mc:AlternateContent>
          <mc:Choice Requires="wps">
            <w:drawing>
              <wp:anchor distT="0" distB="0" distL="114300" distR="114300" simplePos="0" relativeHeight="251668481" behindDoc="1" locked="0" layoutInCell="1" allowOverlap="1" wp14:anchorId="0A7DAA3C" wp14:editId="399FBB88">
                <wp:simplePos x="0" y="0"/>
                <wp:positionH relativeFrom="column">
                  <wp:posOffset>-914400</wp:posOffset>
                </wp:positionH>
                <wp:positionV relativeFrom="paragraph">
                  <wp:posOffset>149860</wp:posOffset>
                </wp:positionV>
                <wp:extent cx="7550150" cy="1536700"/>
                <wp:effectExtent l="0" t="0" r="12700" b="25400"/>
                <wp:wrapNone/>
                <wp:docPr id="662625198" name="Rectangle 12"/>
                <wp:cNvGraphicFramePr/>
                <a:graphic xmlns:a="http://schemas.openxmlformats.org/drawingml/2006/main">
                  <a:graphicData uri="http://schemas.microsoft.com/office/word/2010/wordprocessingShape">
                    <wps:wsp>
                      <wps:cNvSpPr/>
                      <wps:spPr>
                        <a:xfrm>
                          <a:off x="0" y="0"/>
                          <a:ext cx="7550150" cy="1536700"/>
                        </a:xfrm>
                        <a:prstGeom prst="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98EC4A" id="Rectangle 12" o:spid="_x0000_s1026" style="position:absolute;margin-left:-1in;margin-top:11.8pt;width:594.5pt;height:121pt;z-index:-25164799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" fillcolor="#b3e5a1 [1305]" strokecolor="#030e13 [484]" strokeweight="1pt"/>
            </w:pict>
          </mc:Fallback>
        </mc:AlternateContent>
      </w:r>
    </w:p>
    <w:p w14:paraId="6264508C" w14:textId="06F47CA0" w:rsidR="00C87EFF" w:rsidRPr="0022268F" w:rsidRDefault="00C87EFF" w:rsidP="00C87EFF">
      <w:pPr>
        <w:rPr>
          <w:b/>
          <w:bCs/>
          <w:sz w:val="28"/>
          <w:szCs w:val="28"/>
        </w:rPr>
      </w:pPr>
      <w:r w:rsidRPr="0022268F">
        <w:rPr>
          <w:b/>
          <w:bCs/>
          <w:sz w:val="28"/>
          <w:szCs w:val="28"/>
        </w:rPr>
        <w:t>Respect and Social Inclusion</w:t>
      </w:r>
    </w:p>
    <w:p w14:paraId="5EC1B852" w14:textId="6C1F4058" w:rsidR="00404564" w:rsidRPr="00404564" w:rsidRDefault="00404564" w:rsidP="00404564">
      <w:pPr>
        <w:rPr>
          <w:i/>
          <w:iCs/>
        </w:rPr>
      </w:pPr>
      <w:r w:rsidRPr="00404564">
        <w:rPr>
          <w:i/>
          <w:iCs/>
        </w:rPr>
        <w:t xml:space="preserve">An age-friendly </w:t>
      </w:r>
      <w:r w:rsidR="00DA6992">
        <w:rPr>
          <w:i/>
          <w:iCs/>
        </w:rPr>
        <w:t xml:space="preserve">community </w:t>
      </w:r>
      <w:r w:rsidRPr="00404564">
        <w:rPr>
          <w:i/>
          <w:iCs/>
        </w:rPr>
        <w:t>values older people’s contributions and promotes intergenerational respect. Local initiatives, volunteering</w:t>
      </w:r>
      <w:r w:rsidR="00DA6992">
        <w:rPr>
          <w:i/>
          <w:iCs/>
        </w:rPr>
        <w:t xml:space="preserve"> </w:t>
      </w:r>
      <w:r w:rsidRPr="00404564">
        <w:rPr>
          <w:i/>
          <w:iCs/>
        </w:rPr>
        <w:t>and cultural events celebrate diversity and encourage inclusion. Community spaces and programmes help reduce isolation and strengthen social connections across all ages.</w:t>
      </w:r>
    </w:p>
    <w:p w14:paraId="0910B6A7" w14:textId="77777777" w:rsidR="004F6F60" w:rsidRDefault="004F6F60" w:rsidP="00912FB7">
      <w:pPr>
        <w:rPr>
          <w:b/>
          <w:bCs/>
          <w:u w:val="single"/>
        </w:rPr>
      </w:pPr>
    </w:p>
    <w:p w14:paraId="499EA480" w14:textId="0C2BD82C" w:rsidR="00912FB7" w:rsidRPr="004C0429" w:rsidRDefault="00912FB7" w:rsidP="00912FB7">
      <w:pPr>
        <w:rPr>
          <w:b/>
          <w:bCs/>
          <w:u w:val="single"/>
        </w:rPr>
      </w:pPr>
      <w:r w:rsidRPr="004C0429">
        <w:rPr>
          <w:b/>
          <w:bCs/>
          <w:u w:val="single"/>
        </w:rPr>
        <w:t>OUR ACTION PLAN</w:t>
      </w:r>
    </w:p>
    <w:p w14:paraId="38D80302" w14:textId="77777777" w:rsidR="00E506D8" w:rsidRPr="00E506D8" w:rsidRDefault="00E506D8" w:rsidP="00E506D8">
      <w:pPr>
        <w:rPr>
          <w:b/>
          <w:bCs/>
        </w:rPr>
      </w:pPr>
      <w:r w:rsidRPr="00E506D8">
        <w:rPr>
          <w:b/>
          <w:bCs/>
        </w:rPr>
        <w:t>Short-Term Goals (0–6 months)</w:t>
      </w:r>
    </w:p>
    <w:p w14:paraId="51F82750" w14:textId="77777777" w:rsidR="00E506D8" w:rsidRPr="00E506D8" w:rsidRDefault="00E506D8" w:rsidP="008B3934">
      <w:pPr>
        <w:numPr>
          <w:ilvl w:val="0"/>
          <w:numId w:val="16"/>
        </w:numPr>
      </w:pPr>
      <w:r w:rsidRPr="00E506D8">
        <w:t>Expand promotion and communication of existing services and activities, building on current provision to reach a wider audience.</w:t>
      </w:r>
      <w:r w:rsidRPr="00E506D8">
        <w:br/>
      </w:r>
      <w:r w:rsidRPr="00E506D8">
        <w:rPr>
          <w:i/>
          <w:iCs/>
          <w:sz w:val="22"/>
          <w:szCs w:val="22"/>
          <w:u w:val="single"/>
        </w:rPr>
        <w:t>Aim:</w:t>
      </w:r>
      <w:r w:rsidRPr="00E506D8">
        <w:rPr>
          <w:i/>
          <w:iCs/>
          <w:sz w:val="22"/>
          <w:szCs w:val="22"/>
        </w:rPr>
        <w:t xml:space="preserve"> To ensure older adults are aware of and feel welcomed into available opportunities.</w:t>
      </w:r>
    </w:p>
    <w:p w14:paraId="3808FBC2" w14:textId="2765C120" w:rsidR="00E506D8" w:rsidRPr="00E506D8" w:rsidRDefault="00E506D8" w:rsidP="008B3934">
      <w:pPr>
        <w:numPr>
          <w:ilvl w:val="0"/>
          <w:numId w:val="16"/>
        </w:numPr>
      </w:pPr>
      <w:r w:rsidRPr="00E506D8">
        <w:t>Deliver a community roadshow to showcase services, share information and engage directly with older adults in various settings.</w:t>
      </w:r>
      <w:r w:rsidRPr="00E506D8">
        <w:br/>
      </w:r>
      <w:r w:rsidRPr="00E506D8">
        <w:rPr>
          <w:i/>
          <w:iCs/>
          <w:sz w:val="22"/>
          <w:szCs w:val="22"/>
          <w:u w:val="single"/>
        </w:rPr>
        <w:t>Aim:</w:t>
      </w:r>
      <w:r w:rsidRPr="00E506D8">
        <w:rPr>
          <w:i/>
          <w:iCs/>
          <w:sz w:val="22"/>
          <w:szCs w:val="22"/>
        </w:rPr>
        <w:t xml:space="preserve"> To increase visibility and accessibility of support across neighbourhoods.</w:t>
      </w:r>
    </w:p>
    <w:p w14:paraId="4BAF1732" w14:textId="4BF377FE" w:rsidR="00E506D8" w:rsidRPr="00E506D8" w:rsidRDefault="00E506D8" w:rsidP="008B3934">
      <w:pPr>
        <w:numPr>
          <w:ilvl w:val="0"/>
          <w:numId w:val="16"/>
        </w:numPr>
      </w:pPr>
      <w:r w:rsidRPr="00E506D8">
        <w:lastRenderedPageBreak/>
        <w:t>Distribute flyers, booklets</w:t>
      </w:r>
      <w:r w:rsidR="008654CE">
        <w:t xml:space="preserve"> </w:t>
      </w:r>
      <w:r w:rsidRPr="00E506D8">
        <w:t>and online materials, targeting high-footfall locations such as supermarkets and libraries.</w:t>
      </w:r>
      <w:r w:rsidRPr="00E506D8">
        <w:br/>
      </w:r>
      <w:r w:rsidRPr="00E506D8">
        <w:rPr>
          <w:i/>
          <w:iCs/>
          <w:sz w:val="22"/>
          <w:szCs w:val="22"/>
          <w:u w:val="single"/>
        </w:rPr>
        <w:t>Aim:</w:t>
      </w:r>
      <w:r w:rsidRPr="00E506D8">
        <w:rPr>
          <w:i/>
          <w:iCs/>
          <w:sz w:val="22"/>
          <w:szCs w:val="22"/>
        </w:rPr>
        <w:t xml:space="preserve"> To reach older adults where they are and provide clear, accessible information.</w:t>
      </w:r>
    </w:p>
    <w:p w14:paraId="1719AB37" w14:textId="77777777" w:rsidR="00E506D8" w:rsidRPr="00E506D8" w:rsidRDefault="00E506D8" w:rsidP="008B3934">
      <w:pPr>
        <w:numPr>
          <w:ilvl w:val="0"/>
          <w:numId w:val="16"/>
        </w:numPr>
      </w:pPr>
      <w:r w:rsidRPr="00E506D8">
        <w:t>Introduce a “Tell a Friend</w:t>
      </w:r>
      <w:proofErr w:type="gramStart"/>
      <w:r w:rsidRPr="00E506D8">
        <w:t>” scheme</w:t>
      </w:r>
      <w:proofErr w:type="gramEnd"/>
      <w:r w:rsidRPr="00E506D8">
        <w:t>, encouraging word-of-mouth sharing of opportunities and services.</w:t>
      </w:r>
      <w:r w:rsidRPr="00E506D8">
        <w:br/>
      </w:r>
      <w:r w:rsidRPr="00E506D8">
        <w:rPr>
          <w:i/>
          <w:iCs/>
          <w:sz w:val="22"/>
          <w:szCs w:val="22"/>
          <w:u w:val="single"/>
        </w:rPr>
        <w:t>Aim:</w:t>
      </w:r>
      <w:r w:rsidRPr="00E506D8">
        <w:rPr>
          <w:i/>
          <w:iCs/>
          <w:sz w:val="22"/>
          <w:szCs w:val="22"/>
        </w:rPr>
        <w:t xml:space="preserve"> To build trust and engagement through peer-to-peer communication.</w:t>
      </w:r>
    </w:p>
    <w:p w14:paraId="4ECA0C7C" w14:textId="77777777" w:rsidR="00E506D8" w:rsidRPr="00E506D8" w:rsidRDefault="00E506D8" w:rsidP="00E506D8">
      <w:pPr>
        <w:rPr>
          <w:b/>
          <w:bCs/>
        </w:rPr>
      </w:pPr>
      <w:r w:rsidRPr="00E506D8">
        <w:rPr>
          <w:b/>
          <w:bCs/>
        </w:rPr>
        <w:t>Medium-Term Goals (6–18 months)</w:t>
      </w:r>
    </w:p>
    <w:p w14:paraId="384DD108" w14:textId="5F621D6C" w:rsidR="00E506D8" w:rsidRPr="00E506D8" w:rsidRDefault="00E506D8" w:rsidP="008B3934">
      <w:pPr>
        <w:numPr>
          <w:ilvl w:val="0"/>
          <w:numId w:val="17"/>
        </w:numPr>
      </w:pPr>
      <w:r w:rsidRPr="00E506D8">
        <w:t>Actively listen to and implement the voices of older adults (50+), ensuring their views shape services and initiatives.</w:t>
      </w:r>
      <w:r w:rsidRPr="00E506D8">
        <w:br/>
      </w:r>
      <w:r w:rsidRPr="00E506D8">
        <w:rPr>
          <w:i/>
          <w:iCs/>
          <w:sz w:val="22"/>
          <w:szCs w:val="22"/>
          <w:u w:val="single"/>
        </w:rPr>
        <w:t>Delivery methods:</w:t>
      </w:r>
      <w:r w:rsidRPr="00E506D8">
        <w:rPr>
          <w:i/>
          <w:iCs/>
          <w:sz w:val="22"/>
          <w:szCs w:val="22"/>
        </w:rPr>
        <w:t xml:space="preserve"> Workshops, feedback sessions</w:t>
      </w:r>
      <w:r w:rsidR="00687B32">
        <w:rPr>
          <w:i/>
          <w:iCs/>
          <w:sz w:val="22"/>
          <w:szCs w:val="22"/>
        </w:rPr>
        <w:t xml:space="preserve"> </w:t>
      </w:r>
      <w:r w:rsidRPr="00E506D8">
        <w:rPr>
          <w:i/>
          <w:iCs/>
          <w:sz w:val="22"/>
          <w:szCs w:val="22"/>
        </w:rPr>
        <w:t>and outreach in care homes and day services.</w:t>
      </w:r>
    </w:p>
    <w:p w14:paraId="1C58ED89" w14:textId="0DE08148" w:rsidR="00E506D8" w:rsidRPr="00E506D8" w:rsidRDefault="00E506D8" w:rsidP="008B3934">
      <w:pPr>
        <w:numPr>
          <w:ilvl w:val="0"/>
          <w:numId w:val="17"/>
        </w:numPr>
        <w:rPr>
          <w:sz w:val="22"/>
          <w:szCs w:val="22"/>
        </w:rPr>
      </w:pPr>
      <w:r w:rsidRPr="00E506D8">
        <w:t>Continue inclusive engagement across the 50+ community, including individuals from BAME, LGBTQ+</w:t>
      </w:r>
      <w:r w:rsidR="009C5B5B">
        <w:t xml:space="preserve"> </w:t>
      </w:r>
      <w:r w:rsidRPr="00E506D8">
        <w:t>and disabled communities.</w:t>
      </w:r>
      <w:r w:rsidRPr="00E506D8">
        <w:br/>
      </w:r>
      <w:r w:rsidRPr="00E506D8">
        <w:rPr>
          <w:i/>
          <w:iCs/>
          <w:sz w:val="22"/>
          <w:szCs w:val="22"/>
          <w:u w:val="single"/>
        </w:rPr>
        <w:t>Aim:</w:t>
      </w:r>
      <w:r w:rsidRPr="00E506D8">
        <w:rPr>
          <w:i/>
          <w:iCs/>
          <w:sz w:val="22"/>
          <w:szCs w:val="22"/>
        </w:rPr>
        <w:t xml:space="preserve"> To ensure all older adults feel respected, represented, and included.</w:t>
      </w:r>
    </w:p>
    <w:p w14:paraId="1A9D5B24" w14:textId="77777777" w:rsidR="00E506D8" w:rsidRPr="00E506D8" w:rsidRDefault="00E506D8" w:rsidP="008B3934">
      <w:pPr>
        <w:numPr>
          <w:ilvl w:val="0"/>
          <w:numId w:val="17"/>
        </w:numPr>
      </w:pPr>
      <w:r w:rsidRPr="00E506D8">
        <w:t>Increase intergenerational opportunities, fostering mutual understanding and respect between age groups.</w:t>
      </w:r>
      <w:r w:rsidRPr="00E506D8">
        <w:br/>
      </w:r>
      <w:r w:rsidRPr="00E506D8">
        <w:rPr>
          <w:i/>
          <w:iCs/>
          <w:sz w:val="22"/>
          <w:szCs w:val="22"/>
          <w:u w:val="single"/>
        </w:rPr>
        <w:t>Aim:</w:t>
      </w:r>
      <w:r w:rsidRPr="00E506D8">
        <w:rPr>
          <w:i/>
          <w:iCs/>
          <w:sz w:val="22"/>
          <w:szCs w:val="22"/>
        </w:rPr>
        <w:t xml:space="preserve"> To build stronger, more connected communities through shared experiences.</w:t>
      </w:r>
    </w:p>
    <w:p w14:paraId="7150CCA7" w14:textId="1085329D" w:rsidR="00004FD3" w:rsidRDefault="004F6F60" w:rsidP="006B3BC2">
      <w:pPr>
        <w:rPr>
          <w:b/>
          <w:bCs/>
          <w:sz w:val="28"/>
          <w:szCs w:val="28"/>
        </w:rPr>
      </w:pPr>
      <w:r>
        <w:rPr>
          <w:b/>
          <w:bCs/>
          <w:noProof/>
          <w:sz w:val="28"/>
          <w:szCs w:val="28"/>
        </w:rPr>
        <mc:AlternateContent>
          <mc:Choice Requires="wps">
            <w:drawing>
              <wp:anchor distT="0" distB="0" distL="114300" distR="114300" simplePos="0" relativeHeight="251669505" behindDoc="1" locked="0" layoutInCell="1" allowOverlap="1" wp14:anchorId="60F366AF" wp14:editId="3918D638">
                <wp:simplePos x="0" y="0"/>
                <wp:positionH relativeFrom="column">
                  <wp:posOffset>-908050</wp:posOffset>
                </wp:positionH>
                <wp:positionV relativeFrom="paragraph">
                  <wp:posOffset>105410</wp:posOffset>
                </wp:positionV>
                <wp:extent cx="7543800" cy="1574800"/>
                <wp:effectExtent l="0" t="0" r="19050" b="25400"/>
                <wp:wrapNone/>
                <wp:docPr id="1515764933" name="Rectangle 13"/>
                <wp:cNvGraphicFramePr/>
                <a:graphic xmlns:a="http://schemas.openxmlformats.org/drawingml/2006/main">
                  <a:graphicData uri="http://schemas.microsoft.com/office/word/2010/wordprocessingShape">
                    <wps:wsp>
                      <wps:cNvSpPr/>
                      <wps:spPr>
                        <a:xfrm>
                          <a:off x="0" y="0"/>
                          <a:ext cx="7543800" cy="1574800"/>
                        </a:xfrm>
                        <a:prstGeom prst="rect">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16E3F" id="Rectangle 13" o:spid="_x0000_s1026" style="position:absolute;margin-left:-71.5pt;margin-top:8.3pt;width:594pt;height:124pt;z-index:-2516469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" fillcolor="#f6c5ac [1301]" strokecolor="#030e13 [484]" strokeweight="1pt"/>
            </w:pict>
          </mc:Fallback>
        </mc:AlternateContent>
      </w:r>
    </w:p>
    <w:p w14:paraId="394B0E0F" w14:textId="525A67E6" w:rsidR="006B3BC2" w:rsidRPr="0022268F" w:rsidRDefault="006B3BC2" w:rsidP="006B3BC2">
      <w:pPr>
        <w:rPr>
          <w:b/>
          <w:bCs/>
          <w:sz w:val="28"/>
          <w:szCs w:val="28"/>
        </w:rPr>
      </w:pPr>
      <w:r w:rsidRPr="0022268F">
        <w:rPr>
          <w:b/>
          <w:bCs/>
          <w:sz w:val="28"/>
          <w:szCs w:val="28"/>
        </w:rPr>
        <w:t>Civic Participation and Employment</w:t>
      </w:r>
    </w:p>
    <w:p w14:paraId="39C439C2" w14:textId="443AF7B8" w:rsidR="00630911" w:rsidRPr="00630911" w:rsidRDefault="00630911" w:rsidP="00630911">
      <w:pPr>
        <w:rPr>
          <w:i/>
          <w:iCs/>
        </w:rPr>
      </w:pPr>
      <w:r w:rsidRPr="00630911">
        <w:rPr>
          <w:i/>
          <w:iCs/>
        </w:rPr>
        <w:t>Older people should have opportunities to work, volunteer</w:t>
      </w:r>
      <w:r w:rsidR="00A81ED9">
        <w:rPr>
          <w:i/>
          <w:iCs/>
        </w:rPr>
        <w:t xml:space="preserve"> </w:t>
      </w:r>
      <w:r w:rsidRPr="00630911">
        <w:rPr>
          <w:i/>
          <w:iCs/>
        </w:rPr>
        <w:t xml:space="preserve">and share </w:t>
      </w:r>
      <w:r w:rsidR="00A81ED9">
        <w:rPr>
          <w:i/>
          <w:iCs/>
        </w:rPr>
        <w:t xml:space="preserve">their </w:t>
      </w:r>
      <w:r w:rsidRPr="00630911">
        <w:rPr>
          <w:i/>
          <w:iCs/>
        </w:rPr>
        <w:t xml:space="preserve">skills. </w:t>
      </w:r>
      <w:r w:rsidR="00A81ED9">
        <w:rPr>
          <w:i/>
          <w:iCs/>
        </w:rPr>
        <w:t xml:space="preserve">An age-friendly approach </w:t>
      </w:r>
      <w:r w:rsidRPr="00630911">
        <w:rPr>
          <w:i/>
          <w:iCs/>
        </w:rPr>
        <w:t>supports this through flexible employment, community volunteering</w:t>
      </w:r>
      <w:r w:rsidR="00A81ED9">
        <w:rPr>
          <w:i/>
          <w:iCs/>
        </w:rPr>
        <w:t xml:space="preserve"> </w:t>
      </w:r>
      <w:r w:rsidRPr="00630911">
        <w:rPr>
          <w:i/>
          <w:iCs/>
        </w:rPr>
        <w:t>and lifelong learning programmes. These initiatives help maintain purpose, financial security</w:t>
      </w:r>
      <w:r w:rsidR="000C55FF">
        <w:rPr>
          <w:i/>
          <w:iCs/>
        </w:rPr>
        <w:t xml:space="preserve"> </w:t>
      </w:r>
      <w:r w:rsidRPr="00630911">
        <w:rPr>
          <w:i/>
          <w:iCs/>
        </w:rPr>
        <w:t>and active involvement in local life.</w:t>
      </w:r>
    </w:p>
    <w:p w14:paraId="16ED52D8" w14:textId="77777777" w:rsidR="004F6F60" w:rsidRDefault="004F6F60" w:rsidP="00EA1D0E">
      <w:pPr>
        <w:rPr>
          <w:b/>
          <w:bCs/>
          <w:u w:val="single"/>
        </w:rPr>
      </w:pPr>
    </w:p>
    <w:p w14:paraId="38131A3B" w14:textId="3FEA3483" w:rsidR="00EA1D0E" w:rsidRPr="00FA748C" w:rsidRDefault="00EA1D0E" w:rsidP="00EA1D0E">
      <w:pPr>
        <w:rPr>
          <w:b/>
          <w:bCs/>
          <w:u w:val="single"/>
        </w:rPr>
      </w:pPr>
      <w:r w:rsidRPr="00FA748C">
        <w:rPr>
          <w:b/>
          <w:bCs/>
          <w:u w:val="single"/>
        </w:rPr>
        <w:t>OUR ACTION PLAN</w:t>
      </w:r>
    </w:p>
    <w:p w14:paraId="05361C38" w14:textId="77777777" w:rsidR="005519CA" w:rsidRPr="005519CA" w:rsidRDefault="005519CA" w:rsidP="005519CA">
      <w:pPr>
        <w:rPr>
          <w:b/>
          <w:bCs/>
        </w:rPr>
      </w:pPr>
      <w:r w:rsidRPr="005519CA">
        <w:rPr>
          <w:b/>
          <w:bCs/>
        </w:rPr>
        <w:t>Short-Term Goals (0–6 months)</w:t>
      </w:r>
    </w:p>
    <w:p w14:paraId="07E53FDA" w14:textId="77777777" w:rsidR="005519CA" w:rsidRPr="005519CA" w:rsidRDefault="005519CA" w:rsidP="008B3934">
      <w:pPr>
        <w:numPr>
          <w:ilvl w:val="0"/>
          <w:numId w:val="18"/>
        </w:numPr>
      </w:pPr>
      <w:r w:rsidRPr="005519CA">
        <w:t>Collaborate with the 50+ Communities for Work Officer to better promote employment and volunteering opportunities tailored to older adults.</w:t>
      </w:r>
      <w:r w:rsidRPr="005519CA">
        <w:br/>
      </w:r>
      <w:r w:rsidRPr="005519CA">
        <w:rPr>
          <w:i/>
          <w:iCs/>
          <w:sz w:val="22"/>
          <w:szCs w:val="22"/>
          <w:u w:val="single"/>
        </w:rPr>
        <w:t>Aim:</w:t>
      </w:r>
      <w:r w:rsidRPr="005519CA">
        <w:rPr>
          <w:i/>
          <w:iCs/>
          <w:sz w:val="22"/>
          <w:szCs w:val="22"/>
        </w:rPr>
        <w:t xml:space="preserve"> To ensure older adults are aware of and supported in accessing meaningful roles.</w:t>
      </w:r>
    </w:p>
    <w:p w14:paraId="00CF47D2" w14:textId="5D16A3D6" w:rsidR="005519CA" w:rsidRPr="005519CA" w:rsidRDefault="005519CA" w:rsidP="008B3934">
      <w:pPr>
        <w:numPr>
          <w:ilvl w:val="0"/>
          <w:numId w:val="18"/>
        </w:numPr>
      </w:pPr>
      <w:r w:rsidRPr="005519CA">
        <w:t>Recognise and support older adults who are still in employment, ensuring that opportunities for engagement, development</w:t>
      </w:r>
      <w:r w:rsidR="007C7631">
        <w:t xml:space="preserve"> </w:t>
      </w:r>
      <w:r w:rsidRPr="005519CA">
        <w:t>and contribution are inclusive of their needs.</w:t>
      </w:r>
      <w:r w:rsidRPr="005519CA">
        <w:br/>
      </w:r>
      <w:r w:rsidRPr="005519CA">
        <w:rPr>
          <w:i/>
          <w:iCs/>
          <w:sz w:val="22"/>
          <w:szCs w:val="22"/>
          <w:u w:val="single"/>
        </w:rPr>
        <w:t>Aim:</w:t>
      </w:r>
      <w:r w:rsidRPr="005519CA">
        <w:rPr>
          <w:i/>
          <w:iCs/>
          <w:sz w:val="22"/>
          <w:szCs w:val="22"/>
        </w:rPr>
        <w:t xml:space="preserve"> To value the ongoing contributions of working older adults and promote flexible involvement.</w:t>
      </w:r>
    </w:p>
    <w:p w14:paraId="2B02EA8E" w14:textId="2CE70D31" w:rsidR="005519CA" w:rsidRPr="005519CA" w:rsidRDefault="005519CA" w:rsidP="005519CA">
      <w:pPr>
        <w:rPr>
          <w:b/>
          <w:bCs/>
        </w:rPr>
      </w:pPr>
      <w:r w:rsidRPr="005519CA">
        <w:rPr>
          <w:b/>
          <w:bCs/>
        </w:rPr>
        <w:t>Medium-Term Goals (6–18 months)</w:t>
      </w:r>
    </w:p>
    <w:p w14:paraId="29ED03F5" w14:textId="5BFB88E3" w:rsidR="005519CA" w:rsidRPr="005519CA" w:rsidRDefault="005519CA" w:rsidP="008B3934">
      <w:pPr>
        <w:numPr>
          <w:ilvl w:val="0"/>
          <w:numId w:val="19"/>
        </w:numPr>
      </w:pPr>
      <w:r w:rsidRPr="005519CA">
        <w:t>Explore formalising volunteering roles for older adults, including the development of ambassador or representative positions with clear role profiles, supervision and training.</w:t>
      </w:r>
      <w:r w:rsidRPr="005519CA">
        <w:br/>
      </w:r>
      <w:r w:rsidRPr="005519CA">
        <w:rPr>
          <w:i/>
          <w:iCs/>
          <w:sz w:val="22"/>
          <w:szCs w:val="22"/>
          <w:u w:val="single"/>
        </w:rPr>
        <w:lastRenderedPageBreak/>
        <w:t>Aim:</w:t>
      </w:r>
      <w:r w:rsidRPr="005519CA">
        <w:rPr>
          <w:i/>
          <w:iCs/>
          <w:sz w:val="22"/>
          <w:szCs w:val="22"/>
        </w:rPr>
        <w:t xml:space="preserve"> To create structured, rewarding opportunities that reflect the skills and experience of older adults.</w:t>
      </w:r>
    </w:p>
    <w:p w14:paraId="04BDA017" w14:textId="77777777" w:rsidR="005519CA" w:rsidRPr="005519CA" w:rsidRDefault="005519CA" w:rsidP="005519CA">
      <w:pPr>
        <w:rPr>
          <w:b/>
          <w:bCs/>
        </w:rPr>
      </w:pPr>
      <w:r w:rsidRPr="005519CA">
        <w:rPr>
          <w:b/>
          <w:bCs/>
        </w:rPr>
        <w:t>Long-Term Goals (18+ months)</w:t>
      </w:r>
    </w:p>
    <w:p w14:paraId="47A89FFD" w14:textId="77777777" w:rsidR="00004FD3" w:rsidRDefault="005519CA" w:rsidP="001A70C9">
      <w:pPr>
        <w:numPr>
          <w:ilvl w:val="0"/>
          <w:numId w:val="20"/>
        </w:numPr>
      </w:pPr>
      <w:r w:rsidRPr="005519CA">
        <w:t>Promote Ageing Well opportunities within retirement preparation courses offered by organisations such as banks, supermarkets, the NHS, police</w:t>
      </w:r>
      <w:r w:rsidR="00533866">
        <w:t xml:space="preserve"> </w:t>
      </w:r>
      <w:r w:rsidRPr="005519CA">
        <w:t>and fire services.</w:t>
      </w:r>
      <w:r w:rsidRPr="005519CA">
        <w:br/>
      </w:r>
      <w:r w:rsidRPr="005519CA">
        <w:rPr>
          <w:i/>
          <w:iCs/>
          <w:sz w:val="22"/>
          <w:szCs w:val="22"/>
          <w:u w:val="single"/>
        </w:rPr>
        <w:t>Aim:</w:t>
      </w:r>
      <w:r w:rsidRPr="005519CA">
        <w:rPr>
          <w:i/>
          <w:iCs/>
          <w:sz w:val="22"/>
          <w:szCs w:val="22"/>
        </w:rPr>
        <w:t xml:space="preserve"> To embed civic participation into retirement planning and encourage continued community involvement post-retirement.</w:t>
      </w:r>
    </w:p>
    <w:p w14:paraId="3099E4AB" w14:textId="72C0D44B" w:rsidR="00004FD3" w:rsidRDefault="004F6F60" w:rsidP="00004FD3">
      <w:r>
        <w:rPr>
          <w:noProof/>
        </w:rPr>
        <mc:AlternateContent>
          <mc:Choice Requires="wps">
            <w:drawing>
              <wp:anchor distT="0" distB="0" distL="114300" distR="114300" simplePos="0" relativeHeight="251670529" behindDoc="1" locked="0" layoutInCell="1" allowOverlap="1" wp14:anchorId="6A9D3D7A" wp14:editId="54AE9DD0">
                <wp:simplePos x="0" y="0"/>
                <wp:positionH relativeFrom="column">
                  <wp:posOffset>-901700</wp:posOffset>
                </wp:positionH>
                <wp:positionV relativeFrom="paragraph">
                  <wp:posOffset>29845</wp:posOffset>
                </wp:positionV>
                <wp:extent cx="7550150" cy="1739900"/>
                <wp:effectExtent l="0" t="0" r="12700" b="12700"/>
                <wp:wrapNone/>
                <wp:docPr id="1478959475" name="Rectangle 14"/>
                <wp:cNvGraphicFramePr/>
                <a:graphic xmlns:a="http://schemas.openxmlformats.org/drawingml/2006/main">
                  <a:graphicData uri="http://schemas.microsoft.com/office/word/2010/wordprocessingShape">
                    <wps:wsp>
                      <wps:cNvSpPr/>
                      <wps:spPr>
                        <a:xfrm>
                          <a:off x="0" y="0"/>
                          <a:ext cx="7550150" cy="1739900"/>
                        </a:xfrm>
                        <a:prstGeom prst="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48798D" id="Rectangle 14" o:spid="_x0000_s1026" style="position:absolute;margin-left:-71pt;margin-top:2.35pt;width:594.5pt;height:137pt;z-index:-2516459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" fillcolor="#b3e5a1 [1305]" strokecolor="#030e13 [484]" strokeweight="1pt"/>
            </w:pict>
          </mc:Fallback>
        </mc:AlternateContent>
      </w:r>
    </w:p>
    <w:p w14:paraId="52B4BF91" w14:textId="06D1904F" w:rsidR="001A70C9" w:rsidRPr="00004FD3" w:rsidRDefault="006400C8" w:rsidP="00004FD3">
      <w:r w:rsidRPr="00004FD3">
        <w:rPr>
          <w:b/>
          <w:bCs/>
          <w:sz w:val="28"/>
          <w:szCs w:val="28"/>
        </w:rPr>
        <w:t>Communication</w:t>
      </w:r>
      <w:r w:rsidR="003D0578" w:rsidRPr="00004FD3">
        <w:rPr>
          <w:b/>
          <w:bCs/>
          <w:sz w:val="28"/>
          <w:szCs w:val="28"/>
        </w:rPr>
        <w:t xml:space="preserve"> </w:t>
      </w:r>
      <w:r w:rsidRPr="00004FD3">
        <w:rPr>
          <w:b/>
          <w:bCs/>
          <w:sz w:val="28"/>
          <w:szCs w:val="28"/>
        </w:rPr>
        <w:t xml:space="preserve">and Information </w:t>
      </w:r>
    </w:p>
    <w:p w14:paraId="7F55FC7B" w14:textId="49B0D14D" w:rsidR="00B73462" w:rsidRPr="00B73462" w:rsidRDefault="003D0578" w:rsidP="00B73462">
      <w:pPr>
        <w:rPr>
          <w:i/>
          <w:iCs/>
        </w:rPr>
      </w:pPr>
      <w:r w:rsidRPr="003D0578">
        <w:rPr>
          <w:i/>
          <w:iCs/>
        </w:rPr>
        <w:t xml:space="preserve">An age-friendly approach considers the ways that we access and use </w:t>
      </w:r>
      <w:r w:rsidRPr="001952B2">
        <w:rPr>
          <w:i/>
          <w:iCs/>
        </w:rPr>
        <w:t xml:space="preserve">information as we age. </w:t>
      </w:r>
      <w:r w:rsidR="00B73462" w:rsidRPr="00B73462">
        <w:rPr>
          <w:i/>
          <w:iCs/>
        </w:rPr>
        <w:t xml:space="preserve">Clear, accessible information keeps people connected. </w:t>
      </w:r>
      <w:r w:rsidR="00B73462">
        <w:rPr>
          <w:i/>
          <w:iCs/>
        </w:rPr>
        <w:t xml:space="preserve">The </w:t>
      </w:r>
      <w:r w:rsidR="00B73462" w:rsidRPr="00B73462">
        <w:rPr>
          <w:i/>
          <w:iCs/>
        </w:rPr>
        <w:t>promot</w:t>
      </w:r>
      <w:r w:rsidR="00B73462">
        <w:rPr>
          <w:i/>
          <w:iCs/>
        </w:rPr>
        <w:t xml:space="preserve">ion </w:t>
      </w:r>
      <w:r w:rsidR="00AD70F1">
        <w:rPr>
          <w:i/>
          <w:iCs/>
        </w:rPr>
        <w:t>o</w:t>
      </w:r>
      <w:r w:rsidR="00B73462">
        <w:rPr>
          <w:i/>
          <w:iCs/>
        </w:rPr>
        <w:t xml:space="preserve">f </w:t>
      </w:r>
      <w:r w:rsidR="00B73462" w:rsidRPr="00B73462">
        <w:rPr>
          <w:i/>
          <w:iCs/>
        </w:rPr>
        <w:t>easy-to-read materials, digital support</w:t>
      </w:r>
      <w:r w:rsidR="00B73462">
        <w:rPr>
          <w:i/>
          <w:iCs/>
        </w:rPr>
        <w:t xml:space="preserve"> </w:t>
      </w:r>
      <w:r w:rsidR="00B73462" w:rsidRPr="00B73462">
        <w:rPr>
          <w:i/>
          <w:iCs/>
        </w:rPr>
        <w:t>and community noticeboards</w:t>
      </w:r>
      <w:r w:rsidR="00AD70F1">
        <w:rPr>
          <w:i/>
          <w:iCs/>
        </w:rPr>
        <w:t xml:space="preserve"> supports this</w:t>
      </w:r>
      <w:r w:rsidR="00B73462" w:rsidRPr="00B73462">
        <w:rPr>
          <w:i/>
          <w:iCs/>
        </w:rPr>
        <w:t xml:space="preserve">. Local organisations and libraries </w:t>
      </w:r>
      <w:r w:rsidR="0016197F">
        <w:rPr>
          <w:i/>
          <w:iCs/>
        </w:rPr>
        <w:t xml:space="preserve">can also </w:t>
      </w:r>
      <w:r w:rsidR="00B73462" w:rsidRPr="00B73462">
        <w:rPr>
          <w:i/>
          <w:iCs/>
        </w:rPr>
        <w:t>offer help with technology, ensuring everyone can access news, services</w:t>
      </w:r>
      <w:r w:rsidR="0016197F">
        <w:rPr>
          <w:i/>
          <w:iCs/>
        </w:rPr>
        <w:t xml:space="preserve"> </w:t>
      </w:r>
      <w:r w:rsidR="00B73462" w:rsidRPr="00B73462">
        <w:rPr>
          <w:i/>
          <w:iCs/>
        </w:rPr>
        <w:t>and social opportunities.</w:t>
      </w:r>
    </w:p>
    <w:p w14:paraId="6A27AF27" w14:textId="77777777" w:rsidR="004F6F60" w:rsidRDefault="004F6F60" w:rsidP="00EA1D0E">
      <w:pPr>
        <w:rPr>
          <w:b/>
          <w:bCs/>
          <w:u w:val="single"/>
        </w:rPr>
      </w:pPr>
    </w:p>
    <w:p w14:paraId="71AD523D" w14:textId="08DEE5EF" w:rsidR="00EA1D0E" w:rsidRPr="000F459A" w:rsidRDefault="00EA1D0E" w:rsidP="00EA1D0E">
      <w:pPr>
        <w:rPr>
          <w:b/>
          <w:bCs/>
          <w:u w:val="single"/>
        </w:rPr>
      </w:pPr>
      <w:r w:rsidRPr="000F459A">
        <w:rPr>
          <w:b/>
          <w:bCs/>
          <w:u w:val="single"/>
        </w:rPr>
        <w:t>OUR ACTION PLAN</w:t>
      </w:r>
    </w:p>
    <w:p w14:paraId="5EC037F6" w14:textId="77777777" w:rsidR="00EB0AC3" w:rsidRPr="00EB0AC3" w:rsidRDefault="00EB0AC3" w:rsidP="00EB0AC3">
      <w:pPr>
        <w:rPr>
          <w:b/>
          <w:bCs/>
        </w:rPr>
      </w:pPr>
      <w:r w:rsidRPr="00EB0AC3">
        <w:rPr>
          <w:b/>
          <w:bCs/>
        </w:rPr>
        <w:t>Short-Term Goals (0–6 months)</w:t>
      </w:r>
    </w:p>
    <w:p w14:paraId="0F2FCAB6" w14:textId="6817A558" w:rsidR="00EB0AC3" w:rsidRPr="00EB0AC3" w:rsidRDefault="00EB0AC3" w:rsidP="008B3934">
      <w:pPr>
        <w:numPr>
          <w:ilvl w:val="0"/>
          <w:numId w:val="21"/>
        </w:numPr>
      </w:pPr>
      <w:r w:rsidRPr="00EB0AC3">
        <w:t>Strengthen collaboration with Local Area Co-ordinators to promote Ageing Well initiatives both centrally and within their local areas.</w:t>
      </w:r>
      <w:r w:rsidRPr="00EB0AC3">
        <w:br/>
      </w:r>
      <w:r w:rsidRPr="00EB0AC3">
        <w:rPr>
          <w:i/>
          <w:iCs/>
          <w:sz w:val="22"/>
          <w:szCs w:val="22"/>
          <w:u w:val="single"/>
        </w:rPr>
        <w:t>Focus:</w:t>
      </w:r>
      <w:r w:rsidRPr="00EB0AC3">
        <w:rPr>
          <w:i/>
          <w:iCs/>
          <w:sz w:val="22"/>
          <w:szCs w:val="22"/>
        </w:rPr>
        <w:t xml:space="preserve"> Ensuring outreach includes specific groups such as faith communities, health networks and grassroots organisations.</w:t>
      </w:r>
      <w:r w:rsidRPr="00EB0AC3">
        <w:rPr>
          <w:sz w:val="22"/>
          <w:szCs w:val="22"/>
        </w:rPr>
        <w:br/>
      </w:r>
      <w:r w:rsidRPr="00EB0AC3">
        <w:rPr>
          <w:i/>
          <w:iCs/>
          <w:sz w:val="22"/>
          <w:szCs w:val="22"/>
          <w:u w:val="single"/>
        </w:rPr>
        <w:t>Aim:</w:t>
      </w:r>
      <w:r w:rsidRPr="00EB0AC3">
        <w:rPr>
          <w:i/>
          <w:iCs/>
          <w:sz w:val="22"/>
          <w:szCs w:val="22"/>
        </w:rPr>
        <w:t xml:space="preserve"> To improve visibility and relevance of Ageing Well work across diverse community settings.</w:t>
      </w:r>
    </w:p>
    <w:p w14:paraId="378062A3" w14:textId="77777777" w:rsidR="00EB0AC3" w:rsidRPr="00EB0AC3" w:rsidRDefault="00EB0AC3" w:rsidP="00EB0AC3">
      <w:pPr>
        <w:rPr>
          <w:b/>
          <w:bCs/>
        </w:rPr>
      </w:pPr>
      <w:r w:rsidRPr="00EB0AC3">
        <w:rPr>
          <w:b/>
          <w:bCs/>
        </w:rPr>
        <w:t>Medium-Term Goals (6–18 months)</w:t>
      </w:r>
    </w:p>
    <w:p w14:paraId="5354DBBC" w14:textId="21E31B42" w:rsidR="00EB0AC3" w:rsidRPr="00EB0AC3" w:rsidRDefault="00EB0AC3" w:rsidP="008B3934">
      <w:pPr>
        <w:numPr>
          <w:ilvl w:val="0"/>
          <w:numId w:val="22"/>
        </w:numPr>
      </w:pPr>
      <w:r w:rsidRPr="00EB0AC3">
        <w:t>Broaden communication reach through networks, initiatives, social media platforms and mobile apps.</w:t>
      </w:r>
      <w:r w:rsidRPr="00EB0AC3">
        <w:br/>
      </w:r>
      <w:r w:rsidRPr="00EB0AC3">
        <w:rPr>
          <w:i/>
          <w:iCs/>
          <w:sz w:val="22"/>
          <w:szCs w:val="22"/>
          <w:u w:val="single"/>
        </w:rPr>
        <w:t>Aim:</w:t>
      </w:r>
      <w:r w:rsidRPr="00EB0AC3">
        <w:rPr>
          <w:i/>
          <w:iCs/>
          <w:sz w:val="22"/>
          <w:szCs w:val="22"/>
        </w:rPr>
        <w:t xml:space="preserve"> To ensure older adults receive timely, accessible information through channels that suit their preferences.</w:t>
      </w:r>
    </w:p>
    <w:p w14:paraId="797E90F0" w14:textId="5BC5CB6A" w:rsidR="00EB0AC3" w:rsidRPr="00EB0AC3" w:rsidRDefault="00EB0AC3" w:rsidP="008B3934">
      <w:pPr>
        <w:numPr>
          <w:ilvl w:val="0"/>
          <w:numId w:val="22"/>
        </w:numPr>
      </w:pPr>
      <w:r w:rsidRPr="00EB0AC3">
        <w:t>Promote digital inclusion awareness, highlighting available resources such as courses, digital champions</w:t>
      </w:r>
      <w:r w:rsidR="000522A4">
        <w:t xml:space="preserve"> </w:t>
      </w:r>
      <w:r w:rsidRPr="00EB0AC3">
        <w:t>and workshops.</w:t>
      </w:r>
      <w:r w:rsidRPr="00EB0AC3">
        <w:br/>
      </w:r>
      <w:r w:rsidRPr="00EB0AC3">
        <w:rPr>
          <w:i/>
          <w:iCs/>
          <w:sz w:val="22"/>
          <w:szCs w:val="22"/>
          <w:u w:val="single"/>
        </w:rPr>
        <w:t>Aim:</w:t>
      </w:r>
      <w:r w:rsidRPr="00EB0AC3">
        <w:rPr>
          <w:i/>
          <w:iCs/>
          <w:sz w:val="22"/>
          <w:szCs w:val="22"/>
        </w:rPr>
        <w:t xml:space="preserve"> To support older adults in building confidence and skills to access online information and services.</w:t>
      </w:r>
    </w:p>
    <w:p w14:paraId="70D7FC43" w14:textId="68AF7867" w:rsidR="00004FD3" w:rsidRDefault="004F6F60" w:rsidP="00E007B1">
      <w:pPr>
        <w:rPr>
          <w:b/>
          <w:bCs/>
          <w:sz w:val="28"/>
          <w:szCs w:val="28"/>
        </w:rPr>
      </w:pPr>
      <w:r>
        <w:rPr>
          <w:b/>
          <w:bCs/>
          <w:noProof/>
          <w:sz w:val="28"/>
          <w:szCs w:val="28"/>
        </w:rPr>
        <mc:AlternateContent>
          <mc:Choice Requires="wps">
            <w:drawing>
              <wp:anchor distT="0" distB="0" distL="114300" distR="114300" simplePos="0" relativeHeight="251671553" behindDoc="1" locked="0" layoutInCell="1" allowOverlap="1" wp14:anchorId="2EAAF45D" wp14:editId="2326792D">
                <wp:simplePos x="0" y="0"/>
                <wp:positionH relativeFrom="column">
                  <wp:posOffset>-908050</wp:posOffset>
                </wp:positionH>
                <wp:positionV relativeFrom="paragraph">
                  <wp:posOffset>171450</wp:posOffset>
                </wp:positionV>
                <wp:extent cx="7562850" cy="1524000"/>
                <wp:effectExtent l="0" t="0" r="19050" b="19050"/>
                <wp:wrapNone/>
                <wp:docPr id="109180949" name="Rectangle 15"/>
                <wp:cNvGraphicFramePr/>
                <a:graphic xmlns:a="http://schemas.openxmlformats.org/drawingml/2006/main">
                  <a:graphicData uri="http://schemas.microsoft.com/office/word/2010/wordprocessingShape">
                    <wps:wsp>
                      <wps:cNvSpPr/>
                      <wps:spPr>
                        <a:xfrm>
                          <a:off x="0" y="0"/>
                          <a:ext cx="7562850" cy="1524000"/>
                        </a:xfrm>
                        <a:prstGeom prst="rect">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AFE691" id="Rectangle 15" o:spid="_x0000_s1026" style="position:absolute;margin-left:-71.5pt;margin-top:13.5pt;width:595.5pt;height:120pt;z-index:-2516449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" fillcolor="#f6c5ac [1301]" strokecolor="#030e13 [484]" strokeweight="1pt"/>
            </w:pict>
          </mc:Fallback>
        </mc:AlternateContent>
      </w:r>
    </w:p>
    <w:p w14:paraId="6A71843B" w14:textId="27869391" w:rsidR="00E007B1" w:rsidRPr="00227238" w:rsidRDefault="005462DE" w:rsidP="00E007B1">
      <w:pPr>
        <w:rPr>
          <w:b/>
          <w:bCs/>
          <w:sz w:val="28"/>
          <w:szCs w:val="28"/>
        </w:rPr>
      </w:pPr>
      <w:r w:rsidRPr="00227238">
        <w:rPr>
          <w:b/>
          <w:bCs/>
          <w:sz w:val="28"/>
          <w:szCs w:val="28"/>
        </w:rPr>
        <w:t>Community Support and Health Services</w:t>
      </w:r>
    </w:p>
    <w:p w14:paraId="5B0BAA7C" w14:textId="5D1A9B62" w:rsidR="00F5732D" w:rsidRPr="00F5732D" w:rsidRDefault="00F5732D" w:rsidP="00F5732D">
      <w:pPr>
        <w:rPr>
          <w:i/>
          <w:iCs/>
        </w:rPr>
      </w:pPr>
      <w:r w:rsidRPr="00F5732D">
        <w:rPr>
          <w:i/>
          <w:iCs/>
        </w:rPr>
        <w:t>Accessible health and support services are vital for wellbeing. Swansea offers local clinics, social care</w:t>
      </w:r>
      <w:r w:rsidR="00F474CA">
        <w:rPr>
          <w:i/>
          <w:iCs/>
        </w:rPr>
        <w:t xml:space="preserve"> </w:t>
      </w:r>
      <w:r w:rsidRPr="00F5732D">
        <w:rPr>
          <w:i/>
          <w:iCs/>
        </w:rPr>
        <w:t>and community programmes that promote independence and healthy ageing. Collaboration between health professionals and community groups ensures timely, person-centred care.</w:t>
      </w:r>
    </w:p>
    <w:p w14:paraId="3DABA237" w14:textId="4E199AD1" w:rsidR="00EA1D0E" w:rsidRPr="000522A4" w:rsidRDefault="00EA1D0E" w:rsidP="00EA1D0E">
      <w:pPr>
        <w:rPr>
          <w:b/>
          <w:bCs/>
          <w:u w:val="single"/>
        </w:rPr>
      </w:pPr>
      <w:r w:rsidRPr="000522A4">
        <w:rPr>
          <w:b/>
          <w:bCs/>
          <w:u w:val="single"/>
        </w:rPr>
        <w:lastRenderedPageBreak/>
        <w:t>OUR ACTION PLAN</w:t>
      </w:r>
    </w:p>
    <w:p w14:paraId="35D247D3" w14:textId="77777777" w:rsidR="008B3934" w:rsidRPr="008B3934" w:rsidRDefault="008B3934" w:rsidP="008B3934">
      <w:pPr>
        <w:rPr>
          <w:b/>
          <w:bCs/>
        </w:rPr>
      </w:pPr>
      <w:r w:rsidRPr="008B3934">
        <w:rPr>
          <w:b/>
          <w:bCs/>
        </w:rPr>
        <w:t>Short-Term Goals (0–6 months)</w:t>
      </w:r>
    </w:p>
    <w:p w14:paraId="5F1A4118" w14:textId="1CA3CD54" w:rsidR="008B3934" w:rsidRPr="008B3934" w:rsidRDefault="008B3934" w:rsidP="008B3934">
      <w:pPr>
        <w:numPr>
          <w:ilvl w:val="0"/>
          <w:numId w:val="23"/>
        </w:numPr>
      </w:pPr>
      <w:r w:rsidRPr="008B3934">
        <w:t>Strengthen representation on health-related forums, including the Centre for Ageing</w:t>
      </w:r>
      <w:r w:rsidR="007F0BBE">
        <w:t xml:space="preserve"> Better</w:t>
      </w:r>
      <w:r w:rsidRPr="008B3934">
        <w:t xml:space="preserve"> and Dementia Research (CADR), to ensure older adults' voices are heard in strategic discussions.</w:t>
      </w:r>
      <w:r w:rsidRPr="008B3934">
        <w:br/>
      </w:r>
      <w:r w:rsidRPr="008B3934">
        <w:rPr>
          <w:i/>
          <w:iCs/>
          <w:sz w:val="22"/>
          <w:szCs w:val="22"/>
          <w:u w:val="single"/>
        </w:rPr>
        <w:t>Aim:</w:t>
      </w:r>
      <w:r w:rsidRPr="008B3934">
        <w:rPr>
          <w:i/>
          <w:iCs/>
          <w:sz w:val="22"/>
          <w:szCs w:val="22"/>
        </w:rPr>
        <w:t xml:space="preserve"> To influence health policy and practice with lived experience and community insight.</w:t>
      </w:r>
    </w:p>
    <w:p w14:paraId="0D401A0D" w14:textId="77777777" w:rsidR="008B3934" w:rsidRPr="008B3934" w:rsidRDefault="008B3934" w:rsidP="008B3934">
      <w:pPr>
        <w:numPr>
          <w:ilvl w:val="0"/>
          <w:numId w:val="23"/>
        </w:numPr>
        <w:rPr>
          <w:sz w:val="22"/>
          <w:szCs w:val="22"/>
        </w:rPr>
      </w:pPr>
      <w:r w:rsidRPr="008B3934">
        <w:t>Promote community health initiatives, raising awareness of local programmes that support physical and mental wellbeing.</w:t>
      </w:r>
      <w:r w:rsidRPr="008B3934">
        <w:br/>
      </w:r>
      <w:r w:rsidRPr="008B3934">
        <w:rPr>
          <w:i/>
          <w:iCs/>
          <w:sz w:val="22"/>
          <w:szCs w:val="22"/>
          <w:u w:val="single"/>
        </w:rPr>
        <w:t>Aim:</w:t>
      </w:r>
      <w:r w:rsidRPr="008B3934">
        <w:rPr>
          <w:i/>
          <w:iCs/>
          <w:sz w:val="22"/>
          <w:szCs w:val="22"/>
        </w:rPr>
        <w:t xml:space="preserve"> To encourage proactive engagement with health and wellbeing services.</w:t>
      </w:r>
    </w:p>
    <w:p w14:paraId="6F342083" w14:textId="5F43B795" w:rsidR="008B3934" w:rsidRPr="008B3934" w:rsidRDefault="008B3934" w:rsidP="008B3934">
      <w:pPr>
        <w:numPr>
          <w:ilvl w:val="0"/>
          <w:numId w:val="23"/>
        </w:numPr>
      </w:pPr>
      <w:r w:rsidRPr="008B3934">
        <w:t>Organise health talks and workshops, covering topics such as GP services, falls prevention, diet, exercise and other relevant areas.</w:t>
      </w:r>
      <w:r w:rsidRPr="008B3934">
        <w:br/>
      </w:r>
      <w:r w:rsidRPr="008B3934">
        <w:rPr>
          <w:i/>
          <w:iCs/>
          <w:sz w:val="22"/>
          <w:szCs w:val="22"/>
          <w:u w:val="single"/>
        </w:rPr>
        <w:t>Aim:</w:t>
      </w:r>
      <w:r w:rsidRPr="008B3934">
        <w:rPr>
          <w:i/>
          <w:iCs/>
          <w:sz w:val="22"/>
          <w:szCs w:val="22"/>
        </w:rPr>
        <w:t xml:space="preserve"> To provide accessible, preventative health education tailored to older adults.</w:t>
      </w:r>
    </w:p>
    <w:p w14:paraId="3DD03FD8" w14:textId="77777777" w:rsidR="008B3934" w:rsidRPr="008B3934" w:rsidRDefault="008B3934" w:rsidP="008B3934">
      <w:pPr>
        <w:rPr>
          <w:b/>
          <w:bCs/>
        </w:rPr>
      </w:pPr>
      <w:r w:rsidRPr="008B3934">
        <w:rPr>
          <w:b/>
          <w:bCs/>
        </w:rPr>
        <w:t>Medium-Term Goals (6–18 months)</w:t>
      </w:r>
    </w:p>
    <w:p w14:paraId="792E1DDA" w14:textId="0B85357A" w:rsidR="008B3934" w:rsidRPr="00533621" w:rsidRDefault="008B3934" w:rsidP="008B3934">
      <w:pPr>
        <w:numPr>
          <w:ilvl w:val="0"/>
          <w:numId w:val="24"/>
        </w:numPr>
      </w:pPr>
      <w:r w:rsidRPr="008B3934">
        <w:t>Increase support, signposting and information sharing, ensuring older adults are well-connected to health and support services.</w:t>
      </w:r>
      <w:r w:rsidRPr="008B3934">
        <w:br/>
      </w:r>
      <w:r w:rsidRPr="008B3934">
        <w:rPr>
          <w:i/>
          <w:iCs/>
          <w:sz w:val="22"/>
          <w:szCs w:val="22"/>
          <w:u w:val="single"/>
        </w:rPr>
        <w:t>Aim:</w:t>
      </w:r>
      <w:r w:rsidRPr="008B3934">
        <w:rPr>
          <w:i/>
          <w:iCs/>
          <w:sz w:val="22"/>
          <w:szCs w:val="22"/>
        </w:rPr>
        <w:t xml:space="preserve"> To improve access, reduce barriers</w:t>
      </w:r>
      <w:r w:rsidR="00C27104" w:rsidRPr="00C27104">
        <w:rPr>
          <w:i/>
          <w:iCs/>
          <w:sz w:val="22"/>
          <w:szCs w:val="22"/>
        </w:rPr>
        <w:t xml:space="preserve"> </w:t>
      </w:r>
      <w:r w:rsidRPr="008B3934">
        <w:rPr>
          <w:i/>
          <w:iCs/>
          <w:sz w:val="22"/>
          <w:szCs w:val="22"/>
        </w:rPr>
        <w:t>and foster confidence in navigating health systems.</w:t>
      </w:r>
    </w:p>
    <w:p w14:paraId="5046835C" w14:textId="72345C59" w:rsidR="00697F6B" w:rsidRDefault="00547BD5" w:rsidP="00697F6B">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noProof/>
          <w:kern w:val="0"/>
          <w:sz w:val="21"/>
          <w:szCs w:val="21"/>
          <w:lang w:eastAsia="en-GB"/>
        </w:rPr>
        <mc:AlternateContent>
          <mc:Choice Requires="wps">
            <w:drawing>
              <wp:anchor distT="0" distB="0" distL="114300" distR="114300" simplePos="0" relativeHeight="251672577" behindDoc="1" locked="0" layoutInCell="1" allowOverlap="1" wp14:anchorId="5DC7B499" wp14:editId="27C0EAAE">
                <wp:simplePos x="0" y="0"/>
                <wp:positionH relativeFrom="column">
                  <wp:posOffset>-171450</wp:posOffset>
                </wp:positionH>
                <wp:positionV relativeFrom="paragraph">
                  <wp:posOffset>30480</wp:posOffset>
                </wp:positionV>
                <wp:extent cx="6070600" cy="1155700"/>
                <wp:effectExtent l="0" t="0" r="25400" b="25400"/>
                <wp:wrapNone/>
                <wp:docPr id="1464045267" name="Rectangle: Rounded Corners 16"/>
                <wp:cNvGraphicFramePr/>
                <a:graphic xmlns:a="http://schemas.openxmlformats.org/drawingml/2006/main">
                  <a:graphicData uri="http://schemas.microsoft.com/office/word/2010/wordprocessingShape">
                    <wps:wsp>
                      <wps:cNvSpPr/>
                      <wps:spPr>
                        <a:xfrm>
                          <a:off x="0" y="0"/>
                          <a:ext cx="6070600" cy="1155700"/>
                        </a:xfrm>
                        <a:prstGeom prst="roundRect">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B0FAF3" id="Rectangle: Rounded Corners 16" o:spid="_x0000_s1026" style="position:absolute;margin-left:-13.5pt;margin-top:2.4pt;width:478pt;height:91pt;z-index:-25164390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" fillcolor="#95dcf7 [1303]" strokecolor="#030e13 [484]" strokeweight="1pt">
                <v:stroke joinstyle="miter"/>
              </v:roundrect>
            </w:pict>
          </mc:Fallback>
        </mc:AlternateContent>
      </w:r>
    </w:p>
    <w:p w14:paraId="68AD59FD" w14:textId="3C2A3E9B" w:rsidR="00697F6B" w:rsidRPr="004F6F60" w:rsidRDefault="00697F6B" w:rsidP="004F6F60">
      <w:pPr>
        <w:spacing w:after="0" w:line="300" w:lineRule="atLeast"/>
        <w:jc w:val="center"/>
        <w:rPr>
          <w:rFonts w:eastAsia="Times New Roman"/>
          <w:b/>
          <w:bCs/>
          <w:kern w:val="0"/>
          <w:lang w:eastAsia="en-GB"/>
          <w14:ligatures w14:val="none"/>
        </w:rPr>
      </w:pPr>
      <w:r w:rsidRPr="004F6F60">
        <w:rPr>
          <w:rFonts w:eastAsia="Times New Roman"/>
          <w:b/>
          <w:bCs/>
          <w:kern w:val="0"/>
          <w:lang w:eastAsia="en-GB"/>
          <w14:ligatures w14:val="none"/>
        </w:rPr>
        <w:t>While the plan is ambitious, we believe it is achievable through collaborative effort. By tracking progress through our Steering Group meetings, the Group will naturally assume the role of a monitoring body, embedding accountability into our processes as a matter of course.</w:t>
      </w:r>
    </w:p>
    <w:p w14:paraId="5CB4B8AE" w14:textId="77777777" w:rsidR="009F57FD" w:rsidRDefault="009F57FD" w:rsidP="009F57FD">
      <w:pPr>
        <w:rPr>
          <w:color w:val="FF0000"/>
        </w:rPr>
      </w:pPr>
    </w:p>
    <w:p w14:paraId="6EA8C820" w14:textId="77777777" w:rsidR="009F57FD" w:rsidRPr="00B32F82" w:rsidRDefault="009F57FD" w:rsidP="00EA1D0E">
      <w:pPr>
        <w:rPr>
          <w:color w:val="FF0000"/>
        </w:rPr>
      </w:pPr>
    </w:p>
    <w:p w14:paraId="0C128602" w14:textId="77777777" w:rsidR="00EA1D0E" w:rsidRDefault="00EA1D0E" w:rsidP="00EA1D0E"/>
    <w:p w14:paraId="08C0343C" w14:textId="77777777" w:rsidR="007475D3" w:rsidRDefault="007475D3" w:rsidP="00E007B1"/>
    <w:p w14:paraId="39148F6C" w14:textId="77777777" w:rsidR="00E007B1" w:rsidRDefault="00E007B1" w:rsidP="00E007B1"/>
    <w:p w14:paraId="5F0323E4" w14:textId="77777777" w:rsidR="00706690" w:rsidRDefault="00706690" w:rsidP="00706690"/>
    <w:p w14:paraId="5823B9AB" w14:textId="77777777" w:rsidR="00513681" w:rsidRDefault="00513681" w:rsidP="00513681">
      <w:pPr>
        <w:pStyle w:val="ListParagraph"/>
      </w:pPr>
    </w:p>
    <w:p w14:paraId="317B233A" w14:textId="77777777" w:rsidR="00513681" w:rsidRDefault="00513681" w:rsidP="00513681">
      <w:pPr>
        <w:pStyle w:val="ListParagraph"/>
      </w:pPr>
    </w:p>
    <w:p w14:paraId="243EBEE1" w14:textId="77777777" w:rsidR="00513681" w:rsidRDefault="00513681" w:rsidP="00513681"/>
    <w:p w14:paraId="67A829A6" w14:textId="77777777" w:rsidR="001A09EE" w:rsidRDefault="001A09EE" w:rsidP="00406EF7"/>
    <w:p w14:paraId="7D9A587F" w14:textId="77777777" w:rsidR="00406EF7" w:rsidRDefault="00406EF7" w:rsidP="00406EF7"/>
    <w:p w14:paraId="133DF429" w14:textId="77777777" w:rsidR="002B0912" w:rsidRPr="0025553D" w:rsidRDefault="002B0912"/>
    <w:sectPr w:rsidR="002B0912" w:rsidRPr="002555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5187"/>
    <w:multiLevelType w:val="multilevel"/>
    <w:tmpl w:val="E704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636C4"/>
    <w:multiLevelType w:val="multilevel"/>
    <w:tmpl w:val="5E58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F53F3"/>
    <w:multiLevelType w:val="multilevel"/>
    <w:tmpl w:val="A648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E0D6D"/>
    <w:multiLevelType w:val="multilevel"/>
    <w:tmpl w:val="763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43875"/>
    <w:multiLevelType w:val="multilevel"/>
    <w:tmpl w:val="2B4A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B4907"/>
    <w:multiLevelType w:val="multilevel"/>
    <w:tmpl w:val="BF88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5C76CD"/>
    <w:multiLevelType w:val="hybridMultilevel"/>
    <w:tmpl w:val="D25A4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687C43"/>
    <w:multiLevelType w:val="hybridMultilevel"/>
    <w:tmpl w:val="C2969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0F472D"/>
    <w:multiLevelType w:val="multilevel"/>
    <w:tmpl w:val="9F96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D4A28"/>
    <w:multiLevelType w:val="multilevel"/>
    <w:tmpl w:val="3B1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924602"/>
    <w:multiLevelType w:val="multilevel"/>
    <w:tmpl w:val="F364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67646A"/>
    <w:multiLevelType w:val="hybridMultilevel"/>
    <w:tmpl w:val="D3560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6B52BD"/>
    <w:multiLevelType w:val="multilevel"/>
    <w:tmpl w:val="B8E6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DB3B6E"/>
    <w:multiLevelType w:val="multilevel"/>
    <w:tmpl w:val="C8ECA956"/>
    <w:lvl w:ilvl="0">
      <w:start w:val="1"/>
      <w:numFmt w:val="decimal"/>
      <w:lvlText w:val="%1."/>
      <w:lvlJc w:val="left"/>
      <w:pPr>
        <w:ind w:left="720" w:hanging="360"/>
      </w:pPr>
      <w:rPr>
        <w:rFonts w:hint="default"/>
      </w:r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F9E6F23"/>
    <w:multiLevelType w:val="multilevel"/>
    <w:tmpl w:val="CE1E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420DB4"/>
    <w:multiLevelType w:val="hybridMultilevel"/>
    <w:tmpl w:val="EF0E7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C50A32"/>
    <w:multiLevelType w:val="hybridMultilevel"/>
    <w:tmpl w:val="8AEAB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41D31"/>
    <w:multiLevelType w:val="multilevel"/>
    <w:tmpl w:val="28A2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B04F80"/>
    <w:multiLevelType w:val="hybridMultilevel"/>
    <w:tmpl w:val="7CA69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4579DA"/>
    <w:multiLevelType w:val="multilevel"/>
    <w:tmpl w:val="000E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EB44D3"/>
    <w:multiLevelType w:val="multilevel"/>
    <w:tmpl w:val="4CF6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4E7D06"/>
    <w:multiLevelType w:val="multilevel"/>
    <w:tmpl w:val="5130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A0633A"/>
    <w:multiLevelType w:val="multilevel"/>
    <w:tmpl w:val="F5C2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ED7A6F"/>
    <w:multiLevelType w:val="multilevel"/>
    <w:tmpl w:val="8EF8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058592">
    <w:abstractNumId w:val="13"/>
  </w:num>
  <w:num w:numId="2" w16cid:durableId="2139520064">
    <w:abstractNumId w:val="11"/>
  </w:num>
  <w:num w:numId="3" w16cid:durableId="1593199009">
    <w:abstractNumId w:val="15"/>
  </w:num>
  <w:num w:numId="4" w16cid:durableId="1598441358">
    <w:abstractNumId w:val="7"/>
  </w:num>
  <w:num w:numId="5" w16cid:durableId="1640644413">
    <w:abstractNumId w:val="18"/>
  </w:num>
  <w:num w:numId="6" w16cid:durableId="1502116517">
    <w:abstractNumId w:val="6"/>
  </w:num>
  <w:num w:numId="7" w16cid:durableId="1980183057">
    <w:abstractNumId w:val="16"/>
  </w:num>
  <w:num w:numId="8" w16cid:durableId="898593606">
    <w:abstractNumId w:val="12"/>
  </w:num>
  <w:num w:numId="9" w16cid:durableId="1278562211">
    <w:abstractNumId w:val="1"/>
  </w:num>
  <w:num w:numId="10" w16cid:durableId="223300846">
    <w:abstractNumId w:val="14"/>
  </w:num>
  <w:num w:numId="11" w16cid:durableId="85536561">
    <w:abstractNumId w:val="0"/>
  </w:num>
  <w:num w:numId="12" w16cid:durableId="1859151673">
    <w:abstractNumId w:val="3"/>
  </w:num>
  <w:num w:numId="13" w16cid:durableId="1266184008">
    <w:abstractNumId w:val="17"/>
  </w:num>
  <w:num w:numId="14" w16cid:durableId="457380405">
    <w:abstractNumId w:val="2"/>
  </w:num>
  <w:num w:numId="15" w16cid:durableId="2016378692">
    <w:abstractNumId w:val="4"/>
  </w:num>
  <w:num w:numId="16" w16cid:durableId="2052218405">
    <w:abstractNumId w:val="23"/>
  </w:num>
  <w:num w:numId="17" w16cid:durableId="519782199">
    <w:abstractNumId w:val="20"/>
  </w:num>
  <w:num w:numId="18" w16cid:durableId="984891234">
    <w:abstractNumId w:val="19"/>
  </w:num>
  <w:num w:numId="19" w16cid:durableId="420762361">
    <w:abstractNumId w:val="9"/>
  </w:num>
  <w:num w:numId="20" w16cid:durableId="160315674">
    <w:abstractNumId w:val="10"/>
  </w:num>
  <w:num w:numId="21" w16cid:durableId="1024481303">
    <w:abstractNumId w:val="21"/>
  </w:num>
  <w:num w:numId="22" w16cid:durableId="1839618324">
    <w:abstractNumId w:val="5"/>
  </w:num>
  <w:num w:numId="23" w16cid:durableId="1082877524">
    <w:abstractNumId w:val="8"/>
  </w:num>
  <w:num w:numId="24" w16cid:durableId="287666982">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12"/>
    <w:rsid w:val="00004B5F"/>
    <w:rsid w:val="00004FD3"/>
    <w:rsid w:val="000102FC"/>
    <w:rsid w:val="00010E2D"/>
    <w:rsid w:val="0002116F"/>
    <w:rsid w:val="000315A3"/>
    <w:rsid w:val="0003529C"/>
    <w:rsid w:val="00050963"/>
    <w:rsid w:val="000522A4"/>
    <w:rsid w:val="00060A2C"/>
    <w:rsid w:val="0006473B"/>
    <w:rsid w:val="000652D5"/>
    <w:rsid w:val="00065CF2"/>
    <w:rsid w:val="00077E81"/>
    <w:rsid w:val="00084392"/>
    <w:rsid w:val="00086570"/>
    <w:rsid w:val="000A0174"/>
    <w:rsid w:val="000B61C2"/>
    <w:rsid w:val="000C55FF"/>
    <w:rsid w:val="000C56BD"/>
    <w:rsid w:val="000D6525"/>
    <w:rsid w:val="000F459A"/>
    <w:rsid w:val="000F6A7E"/>
    <w:rsid w:val="00115714"/>
    <w:rsid w:val="001368C9"/>
    <w:rsid w:val="0015293F"/>
    <w:rsid w:val="00152971"/>
    <w:rsid w:val="0016197F"/>
    <w:rsid w:val="001634B3"/>
    <w:rsid w:val="001648A5"/>
    <w:rsid w:val="0017217D"/>
    <w:rsid w:val="00176B72"/>
    <w:rsid w:val="001921DC"/>
    <w:rsid w:val="001952B2"/>
    <w:rsid w:val="001A09EE"/>
    <w:rsid w:val="001A3E5A"/>
    <w:rsid w:val="001A5199"/>
    <w:rsid w:val="001A70C9"/>
    <w:rsid w:val="001B0E0B"/>
    <w:rsid w:val="001B71B7"/>
    <w:rsid w:val="001D1C43"/>
    <w:rsid w:val="001D5287"/>
    <w:rsid w:val="001D75F4"/>
    <w:rsid w:val="00203290"/>
    <w:rsid w:val="002129B9"/>
    <w:rsid w:val="0022268F"/>
    <w:rsid w:val="00226633"/>
    <w:rsid w:val="00227238"/>
    <w:rsid w:val="00233B4D"/>
    <w:rsid w:val="00246F4E"/>
    <w:rsid w:val="0025553D"/>
    <w:rsid w:val="002678EB"/>
    <w:rsid w:val="0028279B"/>
    <w:rsid w:val="00284D51"/>
    <w:rsid w:val="0029059D"/>
    <w:rsid w:val="00293C4E"/>
    <w:rsid w:val="002A2029"/>
    <w:rsid w:val="002A5204"/>
    <w:rsid w:val="002A70B1"/>
    <w:rsid w:val="002B0912"/>
    <w:rsid w:val="002B1824"/>
    <w:rsid w:val="002B46B7"/>
    <w:rsid w:val="002B56DC"/>
    <w:rsid w:val="002C6146"/>
    <w:rsid w:val="002F77C0"/>
    <w:rsid w:val="0030318A"/>
    <w:rsid w:val="00306567"/>
    <w:rsid w:val="003143ED"/>
    <w:rsid w:val="00314DF3"/>
    <w:rsid w:val="003168CA"/>
    <w:rsid w:val="003254D3"/>
    <w:rsid w:val="00337ED4"/>
    <w:rsid w:val="00341687"/>
    <w:rsid w:val="00347457"/>
    <w:rsid w:val="00350C0E"/>
    <w:rsid w:val="00353A11"/>
    <w:rsid w:val="00365BA8"/>
    <w:rsid w:val="00373D72"/>
    <w:rsid w:val="00381645"/>
    <w:rsid w:val="00383A22"/>
    <w:rsid w:val="00385752"/>
    <w:rsid w:val="00385CCC"/>
    <w:rsid w:val="003C7727"/>
    <w:rsid w:val="003D0578"/>
    <w:rsid w:val="003D0981"/>
    <w:rsid w:val="003D16A5"/>
    <w:rsid w:val="003D3BD1"/>
    <w:rsid w:val="003F256C"/>
    <w:rsid w:val="003F4080"/>
    <w:rsid w:val="00404564"/>
    <w:rsid w:val="00406EF7"/>
    <w:rsid w:val="00407D65"/>
    <w:rsid w:val="00411C08"/>
    <w:rsid w:val="00413A0B"/>
    <w:rsid w:val="00413ABF"/>
    <w:rsid w:val="00416308"/>
    <w:rsid w:val="00422D63"/>
    <w:rsid w:val="004269CB"/>
    <w:rsid w:val="0044405C"/>
    <w:rsid w:val="00447AD8"/>
    <w:rsid w:val="004554B7"/>
    <w:rsid w:val="004576F5"/>
    <w:rsid w:val="0047457D"/>
    <w:rsid w:val="00480934"/>
    <w:rsid w:val="0048108E"/>
    <w:rsid w:val="004B08D8"/>
    <w:rsid w:val="004C0429"/>
    <w:rsid w:val="004C08D0"/>
    <w:rsid w:val="004C1DAA"/>
    <w:rsid w:val="004C2525"/>
    <w:rsid w:val="004D54AE"/>
    <w:rsid w:val="004D61DD"/>
    <w:rsid w:val="004D7EA1"/>
    <w:rsid w:val="004F6F60"/>
    <w:rsid w:val="00513681"/>
    <w:rsid w:val="005247E2"/>
    <w:rsid w:val="00533621"/>
    <w:rsid w:val="00533866"/>
    <w:rsid w:val="005462DE"/>
    <w:rsid w:val="00547BD5"/>
    <w:rsid w:val="005513F0"/>
    <w:rsid w:val="005519CA"/>
    <w:rsid w:val="0055490E"/>
    <w:rsid w:val="005666C6"/>
    <w:rsid w:val="00573658"/>
    <w:rsid w:val="0059315F"/>
    <w:rsid w:val="005A3619"/>
    <w:rsid w:val="005A55F9"/>
    <w:rsid w:val="005A5913"/>
    <w:rsid w:val="005B53B9"/>
    <w:rsid w:val="005C2FF6"/>
    <w:rsid w:val="005C5FE1"/>
    <w:rsid w:val="005D4562"/>
    <w:rsid w:val="005D7159"/>
    <w:rsid w:val="005D79B3"/>
    <w:rsid w:val="005E3858"/>
    <w:rsid w:val="005E3FDE"/>
    <w:rsid w:val="005F526F"/>
    <w:rsid w:val="00600470"/>
    <w:rsid w:val="00614AD2"/>
    <w:rsid w:val="00630911"/>
    <w:rsid w:val="006372F4"/>
    <w:rsid w:val="006400C8"/>
    <w:rsid w:val="00647C6B"/>
    <w:rsid w:val="006538C2"/>
    <w:rsid w:val="00653B94"/>
    <w:rsid w:val="00660837"/>
    <w:rsid w:val="0066230C"/>
    <w:rsid w:val="00663993"/>
    <w:rsid w:val="006668D2"/>
    <w:rsid w:val="006778DB"/>
    <w:rsid w:val="00680414"/>
    <w:rsid w:val="00682DE1"/>
    <w:rsid w:val="0068517E"/>
    <w:rsid w:val="00685211"/>
    <w:rsid w:val="00687B32"/>
    <w:rsid w:val="00691C30"/>
    <w:rsid w:val="00693CBC"/>
    <w:rsid w:val="0069433F"/>
    <w:rsid w:val="00697F6B"/>
    <w:rsid w:val="006A148B"/>
    <w:rsid w:val="006A73A8"/>
    <w:rsid w:val="006B3BC2"/>
    <w:rsid w:val="006C4BF3"/>
    <w:rsid w:val="006D356A"/>
    <w:rsid w:val="006D3A95"/>
    <w:rsid w:val="006D55E2"/>
    <w:rsid w:val="006E490E"/>
    <w:rsid w:val="006F07CE"/>
    <w:rsid w:val="00702F1C"/>
    <w:rsid w:val="00706690"/>
    <w:rsid w:val="007150D7"/>
    <w:rsid w:val="00716CF3"/>
    <w:rsid w:val="007254DC"/>
    <w:rsid w:val="007266B7"/>
    <w:rsid w:val="007372A3"/>
    <w:rsid w:val="00746554"/>
    <w:rsid w:val="007475D3"/>
    <w:rsid w:val="007512B3"/>
    <w:rsid w:val="00767042"/>
    <w:rsid w:val="00771CD2"/>
    <w:rsid w:val="0078457C"/>
    <w:rsid w:val="00790B44"/>
    <w:rsid w:val="00791EC9"/>
    <w:rsid w:val="00796FA6"/>
    <w:rsid w:val="007C4FDD"/>
    <w:rsid w:val="007C7631"/>
    <w:rsid w:val="007D03F2"/>
    <w:rsid w:val="007D57F4"/>
    <w:rsid w:val="007F0BBE"/>
    <w:rsid w:val="007F3992"/>
    <w:rsid w:val="007F5747"/>
    <w:rsid w:val="00803F71"/>
    <w:rsid w:val="008103B7"/>
    <w:rsid w:val="00837284"/>
    <w:rsid w:val="00841672"/>
    <w:rsid w:val="00846743"/>
    <w:rsid w:val="00861361"/>
    <w:rsid w:val="008654CE"/>
    <w:rsid w:val="00867F3F"/>
    <w:rsid w:val="00873284"/>
    <w:rsid w:val="008743D9"/>
    <w:rsid w:val="008B35EA"/>
    <w:rsid w:val="008B3934"/>
    <w:rsid w:val="008B5EA7"/>
    <w:rsid w:val="008E42D6"/>
    <w:rsid w:val="00912FB7"/>
    <w:rsid w:val="009137EE"/>
    <w:rsid w:val="00926E4D"/>
    <w:rsid w:val="00936A5B"/>
    <w:rsid w:val="009371AE"/>
    <w:rsid w:val="0095125A"/>
    <w:rsid w:val="00951C58"/>
    <w:rsid w:val="00952F5D"/>
    <w:rsid w:val="0095482A"/>
    <w:rsid w:val="0096742D"/>
    <w:rsid w:val="009930B9"/>
    <w:rsid w:val="00993A4B"/>
    <w:rsid w:val="00996458"/>
    <w:rsid w:val="009A4FFE"/>
    <w:rsid w:val="009B26AD"/>
    <w:rsid w:val="009B62F0"/>
    <w:rsid w:val="009B63E1"/>
    <w:rsid w:val="009C009A"/>
    <w:rsid w:val="009C34D3"/>
    <w:rsid w:val="009C5B5B"/>
    <w:rsid w:val="009D1463"/>
    <w:rsid w:val="009D4430"/>
    <w:rsid w:val="009E4D85"/>
    <w:rsid w:val="009E4F6E"/>
    <w:rsid w:val="009E51CA"/>
    <w:rsid w:val="009F3F6C"/>
    <w:rsid w:val="009F57FD"/>
    <w:rsid w:val="00A05ED3"/>
    <w:rsid w:val="00A30D2E"/>
    <w:rsid w:val="00A51304"/>
    <w:rsid w:val="00A56AAC"/>
    <w:rsid w:val="00A81ED9"/>
    <w:rsid w:val="00AB3076"/>
    <w:rsid w:val="00AB39D2"/>
    <w:rsid w:val="00AD0B07"/>
    <w:rsid w:val="00AD2912"/>
    <w:rsid w:val="00AD70F1"/>
    <w:rsid w:val="00AD79B0"/>
    <w:rsid w:val="00AE46BC"/>
    <w:rsid w:val="00AE5E42"/>
    <w:rsid w:val="00B23AA9"/>
    <w:rsid w:val="00B32F82"/>
    <w:rsid w:val="00B41E64"/>
    <w:rsid w:val="00B4290D"/>
    <w:rsid w:val="00B50A41"/>
    <w:rsid w:val="00B50D4B"/>
    <w:rsid w:val="00B511ED"/>
    <w:rsid w:val="00B52538"/>
    <w:rsid w:val="00B73462"/>
    <w:rsid w:val="00B84F16"/>
    <w:rsid w:val="00BA1921"/>
    <w:rsid w:val="00BA75E5"/>
    <w:rsid w:val="00BB18C0"/>
    <w:rsid w:val="00BB2CE1"/>
    <w:rsid w:val="00BD0E06"/>
    <w:rsid w:val="00BD65EC"/>
    <w:rsid w:val="00C05F63"/>
    <w:rsid w:val="00C27104"/>
    <w:rsid w:val="00C5137E"/>
    <w:rsid w:val="00C65B81"/>
    <w:rsid w:val="00C73891"/>
    <w:rsid w:val="00C8218C"/>
    <w:rsid w:val="00C84B5F"/>
    <w:rsid w:val="00C87EFF"/>
    <w:rsid w:val="00C978F7"/>
    <w:rsid w:val="00CB2E5D"/>
    <w:rsid w:val="00CB62DB"/>
    <w:rsid w:val="00CB756C"/>
    <w:rsid w:val="00CB7824"/>
    <w:rsid w:val="00CD546A"/>
    <w:rsid w:val="00CE71F7"/>
    <w:rsid w:val="00D0421D"/>
    <w:rsid w:val="00D05517"/>
    <w:rsid w:val="00D10F3C"/>
    <w:rsid w:val="00D56906"/>
    <w:rsid w:val="00D7222C"/>
    <w:rsid w:val="00D74FA3"/>
    <w:rsid w:val="00D859F6"/>
    <w:rsid w:val="00D86FE5"/>
    <w:rsid w:val="00D922C5"/>
    <w:rsid w:val="00DA0740"/>
    <w:rsid w:val="00DA6992"/>
    <w:rsid w:val="00DD6FAA"/>
    <w:rsid w:val="00DE14F3"/>
    <w:rsid w:val="00DF2C9A"/>
    <w:rsid w:val="00E007B1"/>
    <w:rsid w:val="00E271F2"/>
    <w:rsid w:val="00E41826"/>
    <w:rsid w:val="00E459C7"/>
    <w:rsid w:val="00E506D8"/>
    <w:rsid w:val="00E50F67"/>
    <w:rsid w:val="00E562B1"/>
    <w:rsid w:val="00E566AD"/>
    <w:rsid w:val="00E62235"/>
    <w:rsid w:val="00E62EFB"/>
    <w:rsid w:val="00E76515"/>
    <w:rsid w:val="00EA1D0E"/>
    <w:rsid w:val="00EB0AC3"/>
    <w:rsid w:val="00EE78C7"/>
    <w:rsid w:val="00F040D5"/>
    <w:rsid w:val="00F21E36"/>
    <w:rsid w:val="00F30706"/>
    <w:rsid w:val="00F329A5"/>
    <w:rsid w:val="00F474CA"/>
    <w:rsid w:val="00F50114"/>
    <w:rsid w:val="00F5732D"/>
    <w:rsid w:val="00F57BF1"/>
    <w:rsid w:val="00F63C25"/>
    <w:rsid w:val="00F67149"/>
    <w:rsid w:val="00F74A0E"/>
    <w:rsid w:val="00F76B8A"/>
    <w:rsid w:val="00F8405D"/>
    <w:rsid w:val="00F91044"/>
    <w:rsid w:val="00F92041"/>
    <w:rsid w:val="00FA6985"/>
    <w:rsid w:val="00FA748C"/>
    <w:rsid w:val="00FB1B5E"/>
    <w:rsid w:val="00FC0EF5"/>
    <w:rsid w:val="00FD5737"/>
    <w:rsid w:val="00FE0929"/>
    <w:rsid w:val="00FE155F"/>
    <w:rsid w:val="00FF465B"/>
    <w:rsid w:val="00FF6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F30B"/>
  <w15:chartTrackingRefBased/>
  <w15:docId w15:val="{16943232-26D2-470C-8906-D05D4FC1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9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9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09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09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091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091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091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9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9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9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9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09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09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09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09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09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0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9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9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0912"/>
    <w:pPr>
      <w:spacing w:before="160"/>
      <w:jc w:val="center"/>
    </w:pPr>
    <w:rPr>
      <w:i/>
      <w:iCs/>
      <w:color w:val="404040" w:themeColor="text1" w:themeTint="BF"/>
    </w:rPr>
  </w:style>
  <w:style w:type="character" w:customStyle="1" w:styleId="QuoteChar">
    <w:name w:val="Quote Char"/>
    <w:basedOn w:val="DefaultParagraphFont"/>
    <w:link w:val="Quote"/>
    <w:uiPriority w:val="29"/>
    <w:rsid w:val="002B0912"/>
    <w:rPr>
      <w:i/>
      <w:iCs/>
      <w:color w:val="404040" w:themeColor="text1" w:themeTint="BF"/>
    </w:rPr>
  </w:style>
  <w:style w:type="paragraph" w:styleId="ListParagraph">
    <w:name w:val="List Paragraph"/>
    <w:basedOn w:val="Normal"/>
    <w:uiPriority w:val="34"/>
    <w:qFormat/>
    <w:rsid w:val="002B0912"/>
    <w:pPr>
      <w:ind w:left="720"/>
      <w:contextualSpacing/>
    </w:pPr>
  </w:style>
  <w:style w:type="character" w:styleId="IntenseEmphasis">
    <w:name w:val="Intense Emphasis"/>
    <w:basedOn w:val="DefaultParagraphFont"/>
    <w:uiPriority w:val="21"/>
    <w:qFormat/>
    <w:rsid w:val="002B0912"/>
    <w:rPr>
      <w:i/>
      <w:iCs/>
      <w:color w:val="0F4761" w:themeColor="accent1" w:themeShade="BF"/>
    </w:rPr>
  </w:style>
  <w:style w:type="paragraph" w:styleId="IntenseQuote">
    <w:name w:val="Intense Quote"/>
    <w:basedOn w:val="Normal"/>
    <w:next w:val="Normal"/>
    <w:link w:val="IntenseQuoteChar"/>
    <w:uiPriority w:val="30"/>
    <w:qFormat/>
    <w:rsid w:val="002B0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912"/>
    <w:rPr>
      <w:i/>
      <w:iCs/>
      <w:color w:val="0F4761" w:themeColor="accent1" w:themeShade="BF"/>
    </w:rPr>
  </w:style>
  <w:style w:type="character" w:styleId="IntenseReference">
    <w:name w:val="Intense Reference"/>
    <w:basedOn w:val="DefaultParagraphFont"/>
    <w:uiPriority w:val="32"/>
    <w:qFormat/>
    <w:rsid w:val="002B09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6717">
      <w:bodyDiv w:val="1"/>
      <w:marLeft w:val="0"/>
      <w:marRight w:val="0"/>
      <w:marTop w:val="0"/>
      <w:marBottom w:val="0"/>
      <w:divBdr>
        <w:top w:val="none" w:sz="0" w:space="0" w:color="auto"/>
        <w:left w:val="none" w:sz="0" w:space="0" w:color="auto"/>
        <w:bottom w:val="none" w:sz="0" w:space="0" w:color="auto"/>
        <w:right w:val="none" w:sz="0" w:space="0" w:color="auto"/>
      </w:divBdr>
    </w:div>
    <w:div w:id="363141457">
      <w:bodyDiv w:val="1"/>
      <w:marLeft w:val="0"/>
      <w:marRight w:val="0"/>
      <w:marTop w:val="0"/>
      <w:marBottom w:val="0"/>
      <w:divBdr>
        <w:top w:val="none" w:sz="0" w:space="0" w:color="auto"/>
        <w:left w:val="none" w:sz="0" w:space="0" w:color="auto"/>
        <w:bottom w:val="none" w:sz="0" w:space="0" w:color="auto"/>
        <w:right w:val="none" w:sz="0" w:space="0" w:color="auto"/>
      </w:divBdr>
      <w:divsChild>
        <w:div w:id="1460488647">
          <w:marLeft w:val="547"/>
          <w:marRight w:val="0"/>
          <w:marTop w:val="0"/>
          <w:marBottom w:val="0"/>
          <w:divBdr>
            <w:top w:val="none" w:sz="0" w:space="0" w:color="auto"/>
            <w:left w:val="none" w:sz="0" w:space="0" w:color="auto"/>
            <w:bottom w:val="none" w:sz="0" w:space="0" w:color="auto"/>
            <w:right w:val="none" w:sz="0" w:space="0" w:color="auto"/>
          </w:divBdr>
        </w:div>
        <w:div w:id="719599203">
          <w:marLeft w:val="547"/>
          <w:marRight w:val="0"/>
          <w:marTop w:val="0"/>
          <w:marBottom w:val="0"/>
          <w:divBdr>
            <w:top w:val="none" w:sz="0" w:space="0" w:color="auto"/>
            <w:left w:val="none" w:sz="0" w:space="0" w:color="auto"/>
            <w:bottom w:val="none" w:sz="0" w:space="0" w:color="auto"/>
            <w:right w:val="none" w:sz="0" w:space="0" w:color="auto"/>
          </w:divBdr>
        </w:div>
        <w:div w:id="1759210105">
          <w:marLeft w:val="547"/>
          <w:marRight w:val="0"/>
          <w:marTop w:val="0"/>
          <w:marBottom w:val="0"/>
          <w:divBdr>
            <w:top w:val="none" w:sz="0" w:space="0" w:color="auto"/>
            <w:left w:val="none" w:sz="0" w:space="0" w:color="auto"/>
            <w:bottom w:val="none" w:sz="0" w:space="0" w:color="auto"/>
            <w:right w:val="none" w:sz="0" w:space="0" w:color="auto"/>
          </w:divBdr>
        </w:div>
        <w:div w:id="1616592514">
          <w:marLeft w:val="547"/>
          <w:marRight w:val="0"/>
          <w:marTop w:val="0"/>
          <w:marBottom w:val="0"/>
          <w:divBdr>
            <w:top w:val="none" w:sz="0" w:space="0" w:color="auto"/>
            <w:left w:val="none" w:sz="0" w:space="0" w:color="auto"/>
            <w:bottom w:val="none" w:sz="0" w:space="0" w:color="auto"/>
            <w:right w:val="none" w:sz="0" w:space="0" w:color="auto"/>
          </w:divBdr>
        </w:div>
        <w:div w:id="1939361758">
          <w:marLeft w:val="547"/>
          <w:marRight w:val="0"/>
          <w:marTop w:val="0"/>
          <w:marBottom w:val="0"/>
          <w:divBdr>
            <w:top w:val="none" w:sz="0" w:space="0" w:color="auto"/>
            <w:left w:val="none" w:sz="0" w:space="0" w:color="auto"/>
            <w:bottom w:val="none" w:sz="0" w:space="0" w:color="auto"/>
            <w:right w:val="none" w:sz="0" w:space="0" w:color="auto"/>
          </w:divBdr>
        </w:div>
      </w:divsChild>
    </w:div>
    <w:div w:id="441996267">
      <w:bodyDiv w:val="1"/>
      <w:marLeft w:val="0"/>
      <w:marRight w:val="0"/>
      <w:marTop w:val="0"/>
      <w:marBottom w:val="0"/>
      <w:divBdr>
        <w:top w:val="none" w:sz="0" w:space="0" w:color="auto"/>
        <w:left w:val="none" w:sz="0" w:space="0" w:color="auto"/>
        <w:bottom w:val="none" w:sz="0" w:space="0" w:color="auto"/>
        <w:right w:val="none" w:sz="0" w:space="0" w:color="auto"/>
      </w:divBdr>
    </w:div>
    <w:div w:id="448158670">
      <w:bodyDiv w:val="1"/>
      <w:marLeft w:val="0"/>
      <w:marRight w:val="0"/>
      <w:marTop w:val="0"/>
      <w:marBottom w:val="0"/>
      <w:divBdr>
        <w:top w:val="none" w:sz="0" w:space="0" w:color="auto"/>
        <w:left w:val="none" w:sz="0" w:space="0" w:color="auto"/>
        <w:bottom w:val="none" w:sz="0" w:space="0" w:color="auto"/>
        <w:right w:val="none" w:sz="0" w:space="0" w:color="auto"/>
      </w:divBdr>
    </w:div>
    <w:div w:id="543490429">
      <w:bodyDiv w:val="1"/>
      <w:marLeft w:val="0"/>
      <w:marRight w:val="0"/>
      <w:marTop w:val="0"/>
      <w:marBottom w:val="0"/>
      <w:divBdr>
        <w:top w:val="none" w:sz="0" w:space="0" w:color="auto"/>
        <w:left w:val="none" w:sz="0" w:space="0" w:color="auto"/>
        <w:bottom w:val="none" w:sz="0" w:space="0" w:color="auto"/>
        <w:right w:val="none" w:sz="0" w:space="0" w:color="auto"/>
      </w:divBdr>
    </w:div>
    <w:div w:id="571231916">
      <w:bodyDiv w:val="1"/>
      <w:marLeft w:val="0"/>
      <w:marRight w:val="0"/>
      <w:marTop w:val="0"/>
      <w:marBottom w:val="0"/>
      <w:divBdr>
        <w:top w:val="none" w:sz="0" w:space="0" w:color="auto"/>
        <w:left w:val="none" w:sz="0" w:space="0" w:color="auto"/>
        <w:bottom w:val="none" w:sz="0" w:space="0" w:color="auto"/>
        <w:right w:val="none" w:sz="0" w:space="0" w:color="auto"/>
      </w:divBdr>
    </w:div>
    <w:div w:id="833883984">
      <w:bodyDiv w:val="1"/>
      <w:marLeft w:val="0"/>
      <w:marRight w:val="0"/>
      <w:marTop w:val="0"/>
      <w:marBottom w:val="0"/>
      <w:divBdr>
        <w:top w:val="none" w:sz="0" w:space="0" w:color="auto"/>
        <w:left w:val="none" w:sz="0" w:space="0" w:color="auto"/>
        <w:bottom w:val="none" w:sz="0" w:space="0" w:color="auto"/>
        <w:right w:val="none" w:sz="0" w:space="0" w:color="auto"/>
      </w:divBdr>
      <w:divsChild>
        <w:div w:id="965820417">
          <w:marLeft w:val="547"/>
          <w:marRight w:val="0"/>
          <w:marTop w:val="0"/>
          <w:marBottom w:val="0"/>
          <w:divBdr>
            <w:top w:val="none" w:sz="0" w:space="0" w:color="auto"/>
            <w:left w:val="none" w:sz="0" w:space="0" w:color="auto"/>
            <w:bottom w:val="none" w:sz="0" w:space="0" w:color="auto"/>
            <w:right w:val="none" w:sz="0" w:space="0" w:color="auto"/>
          </w:divBdr>
        </w:div>
        <w:div w:id="1939364201">
          <w:marLeft w:val="547"/>
          <w:marRight w:val="0"/>
          <w:marTop w:val="0"/>
          <w:marBottom w:val="0"/>
          <w:divBdr>
            <w:top w:val="none" w:sz="0" w:space="0" w:color="auto"/>
            <w:left w:val="none" w:sz="0" w:space="0" w:color="auto"/>
            <w:bottom w:val="none" w:sz="0" w:space="0" w:color="auto"/>
            <w:right w:val="none" w:sz="0" w:space="0" w:color="auto"/>
          </w:divBdr>
        </w:div>
        <w:div w:id="1783263713">
          <w:marLeft w:val="547"/>
          <w:marRight w:val="0"/>
          <w:marTop w:val="0"/>
          <w:marBottom w:val="0"/>
          <w:divBdr>
            <w:top w:val="none" w:sz="0" w:space="0" w:color="auto"/>
            <w:left w:val="none" w:sz="0" w:space="0" w:color="auto"/>
            <w:bottom w:val="none" w:sz="0" w:space="0" w:color="auto"/>
            <w:right w:val="none" w:sz="0" w:space="0" w:color="auto"/>
          </w:divBdr>
        </w:div>
        <w:div w:id="755244205">
          <w:marLeft w:val="547"/>
          <w:marRight w:val="0"/>
          <w:marTop w:val="0"/>
          <w:marBottom w:val="0"/>
          <w:divBdr>
            <w:top w:val="none" w:sz="0" w:space="0" w:color="auto"/>
            <w:left w:val="none" w:sz="0" w:space="0" w:color="auto"/>
            <w:bottom w:val="none" w:sz="0" w:space="0" w:color="auto"/>
            <w:right w:val="none" w:sz="0" w:space="0" w:color="auto"/>
          </w:divBdr>
        </w:div>
      </w:divsChild>
    </w:div>
    <w:div w:id="914587554">
      <w:bodyDiv w:val="1"/>
      <w:marLeft w:val="0"/>
      <w:marRight w:val="0"/>
      <w:marTop w:val="0"/>
      <w:marBottom w:val="0"/>
      <w:divBdr>
        <w:top w:val="none" w:sz="0" w:space="0" w:color="auto"/>
        <w:left w:val="none" w:sz="0" w:space="0" w:color="auto"/>
        <w:bottom w:val="none" w:sz="0" w:space="0" w:color="auto"/>
        <w:right w:val="none" w:sz="0" w:space="0" w:color="auto"/>
      </w:divBdr>
    </w:div>
    <w:div w:id="917861386">
      <w:bodyDiv w:val="1"/>
      <w:marLeft w:val="0"/>
      <w:marRight w:val="0"/>
      <w:marTop w:val="0"/>
      <w:marBottom w:val="0"/>
      <w:divBdr>
        <w:top w:val="none" w:sz="0" w:space="0" w:color="auto"/>
        <w:left w:val="none" w:sz="0" w:space="0" w:color="auto"/>
        <w:bottom w:val="none" w:sz="0" w:space="0" w:color="auto"/>
        <w:right w:val="none" w:sz="0" w:space="0" w:color="auto"/>
      </w:divBdr>
    </w:div>
    <w:div w:id="974914676">
      <w:bodyDiv w:val="1"/>
      <w:marLeft w:val="0"/>
      <w:marRight w:val="0"/>
      <w:marTop w:val="0"/>
      <w:marBottom w:val="0"/>
      <w:divBdr>
        <w:top w:val="none" w:sz="0" w:space="0" w:color="auto"/>
        <w:left w:val="none" w:sz="0" w:space="0" w:color="auto"/>
        <w:bottom w:val="none" w:sz="0" w:space="0" w:color="auto"/>
        <w:right w:val="none" w:sz="0" w:space="0" w:color="auto"/>
      </w:divBdr>
    </w:div>
    <w:div w:id="1211766590">
      <w:bodyDiv w:val="1"/>
      <w:marLeft w:val="0"/>
      <w:marRight w:val="0"/>
      <w:marTop w:val="0"/>
      <w:marBottom w:val="0"/>
      <w:divBdr>
        <w:top w:val="none" w:sz="0" w:space="0" w:color="auto"/>
        <w:left w:val="none" w:sz="0" w:space="0" w:color="auto"/>
        <w:bottom w:val="none" w:sz="0" w:space="0" w:color="auto"/>
        <w:right w:val="none" w:sz="0" w:space="0" w:color="auto"/>
      </w:divBdr>
    </w:div>
    <w:div w:id="1300842130">
      <w:bodyDiv w:val="1"/>
      <w:marLeft w:val="0"/>
      <w:marRight w:val="0"/>
      <w:marTop w:val="0"/>
      <w:marBottom w:val="0"/>
      <w:divBdr>
        <w:top w:val="none" w:sz="0" w:space="0" w:color="auto"/>
        <w:left w:val="none" w:sz="0" w:space="0" w:color="auto"/>
        <w:bottom w:val="none" w:sz="0" w:space="0" w:color="auto"/>
        <w:right w:val="none" w:sz="0" w:space="0" w:color="auto"/>
      </w:divBdr>
      <w:divsChild>
        <w:div w:id="993722461">
          <w:marLeft w:val="547"/>
          <w:marRight w:val="0"/>
          <w:marTop w:val="0"/>
          <w:marBottom w:val="0"/>
          <w:divBdr>
            <w:top w:val="none" w:sz="0" w:space="0" w:color="auto"/>
            <w:left w:val="none" w:sz="0" w:space="0" w:color="auto"/>
            <w:bottom w:val="none" w:sz="0" w:space="0" w:color="auto"/>
            <w:right w:val="none" w:sz="0" w:space="0" w:color="auto"/>
          </w:divBdr>
        </w:div>
        <w:div w:id="1229725081">
          <w:marLeft w:val="547"/>
          <w:marRight w:val="0"/>
          <w:marTop w:val="0"/>
          <w:marBottom w:val="0"/>
          <w:divBdr>
            <w:top w:val="none" w:sz="0" w:space="0" w:color="auto"/>
            <w:left w:val="none" w:sz="0" w:space="0" w:color="auto"/>
            <w:bottom w:val="none" w:sz="0" w:space="0" w:color="auto"/>
            <w:right w:val="none" w:sz="0" w:space="0" w:color="auto"/>
          </w:divBdr>
        </w:div>
        <w:div w:id="7606332">
          <w:marLeft w:val="547"/>
          <w:marRight w:val="0"/>
          <w:marTop w:val="0"/>
          <w:marBottom w:val="0"/>
          <w:divBdr>
            <w:top w:val="none" w:sz="0" w:space="0" w:color="auto"/>
            <w:left w:val="none" w:sz="0" w:space="0" w:color="auto"/>
            <w:bottom w:val="none" w:sz="0" w:space="0" w:color="auto"/>
            <w:right w:val="none" w:sz="0" w:space="0" w:color="auto"/>
          </w:divBdr>
        </w:div>
      </w:divsChild>
    </w:div>
    <w:div w:id="1374379076">
      <w:bodyDiv w:val="1"/>
      <w:marLeft w:val="0"/>
      <w:marRight w:val="0"/>
      <w:marTop w:val="0"/>
      <w:marBottom w:val="0"/>
      <w:divBdr>
        <w:top w:val="none" w:sz="0" w:space="0" w:color="auto"/>
        <w:left w:val="none" w:sz="0" w:space="0" w:color="auto"/>
        <w:bottom w:val="none" w:sz="0" w:space="0" w:color="auto"/>
        <w:right w:val="none" w:sz="0" w:space="0" w:color="auto"/>
      </w:divBdr>
      <w:divsChild>
        <w:div w:id="265961111">
          <w:marLeft w:val="547"/>
          <w:marRight w:val="0"/>
          <w:marTop w:val="0"/>
          <w:marBottom w:val="0"/>
          <w:divBdr>
            <w:top w:val="none" w:sz="0" w:space="0" w:color="auto"/>
            <w:left w:val="none" w:sz="0" w:space="0" w:color="auto"/>
            <w:bottom w:val="none" w:sz="0" w:space="0" w:color="auto"/>
            <w:right w:val="none" w:sz="0" w:space="0" w:color="auto"/>
          </w:divBdr>
        </w:div>
        <w:div w:id="1578903171">
          <w:marLeft w:val="547"/>
          <w:marRight w:val="0"/>
          <w:marTop w:val="0"/>
          <w:marBottom w:val="0"/>
          <w:divBdr>
            <w:top w:val="none" w:sz="0" w:space="0" w:color="auto"/>
            <w:left w:val="none" w:sz="0" w:space="0" w:color="auto"/>
            <w:bottom w:val="none" w:sz="0" w:space="0" w:color="auto"/>
            <w:right w:val="none" w:sz="0" w:space="0" w:color="auto"/>
          </w:divBdr>
        </w:div>
        <w:div w:id="147208720">
          <w:marLeft w:val="547"/>
          <w:marRight w:val="0"/>
          <w:marTop w:val="0"/>
          <w:marBottom w:val="0"/>
          <w:divBdr>
            <w:top w:val="none" w:sz="0" w:space="0" w:color="auto"/>
            <w:left w:val="none" w:sz="0" w:space="0" w:color="auto"/>
            <w:bottom w:val="none" w:sz="0" w:space="0" w:color="auto"/>
            <w:right w:val="none" w:sz="0" w:space="0" w:color="auto"/>
          </w:divBdr>
        </w:div>
        <w:div w:id="340592264">
          <w:marLeft w:val="547"/>
          <w:marRight w:val="0"/>
          <w:marTop w:val="0"/>
          <w:marBottom w:val="0"/>
          <w:divBdr>
            <w:top w:val="none" w:sz="0" w:space="0" w:color="auto"/>
            <w:left w:val="none" w:sz="0" w:space="0" w:color="auto"/>
            <w:bottom w:val="none" w:sz="0" w:space="0" w:color="auto"/>
            <w:right w:val="none" w:sz="0" w:space="0" w:color="auto"/>
          </w:divBdr>
        </w:div>
        <w:div w:id="1533884362">
          <w:marLeft w:val="547"/>
          <w:marRight w:val="0"/>
          <w:marTop w:val="0"/>
          <w:marBottom w:val="0"/>
          <w:divBdr>
            <w:top w:val="none" w:sz="0" w:space="0" w:color="auto"/>
            <w:left w:val="none" w:sz="0" w:space="0" w:color="auto"/>
            <w:bottom w:val="none" w:sz="0" w:space="0" w:color="auto"/>
            <w:right w:val="none" w:sz="0" w:space="0" w:color="auto"/>
          </w:divBdr>
        </w:div>
        <w:div w:id="1932003066">
          <w:marLeft w:val="547"/>
          <w:marRight w:val="0"/>
          <w:marTop w:val="0"/>
          <w:marBottom w:val="0"/>
          <w:divBdr>
            <w:top w:val="none" w:sz="0" w:space="0" w:color="auto"/>
            <w:left w:val="none" w:sz="0" w:space="0" w:color="auto"/>
            <w:bottom w:val="none" w:sz="0" w:space="0" w:color="auto"/>
            <w:right w:val="none" w:sz="0" w:space="0" w:color="auto"/>
          </w:divBdr>
        </w:div>
        <w:div w:id="841049813">
          <w:marLeft w:val="547"/>
          <w:marRight w:val="0"/>
          <w:marTop w:val="0"/>
          <w:marBottom w:val="0"/>
          <w:divBdr>
            <w:top w:val="none" w:sz="0" w:space="0" w:color="auto"/>
            <w:left w:val="none" w:sz="0" w:space="0" w:color="auto"/>
            <w:bottom w:val="none" w:sz="0" w:space="0" w:color="auto"/>
            <w:right w:val="none" w:sz="0" w:space="0" w:color="auto"/>
          </w:divBdr>
        </w:div>
        <w:div w:id="243690652">
          <w:marLeft w:val="547"/>
          <w:marRight w:val="0"/>
          <w:marTop w:val="0"/>
          <w:marBottom w:val="0"/>
          <w:divBdr>
            <w:top w:val="none" w:sz="0" w:space="0" w:color="auto"/>
            <w:left w:val="none" w:sz="0" w:space="0" w:color="auto"/>
            <w:bottom w:val="none" w:sz="0" w:space="0" w:color="auto"/>
            <w:right w:val="none" w:sz="0" w:space="0" w:color="auto"/>
          </w:divBdr>
        </w:div>
        <w:div w:id="1292783354">
          <w:marLeft w:val="547"/>
          <w:marRight w:val="0"/>
          <w:marTop w:val="0"/>
          <w:marBottom w:val="0"/>
          <w:divBdr>
            <w:top w:val="none" w:sz="0" w:space="0" w:color="auto"/>
            <w:left w:val="none" w:sz="0" w:space="0" w:color="auto"/>
            <w:bottom w:val="none" w:sz="0" w:space="0" w:color="auto"/>
            <w:right w:val="none" w:sz="0" w:space="0" w:color="auto"/>
          </w:divBdr>
        </w:div>
        <w:div w:id="165480904">
          <w:marLeft w:val="547"/>
          <w:marRight w:val="0"/>
          <w:marTop w:val="0"/>
          <w:marBottom w:val="0"/>
          <w:divBdr>
            <w:top w:val="none" w:sz="0" w:space="0" w:color="auto"/>
            <w:left w:val="none" w:sz="0" w:space="0" w:color="auto"/>
            <w:bottom w:val="none" w:sz="0" w:space="0" w:color="auto"/>
            <w:right w:val="none" w:sz="0" w:space="0" w:color="auto"/>
          </w:divBdr>
        </w:div>
      </w:divsChild>
    </w:div>
    <w:div w:id="1572885154">
      <w:bodyDiv w:val="1"/>
      <w:marLeft w:val="0"/>
      <w:marRight w:val="0"/>
      <w:marTop w:val="0"/>
      <w:marBottom w:val="0"/>
      <w:divBdr>
        <w:top w:val="none" w:sz="0" w:space="0" w:color="auto"/>
        <w:left w:val="none" w:sz="0" w:space="0" w:color="auto"/>
        <w:bottom w:val="none" w:sz="0" w:space="0" w:color="auto"/>
        <w:right w:val="none" w:sz="0" w:space="0" w:color="auto"/>
      </w:divBdr>
    </w:div>
    <w:div w:id="1578246757">
      <w:bodyDiv w:val="1"/>
      <w:marLeft w:val="0"/>
      <w:marRight w:val="0"/>
      <w:marTop w:val="0"/>
      <w:marBottom w:val="0"/>
      <w:divBdr>
        <w:top w:val="none" w:sz="0" w:space="0" w:color="auto"/>
        <w:left w:val="none" w:sz="0" w:space="0" w:color="auto"/>
        <w:bottom w:val="none" w:sz="0" w:space="0" w:color="auto"/>
        <w:right w:val="none" w:sz="0" w:space="0" w:color="auto"/>
      </w:divBdr>
    </w:div>
    <w:div w:id="1592663625">
      <w:bodyDiv w:val="1"/>
      <w:marLeft w:val="0"/>
      <w:marRight w:val="0"/>
      <w:marTop w:val="0"/>
      <w:marBottom w:val="0"/>
      <w:divBdr>
        <w:top w:val="none" w:sz="0" w:space="0" w:color="auto"/>
        <w:left w:val="none" w:sz="0" w:space="0" w:color="auto"/>
        <w:bottom w:val="none" w:sz="0" w:space="0" w:color="auto"/>
        <w:right w:val="none" w:sz="0" w:space="0" w:color="auto"/>
      </w:divBdr>
    </w:div>
    <w:div w:id="1615014637">
      <w:bodyDiv w:val="1"/>
      <w:marLeft w:val="0"/>
      <w:marRight w:val="0"/>
      <w:marTop w:val="0"/>
      <w:marBottom w:val="0"/>
      <w:divBdr>
        <w:top w:val="none" w:sz="0" w:space="0" w:color="auto"/>
        <w:left w:val="none" w:sz="0" w:space="0" w:color="auto"/>
        <w:bottom w:val="none" w:sz="0" w:space="0" w:color="auto"/>
        <w:right w:val="none" w:sz="0" w:space="0" w:color="auto"/>
      </w:divBdr>
    </w:div>
    <w:div w:id="1644505461">
      <w:bodyDiv w:val="1"/>
      <w:marLeft w:val="0"/>
      <w:marRight w:val="0"/>
      <w:marTop w:val="0"/>
      <w:marBottom w:val="0"/>
      <w:divBdr>
        <w:top w:val="none" w:sz="0" w:space="0" w:color="auto"/>
        <w:left w:val="none" w:sz="0" w:space="0" w:color="auto"/>
        <w:bottom w:val="none" w:sz="0" w:space="0" w:color="auto"/>
        <w:right w:val="none" w:sz="0" w:space="0" w:color="auto"/>
      </w:divBdr>
      <w:divsChild>
        <w:div w:id="1164932690">
          <w:marLeft w:val="547"/>
          <w:marRight w:val="0"/>
          <w:marTop w:val="0"/>
          <w:marBottom w:val="120"/>
          <w:divBdr>
            <w:top w:val="none" w:sz="0" w:space="0" w:color="auto"/>
            <w:left w:val="none" w:sz="0" w:space="0" w:color="auto"/>
            <w:bottom w:val="none" w:sz="0" w:space="0" w:color="auto"/>
            <w:right w:val="none" w:sz="0" w:space="0" w:color="auto"/>
          </w:divBdr>
        </w:div>
        <w:div w:id="241917410">
          <w:marLeft w:val="547"/>
          <w:marRight w:val="0"/>
          <w:marTop w:val="0"/>
          <w:marBottom w:val="120"/>
          <w:divBdr>
            <w:top w:val="none" w:sz="0" w:space="0" w:color="auto"/>
            <w:left w:val="none" w:sz="0" w:space="0" w:color="auto"/>
            <w:bottom w:val="none" w:sz="0" w:space="0" w:color="auto"/>
            <w:right w:val="none" w:sz="0" w:space="0" w:color="auto"/>
          </w:divBdr>
        </w:div>
        <w:div w:id="125659378">
          <w:marLeft w:val="547"/>
          <w:marRight w:val="0"/>
          <w:marTop w:val="0"/>
          <w:marBottom w:val="120"/>
          <w:divBdr>
            <w:top w:val="none" w:sz="0" w:space="0" w:color="auto"/>
            <w:left w:val="none" w:sz="0" w:space="0" w:color="auto"/>
            <w:bottom w:val="none" w:sz="0" w:space="0" w:color="auto"/>
            <w:right w:val="none" w:sz="0" w:space="0" w:color="auto"/>
          </w:divBdr>
        </w:div>
        <w:div w:id="717434325">
          <w:marLeft w:val="720"/>
          <w:marRight w:val="0"/>
          <w:marTop w:val="0"/>
          <w:marBottom w:val="120"/>
          <w:divBdr>
            <w:top w:val="none" w:sz="0" w:space="0" w:color="auto"/>
            <w:left w:val="none" w:sz="0" w:space="0" w:color="auto"/>
            <w:bottom w:val="none" w:sz="0" w:space="0" w:color="auto"/>
            <w:right w:val="none" w:sz="0" w:space="0" w:color="auto"/>
          </w:divBdr>
        </w:div>
      </w:divsChild>
    </w:div>
    <w:div w:id="1651902006">
      <w:bodyDiv w:val="1"/>
      <w:marLeft w:val="0"/>
      <w:marRight w:val="0"/>
      <w:marTop w:val="0"/>
      <w:marBottom w:val="0"/>
      <w:divBdr>
        <w:top w:val="none" w:sz="0" w:space="0" w:color="auto"/>
        <w:left w:val="none" w:sz="0" w:space="0" w:color="auto"/>
        <w:bottom w:val="none" w:sz="0" w:space="0" w:color="auto"/>
        <w:right w:val="none" w:sz="0" w:space="0" w:color="auto"/>
      </w:divBdr>
    </w:div>
    <w:div w:id="1653214312">
      <w:bodyDiv w:val="1"/>
      <w:marLeft w:val="0"/>
      <w:marRight w:val="0"/>
      <w:marTop w:val="0"/>
      <w:marBottom w:val="0"/>
      <w:divBdr>
        <w:top w:val="none" w:sz="0" w:space="0" w:color="auto"/>
        <w:left w:val="none" w:sz="0" w:space="0" w:color="auto"/>
        <w:bottom w:val="none" w:sz="0" w:space="0" w:color="auto"/>
        <w:right w:val="none" w:sz="0" w:space="0" w:color="auto"/>
      </w:divBdr>
    </w:div>
    <w:div w:id="1774742664">
      <w:bodyDiv w:val="1"/>
      <w:marLeft w:val="0"/>
      <w:marRight w:val="0"/>
      <w:marTop w:val="0"/>
      <w:marBottom w:val="0"/>
      <w:divBdr>
        <w:top w:val="none" w:sz="0" w:space="0" w:color="auto"/>
        <w:left w:val="none" w:sz="0" w:space="0" w:color="auto"/>
        <w:bottom w:val="none" w:sz="0" w:space="0" w:color="auto"/>
        <w:right w:val="none" w:sz="0" w:space="0" w:color="auto"/>
      </w:divBdr>
    </w:div>
    <w:div w:id="1880556340">
      <w:bodyDiv w:val="1"/>
      <w:marLeft w:val="0"/>
      <w:marRight w:val="0"/>
      <w:marTop w:val="0"/>
      <w:marBottom w:val="0"/>
      <w:divBdr>
        <w:top w:val="none" w:sz="0" w:space="0" w:color="auto"/>
        <w:left w:val="none" w:sz="0" w:space="0" w:color="auto"/>
        <w:bottom w:val="none" w:sz="0" w:space="0" w:color="auto"/>
        <w:right w:val="none" w:sz="0" w:space="0" w:color="auto"/>
      </w:divBdr>
      <w:divsChild>
        <w:div w:id="1681348670">
          <w:marLeft w:val="547"/>
          <w:marRight w:val="0"/>
          <w:marTop w:val="0"/>
          <w:marBottom w:val="0"/>
          <w:divBdr>
            <w:top w:val="none" w:sz="0" w:space="0" w:color="auto"/>
            <w:left w:val="none" w:sz="0" w:space="0" w:color="auto"/>
            <w:bottom w:val="none" w:sz="0" w:space="0" w:color="auto"/>
            <w:right w:val="none" w:sz="0" w:space="0" w:color="auto"/>
          </w:divBdr>
        </w:div>
      </w:divsChild>
    </w:div>
    <w:div w:id="1894734355">
      <w:bodyDiv w:val="1"/>
      <w:marLeft w:val="0"/>
      <w:marRight w:val="0"/>
      <w:marTop w:val="0"/>
      <w:marBottom w:val="0"/>
      <w:divBdr>
        <w:top w:val="none" w:sz="0" w:space="0" w:color="auto"/>
        <w:left w:val="none" w:sz="0" w:space="0" w:color="auto"/>
        <w:bottom w:val="none" w:sz="0" w:space="0" w:color="auto"/>
        <w:right w:val="none" w:sz="0" w:space="0" w:color="auto"/>
      </w:divBdr>
      <w:divsChild>
        <w:div w:id="1212959093">
          <w:marLeft w:val="547"/>
          <w:marRight w:val="0"/>
          <w:marTop w:val="0"/>
          <w:marBottom w:val="0"/>
          <w:divBdr>
            <w:top w:val="none" w:sz="0" w:space="0" w:color="auto"/>
            <w:left w:val="none" w:sz="0" w:space="0" w:color="auto"/>
            <w:bottom w:val="none" w:sz="0" w:space="0" w:color="auto"/>
            <w:right w:val="none" w:sz="0" w:space="0" w:color="auto"/>
          </w:divBdr>
        </w:div>
        <w:div w:id="306932411">
          <w:marLeft w:val="547"/>
          <w:marRight w:val="0"/>
          <w:marTop w:val="0"/>
          <w:marBottom w:val="0"/>
          <w:divBdr>
            <w:top w:val="none" w:sz="0" w:space="0" w:color="auto"/>
            <w:left w:val="none" w:sz="0" w:space="0" w:color="auto"/>
            <w:bottom w:val="none" w:sz="0" w:space="0" w:color="auto"/>
            <w:right w:val="none" w:sz="0" w:space="0" w:color="auto"/>
          </w:divBdr>
        </w:div>
        <w:div w:id="1715232400">
          <w:marLeft w:val="547"/>
          <w:marRight w:val="0"/>
          <w:marTop w:val="0"/>
          <w:marBottom w:val="0"/>
          <w:divBdr>
            <w:top w:val="none" w:sz="0" w:space="0" w:color="auto"/>
            <w:left w:val="none" w:sz="0" w:space="0" w:color="auto"/>
            <w:bottom w:val="none" w:sz="0" w:space="0" w:color="auto"/>
            <w:right w:val="none" w:sz="0" w:space="0" w:color="auto"/>
          </w:divBdr>
        </w:div>
        <w:div w:id="1328627786">
          <w:marLeft w:val="547"/>
          <w:marRight w:val="0"/>
          <w:marTop w:val="0"/>
          <w:marBottom w:val="0"/>
          <w:divBdr>
            <w:top w:val="none" w:sz="0" w:space="0" w:color="auto"/>
            <w:left w:val="none" w:sz="0" w:space="0" w:color="auto"/>
            <w:bottom w:val="none" w:sz="0" w:space="0" w:color="auto"/>
            <w:right w:val="none" w:sz="0" w:space="0" w:color="auto"/>
          </w:divBdr>
        </w:div>
      </w:divsChild>
    </w:div>
    <w:div w:id="1909194828">
      <w:bodyDiv w:val="1"/>
      <w:marLeft w:val="0"/>
      <w:marRight w:val="0"/>
      <w:marTop w:val="0"/>
      <w:marBottom w:val="0"/>
      <w:divBdr>
        <w:top w:val="none" w:sz="0" w:space="0" w:color="auto"/>
        <w:left w:val="none" w:sz="0" w:space="0" w:color="auto"/>
        <w:bottom w:val="none" w:sz="0" w:space="0" w:color="auto"/>
        <w:right w:val="none" w:sz="0" w:space="0" w:color="auto"/>
      </w:divBdr>
    </w:div>
    <w:div w:id="1914464738">
      <w:bodyDiv w:val="1"/>
      <w:marLeft w:val="0"/>
      <w:marRight w:val="0"/>
      <w:marTop w:val="0"/>
      <w:marBottom w:val="0"/>
      <w:divBdr>
        <w:top w:val="none" w:sz="0" w:space="0" w:color="auto"/>
        <w:left w:val="none" w:sz="0" w:space="0" w:color="auto"/>
        <w:bottom w:val="none" w:sz="0" w:space="0" w:color="auto"/>
        <w:right w:val="none" w:sz="0" w:space="0" w:color="auto"/>
      </w:divBdr>
    </w:div>
    <w:div w:id="1943880268">
      <w:bodyDiv w:val="1"/>
      <w:marLeft w:val="0"/>
      <w:marRight w:val="0"/>
      <w:marTop w:val="0"/>
      <w:marBottom w:val="0"/>
      <w:divBdr>
        <w:top w:val="none" w:sz="0" w:space="0" w:color="auto"/>
        <w:left w:val="none" w:sz="0" w:space="0" w:color="auto"/>
        <w:bottom w:val="none" w:sz="0" w:space="0" w:color="auto"/>
        <w:right w:val="none" w:sz="0" w:space="0" w:color="auto"/>
      </w:divBdr>
    </w:div>
    <w:div w:id="2052460010">
      <w:bodyDiv w:val="1"/>
      <w:marLeft w:val="0"/>
      <w:marRight w:val="0"/>
      <w:marTop w:val="0"/>
      <w:marBottom w:val="0"/>
      <w:divBdr>
        <w:top w:val="none" w:sz="0" w:space="0" w:color="auto"/>
        <w:left w:val="none" w:sz="0" w:space="0" w:color="auto"/>
        <w:bottom w:val="none" w:sz="0" w:space="0" w:color="auto"/>
        <w:right w:val="none" w:sz="0" w:space="0" w:color="auto"/>
      </w:divBdr>
    </w:div>
    <w:div w:id="2110350450">
      <w:bodyDiv w:val="1"/>
      <w:marLeft w:val="0"/>
      <w:marRight w:val="0"/>
      <w:marTop w:val="0"/>
      <w:marBottom w:val="0"/>
      <w:divBdr>
        <w:top w:val="none" w:sz="0" w:space="0" w:color="auto"/>
        <w:left w:val="none" w:sz="0" w:space="0" w:color="auto"/>
        <w:bottom w:val="none" w:sz="0" w:space="0" w:color="auto"/>
        <w:right w:val="none" w:sz="0" w:space="0" w:color="auto"/>
      </w:divBdr>
      <w:divsChild>
        <w:div w:id="414011803">
          <w:marLeft w:val="547"/>
          <w:marRight w:val="0"/>
          <w:marTop w:val="0"/>
          <w:marBottom w:val="0"/>
          <w:divBdr>
            <w:top w:val="none" w:sz="0" w:space="0" w:color="auto"/>
            <w:left w:val="none" w:sz="0" w:space="0" w:color="auto"/>
            <w:bottom w:val="none" w:sz="0" w:space="0" w:color="auto"/>
            <w:right w:val="none" w:sz="0" w:space="0" w:color="auto"/>
          </w:divBdr>
        </w:div>
        <w:div w:id="749351303">
          <w:marLeft w:val="547"/>
          <w:marRight w:val="0"/>
          <w:marTop w:val="0"/>
          <w:marBottom w:val="0"/>
          <w:divBdr>
            <w:top w:val="none" w:sz="0" w:space="0" w:color="auto"/>
            <w:left w:val="none" w:sz="0" w:space="0" w:color="auto"/>
            <w:bottom w:val="none" w:sz="0" w:space="0" w:color="auto"/>
            <w:right w:val="none" w:sz="0" w:space="0" w:color="auto"/>
          </w:divBdr>
        </w:div>
        <w:div w:id="168524718">
          <w:marLeft w:val="547"/>
          <w:marRight w:val="0"/>
          <w:marTop w:val="0"/>
          <w:marBottom w:val="0"/>
          <w:divBdr>
            <w:top w:val="none" w:sz="0" w:space="0" w:color="auto"/>
            <w:left w:val="none" w:sz="0" w:space="0" w:color="auto"/>
            <w:bottom w:val="none" w:sz="0" w:space="0" w:color="auto"/>
            <w:right w:val="none" w:sz="0" w:space="0" w:color="auto"/>
          </w:divBdr>
        </w:div>
        <w:div w:id="103993925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405</TotalTime>
  <Pages>8</Pages>
  <Words>2114</Words>
  <Characters>13135</Characters>
  <Application>Microsoft Office Word</Application>
  <DocSecurity>0</DocSecurity>
  <Lines>305</Lines>
  <Paragraphs>111</Paragraphs>
  <ScaleCrop>false</ScaleCrop>
  <HeadingPairs>
    <vt:vector size="2" baseType="variant">
      <vt:variant>
        <vt:lpstr>Title</vt:lpstr>
      </vt:variant>
      <vt:variant>
        <vt:i4>1</vt:i4>
      </vt:variant>
    </vt:vector>
  </HeadingPairs>
  <TitlesOfParts>
    <vt:vector size="1" baseType="lpstr">
      <vt:lpstr/>
    </vt:vector>
  </TitlesOfParts>
  <Company>Swansea Council</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Ananicz</dc:creator>
  <cp:keywords/>
  <dc:description/>
  <cp:lastModifiedBy>Rhys Ananicz</cp:lastModifiedBy>
  <cp:revision>296</cp:revision>
  <dcterms:created xsi:type="dcterms:W3CDTF">2025-07-22T09:11:00Z</dcterms:created>
  <dcterms:modified xsi:type="dcterms:W3CDTF">2026-03-25T11:40:00Z</dcterms:modified>
</cp:coreProperties>
</file>