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223B" w14:textId="77777777" w:rsidR="007271A1" w:rsidRPr="00040FD6" w:rsidRDefault="007271A1" w:rsidP="007271A1">
      <w:pPr>
        <w:numPr>
          <w:ilvl w:val="0"/>
          <w:numId w:val="1"/>
        </w:numPr>
        <w:spacing w:after="0" w:line="240" w:lineRule="auto"/>
        <w:contextualSpacing/>
        <w:rPr>
          <w:rFonts w:eastAsiaTheme="minorEastAsia" w:cstheme="minorHAnsi"/>
          <w:kern w:val="0"/>
          <w:sz w:val="24"/>
          <w:szCs w:val="24"/>
        </w:rPr>
      </w:pPr>
      <w:r w:rsidRPr="00040FD6">
        <w:rPr>
          <w:rFonts w:eastAsiaTheme="minorEastAsia" w:cstheme="minorHAnsi"/>
          <w:kern w:val="0"/>
          <w:sz w:val="24"/>
          <w:szCs w:val="24"/>
        </w:rPr>
        <w:t xml:space="preserve">Fourth Quarter and End of Year 1 Reports from MAP Workgroup Leaders </w:t>
      </w:r>
    </w:p>
    <w:p w14:paraId="2165E2BD" w14:textId="77777777" w:rsidR="007271A1" w:rsidRPr="00040FD6" w:rsidRDefault="007271A1" w:rsidP="007271A1">
      <w:pPr>
        <w:spacing w:after="0" w:line="240" w:lineRule="auto"/>
        <w:ind w:left="450" w:hanging="450"/>
        <w:rPr>
          <w:rFonts w:eastAsiaTheme="minorEastAsia" w:cstheme="minorHAnsi"/>
          <w:kern w:val="0"/>
          <w:sz w:val="24"/>
          <w:szCs w:val="24"/>
        </w:rPr>
      </w:pPr>
    </w:p>
    <w:p w14:paraId="5CB83411" w14:textId="77777777" w:rsidR="007271A1" w:rsidRPr="00040FD6" w:rsidRDefault="007271A1" w:rsidP="007271A1">
      <w:pPr>
        <w:numPr>
          <w:ilvl w:val="1"/>
          <w:numId w:val="2"/>
        </w:numPr>
        <w:spacing w:after="0" w:line="240" w:lineRule="auto"/>
        <w:contextualSpacing/>
        <w:rPr>
          <w:rFonts w:eastAsiaTheme="minorEastAsia" w:cstheme="minorHAnsi"/>
          <w:kern w:val="0"/>
          <w:sz w:val="24"/>
          <w:szCs w:val="24"/>
        </w:rPr>
      </w:pPr>
      <w:r w:rsidRPr="00040FD6">
        <w:rPr>
          <w:rFonts w:eastAsiaTheme="minorEastAsia" w:cstheme="minorHAnsi"/>
          <w:kern w:val="0"/>
          <w:sz w:val="24"/>
          <w:szCs w:val="24"/>
        </w:rPr>
        <w:t xml:space="preserve">Community Health and Supports – Shenae McPherson and Kim Lamon-Loperfido </w:t>
      </w:r>
      <w:r w:rsidRPr="00040FD6">
        <w:rPr>
          <w:rFonts w:eastAsiaTheme="minorEastAsia" w:cstheme="minorHAnsi"/>
          <w:kern w:val="0"/>
          <w:sz w:val="24"/>
          <w:szCs w:val="24"/>
        </w:rPr>
        <w:br/>
      </w:r>
    </w:p>
    <w:p w14:paraId="21B264FE" w14:textId="77777777" w:rsidR="007271A1" w:rsidRPr="00040FD6" w:rsidRDefault="007271A1" w:rsidP="007271A1">
      <w:pPr>
        <w:spacing w:after="0" w:line="240" w:lineRule="auto"/>
        <w:ind w:left="1440"/>
        <w:rPr>
          <w:rFonts w:cstheme="minorHAnsi"/>
          <w:kern w:val="0"/>
          <w:sz w:val="24"/>
          <w:szCs w:val="24"/>
        </w:rPr>
      </w:pPr>
      <w:r w:rsidRPr="00040FD6">
        <w:rPr>
          <w:rFonts w:eastAsiaTheme="minorEastAsia" w:cstheme="minorHAnsi"/>
          <w:kern w:val="0"/>
          <w:sz w:val="24"/>
          <w:szCs w:val="24"/>
        </w:rPr>
        <w:t>Will have a community member / citizen champion working with us for data collection beginning in year 2.</w:t>
      </w:r>
    </w:p>
    <w:p w14:paraId="53D91E91" w14:textId="77777777" w:rsidR="007271A1" w:rsidRPr="00040FD6" w:rsidRDefault="007271A1" w:rsidP="007271A1">
      <w:pPr>
        <w:spacing w:after="0" w:line="240" w:lineRule="auto"/>
        <w:ind w:left="1440"/>
        <w:rPr>
          <w:rFonts w:eastAsiaTheme="minorEastAsia" w:cstheme="minorHAnsi"/>
          <w:color w:val="1F497D"/>
          <w:kern w:val="0"/>
          <w:sz w:val="24"/>
          <w:szCs w:val="24"/>
        </w:rPr>
      </w:pPr>
    </w:p>
    <w:p w14:paraId="4B7686A7"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b/>
          <w:bCs/>
          <w:kern w:val="0"/>
          <w:sz w:val="24"/>
          <w:szCs w:val="24"/>
        </w:rPr>
        <w:t>Q4 Highlights:</w:t>
      </w:r>
    </w:p>
    <w:p w14:paraId="1D1896AD" w14:textId="77777777" w:rsidR="007271A1" w:rsidRPr="00040FD6" w:rsidRDefault="007271A1" w:rsidP="007271A1">
      <w:pPr>
        <w:spacing w:after="0" w:line="240" w:lineRule="auto"/>
        <w:ind w:left="1440"/>
        <w:rPr>
          <w:rFonts w:eastAsiaTheme="minorEastAsia" w:cstheme="minorHAnsi"/>
          <w:kern w:val="0"/>
          <w:sz w:val="24"/>
          <w:szCs w:val="24"/>
        </w:rPr>
      </w:pPr>
    </w:p>
    <w:p w14:paraId="535934CD"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 xml:space="preserve">With May being Mental Health Awareness Month – an incredible amount of programing and education are addressing </w:t>
      </w:r>
      <w:r w:rsidRPr="00040FD6">
        <w:rPr>
          <w:rFonts w:eastAsiaTheme="minorEastAsia" w:cstheme="minorHAnsi"/>
          <w:b/>
          <w:bCs/>
          <w:kern w:val="0"/>
          <w:sz w:val="24"/>
          <w:szCs w:val="24"/>
        </w:rPr>
        <w:t>MAP Objective 7.1 Develop supports and resources to promote mental and behavioral health</w:t>
      </w:r>
      <w:r w:rsidRPr="00040FD6">
        <w:rPr>
          <w:rFonts w:eastAsiaTheme="minorEastAsia" w:cstheme="minorHAnsi"/>
          <w:kern w:val="0"/>
          <w:sz w:val="24"/>
          <w:szCs w:val="24"/>
        </w:rPr>
        <w:t xml:space="preserve">; from both OCDOA and the SRT’s; and partner agencies, including Alliance Health NC. </w:t>
      </w:r>
    </w:p>
    <w:p w14:paraId="204B8107" w14:textId="77777777" w:rsidR="007271A1" w:rsidRPr="00040FD6" w:rsidRDefault="007271A1" w:rsidP="007271A1">
      <w:pPr>
        <w:spacing w:after="0" w:line="240" w:lineRule="auto"/>
        <w:ind w:left="1440"/>
        <w:rPr>
          <w:rFonts w:eastAsiaTheme="minorEastAsia" w:cstheme="minorHAnsi"/>
          <w:kern w:val="0"/>
          <w:sz w:val="24"/>
          <w:szCs w:val="24"/>
        </w:rPr>
      </w:pPr>
    </w:p>
    <w:p w14:paraId="0BA1BA3F"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 xml:space="preserve">Additionally, Q4 saw OCDOA and partners hitting their mark with </w:t>
      </w:r>
      <w:r w:rsidRPr="00040FD6">
        <w:rPr>
          <w:rFonts w:eastAsiaTheme="minorEastAsia" w:cstheme="minorHAnsi"/>
          <w:b/>
          <w:bCs/>
          <w:kern w:val="0"/>
          <w:sz w:val="24"/>
          <w:szCs w:val="24"/>
        </w:rPr>
        <w:t>strategy 7.2.2</w:t>
      </w:r>
      <w:r w:rsidRPr="00040FD6">
        <w:rPr>
          <w:rFonts w:eastAsiaTheme="minorEastAsia" w:cstheme="minorHAnsi"/>
          <w:kern w:val="0"/>
          <w:sz w:val="24"/>
          <w:szCs w:val="24"/>
        </w:rPr>
        <w:t>; through new volunteers, that allowed for expansion of routes at Meals on Wheels and increase of services provided to community members via volunteers – Including bi-lingual Mandarin and Spanish language volunteers.</w:t>
      </w:r>
    </w:p>
    <w:p w14:paraId="5672A80D" w14:textId="77777777" w:rsidR="007271A1" w:rsidRPr="00040FD6" w:rsidRDefault="007271A1" w:rsidP="007271A1">
      <w:pPr>
        <w:spacing w:after="0" w:line="240" w:lineRule="auto"/>
        <w:ind w:left="1440"/>
        <w:rPr>
          <w:rFonts w:eastAsiaTheme="minorEastAsia" w:cstheme="minorHAnsi"/>
          <w:kern w:val="0"/>
          <w:sz w:val="24"/>
          <w:szCs w:val="24"/>
        </w:rPr>
      </w:pPr>
    </w:p>
    <w:p w14:paraId="07A5D829"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b/>
          <w:bCs/>
          <w:kern w:val="0"/>
          <w:sz w:val="24"/>
          <w:szCs w:val="24"/>
        </w:rPr>
        <w:t>Strategy 7.2.2: Increase the number of Orange County older adults participating in existing volunteer opportunities.</w:t>
      </w:r>
    </w:p>
    <w:p w14:paraId="006263C8" w14:textId="77777777" w:rsidR="007271A1" w:rsidRPr="00040FD6" w:rsidRDefault="007271A1" w:rsidP="007271A1">
      <w:pPr>
        <w:spacing w:after="0" w:line="240" w:lineRule="auto"/>
        <w:ind w:left="1440"/>
        <w:rPr>
          <w:rFonts w:cstheme="minorHAnsi"/>
          <w:kern w:val="0"/>
          <w:sz w:val="24"/>
          <w:szCs w:val="24"/>
        </w:rPr>
      </w:pPr>
    </w:p>
    <w:p w14:paraId="599A9CB0"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 xml:space="preserve">Finally, with </w:t>
      </w:r>
      <w:r w:rsidRPr="00040FD6">
        <w:rPr>
          <w:rFonts w:eastAsiaTheme="minorEastAsia" w:cstheme="minorHAnsi"/>
          <w:b/>
          <w:bCs/>
          <w:kern w:val="0"/>
          <w:sz w:val="24"/>
          <w:szCs w:val="24"/>
        </w:rPr>
        <w:t>Objective 7.5: Expanding accessibility of available health and wellness programs</w:t>
      </w:r>
      <w:r w:rsidRPr="00040FD6">
        <w:rPr>
          <w:rFonts w:eastAsiaTheme="minorEastAsia" w:cstheme="minorHAnsi"/>
          <w:kern w:val="0"/>
          <w:sz w:val="24"/>
          <w:szCs w:val="24"/>
        </w:rPr>
        <w:t xml:space="preserve">; geographic, </w:t>
      </w:r>
      <w:proofErr w:type="gramStart"/>
      <w:r w:rsidRPr="00040FD6">
        <w:rPr>
          <w:rFonts w:eastAsiaTheme="minorEastAsia" w:cstheme="minorHAnsi"/>
          <w:kern w:val="0"/>
          <w:sz w:val="24"/>
          <w:szCs w:val="24"/>
        </w:rPr>
        <w:t>cultural</w:t>
      </w:r>
      <w:proofErr w:type="gramEnd"/>
      <w:r w:rsidRPr="00040FD6">
        <w:rPr>
          <w:rFonts w:eastAsiaTheme="minorEastAsia" w:cstheme="minorHAnsi"/>
          <w:kern w:val="0"/>
          <w:sz w:val="24"/>
          <w:szCs w:val="24"/>
        </w:rPr>
        <w:t xml:space="preserve"> and scheduling barriers were addressed with Mandarin language options, and new programs addressing pelvic floor health, OTC hearing aids, urban Zumba and reflexology.</w:t>
      </w:r>
    </w:p>
    <w:p w14:paraId="1B79EC26" w14:textId="77777777" w:rsidR="007271A1" w:rsidRPr="00040FD6" w:rsidRDefault="007271A1" w:rsidP="007271A1">
      <w:pPr>
        <w:spacing w:after="0" w:line="240" w:lineRule="auto"/>
        <w:ind w:left="1440"/>
        <w:rPr>
          <w:rFonts w:eastAsiaTheme="minorEastAsia" w:cstheme="minorHAnsi"/>
          <w:kern w:val="0"/>
          <w:sz w:val="24"/>
          <w:szCs w:val="24"/>
        </w:rPr>
      </w:pPr>
    </w:p>
    <w:p w14:paraId="2F65385C" w14:textId="77777777" w:rsidR="007271A1" w:rsidRPr="00040FD6" w:rsidRDefault="007271A1" w:rsidP="007271A1">
      <w:pPr>
        <w:spacing w:after="0" w:line="240" w:lineRule="auto"/>
        <w:ind w:left="1440"/>
        <w:rPr>
          <w:rFonts w:eastAsiaTheme="minorEastAsia" w:cstheme="minorHAnsi"/>
          <w:b/>
          <w:bCs/>
          <w:kern w:val="0"/>
          <w:sz w:val="24"/>
          <w:szCs w:val="24"/>
        </w:rPr>
      </w:pPr>
      <w:r w:rsidRPr="00040FD6">
        <w:rPr>
          <w:rFonts w:eastAsiaTheme="minorEastAsia" w:cstheme="minorHAnsi"/>
          <w:b/>
          <w:bCs/>
          <w:kern w:val="0"/>
          <w:sz w:val="24"/>
          <w:szCs w:val="24"/>
        </w:rPr>
        <w:t xml:space="preserve">YEAR 1 SUCCESSES: </w:t>
      </w:r>
    </w:p>
    <w:p w14:paraId="592FF0FF" w14:textId="77777777" w:rsidR="007271A1" w:rsidRPr="00040FD6" w:rsidRDefault="007271A1" w:rsidP="007271A1">
      <w:pPr>
        <w:spacing w:after="0" w:line="240" w:lineRule="auto"/>
        <w:ind w:left="1440"/>
        <w:rPr>
          <w:rFonts w:eastAsiaTheme="minorEastAsia" w:cstheme="minorHAnsi"/>
          <w:color w:val="1F497D"/>
          <w:kern w:val="0"/>
          <w:sz w:val="24"/>
          <w:szCs w:val="24"/>
        </w:rPr>
      </w:pPr>
      <w:r w:rsidRPr="00040FD6">
        <w:rPr>
          <w:rFonts w:eastAsiaTheme="minorEastAsia" w:cstheme="minorHAnsi"/>
          <w:color w:val="000000"/>
          <w:kern w:val="0"/>
          <w:sz w:val="24"/>
          <w:szCs w:val="24"/>
        </w:rPr>
        <w:t xml:space="preserve">Objective 7.1: Develop supports and resources to promote mental/ behavioral </w:t>
      </w:r>
      <w:proofErr w:type="gramStart"/>
      <w:r w:rsidRPr="00040FD6">
        <w:rPr>
          <w:rFonts w:eastAsiaTheme="minorEastAsia" w:cstheme="minorHAnsi"/>
          <w:color w:val="000000"/>
          <w:kern w:val="0"/>
          <w:sz w:val="24"/>
          <w:szCs w:val="24"/>
        </w:rPr>
        <w:t>health</w:t>
      </w:r>
      <w:proofErr w:type="gramEnd"/>
    </w:p>
    <w:p w14:paraId="1F3D3CBB" w14:textId="77777777" w:rsidR="007271A1" w:rsidRPr="00040FD6" w:rsidRDefault="007271A1" w:rsidP="007271A1">
      <w:pPr>
        <w:spacing w:after="0" w:line="240" w:lineRule="auto"/>
        <w:ind w:left="1440"/>
        <w:rPr>
          <w:rFonts w:eastAsiaTheme="minorEastAsia" w:cstheme="minorHAnsi"/>
          <w:color w:val="1F497D"/>
          <w:kern w:val="0"/>
          <w:sz w:val="24"/>
          <w:szCs w:val="24"/>
        </w:rPr>
      </w:pPr>
      <w:r w:rsidRPr="00040FD6">
        <w:rPr>
          <w:rFonts w:eastAsiaTheme="minorEastAsia" w:cstheme="minorHAnsi"/>
          <w:color w:val="000000"/>
          <w:kern w:val="0"/>
          <w:sz w:val="24"/>
          <w:szCs w:val="24"/>
        </w:rPr>
        <w:t>Strategy 7.1.1: Offer</w:t>
      </w:r>
      <w:r w:rsidRPr="00040FD6">
        <w:rPr>
          <w:rFonts w:eastAsiaTheme="minorEastAsia" w:cstheme="minorHAnsi"/>
          <w:color w:val="000000"/>
          <w:spacing w:val="-4"/>
          <w:kern w:val="0"/>
          <w:sz w:val="24"/>
          <w:szCs w:val="24"/>
        </w:rPr>
        <w:t xml:space="preserve"> </w:t>
      </w:r>
      <w:r w:rsidRPr="00040FD6">
        <w:rPr>
          <w:rFonts w:eastAsiaTheme="minorEastAsia" w:cstheme="minorHAnsi"/>
          <w:color w:val="000000"/>
          <w:kern w:val="0"/>
          <w:sz w:val="24"/>
          <w:szCs w:val="24"/>
        </w:rPr>
        <w:t>training</w:t>
      </w:r>
      <w:r w:rsidRPr="00040FD6">
        <w:rPr>
          <w:rFonts w:eastAsiaTheme="minorEastAsia" w:cstheme="minorHAnsi"/>
          <w:color w:val="000000"/>
          <w:spacing w:val="-2"/>
          <w:kern w:val="0"/>
          <w:sz w:val="24"/>
          <w:szCs w:val="24"/>
        </w:rPr>
        <w:t xml:space="preserve"> </w:t>
      </w:r>
      <w:r w:rsidRPr="00040FD6">
        <w:rPr>
          <w:rFonts w:eastAsiaTheme="minorEastAsia" w:cstheme="minorHAnsi"/>
          <w:color w:val="000000"/>
          <w:kern w:val="0"/>
          <w:sz w:val="24"/>
          <w:szCs w:val="24"/>
        </w:rPr>
        <w:t>to</w:t>
      </w:r>
      <w:r w:rsidRPr="00040FD6">
        <w:rPr>
          <w:rFonts w:eastAsiaTheme="minorEastAsia" w:cstheme="minorHAnsi"/>
          <w:color w:val="000000"/>
          <w:spacing w:val="-1"/>
          <w:kern w:val="0"/>
          <w:sz w:val="24"/>
          <w:szCs w:val="24"/>
        </w:rPr>
        <w:t xml:space="preserve"> </w:t>
      </w:r>
      <w:r w:rsidRPr="00040FD6">
        <w:rPr>
          <w:rFonts w:eastAsiaTheme="minorEastAsia" w:cstheme="minorHAnsi"/>
          <w:color w:val="000000"/>
          <w:kern w:val="0"/>
          <w:sz w:val="24"/>
          <w:szCs w:val="24"/>
        </w:rPr>
        <w:t>increase</w:t>
      </w:r>
      <w:r w:rsidRPr="00040FD6">
        <w:rPr>
          <w:rFonts w:eastAsiaTheme="minorEastAsia" w:cstheme="minorHAnsi"/>
          <w:color w:val="000000"/>
          <w:spacing w:val="-2"/>
          <w:kern w:val="0"/>
          <w:sz w:val="24"/>
          <w:szCs w:val="24"/>
        </w:rPr>
        <w:t xml:space="preserve"> </w:t>
      </w:r>
      <w:r w:rsidRPr="00040FD6">
        <w:rPr>
          <w:rFonts w:eastAsiaTheme="minorEastAsia" w:cstheme="minorHAnsi"/>
          <w:color w:val="000000"/>
          <w:kern w:val="0"/>
          <w:sz w:val="24"/>
          <w:szCs w:val="24"/>
        </w:rPr>
        <w:t>knowledge</w:t>
      </w:r>
      <w:r w:rsidRPr="00040FD6">
        <w:rPr>
          <w:rFonts w:eastAsiaTheme="minorEastAsia" w:cstheme="minorHAnsi"/>
          <w:color w:val="000000"/>
          <w:spacing w:val="-1"/>
          <w:kern w:val="0"/>
          <w:sz w:val="24"/>
          <w:szCs w:val="24"/>
        </w:rPr>
        <w:t xml:space="preserve"> </w:t>
      </w:r>
      <w:r w:rsidRPr="00040FD6">
        <w:rPr>
          <w:rFonts w:eastAsiaTheme="minorEastAsia" w:cstheme="minorHAnsi"/>
          <w:color w:val="000000"/>
          <w:kern w:val="0"/>
          <w:sz w:val="24"/>
          <w:szCs w:val="24"/>
        </w:rPr>
        <w:t>for</w:t>
      </w:r>
      <w:r w:rsidRPr="00040FD6">
        <w:rPr>
          <w:rFonts w:eastAsiaTheme="minorEastAsia" w:cstheme="minorHAnsi"/>
          <w:color w:val="000000"/>
          <w:spacing w:val="-2"/>
          <w:kern w:val="0"/>
          <w:sz w:val="24"/>
          <w:szCs w:val="24"/>
        </w:rPr>
        <w:t xml:space="preserve"> </w:t>
      </w:r>
      <w:r w:rsidRPr="00040FD6">
        <w:rPr>
          <w:rFonts w:eastAsiaTheme="minorEastAsia" w:cstheme="minorHAnsi"/>
          <w:color w:val="000000"/>
          <w:kern w:val="0"/>
          <w:sz w:val="24"/>
          <w:szCs w:val="24"/>
        </w:rPr>
        <w:t>community</w:t>
      </w:r>
      <w:r w:rsidRPr="00040FD6">
        <w:rPr>
          <w:rFonts w:eastAsiaTheme="minorEastAsia" w:cstheme="minorHAnsi"/>
          <w:color w:val="000000"/>
          <w:spacing w:val="-1"/>
          <w:kern w:val="0"/>
          <w:sz w:val="24"/>
          <w:szCs w:val="24"/>
        </w:rPr>
        <w:t xml:space="preserve"> </w:t>
      </w:r>
      <w:r w:rsidRPr="00040FD6">
        <w:rPr>
          <w:rFonts w:eastAsiaTheme="minorEastAsia" w:cstheme="minorHAnsi"/>
          <w:color w:val="000000"/>
          <w:kern w:val="0"/>
          <w:sz w:val="24"/>
          <w:szCs w:val="24"/>
        </w:rPr>
        <w:t>members</w:t>
      </w:r>
      <w:r w:rsidRPr="00040FD6">
        <w:rPr>
          <w:rFonts w:eastAsiaTheme="minorEastAsia" w:cstheme="minorHAnsi"/>
          <w:color w:val="000000"/>
          <w:spacing w:val="-2"/>
          <w:kern w:val="0"/>
          <w:sz w:val="24"/>
          <w:szCs w:val="24"/>
        </w:rPr>
        <w:t xml:space="preserve"> </w:t>
      </w:r>
      <w:r w:rsidRPr="00040FD6">
        <w:rPr>
          <w:rFonts w:eastAsiaTheme="minorEastAsia" w:cstheme="minorHAnsi"/>
          <w:color w:val="000000"/>
          <w:kern w:val="0"/>
          <w:sz w:val="24"/>
          <w:szCs w:val="24"/>
        </w:rPr>
        <w:t>and</w:t>
      </w:r>
      <w:r w:rsidRPr="00040FD6">
        <w:rPr>
          <w:rFonts w:eastAsiaTheme="minorEastAsia" w:cstheme="minorHAnsi"/>
          <w:color w:val="000000"/>
          <w:spacing w:val="-1"/>
          <w:kern w:val="0"/>
          <w:sz w:val="24"/>
          <w:szCs w:val="24"/>
        </w:rPr>
        <w:t xml:space="preserve"> </w:t>
      </w:r>
      <w:r w:rsidRPr="00040FD6">
        <w:rPr>
          <w:rFonts w:eastAsiaTheme="minorEastAsia" w:cstheme="minorHAnsi"/>
          <w:color w:val="000000"/>
          <w:spacing w:val="-2"/>
          <w:kern w:val="0"/>
          <w:sz w:val="24"/>
          <w:szCs w:val="24"/>
        </w:rPr>
        <w:t>professionals.</w:t>
      </w:r>
    </w:p>
    <w:p w14:paraId="0B4FA076" w14:textId="77777777" w:rsidR="007271A1" w:rsidRPr="00040FD6" w:rsidRDefault="007271A1" w:rsidP="007271A1">
      <w:pPr>
        <w:spacing w:before="20" w:after="20" w:line="240" w:lineRule="auto"/>
        <w:ind w:left="1440"/>
        <w:rPr>
          <w:rFonts w:eastAsiaTheme="minorEastAsia" w:cstheme="minorHAnsi"/>
          <w:kern w:val="0"/>
          <w:sz w:val="24"/>
          <w:szCs w:val="24"/>
        </w:rPr>
      </w:pPr>
      <w:r w:rsidRPr="00040FD6">
        <w:rPr>
          <w:rFonts w:eastAsiaTheme="minorEastAsia" w:cstheme="minorHAnsi"/>
          <w:kern w:val="0"/>
          <w:sz w:val="24"/>
          <w:szCs w:val="24"/>
        </w:rPr>
        <w:t xml:space="preserve">7.1.1a. </w:t>
      </w:r>
    </w:p>
    <w:p w14:paraId="08CB9022" w14:textId="77777777" w:rsidR="007271A1" w:rsidRPr="00040FD6" w:rsidRDefault="007271A1" w:rsidP="007271A1">
      <w:pPr>
        <w:numPr>
          <w:ilvl w:val="0"/>
          <w:numId w:val="13"/>
        </w:numPr>
        <w:spacing w:before="20" w:after="20" w:line="240" w:lineRule="auto"/>
        <w:contextualSpacing/>
        <w:rPr>
          <w:rFonts w:eastAsiaTheme="minorEastAsia" w:cstheme="minorHAnsi"/>
          <w:kern w:val="0"/>
          <w:sz w:val="24"/>
          <w:szCs w:val="24"/>
        </w:rPr>
      </w:pPr>
      <w:r w:rsidRPr="00040FD6">
        <w:rPr>
          <w:rFonts w:eastAsiaTheme="minorEastAsia" w:cstheme="minorHAnsi"/>
          <w:kern w:val="0"/>
          <w:sz w:val="24"/>
          <w:szCs w:val="24"/>
        </w:rPr>
        <w:t xml:space="preserve">At least 6 trainings offered quarterly. </w:t>
      </w:r>
    </w:p>
    <w:p w14:paraId="046523D9" w14:textId="77777777" w:rsidR="007271A1" w:rsidRPr="00040FD6" w:rsidRDefault="007271A1" w:rsidP="007271A1">
      <w:pPr>
        <w:numPr>
          <w:ilvl w:val="0"/>
          <w:numId w:val="13"/>
        </w:numPr>
        <w:spacing w:before="20" w:after="20" w:line="240" w:lineRule="auto"/>
        <w:contextualSpacing/>
        <w:rPr>
          <w:rFonts w:eastAsiaTheme="minorEastAsia" w:cstheme="minorHAnsi"/>
          <w:kern w:val="0"/>
          <w:sz w:val="24"/>
          <w:szCs w:val="24"/>
        </w:rPr>
      </w:pPr>
      <w:r w:rsidRPr="00040FD6">
        <w:rPr>
          <w:rFonts w:eastAsiaTheme="minorEastAsia" w:cstheme="minorHAnsi"/>
          <w:kern w:val="0"/>
          <w:sz w:val="24"/>
          <w:szCs w:val="24"/>
        </w:rPr>
        <w:t xml:space="preserve">30 trainings noted by Agencies in Year 1 </w:t>
      </w:r>
    </w:p>
    <w:p w14:paraId="371CF7DA" w14:textId="77777777" w:rsidR="007271A1" w:rsidRPr="00040FD6" w:rsidRDefault="007271A1" w:rsidP="007271A1">
      <w:pPr>
        <w:spacing w:after="0" w:line="240" w:lineRule="auto"/>
        <w:ind w:left="1440"/>
        <w:rPr>
          <w:rFonts w:eastAsiaTheme="minorEastAsia" w:cstheme="minorHAnsi"/>
          <w:kern w:val="0"/>
          <w:sz w:val="24"/>
          <w:szCs w:val="24"/>
        </w:rPr>
      </w:pPr>
    </w:p>
    <w:p w14:paraId="6D5D2CA0" w14:textId="77777777" w:rsidR="007271A1" w:rsidRPr="00040FD6" w:rsidRDefault="007271A1" w:rsidP="007271A1">
      <w:pPr>
        <w:spacing w:after="0" w:line="240" w:lineRule="auto"/>
        <w:ind w:left="1440"/>
        <w:rPr>
          <w:rFonts w:eastAsiaTheme="minorEastAsia" w:cstheme="minorHAnsi"/>
          <w:color w:val="000000"/>
          <w:kern w:val="0"/>
          <w:sz w:val="24"/>
          <w:szCs w:val="24"/>
        </w:rPr>
      </w:pPr>
      <w:r w:rsidRPr="00040FD6">
        <w:rPr>
          <w:rFonts w:eastAsiaTheme="minorEastAsia" w:cstheme="minorHAnsi"/>
          <w:color w:val="000000"/>
          <w:kern w:val="0"/>
          <w:sz w:val="24"/>
          <w:szCs w:val="24"/>
        </w:rPr>
        <w:t>Strategy 7.1.4: Develop and use a hoarding task force to support housing stability for older adults.</w:t>
      </w:r>
    </w:p>
    <w:p w14:paraId="2A85EC70" w14:textId="77777777" w:rsidR="007271A1" w:rsidRPr="00040FD6" w:rsidRDefault="007271A1" w:rsidP="007271A1">
      <w:pPr>
        <w:spacing w:after="0" w:line="240" w:lineRule="auto"/>
        <w:ind w:left="1440" w:firstLine="720"/>
        <w:rPr>
          <w:rFonts w:eastAsiaTheme="minorEastAsia" w:cstheme="minorHAnsi"/>
          <w:color w:val="000000"/>
          <w:kern w:val="0"/>
          <w:sz w:val="24"/>
          <w:szCs w:val="24"/>
        </w:rPr>
      </w:pPr>
      <w:r w:rsidRPr="00040FD6">
        <w:rPr>
          <w:rFonts w:eastAsiaTheme="minorEastAsia" w:cstheme="minorHAnsi"/>
          <w:color w:val="000000"/>
          <w:kern w:val="0"/>
          <w:sz w:val="24"/>
          <w:szCs w:val="24"/>
        </w:rPr>
        <w:t xml:space="preserve">Task force was created and meets monthly. We held a training in-person and recorded the training, as well as interviewed on radio station. We are developing goals and strategies for community assistance for year two. </w:t>
      </w:r>
    </w:p>
    <w:p w14:paraId="6ECC5755" w14:textId="77777777" w:rsidR="007271A1" w:rsidRPr="00040FD6" w:rsidRDefault="007271A1" w:rsidP="007271A1">
      <w:pPr>
        <w:spacing w:after="0" w:line="240" w:lineRule="auto"/>
        <w:ind w:left="1440"/>
        <w:rPr>
          <w:rFonts w:eastAsiaTheme="minorEastAsia" w:cstheme="minorHAnsi"/>
          <w:color w:val="1F497D"/>
          <w:kern w:val="0"/>
          <w:sz w:val="24"/>
          <w:szCs w:val="24"/>
        </w:rPr>
      </w:pPr>
    </w:p>
    <w:p w14:paraId="303F3F22"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Objective 7.2: Expand enriching volunteer opportunities for older adults.</w:t>
      </w:r>
    </w:p>
    <w:p w14:paraId="0565BA85"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Strategy 7.2.2: Increase the number of Orange County older adults participating in existing volunteer opportunities.</w:t>
      </w:r>
    </w:p>
    <w:p w14:paraId="2AB13884" w14:textId="77777777" w:rsidR="007271A1" w:rsidRPr="00040FD6" w:rsidRDefault="007271A1" w:rsidP="007271A1">
      <w:pPr>
        <w:numPr>
          <w:ilvl w:val="0"/>
          <w:numId w:val="5"/>
        </w:numPr>
        <w:spacing w:after="0" w:line="252" w:lineRule="auto"/>
        <w:ind w:left="2160"/>
        <w:contextualSpacing/>
        <w:rPr>
          <w:rFonts w:eastAsiaTheme="minorEastAsia" w:cstheme="minorHAnsi"/>
          <w:kern w:val="0"/>
          <w:sz w:val="24"/>
          <w:szCs w:val="24"/>
        </w:rPr>
      </w:pPr>
      <w:r w:rsidRPr="00040FD6">
        <w:rPr>
          <w:rFonts w:eastAsiaTheme="minorEastAsia" w:cstheme="minorHAnsi"/>
          <w:kern w:val="0"/>
          <w:sz w:val="24"/>
          <w:szCs w:val="24"/>
        </w:rPr>
        <w:t>At the start of the Y1 we had dropped to 140 actively engaged volunteers. At the end of Y1 we have 250 actively engaged volunteers.</w:t>
      </w:r>
    </w:p>
    <w:p w14:paraId="6BD1DC45" w14:textId="77777777" w:rsidR="007271A1" w:rsidRPr="00040FD6" w:rsidRDefault="007271A1" w:rsidP="007271A1">
      <w:pPr>
        <w:numPr>
          <w:ilvl w:val="1"/>
          <w:numId w:val="5"/>
        </w:numPr>
        <w:spacing w:after="0" w:line="252" w:lineRule="auto"/>
        <w:ind w:left="2880"/>
        <w:contextualSpacing/>
        <w:rPr>
          <w:rFonts w:eastAsiaTheme="minorEastAsia" w:cstheme="minorHAnsi"/>
          <w:kern w:val="0"/>
          <w:sz w:val="24"/>
          <w:szCs w:val="24"/>
        </w:rPr>
      </w:pPr>
      <w:r w:rsidRPr="00040FD6">
        <w:rPr>
          <w:rFonts w:eastAsiaTheme="minorEastAsia" w:cstheme="minorHAnsi"/>
          <w:kern w:val="0"/>
          <w:sz w:val="24"/>
          <w:szCs w:val="24"/>
        </w:rPr>
        <w:t>Serving 21,082 - equivalent to about 11 FTE</w:t>
      </w:r>
    </w:p>
    <w:p w14:paraId="6CFC255F" w14:textId="77777777" w:rsidR="007271A1" w:rsidRPr="00040FD6" w:rsidRDefault="007271A1" w:rsidP="007271A1">
      <w:pPr>
        <w:numPr>
          <w:ilvl w:val="1"/>
          <w:numId w:val="5"/>
        </w:numPr>
        <w:spacing w:after="0" w:line="252" w:lineRule="auto"/>
        <w:ind w:left="2880"/>
        <w:contextualSpacing/>
        <w:rPr>
          <w:rFonts w:eastAsiaTheme="minorEastAsia" w:cstheme="minorHAnsi"/>
          <w:kern w:val="0"/>
          <w:sz w:val="24"/>
          <w:szCs w:val="24"/>
        </w:rPr>
      </w:pPr>
      <w:r w:rsidRPr="00040FD6">
        <w:rPr>
          <w:rFonts w:eastAsiaTheme="minorEastAsia" w:cstheme="minorHAnsi"/>
          <w:kern w:val="0"/>
          <w:sz w:val="24"/>
          <w:szCs w:val="24"/>
        </w:rPr>
        <w:t>Increase in minority participation 25 in 7/22 to 45 in 6/23</w:t>
      </w:r>
    </w:p>
    <w:p w14:paraId="20329357" w14:textId="77777777" w:rsidR="007271A1" w:rsidRPr="00040FD6" w:rsidRDefault="007271A1" w:rsidP="007271A1">
      <w:pPr>
        <w:numPr>
          <w:ilvl w:val="1"/>
          <w:numId w:val="5"/>
        </w:numPr>
        <w:spacing w:after="0" w:line="252" w:lineRule="auto"/>
        <w:ind w:left="2880"/>
        <w:contextualSpacing/>
        <w:rPr>
          <w:rFonts w:eastAsiaTheme="minorEastAsia" w:cstheme="minorHAnsi"/>
          <w:kern w:val="0"/>
          <w:sz w:val="24"/>
          <w:szCs w:val="24"/>
        </w:rPr>
      </w:pPr>
      <w:r w:rsidRPr="00040FD6">
        <w:rPr>
          <w:rFonts w:eastAsiaTheme="minorEastAsia" w:cstheme="minorHAnsi"/>
          <w:kern w:val="0"/>
          <w:sz w:val="24"/>
          <w:szCs w:val="24"/>
        </w:rPr>
        <w:t>77% of our volunteer population being aged 51+</w:t>
      </w:r>
    </w:p>
    <w:p w14:paraId="4F4B44C0" w14:textId="77777777" w:rsidR="007271A1" w:rsidRPr="00040FD6" w:rsidRDefault="007271A1" w:rsidP="007271A1">
      <w:pPr>
        <w:spacing w:after="0" w:line="240" w:lineRule="auto"/>
        <w:ind w:left="1440"/>
        <w:rPr>
          <w:rFonts w:eastAsiaTheme="minorEastAsia" w:cstheme="minorHAnsi"/>
          <w:color w:val="000000"/>
          <w:kern w:val="0"/>
          <w:sz w:val="24"/>
          <w:szCs w:val="24"/>
        </w:rPr>
      </w:pPr>
      <w:r w:rsidRPr="00040FD6">
        <w:rPr>
          <w:rFonts w:eastAsiaTheme="minorEastAsia" w:cstheme="minorHAnsi"/>
          <w:color w:val="000000"/>
          <w:kern w:val="0"/>
          <w:sz w:val="24"/>
          <w:szCs w:val="24"/>
        </w:rPr>
        <w:lastRenderedPageBreak/>
        <w:t>Strategy 7.3.3: Increase access to health maintenance and prevention resources.</w:t>
      </w:r>
    </w:p>
    <w:p w14:paraId="159952EB"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7.3.3b. Safety and accessibility needs are assessed and fulfilled in coordination with home health agencies.</w:t>
      </w:r>
    </w:p>
    <w:p w14:paraId="360EBAB1" w14:textId="77777777" w:rsidR="007271A1" w:rsidRPr="00040FD6" w:rsidRDefault="007271A1" w:rsidP="007271A1">
      <w:pPr>
        <w:spacing w:after="0" w:line="240" w:lineRule="auto"/>
        <w:ind w:left="1440" w:firstLine="720"/>
        <w:rPr>
          <w:rFonts w:eastAsiaTheme="minorEastAsia" w:cstheme="minorHAnsi"/>
          <w:kern w:val="0"/>
          <w:sz w:val="24"/>
          <w:szCs w:val="24"/>
        </w:rPr>
      </w:pPr>
      <w:r w:rsidRPr="00040FD6">
        <w:rPr>
          <w:rFonts w:eastAsiaTheme="minorEastAsia" w:cstheme="minorHAnsi"/>
          <w:kern w:val="0"/>
          <w:sz w:val="24"/>
          <w:szCs w:val="24"/>
        </w:rPr>
        <w:t>Hired OT student DME assistant due to increased need from community; supporting more than 1600 pieces of equipment in and out through OCDOA; for year-2 starting survey of participants to understand demographics and DME/OT roles in aging-in-place success.</w:t>
      </w:r>
    </w:p>
    <w:p w14:paraId="6E1CF06A" w14:textId="77777777" w:rsidR="007271A1" w:rsidRPr="00040FD6" w:rsidRDefault="007271A1" w:rsidP="007271A1">
      <w:pPr>
        <w:spacing w:after="0" w:line="240" w:lineRule="auto"/>
        <w:ind w:left="1440"/>
        <w:rPr>
          <w:rFonts w:eastAsiaTheme="minorEastAsia" w:cstheme="minorHAnsi"/>
          <w:color w:val="1F497D"/>
          <w:kern w:val="0"/>
          <w:sz w:val="24"/>
          <w:szCs w:val="24"/>
        </w:rPr>
      </w:pPr>
    </w:p>
    <w:p w14:paraId="674003B9"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Objective 7.4: Expand services to help older adults age in community.</w:t>
      </w:r>
    </w:p>
    <w:p w14:paraId="1DDBBBBB"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Strategy 7.4.3:  Support the establishment of new and existing community care neighborhoods.</w:t>
      </w:r>
    </w:p>
    <w:p w14:paraId="11BDC183" w14:textId="77777777" w:rsidR="007271A1" w:rsidRPr="00040FD6" w:rsidRDefault="007271A1" w:rsidP="007271A1">
      <w:pPr>
        <w:numPr>
          <w:ilvl w:val="0"/>
          <w:numId w:val="5"/>
        </w:numPr>
        <w:spacing w:after="0" w:line="252" w:lineRule="auto"/>
        <w:ind w:left="2160"/>
        <w:contextualSpacing/>
        <w:rPr>
          <w:rFonts w:eastAsiaTheme="minorEastAsia" w:cstheme="minorHAnsi"/>
          <w:kern w:val="0"/>
          <w:sz w:val="24"/>
          <w:szCs w:val="24"/>
        </w:rPr>
      </w:pPr>
      <w:r w:rsidRPr="00040FD6">
        <w:rPr>
          <w:rFonts w:eastAsiaTheme="minorEastAsia" w:cstheme="minorHAnsi"/>
          <w:kern w:val="0"/>
          <w:sz w:val="24"/>
          <w:szCs w:val="24"/>
        </w:rPr>
        <w:t xml:space="preserve">Handy Helpers has completed 32 home safety and accessibility repairs throughout the county. </w:t>
      </w:r>
    </w:p>
    <w:p w14:paraId="37B58A7E" w14:textId="77777777" w:rsidR="007271A1" w:rsidRPr="00040FD6" w:rsidRDefault="007271A1" w:rsidP="007271A1">
      <w:pPr>
        <w:numPr>
          <w:ilvl w:val="1"/>
          <w:numId w:val="5"/>
        </w:numPr>
        <w:spacing w:after="0" w:line="252" w:lineRule="auto"/>
        <w:ind w:left="2880"/>
        <w:contextualSpacing/>
        <w:rPr>
          <w:rFonts w:eastAsiaTheme="minorEastAsia" w:cstheme="minorHAnsi"/>
          <w:kern w:val="0"/>
          <w:sz w:val="24"/>
          <w:szCs w:val="24"/>
        </w:rPr>
      </w:pPr>
      <w:r w:rsidRPr="00040FD6">
        <w:rPr>
          <w:rFonts w:eastAsiaTheme="minorEastAsia" w:cstheme="minorHAnsi"/>
          <w:kern w:val="0"/>
          <w:sz w:val="24"/>
          <w:szCs w:val="24"/>
        </w:rPr>
        <w:t>Volunteers donated 530 hours saving our older adults an average of $26,500.</w:t>
      </w:r>
    </w:p>
    <w:p w14:paraId="4A8EDDB0"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Objective 7.4: Expand services to help older adults age in community.</w:t>
      </w:r>
    </w:p>
    <w:p w14:paraId="65DB8193"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Strategy 7.4.1: Expand available support for older adults from communities of color.</w:t>
      </w:r>
    </w:p>
    <w:p w14:paraId="3106E009" w14:textId="77777777" w:rsidR="007271A1" w:rsidRPr="00040FD6" w:rsidRDefault="007271A1" w:rsidP="007271A1">
      <w:pPr>
        <w:numPr>
          <w:ilvl w:val="0"/>
          <w:numId w:val="5"/>
        </w:numPr>
        <w:spacing w:after="0" w:line="252" w:lineRule="auto"/>
        <w:ind w:left="2160"/>
        <w:contextualSpacing/>
        <w:rPr>
          <w:rFonts w:eastAsiaTheme="minorEastAsia" w:cstheme="minorHAnsi"/>
          <w:kern w:val="0"/>
          <w:sz w:val="24"/>
          <w:szCs w:val="24"/>
        </w:rPr>
      </w:pPr>
      <w:r w:rsidRPr="00040FD6">
        <w:rPr>
          <w:rFonts w:eastAsiaTheme="minorEastAsia" w:cstheme="minorHAnsi"/>
          <w:kern w:val="0"/>
          <w:sz w:val="24"/>
          <w:szCs w:val="24"/>
        </w:rPr>
        <w:t>Offered two successful programs that provided programming and support for Asian older adults.</w:t>
      </w:r>
    </w:p>
    <w:p w14:paraId="6FCD87DE" w14:textId="77777777" w:rsidR="007271A1" w:rsidRPr="00040FD6" w:rsidRDefault="007271A1" w:rsidP="007271A1">
      <w:pPr>
        <w:numPr>
          <w:ilvl w:val="1"/>
          <w:numId w:val="5"/>
        </w:numPr>
        <w:spacing w:after="0" w:line="252" w:lineRule="auto"/>
        <w:ind w:left="2880"/>
        <w:contextualSpacing/>
        <w:rPr>
          <w:rFonts w:eastAsiaTheme="minorEastAsia" w:cstheme="minorHAnsi"/>
          <w:kern w:val="0"/>
          <w:sz w:val="24"/>
          <w:szCs w:val="24"/>
        </w:rPr>
      </w:pPr>
      <w:r w:rsidRPr="00040FD6">
        <w:rPr>
          <w:rFonts w:eastAsiaTheme="minorEastAsia" w:cstheme="minorHAnsi"/>
          <w:kern w:val="0"/>
          <w:sz w:val="24"/>
          <w:szCs w:val="24"/>
        </w:rPr>
        <w:t xml:space="preserve">7 UNC Apples students provided social engagement and translations services. </w:t>
      </w:r>
    </w:p>
    <w:p w14:paraId="3AE23E3E" w14:textId="77777777" w:rsidR="007271A1" w:rsidRPr="00040FD6" w:rsidRDefault="007271A1" w:rsidP="007271A1">
      <w:pPr>
        <w:numPr>
          <w:ilvl w:val="1"/>
          <w:numId w:val="5"/>
        </w:numPr>
        <w:spacing w:after="0" w:line="252" w:lineRule="auto"/>
        <w:ind w:left="2880"/>
        <w:contextualSpacing/>
        <w:rPr>
          <w:rFonts w:eastAsiaTheme="minorEastAsia" w:cstheme="minorHAnsi"/>
          <w:kern w:val="0"/>
          <w:sz w:val="24"/>
          <w:szCs w:val="24"/>
        </w:rPr>
      </w:pPr>
      <w:r w:rsidRPr="00040FD6">
        <w:rPr>
          <w:rFonts w:eastAsiaTheme="minorEastAsia" w:cstheme="minorHAnsi"/>
          <w:kern w:val="0"/>
          <w:sz w:val="24"/>
          <w:szCs w:val="24"/>
        </w:rPr>
        <w:t xml:space="preserve"> UNC undergrad student presented various programs on end-of-life options. </w:t>
      </w:r>
    </w:p>
    <w:p w14:paraId="147AAE43"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Objective 7.7: Support planning for and fulfillment of individual goals in all stages at the end-of-life</w:t>
      </w:r>
    </w:p>
    <w:p w14:paraId="417BFCBB" w14:textId="77777777" w:rsidR="007271A1" w:rsidRPr="00040FD6" w:rsidRDefault="007271A1" w:rsidP="007271A1">
      <w:pPr>
        <w:spacing w:after="0" w:line="240" w:lineRule="auto"/>
        <w:ind w:left="1440" w:firstLine="720"/>
        <w:rPr>
          <w:rFonts w:eastAsiaTheme="minorEastAsia" w:cstheme="minorHAnsi"/>
          <w:color w:val="1F497D"/>
          <w:kern w:val="0"/>
          <w:sz w:val="24"/>
          <w:szCs w:val="24"/>
        </w:rPr>
      </w:pPr>
      <w:r w:rsidRPr="00040FD6">
        <w:rPr>
          <w:rFonts w:eastAsiaTheme="minorEastAsia" w:cstheme="minorHAnsi"/>
          <w:kern w:val="0"/>
          <w:sz w:val="24"/>
          <w:szCs w:val="24"/>
        </w:rPr>
        <w:t>Strategy 7.7.1: Build awareness about end-of-life planning and expand options by increasing visibility of end-of-life issues, normalizing end of life conversations, and supporting educational initiatives for community members.</w:t>
      </w:r>
    </w:p>
    <w:p w14:paraId="4C9B7B35" w14:textId="77777777" w:rsidR="007271A1" w:rsidRPr="00040FD6" w:rsidRDefault="007271A1" w:rsidP="007271A1">
      <w:pPr>
        <w:numPr>
          <w:ilvl w:val="0"/>
          <w:numId w:val="14"/>
        </w:numPr>
        <w:spacing w:after="0" w:line="240" w:lineRule="auto"/>
        <w:contextualSpacing/>
        <w:rPr>
          <w:rFonts w:eastAsiaTheme="minorEastAsia" w:cstheme="minorHAnsi"/>
          <w:color w:val="1F497D"/>
          <w:kern w:val="0"/>
          <w:sz w:val="24"/>
          <w:szCs w:val="24"/>
        </w:rPr>
      </w:pPr>
      <w:r w:rsidRPr="00040FD6">
        <w:rPr>
          <w:rFonts w:eastAsiaTheme="minorEastAsia" w:cstheme="minorHAnsi"/>
          <w:kern w:val="0"/>
          <w:sz w:val="24"/>
          <w:szCs w:val="24"/>
        </w:rPr>
        <w:t xml:space="preserve">7.7.1a. Increased education around end-of-life options with specific examples,  </w:t>
      </w:r>
    </w:p>
    <w:p w14:paraId="03D281F7" w14:textId="77777777" w:rsidR="007271A1" w:rsidRPr="00040FD6" w:rsidRDefault="007271A1" w:rsidP="007271A1">
      <w:pPr>
        <w:spacing w:after="0" w:line="240" w:lineRule="auto"/>
        <w:ind w:left="1440"/>
        <w:rPr>
          <w:rFonts w:eastAsiaTheme="minorEastAsia" w:cstheme="minorHAnsi"/>
          <w:color w:val="000000"/>
          <w:kern w:val="0"/>
          <w:sz w:val="24"/>
          <w:szCs w:val="24"/>
        </w:rPr>
      </w:pPr>
      <w:r w:rsidRPr="00040FD6">
        <w:rPr>
          <w:rFonts w:eastAsiaTheme="minorEastAsia" w:cstheme="minorHAnsi"/>
          <w:color w:val="1F497D"/>
          <w:kern w:val="0"/>
          <w:sz w:val="24"/>
          <w:szCs w:val="24"/>
        </w:rPr>
        <w:t xml:space="preserve">                </w:t>
      </w:r>
      <w:r w:rsidRPr="00040FD6">
        <w:rPr>
          <w:rFonts w:eastAsiaTheme="minorEastAsia" w:cstheme="minorHAnsi"/>
          <w:color w:val="1F497D"/>
          <w:kern w:val="0"/>
          <w:sz w:val="24"/>
          <w:szCs w:val="24"/>
        </w:rPr>
        <w:tab/>
      </w:r>
      <w:r w:rsidRPr="00040FD6">
        <w:rPr>
          <w:rFonts w:eastAsiaTheme="minorEastAsia" w:cstheme="minorHAnsi"/>
          <w:color w:val="000000"/>
          <w:kern w:val="0"/>
          <w:sz w:val="24"/>
          <w:szCs w:val="24"/>
        </w:rPr>
        <w:t>New Death Café and more than 20</w:t>
      </w:r>
      <w:r w:rsidRPr="00040FD6">
        <w:rPr>
          <w:rFonts w:eastAsiaTheme="minorEastAsia" w:cstheme="minorHAnsi"/>
          <w:color w:val="1F497D"/>
          <w:kern w:val="0"/>
          <w:sz w:val="24"/>
          <w:szCs w:val="24"/>
        </w:rPr>
        <w:t xml:space="preserve"> </w:t>
      </w:r>
      <w:r w:rsidRPr="00040FD6">
        <w:rPr>
          <w:rFonts w:eastAsiaTheme="minorEastAsia" w:cstheme="minorHAnsi"/>
          <w:color w:val="000000"/>
          <w:kern w:val="0"/>
          <w:sz w:val="24"/>
          <w:szCs w:val="24"/>
        </w:rPr>
        <w:t>programs over the course of year 1.</w:t>
      </w:r>
    </w:p>
    <w:p w14:paraId="3DD08ED0" w14:textId="77777777" w:rsidR="007271A1" w:rsidRPr="00040FD6" w:rsidRDefault="007271A1" w:rsidP="007271A1">
      <w:pPr>
        <w:spacing w:after="0" w:line="240" w:lineRule="auto"/>
        <w:ind w:left="2160"/>
        <w:contextualSpacing/>
        <w:rPr>
          <w:rFonts w:eastAsiaTheme="minorEastAsia" w:cstheme="minorHAnsi"/>
          <w:kern w:val="0"/>
          <w:sz w:val="24"/>
          <w:szCs w:val="24"/>
        </w:rPr>
      </w:pPr>
    </w:p>
    <w:p w14:paraId="0503903E" w14:textId="77777777" w:rsidR="007271A1" w:rsidRPr="00040FD6" w:rsidRDefault="007271A1" w:rsidP="007271A1">
      <w:pPr>
        <w:numPr>
          <w:ilvl w:val="1"/>
          <w:numId w:val="2"/>
        </w:numPr>
        <w:spacing w:after="0" w:line="240" w:lineRule="auto"/>
        <w:contextualSpacing/>
        <w:rPr>
          <w:rFonts w:eastAsiaTheme="minorEastAsia" w:cstheme="minorHAnsi"/>
          <w:kern w:val="0"/>
          <w:sz w:val="24"/>
          <w:szCs w:val="24"/>
        </w:rPr>
      </w:pPr>
      <w:r w:rsidRPr="00040FD6">
        <w:rPr>
          <w:rFonts w:eastAsiaTheme="minorEastAsia" w:cstheme="minorHAnsi"/>
          <w:kern w:val="0"/>
          <w:sz w:val="24"/>
          <w:szCs w:val="24"/>
        </w:rPr>
        <w:t>Communication and Information – Beverly Shuford</w:t>
      </w:r>
    </w:p>
    <w:p w14:paraId="74C1435B" w14:textId="77777777" w:rsidR="007271A1" w:rsidRPr="00040FD6" w:rsidRDefault="007271A1" w:rsidP="007271A1">
      <w:pPr>
        <w:spacing w:after="0" w:line="240" w:lineRule="auto"/>
        <w:ind w:left="1440"/>
        <w:rPr>
          <w:rFonts w:cstheme="minorHAnsi"/>
          <w:b/>
          <w:bCs/>
          <w:sz w:val="24"/>
          <w:szCs w:val="24"/>
        </w:rPr>
      </w:pPr>
      <w:r w:rsidRPr="00040FD6">
        <w:rPr>
          <w:rFonts w:cstheme="minorHAnsi"/>
          <w:b/>
          <w:bCs/>
          <w:sz w:val="24"/>
          <w:szCs w:val="24"/>
        </w:rPr>
        <w:t>Strategy 8.1.2: Further expand OCDOA communications to racially diverse and underserved communities.</w:t>
      </w:r>
    </w:p>
    <w:p w14:paraId="3541FA09" w14:textId="77777777" w:rsidR="007271A1" w:rsidRPr="00040FD6" w:rsidRDefault="007271A1" w:rsidP="007271A1">
      <w:pPr>
        <w:spacing w:after="0" w:line="240" w:lineRule="auto"/>
        <w:ind w:left="1440"/>
        <w:rPr>
          <w:rFonts w:cstheme="minorHAnsi"/>
          <w:b/>
          <w:bCs/>
          <w:sz w:val="24"/>
          <w:szCs w:val="24"/>
        </w:rPr>
      </w:pPr>
    </w:p>
    <w:p w14:paraId="3F220E66" w14:textId="77777777" w:rsidR="007271A1" w:rsidRPr="00040FD6" w:rsidRDefault="007271A1" w:rsidP="007271A1">
      <w:pPr>
        <w:spacing w:after="0" w:line="240" w:lineRule="auto"/>
        <w:ind w:left="1440"/>
        <w:rPr>
          <w:rFonts w:cstheme="minorHAnsi"/>
          <w:sz w:val="24"/>
          <w:szCs w:val="24"/>
        </w:rPr>
      </w:pPr>
      <w:r w:rsidRPr="00040FD6">
        <w:rPr>
          <w:rFonts w:cstheme="minorHAnsi"/>
          <w:b/>
          <w:bCs/>
          <w:sz w:val="24"/>
          <w:szCs w:val="24"/>
        </w:rPr>
        <w:t xml:space="preserve">Indicator 8.1.2d: </w:t>
      </w:r>
      <w:r w:rsidRPr="00040FD6">
        <w:rPr>
          <w:rFonts w:cstheme="minorHAnsi"/>
          <w:sz w:val="24"/>
          <w:szCs w:val="24"/>
        </w:rPr>
        <w:t>Key documents, ads, and resources are made accessible to people with vision and hearing impairments.</w:t>
      </w:r>
    </w:p>
    <w:p w14:paraId="188F44CF" w14:textId="77777777" w:rsidR="007271A1" w:rsidRPr="00040FD6" w:rsidRDefault="007271A1" w:rsidP="007271A1">
      <w:pPr>
        <w:numPr>
          <w:ilvl w:val="0"/>
          <w:numId w:val="11"/>
        </w:numPr>
        <w:spacing w:after="120" w:line="240" w:lineRule="auto"/>
        <w:ind w:left="2088" w:hanging="288"/>
        <w:contextualSpacing/>
        <w:rPr>
          <w:rFonts w:cstheme="minorHAnsi"/>
          <w:b/>
          <w:bCs/>
          <w:sz w:val="24"/>
          <w:szCs w:val="24"/>
        </w:rPr>
      </w:pPr>
      <w:r w:rsidRPr="00040FD6">
        <w:rPr>
          <w:rFonts w:cstheme="minorHAnsi"/>
          <w:sz w:val="24"/>
          <w:szCs w:val="24"/>
        </w:rPr>
        <w:t>Tablets, stands, and signage in-hand; all will be displayed following asynchronous video training to ensure staff is informed.</w:t>
      </w:r>
    </w:p>
    <w:p w14:paraId="4B4F864D" w14:textId="77777777" w:rsidR="007271A1" w:rsidRPr="00040FD6" w:rsidRDefault="007271A1" w:rsidP="007271A1">
      <w:pPr>
        <w:numPr>
          <w:ilvl w:val="0"/>
          <w:numId w:val="11"/>
        </w:numPr>
        <w:spacing w:after="120" w:line="240" w:lineRule="auto"/>
        <w:ind w:left="2088" w:hanging="288"/>
        <w:contextualSpacing/>
        <w:rPr>
          <w:rFonts w:cstheme="minorHAnsi"/>
          <w:b/>
          <w:bCs/>
          <w:sz w:val="24"/>
          <w:szCs w:val="24"/>
        </w:rPr>
      </w:pPr>
      <w:r w:rsidRPr="00040FD6">
        <w:rPr>
          <w:rFonts w:cstheme="minorHAnsi"/>
          <w:sz w:val="24"/>
          <w:szCs w:val="24"/>
        </w:rPr>
        <w:t>Multilingual Language informational videos and “how to” signs are displayed on tablets at both Senior Centers.</w:t>
      </w:r>
    </w:p>
    <w:p w14:paraId="44E00E4A" w14:textId="77777777" w:rsidR="007271A1" w:rsidRPr="00040FD6" w:rsidRDefault="007271A1" w:rsidP="007271A1">
      <w:pPr>
        <w:spacing w:after="0" w:line="240" w:lineRule="auto"/>
        <w:ind w:left="2160"/>
        <w:contextualSpacing/>
        <w:rPr>
          <w:rFonts w:cstheme="minorHAnsi"/>
          <w:b/>
          <w:bCs/>
          <w:sz w:val="24"/>
          <w:szCs w:val="24"/>
        </w:rPr>
      </w:pPr>
    </w:p>
    <w:p w14:paraId="62911050" w14:textId="77777777" w:rsidR="007271A1" w:rsidRPr="00040FD6" w:rsidRDefault="007271A1" w:rsidP="007271A1">
      <w:pPr>
        <w:spacing w:after="0" w:line="240" w:lineRule="auto"/>
        <w:ind w:left="1440"/>
        <w:rPr>
          <w:rFonts w:cstheme="minorHAnsi"/>
          <w:spacing w:val="-2"/>
          <w:sz w:val="24"/>
          <w:szCs w:val="24"/>
        </w:rPr>
      </w:pPr>
      <w:r w:rsidRPr="00040FD6">
        <w:rPr>
          <w:rFonts w:cstheme="minorHAnsi"/>
          <w:b/>
          <w:bCs/>
          <w:sz w:val="24"/>
          <w:szCs w:val="24"/>
        </w:rPr>
        <w:t>Indicator 8.1.2e:</w:t>
      </w:r>
      <w:r w:rsidRPr="00040FD6">
        <w:rPr>
          <w:rFonts w:cstheme="minorHAnsi"/>
          <w:spacing w:val="-10"/>
          <w:sz w:val="24"/>
          <w:szCs w:val="24"/>
        </w:rPr>
        <w:t xml:space="preserve"> </w:t>
      </w:r>
      <w:r w:rsidRPr="00040FD6">
        <w:rPr>
          <w:rFonts w:cstheme="minorHAnsi"/>
          <w:sz w:val="24"/>
          <w:szCs w:val="24"/>
        </w:rPr>
        <w:t>Tools,</w:t>
      </w:r>
      <w:r w:rsidRPr="00040FD6">
        <w:rPr>
          <w:rFonts w:cstheme="minorHAnsi"/>
          <w:spacing w:val="-8"/>
          <w:sz w:val="24"/>
          <w:szCs w:val="24"/>
        </w:rPr>
        <w:t xml:space="preserve"> </w:t>
      </w:r>
      <w:r w:rsidRPr="00040FD6">
        <w:rPr>
          <w:rFonts w:cstheme="minorHAnsi"/>
          <w:sz w:val="24"/>
          <w:szCs w:val="24"/>
        </w:rPr>
        <w:t>including contact forms, flyers, and signage, are created</w:t>
      </w:r>
      <w:r w:rsidRPr="00040FD6">
        <w:rPr>
          <w:rFonts w:cstheme="minorHAnsi"/>
          <w:spacing w:val="-2"/>
          <w:sz w:val="24"/>
          <w:szCs w:val="24"/>
        </w:rPr>
        <w:t xml:space="preserve"> </w:t>
      </w:r>
      <w:r w:rsidRPr="00040FD6">
        <w:rPr>
          <w:rFonts w:cstheme="minorHAnsi"/>
          <w:sz w:val="24"/>
          <w:szCs w:val="24"/>
        </w:rPr>
        <w:t>to</w:t>
      </w:r>
      <w:r w:rsidRPr="00040FD6">
        <w:rPr>
          <w:rFonts w:cstheme="minorHAnsi"/>
          <w:spacing w:val="-2"/>
          <w:sz w:val="24"/>
          <w:szCs w:val="24"/>
        </w:rPr>
        <w:t xml:space="preserve"> </w:t>
      </w:r>
      <w:r w:rsidRPr="00040FD6">
        <w:rPr>
          <w:rFonts w:cstheme="minorHAnsi"/>
          <w:sz w:val="24"/>
          <w:szCs w:val="24"/>
        </w:rPr>
        <w:t>support</w:t>
      </w:r>
      <w:r w:rsidRPr="00040FD6">
        <w:rPr>
          <w:rFonts w:cstheme="minorHAnsi"/>
          <w:spacing w:val="-2"/>
          <w:sz w:val="24"/>
          <w:szCs w:val="24"/>
        </w:rPr>
        <w:t xml:space="preserve"> </w:t>
      </w:r>
      <w:r w:rsidRPr="00040FD6">
        <w:rPr>
          <w:rFonts w:cstheme="minorHAnsi"/>
          <w:sz w:val="24"/>
          <w:szCs w:val="24"/>
        </w:rPr>
        <w:t>staff and front desk volunteers</w:t>
      </w:r>
      <w:r w:rsidRPr="00040FD6">
        <w:rPr>
          <w:rFonts w:cstheme="minorHAnsi"/>
          <w:spacing w:val="-4"/>
          <w:sz w:val="24"/>
          <w:szCs w:val="24"/>
        </w:rPr>
        <w:t xml:space="preserve"> </w:t>
      </w:r>
      <w:r w:rsidRPr="00040FD6">
        <w:rPr>
          <w:rFonts w:cstheme="minorHAnsi"/>
          <w:sz w:val="24"/>
          <w:szCs w:val="24"/>
        </w:rPr>
        <w:t>to</w:t>
      </w:r>
      <w:r w:rsidRPr="00040FD6">
        <w:rPr>
          <w:rFonts w:cstheme="minorHAnsi"/>
          <w:spacing w:val="-3"/>
          <w:sz w:val="24"/>
          <w:szCs w:val="24"/>
        </w:rPr>
        <w:t xml:space="preserve"> </w:t>
      </w:r>
      <w:r w:rsidRPr="00040FD6">
        <w:rPr>
          <w:rFonts w:cstheme="minorHAnsi"/>
          <w:sz w:val="24"/>
          <w:szCs w:val="24"/>
        </w:rPr>
        <w:t>welcome, interact</w:t>
      </w:r>
      <w:r w:rsidRPr="00040FD6">
        <w:rPr>
          <w:rFonts w:cstheme="minorHAnsi"/>
          <w:spacing w:val="-13"/>
          <w:sz w:val="24"/>
          <w:szCs w:val="24"/>
        </w:rPr>
        <w:t xml:space="preserve"> </w:t>
      </w:r>
      <w:r w:rsidRPr="00040FD6">
        <w:rPr>
          <w:rFonts w:cstheme="minorHAnsi"/>
          <w:sz w:val="24"/>
          <w:szCs w:val="24"/>
        </w:rPr>
        <w:t>with,</w:t>
      </w:r>
      <w:r w:rsidRPr="00040FD6">
        <w:rPr>
          <w:rFonts w:cstheme="minorHAnsi"/>
          <w:spacing w:val="-14"/>
          <w:sz w:val="24"/>
          <w:szCs w:val="24"/>
        </w:rPr>
        <w:t xml:space="preserve"> </w:t>
      </w:r>
      <w:r w:rsidRPr="00040FD6">
        <w:rPr>
          <w:rFonts w:cstheme="minorHAnsi"/>
          <w:sz w:val="24"/>
          <w:szCs w:val="24"/>
        </w:rPr>
        <w:t>and</w:t>
      </w:r>
      <w:r w:rsidRPr="00040FD6">
        <w:rPr>
          <w:rFonts w:cstheme="minorHAnsi"/>
          <w:spacing w:val="-13"/>
          <w:sz w:val="24"/>
          <w:szCs w:val="24"/>
        </w:rPr>
        <w:t xml:space="preserve"> </w:t>
      </w:r>
      <w:r w:rsidRPr="00040FD6">
        <w:rPr>
          <w:rFonts w:cstheme="minorHAnsi"/>
          <w:sz w:val="24"/>
          <w:szCs w:val="24"/>
        </w:rPr>
        <w:t xml:space="preserve">assist community members from diverse language </w:t>
      </w:r>
      <w:r w:rsidRPr="00040FD6">
        <w:rPr>
          <w:rFonts w:cstheme="minorHAnsi"/>
          <w:spacing w:val="-2"/>
          <w:sz w:val="24"/>
          <w:szCs w:val="24"/>
        </w:rPr>
        <w:t>backgrounds.</w:t>
      </w:r>
    </w:p>
    <w:p w14:paraId="722BA853" w14:textId="77777777" w:rsidR="007271A1" w:rsidRPr="00040FD6" w:rsidRDefault="007271A1" w:rsidP="007271A1">
      <w:pPr>
        <w:spacing w:after="0" w:line="240" w:lineRule="auto"/>
        <w:ind w:left="1440"/>
        <w:rPr>
          <w:rFonts w:cstheme="minorHAnsi"/>
          <w:sz w:val="24"/>
          <w:szCs w:val="24"/>
        </w:rPr>
      </w:pPr>
    </w:p>
    <w:p w14:paraId="0FE55B23" w14:textId="77777777" w:rsidR="007271A1" w:rsidRPr="00040FD6" w:rsidRDefault="007271A1" w:rsidP="007271A1">
      <w:pPr>
        <w:numPr>
          <w:ilvl w:val="0"/>
          <w:numId w:val="8"/>
        </w:numPr>
        <w:spacing w:after="120" w:line="240" w:lineRule="auto"/>
        <w:ind w:left="1685"/>
        <w:rPr>
          <w:rFonts w:cstheme="minorHAnsi"/>
          <w:sz w:val="24"/>
          <w:szCs w:val="24"/>
        </w:rPr>
      </w:pPr>
      <w:r w:rsidRPr="00040FD6">
        <w:rPr>
          <w:rFonts w:cstheme="minorHAnsi"/>
          <w:sz w:val="24"/>
          <w:szCs w:val="24"/>
        </w:rPr>
        <w:t>Inclusive Lobby Project (ILP) presented during May Monthly All-Staff Meeting.</w:t>
      </w:r>
    </w:p>
    <w:p w14:paraId="6CE5FF3D" w14:textId="77777777" w:rsidR="007271A1" w:rsidRPr="00040FD6" w:rsidRDefault="007271A1" w:rsidP="007271A1">
      <w:pPr>
        <w:numPr>
          <w:ilvl w:val="0"/>
          <w:numId w:val="8"/>
        </w:numPr>
        <w:spacing w:after="120" w:line="240" w:lineRule="auto"/>
        <w:ind w:left="1685"/>
        <w:rPr>
          <w:rFonts w:cstheme="minorHAnsi"/>
          <w:sz w:val="24"/>
          <w:szCs w:val="24"/>
        </w:rPr>
      </w:pPr>
      <w:r w:rsidRPr="00040FD6">
        <w:rPr>
          <w:rFonts w:cstheme="minorHAnsi"/>
          <w:sz w:val="24"/>
          <w:szCs w:val="24"/>
        </w:rPr>
        <w:t>Front door “welcome” signage and “leave your contact information” forms translated in top 7 OC Aging languages: English, Spanish, Mandarin Chinese, Burmese, Karen, Kinyarwanda, and Korean.</w:t>
      </w:r>
    </w:p>
    <w:p w14:paraId="4E7DC9D6" w14:textId="77777777" w:rsidR="007271A1" w:rsidRPr="00040FD6" w:rsidRDefault="007271A1" w:rsidP="007271A1">
      <w:pPr>
        <w:numPr>
          <w:ilvl w:val="0"/>
          <w:numId w:val="8"/>
        </w:numPr>
        <w:spacing w:after="120" w:line="240" w:lineRule="auto"/>
        <w:ind w:left="1685"/>
        <w:rPr>
          <w:rFonts w:cstheme="minorHAnsi"/>
          <w:sz w:val="24"/>
          <w:szCs w:val="24"/>
        </w:rPr>
      </w:pPr>
      <w:r w:rsidRPr="00040FD6">
        <w:rPr>
          <w:rFonts w:cstheme="minorHAnsi"/>
          <w:sz w:val="24"/>
          <w:szCs w:val="24"/>
        </w:rPr>
        <w:t>“Welcome” signage posted at both Centers.</w:t>
      </w:r>
    </w:p>
    <w:p w14:paraId="4AB4E830" w14:textId="77777777" w:rsidR="007271A1" w:rsidRPr="00040FD6" w:rsidRDefault="007271A1" w:rsidP="007271A1">
      <w:pPr>
        <w:numPr>
          <w:ilvl w:val="0"/>
          <w:numId w:val="8"/>
        </w:numPr>
        <w:spacing w:after="120" w:line="240" w:lineRule="auto"/>
        <w:ind w:left="1685"/>
        <w:rPr>
          <w:rFonts w:cstheme="minorHAnsi"/>
          <w:sz w:val="24"/>
          <w:szCs w:val="24"/>
        </w:rPr>
      </w:pPr>
      <w:r w:rsidRPr="00040FD6">
        <w:rPr>
          <w:rFonts w:cstheme="minorHAnsi"/>
          <w:sz w:val="24"/>
          <w:szCs w:val="24"/>
        </w:rPr>
        <w:lastRenderedPageBreak/>
        <w:t xml:space="preserve">Inclusive Lobby Project folders containing instructions, resources and forms are available at both Senior Center front desks. </w:t>
      </w:r>
    </w:p>
    <w:p w14:paraId="193C644A" w14:textId="77777777" w:rsidR="007271A1" w:rsidRPr="00040FD6" w:rsidRDefault="007271A1" w:rsidP="007271A1">
      <w:pPr>
        <w:numPr>
          <w:ilvl w:val="0"/>
          <w:numId w:val="8"/>
        </w:numPr>
        <w:spacing w:after="120" w:line="240" w:lineRule="auto"/>
        <w:ind w:left="1685"/>
        <w:rPr>
          <w:rFonts w:cstheme="minorHAnsi"/>
          <w:sz w:val="24"/>
          <w:szCs w:val="24"/>
        </w:rPr>
      </w:pPr>
      <w:r w:rsidRPr="00040FD6">
        <w:rPr>
          <w:rFonts w:cstheme="minorHAnsi"/>
          <w:sz w:val="24"/>
          <w:szCs w:val="24"/>
        </w:rPr>
        <w:t xml:space="preserve">Orange County Language Card with 40+ languages for Senior Centers’ lobbies regarding </w:t>
      </w:r>
      <w:proofErr w:type="spellStart"/>
      <w:r w:rsidRPr="00040FD6">
        <w:rPr>
          <w:rFonts w:cstheme="minorHAnsi"/>
          <w:sz w:val="24"/>
          <w:szCs w:val="24"/>
        </w:rPr>
        <w:t>Propio</w:t>
      </w:r>
      <w:proofErr w:type="spellEnd"/>
      <w:r w:rsidRPr="00040FD6">
        <w:rPr>
          <w:rFonts w:cstheme="minorHAnsi"/>
          <w:sz w:val="24"/>
          <w:szCs w:val="24"/>
        </w:rPr>
        <w:t xml:space="preserve"> Telephonic Interpretation Services shared with staff and available at both Senior Center front desks.</w:t>
      </w:r>
    </w:p>
    <w:p w14:paraId="3CE01F1C" w14:textId="77777777" w:rsidR="007271A1" w:rsidRPr="00040FD6" w:rsidRDefault="007271A1" w:rsidP="007271A1">
      <w:pPr>
        <w:numPr>
          <w:ilvl w:val="0"/>
          <w:numId w:val="8"/>
        </w:numPr>
        <w:spacing w:after="120" w:line="240" w:lineRule="auto"/>
        <w:ind w:left="1685"/>
        <w:rPr>
          <w:rFonts w:cstheme="minorHAnsi"/>
          <w:sz w:val="24"/>
          <w:szCs w:val="24"/>
        </w:rPr>
      </w:pPr>
      <w:r w:rsidRPr="00040FD6">
        <w:rPr>
          <w:rFonts w:cstheme="minorHAnsi"/>
          <w:sz w:val="24"/>
          <w:szCs w:val="24"/>
        </w:rPr>
        <w:t>Multilingual Language OCDOA informational videos displayed on tablets at both Senior Centers for low vision/non-readers.</w:t>
      </w:r>
    </w:p>
    <w:p w14:paraId="7D163FCC" w14:textId="77777777" w:rsidR="007271A1" w:rsidRPr="00040FD6" w:rsidRDefault="007271A1" w:rsidP="007271A1">
      <w:pPr>
        <w:spacing w:after="0" w:line="240" w:lineRule="auto"/>
        <w:ind w:left="1440"/>
        <w:rPr>
          <w:rFonts w:cstheme="minorHAnsi"/>
          <w:b/>
          <w:bCs/>
          <w:sz w:val="24"/>
          <w:szCs w:val="24"/>
        </w:rPr>
      </w:pPr>
      <w:r w:rsidRPr="00040FD6">
        <w:rPr>
          <w:rFonts w:cstheme="minorHAnsi"/>
          <w:b/>
          <w:bCs/>
          <w:sz w:val="24"/>
          <w:szCs w:val="24"/>
        </w:rPr>
        <w:t>Strategy 8.1.4:</w:t>
      </w:r>
      <w:r w:rsidRPr="00040FD6">
        <w:rPr>
          <w:rFonts w:cstheme="minorHAnsi"/>
          <w:sz w:val="24"/>
          <w:szCs w:val="24"/>
        </w:rPr>
        <w:t xml:space="preserve"> </w:t>
      </w:r>
      <w:r w:rsidRPr="00040FD6">
        <w:rPr>
          <w:rFonts w:cstheme="minorHAnsi"/>
          <w:b/>
          <w:bCs/>
          <w:sz w:val="24"/>
          <w:szCs w:val="24"/>
        </w:rPr>
        <w:t xml:space="preserve">Explore and expand non-electronic communication outlets. </w:t>
      </w:r>
    </w:p>
    <w:p w14:paraId="599A7203" w14:textId="77777777" w:rsidR="007271A1" w:rsidRPr="00040FD6" w:rsidRDefault="007271A1" w:rsidP="007271A1">
      <w:pPr>
        <w:spacing w:after="0" w:line="240" w:lineRule="auto"/>
        <w:ind w:left="1440"/>
        <w:rPr>
          <w:rFonts w:cstheme="minorHAnsi"/>
          <w:b/>
          <w:bCs/>
          <w:sz w:val="24"/>
          <w:szCs w:val="24"/>
        </w:rPr>
      </w:pPr>
    </w:p>
    <w:p w14:paraId="1514D581" w14:textId="77777777" w:rsidR="007271A1" w:rsidRPr="00040FD6" w:rsidRDefault="007271A1" w:rsidP="007271A1">
      <w:pPr>
        <w:spacing w:after="0" w:line="240" w:lineRule="auto"/>
        <w:ind w:left="1440"/>
        <w:rPr>
          <w:rFonts w:cstheme="minorHAnsi"/>
          <w:sz w:val="24"/>
          <w:szCs w:val="24"/>
        </w:rPr>
      </w:pPr>
      <w:r w:rsidRPr="00040FD6">
        <w:rPr>
          <w:rFonts w:cstheme="minorHAnsi"/>
          <w:b/>
          <w:bCs/>
          <w:sz w:val="24"/>
          <w:szCs w:val="24"/>
        </w:rPr>
        <w:t>Indicator 8.1.4a:</w:t>
      </w:r>
      <w:r w:rsidRPr="00040FD6">
        <w:rPr>
          <w:rFonts w:cstheme="minorHAnsi"/>
          <w:sz w:val="24"/>
          <w:szCs w:val="24"/>
        </w:rPr>
        <w:t xml:space="preserve"> OCDOA programs, services, and resources are shared with racially diverse and underserved communities and events.</w:t>
      </w:r>
    </w:p>
    <w:p w14:paraId="5B4F655E" w14:textId="77777777" w:rsidR="007271A1" w:rsidRPr="00040FD6" w:rsidRDefault="007271A1" w:rsidP="007271A1">
      <w:pPr>
        <w:numPr>
          <w:ilvl w:val="0"/>
          <w:numId w:val="9"/>
        </w:numPr>
        <w:kinsoku w:val="0"/>
        <w:overflowPunct w:val="0"/>
        <w:spacing w:after="120" w:line="240" w:lineRule="auto"/>
        <w:ind w:left="1685"/>
        <w:contextualSpacing/>
        <w:rPr>
          <w:rFonts w:cstheme="minorHAnsi"/>
          <w:sz w:val="24"/>
          <w:szCs w:val="24"/>
        </w:rPr>
      </w:pPr>
      <w:r w:rsidRPr="00040FD6">
        <w:rPr>
          <w:rFonts w:cstheme="minorHAnsi"/>
          <w:sz w:val="24"/>
          <w:szCs w:val="24"/>
        </w:rPr>
        <w:t>Tabled at seven events offering resources/info in English, Spanish &amp; Mandarin, including two Hispanic/Spanish Language events and two racially diverse community events. NOTE: Tabling and outreach events declined due to Outreach Coordinator position vacancy.</w:t>
      </w:r>
    </w:p>
    <w:p w14:paraId="0FF0A723" w14:textId="77777777" w:rsidR="007271A1" w:rsidRPr="00040FD6" w:rsidRDefault="007271A1" w:rsidP="007271A1">
      <w:pPr>
        <w:kinsoku w:val="0"/>
        <w:overflowPunct w:val="0"/>
        <w:spacing w:after="0" w:line="240" w:lineRule="auto"/>
        <w:ind w:left="1440"/>
        <w:rPr>
          <w:rFonts w:cstheme="minorHAnsi"/>
          <w:sz w:val="24"/>
          <w:szCs w:val="24"/>
        </w:rPr>
      </w:pPr>
    </w:p>
    <w:p w14:paraId="1E4890FB" w14:textId="77777777" w:rsidR="007271A1" w:rsidRPr="00040FD6" w:rsidRDefault="007271A1" w:rsidP="007271A1">
      <w:pPr>
        <w:widowControl w:val="0"/>
        <w:kinsoku w:val="0"/>
        <w:overflowPunct w:val="0"/>
        <w:autoSpaceDE w:val="0"/>
        <w:autoSpaceDN w:val="0"/>
        <w:adjustRightInd w:val="0"/>
        <w:spacing w:after="0" w:line="240" w:lineRule="auto"/>
        <w:ind w:left="1440"/>
        <w:rPr>
          <w:rFonts w:eastAsiaTheme="minorEastAsia" w:cstheme="minorHAnsi"/>
          <w:kern w:val="0"/>
          <w:sz w:val="24"/>
          <w:szCs w:val="24"/>
        </w:rPr>
      </w:pPr>
      <w:r w:rsidRPr="00040FD6">
        <w:rPr>
          <w:rFonts w:eastAsiaTheme="minorEastAsia" w:cstheme="minorHAnsi"/>
          <w:b/>
          <w:bCs/>
          <w:kern w:val="0"/>
          <w:sz w:val="24"/>
          <w:szCs w:val="24"/>
        </w:rPr>
        <w:t>Indicator 8.1.4c:</w:t>
      </w:r>
      <w:r w:rsidRPr="00040FD6">
        <w:rPr>
          <w:rFonts w:eastAsiaTheme="minorEastAsia" w:cstheme="minorHAnsi"/>
          <w:kern w:val="0"/>
          <w:sz w:val="24"/>
          <w:szCs w:val="24"/>
        </w:rPr>
        <w:t xml:space="preserve"> Diverse radio stations, television stations, and newspapers are identified and used to advertise OCDOA information.</w:t>
      </w:r>
    </w:p>
    <w:p w14:paraId="60EEA78D" w14:textId="77777777" w:rsidR="007271A1" w:rsidRPr="00040FD6" w:rsidRDefault="007271A1" w:rsidP="007271A1">
      <w:pPr>
        <w:widowControl w:val="0"/>
        <w:numPr>
          <w:ilvl w:val="0"/>
          <w:numId w:val="10"/>
        </w:numPr>
        <w:autoSpaceDE w:val="0"/>
        <w:autoSpaceDN w:val="0"/>
        <w:adjustRightInd w:val="0"/>
        <w:spacing w:after="0" w:line="240" w:lineRule="auto"/>
        <w:ind w:left="1691"/>
        <w:rPr>
          <w:rFonts w:cstheme="minorHAnsi"/>
          <w:sz w:val="24"/>
          <w:szCs w:val="24"/>
        </w:rPr>
      </w:pPr>
      <w:r w:rsidRPr="00040FD6">
        <w:rPr>
          <w:rFonts w:cstheme="minorHAnsi"/>
          <w:sz w:val="24"/>
          <w:szCs w:val="24"/>
        </w:rPr>
        <w:t>Launched OCDOA column, “Happy Life,” on Chinese e Life on April 4.</w:t>
      </w:r>
    </w:p>
    <w:p w14:paraId="3E9EB92B" w14:textId="77777777" w:rsidR="007271A1" w:rsidRPr="00040FD6" w:rsidRDefault="007271A1" w:rsidP="007271A1">
      <w:pPr>
        <w:widowControl w:val="0"/>
        <w:numPr>
          <w:ilvl w:val="0"/>
          <w:numId w:val="10"/>
        </w:numPr>
        <w:autoSpaceDE w:val="0"/>
        <w:autoSpaceDN w:val="0"/>
        <w:adjustRightInd w:val="0"/>
        <w:spacing w:after="0" w:line="240" w:lineRule="auto"/>
        <w:ind w:left="1691"/>
        <w:rPr>
          <w:rFonts w:cstheme="minorHAnsi"/>
          <w:sz w:val="24"/>
          <w:szCs w:val="24"/>
        </w:rPr>
      </w:pPr>
      <w:r w:rsidRPr="00040FD6">
        <w:rPr>
          <w:rFonts w:cstheme="minorHAnsi"/>
          <w:sz w:val="24"/>
          <w:szCs w:val="24"/>
        </w:rPr>
        <w:t xml:space="preserve">Chinese Community Liaison &amp; Program Coordinator reported receiving many inquiries and newcomers after the column was released. Many new Chinese participants joining Seymour, several seniors come from Raleigh and Cary every week and stay at Seymour for the whole day. </w:t>
      </w:r>
    </w:p>
    <w:p w14:paraId="6A328481" w14:textId="77777777" w:rsidR="007271A1" w:rsidRPr="00040FD6" w:rsidRDefault="007271A1" w:rsidP="007271A1">
      <w:pPr>
        <w:widowControl w:val="0"/>
        <w:numPr>
          <w:ilvl w:val="0"/>
          <w:numId w:val="10"/>
        </w:numPr>
        <w:autoSpaceDE w:val="0"/>
        <w:autoSpaceDN w:val="0"/>
        <w:adjustRightInd w:val="0"/>
        <w:spacing w:after="0" w:line="240" w:lineRule="auto"/>
        <w:ind w:left="1691"/>
        <w:rPr>
          <w:rFonts w:cstheme="minorHAnsi"/>
          <w:sz w:val="24"/>
          <w:szCs w:val="24"/>
        </w:rPr>
      </w:pPr>
      <w:r w:rsidRPr="00040FD6">
        <w:rPr>
          <w:rFonts w:cstheme="minorHAnsi"/>
          <w:sz w:val="24"/>
          <w:szCs w:val="24"/>
        </w:rPr>
        <w:t>Printouts of the Chinese articles are made available to Seymour participants and Chinese e Life banner ad linked to an overview of OCDOA.</w:t>
      </w:r>
    </w:p>
    <w:p w14:paraId="2F12398F" w14:textId="77777777" w:rsidR="007271A1" w:rsidRPr="00040FD6" w:rsidRDefault="007271A1" w:rsidP="007271A1">
      <w:pPr>
        <w:widowControl w:val="0"/>
        <w:numPr>
          <w:ilvl w:val="0"/>
          <w:numId w:val="10"/>
        </w:numPr>
        <w:autoSpaceDE w:val="0"/>
        <w:autoSpaceDN w:val="0"/>
        <w:adjustRightInd w:val="0"/>
        <w:spacing w:after="0" w:line="240" w:lineRule="auto"/>
        <w:ind w:left="1691"/>
        <w:rPr>
          <w:rFonts w:cstheme="minorHAnsi"/>
          <w:sz w:val="24"/>
          <w:szCs w:val="24"/>
        </w:rPr>
      </w:pPr>
      <w:r w:rsidRPr="00040FD6">
        <w:rPr>
          <w:rFonts w:cstheme="minorHAnsi"/>
          <w:sz w:val="24"/>
          <w:szCs w:val="24"/>
        </w:rPr>
        <w:t>Launched Aging Well Together (AWT) weekly radio show on May 4.</w:t>
      </w:r>
    </w:p>
    <w:p w14:paraId="6936DD9E" w14:textId="77777777" w:rsidR="007271A1" w:rsidRPr="00040FD6" w:rsidRDefault="007271A1" w:rsidP="007271A1">
      <w:pPr>
        <w:widowControl w:val="0"/>
        <w:numPr>
          <w:ilvl w:val="0"/>
          <w:numId w:val="10"/>
        </w:numPr>
        <w:kinsoku w:val="0"/>
        <w:overflowPunct w:val="0"/>
        <w:autoSpaceDE w:val="0"/>
        <w:autoSpaceDN w:val="0"/>
        <w:adjustRightInd w:val="0"/>
        <w:spacing w:after="0" w:line="240" w:lineRule="auto"/>
        <w:ind w:left="1691"/>
        <w:rPr>
          <w:rFonts w:cstheme="minorHAnsi"/>
          <w:sz w:val="24"/>
          <w:szCs w:val="24"/>
        </w:rPr>
      </w:pPr>
      <w:r w:rsidRPr="00040FD6">
        <w:rPr>
          <w:rFonts w:cstheme="minorHAnsi"/>
          <w:sz w:val="24"/>
          <w:szCs w:val="24"/>
        </w:rPr>
        <w:t>AWT hosted nine engaging shows in Q4, sharing information, resources and education for older adults and caregivers. Guests report having a great time and appreciate the opportunity to share.</w:t>
      </w:r>
    </w:p>
    <w:p w14:paraId="78E0D8DA" w14:textId="77777777" w:rsidR="007271A1" w:rsidRPr="00040FD6" w:rsidRDefault="007271A1" w:rsidP="007271A1">
      <w:pPr>
        <w:widowControl w:val="0"/>
        <w:kinsoku w:val="0"/>
        <w:overflowPunct w:val="0"/>
        <w:autoSpaceDE w:val="0"/>
        <w:autoSpaceDN w:val="0"/>
        <w:adjustRightInd w:val="0"/>
        <w:spacing w:after="0" w:line="240" w:lineRule="auto"/>
        <w:ind w:left="1440"/>
        <w:rPr>
          <w:rFonts w:cstheme="minorHAnsi"/>
          <w:sz w:val="24"/>
          <w:szCs w:val="24"/>
        </w:rPr>
      </w:pPr>
    </w:p>
    <w:p w14:paraId="64EC16F5" w14:textId="77777777" w:rsidR="007271A1" w:rsidRPr="00040FD6" w:rsidRDefault="007271A1" w:rsidP="007271A1">
      <w:pPr>
        <w:widowControl w:val="0"/>
        <w:kinsoku w:val="0"/>
        <w:overflowPunct w:val="0"/>
        <w:autoSpaceDE w:val="0"/>
        <w:autoSpaceDN w:val="0"/>
        <w:adjustRightInd w:val="0"/>
        <w:spacing w:after="0" w:line="240" w:lineRule="auto"/>
        <w:ind w:left="1440"/>
        <w:rPr>
          <w:rFonts w:cstheme="minorHAnsi"/>
          <w:b/>
          <w:bCs/>
          <w:sz w:val="24"/>
          <w:szCs w:val="24"/>
          <w:u w:val="single"/>
        </w:rPr>
      </w:pPr>
      <w:r w:rsidRPr="00040FD6">
        <w:rPr>
          <w:rFonts w:cstheme="minorHAnsi"/>
          <w:b/>
          <w:bCs/>
          <w:sz w:val="24"/>
          <w:szCs w:val="24"/>
          <w:u w:val="single"/>
        </w:rPr>
        <w:t>2022-27 HIGHLIGHTS YEAR 1</w:t>
      </w:r>
    </w:p>
    <w:p w14:paraId="5039A745" w14:textId="77777777" w:rsidR="007271A1" w:rsidRPr="00040FD6" w:rsidRDefault="007271A1" w:rsidP="007271A1">
      <w:pPr>
        <w:widowControl w:val="0"/>
        <w:kinsoku w:val="0"/>
        <w:overflowPunct w:val="0"/>
        <w:autoSpaceDE w:val="0"/>
        <w:autoSpaceDN w:val="0"/>
        <w:adjustRightInd w:val="0"/>
        <w:spacing w:after="0" w:line="240" w:lineRule="auto"/>
        <w:ind w:left="1440"/>
        <w:rPr>
          <w:rFonts w:cstheme="minorHAnsi"/>
          <w:b/>
          <w:bCs/>
          <w:sz w:val="24"/>
          <w:szCs w:val="24"/>
          <w:u w:val="single"/>
        </w:rPr>
      </w:pPr>
    </w:p>
    <w:p w14:paraId="4ED2DBFB" w14:textId="77777777" w:rsidR="007271A1" w:rsidRPr="00040FD6" w:rsidRDefault="007271A1" w:rsidP="007271A1">
      <w:pPr>
        <w:widowControl w:val="0"/>
        <w:numPr>
          <w:ilvl w:val="0"/>
          <w:numId w:val="12"/>
        </w:numPr>
        <w:kinsoku w:val="0"/>
        <w:overflowPunct w:val="0"/>
        <w:autoSpaceDE w:val="0"/>
        <w:autoSpaceDN w:val="0"/>
        <w:adjustRightInd w:val="0"/>
        <w:spacing w:after="0" w:line="240" w:lineRule="auto"/>
        <w:ind w:left="2160"/>
        <w:contextualSpacing/>
        <w:rPr>
          <w:rFonts w:cstheme="minorHAnsi"/>
          <w:sz w:val="24"/>
          <w:szCs w:val="24"/>
        </w:rPr>
      </w:pPr>
      <w:r w:rsidRPr="00040FD6">
        <w:rPr>
          <w:rFonts w:cstheme="minorHAnsi"/>
          <w:sz w:val="24"/>
          <w:szCs w:val="24"/>
        </w:rPr>
        <w:t>An Orange County Community Relations position that focuses on diversity and inclusion was created, with responsibilities including maintaining resources, relationships, and a comprehensive contact list.</w:t>
      </w:r>
    </w:p>
    <w:p w14:paraId="0A4E04D4" w14:textId="77777777" w:rsidR="007271A1" w:rsidRPr="00040FD6" w:rsidRDefault="007271A1" w:rsidP="007271A1">
      <w:pPr>
        <w:widowControl w:val="0"/>
        <w:numPr>
          <w:ilvl w:val="1"/>
          <w:numId w:val="12"/>
        </w:numPr>
        <w:kinsoku w:val="0"/>
        <w:overflowPunct w:val="0"/>
        <w:autoSpaceDE w:val="0"/>
        <w:autoSpaceDN w:val="0"/>
        <w:adjustRightInd w:val="0"/>
        <w:spacing w:after="0" w:line="240" w:lineRule="auto"/>
        <w:ind w:left="2880"/>
        <w:contextualSpacing/>
        <w:rPr>
          <w:rFonts w:cstheme="minorHAnsi"/>
          <w:sz w:val="24"/>
          <w:szCs w:val="24"/>
        </w:rPr>
      </w:pPr>
      <w:r w:rsidRPr="00040FD6">
        <w:rPr>
          <w:rFonts w:cstheme="minorHAnsi"/>
          <w:sz w:val="24"/>
          <w:szCs w:val="24"/>
        </w:rPr>
        <w:t xml:space="preserve">Orange County Community Relations, Community Relations Specialist, Kristin </w:t>
      </w:r>
      <w:proofErr w:type="spellStart"/>
      <w:r w:rsidRPr="00040FD6">
        <w:rPr>
          <w:rFonts w:cstheme="minorHAnsi"/>
          <w:sz w:val="24"/>
          <w:szCs w:val="24"/>
        </w:rPr>
        <w:t>Prelipp</w:t>
      </w:r>
      <w:proofErr w:type="spellEnd"/>
      <w:r w:rsidRPr="00040FD6">
        <w:rPr>
          <w:rFonts w:cstheme="minorHAnsi"/>
          <w:sz w:val="24"/>
          <w:szCs w:val="24"/>
        </w:rPr>
        <w:t>, was hired.</w:t>
      </w:r>
    </w:p>
    <w:p w14:paraId="6E1BE7EB" w14:textId="77777777" w:rsidR="007271A1" w:rsidRPr="00040FD6" w:rsidRDefault="007271A1" w:rsidP="007271A1">
      <w:pPr>
        <w:widowControl w:val="0"/>
        <w:numPr>
          <w:ilvl w:val="0"/>
          <w:numId w:val="12"/>
        </w:numPr>
        <w:kinsoku w:val="0"/>
        <w:overflowPunct w:val="0"/>
        <w:autoSpaceDE w:val="0"/>
        <w:autoSpaceDN w:val="0"/>
        <w:adjustRightInd w:val="0"/>
        <w:spacing w:after="0" w:line="240" w:lineRule="auto"/>
        <w:ind w:left="2160"/>
        <w:contextualSpacing/>
        <w:rPr>
          <w:rFonts w:cstheme="minorHAnsi"/>
          <w:sz w:val="24"/>
          <w:szCs w:val="24"/>
        </w:rPr>
      </w:pPr>
      <w:bookmarkStart w:id="0" w:name="_Hlk142316342"/>
      <w:r w:rsidRPr="00040FD6">
        <w:rPr>
          <w:rFonts w:cstheme="minorHAnsi"/>
          <w:sz w:val="24"/>
          <w:szCs w:val="24"/>
        </w:rPr>
        <w:t>Multilingual Language informational videos and “how to” signs displayed on tablets at both Senior Centers</w:t>
      </w:r>
      <w:bookmarkEnd w:id="0"/>
      <w:r w:rsidRPr="00040FD6">
        <w:rPr>
          <w:rFonts w:cstheme="minorHAnsi"/>
          <w:sz w:val="24"/>
          <w:szCs w:val="24"/>
        </w:rPr>
        <w:t>.</w:t>
      </w:r>
    </w:p>
    <w:p w14:paraId="3F9D1756" w14:textId="77777777" w:rsidR="007271A1" w:rsidRPr="00040FD6" w:rsidRDefault="007271A1" w:rsidP="007271A1">
      <w:pPr>
        <w:widowControl w:val="0"/>
        <w:numPr>
          <w:ilvl w:val="0"/>
          <w:numId w:val="12"/>
        </w:numPr>
        <w:kinsoku w:val="0"/>
        <w:overflowPunct w:val="0"/>
        <w:autoSpaceDE w:val="0"/>
        <w:autoSpaceDN w:val="0"/>
        <w:adjustRightInd w:val="0"/>
        <w:spacing w:after="0" w:line="240" w:lineRule="auto"/>
        <w:ind w:left="2160"/>
        <w:rPr>
          <w:rFonts w:eastAsiaTheme="minorEastAsia" w:cstheme="minorHAnsi"/>
          <w:kern w:val="0"/>
          <w:sz w:val="24"/>
          <w:szCs w:val="24"/>
        </w:rPr>
      </w:pPr>
      <w:r w:rsidRPr="00040FD6">
        <w:rPr>
          <w:rFonts w:eastAsiaTheme="minorEastAsia" w:cstheme="minorHAnsi"/>
          <w:kern w:val="0"/>
          <w:sz w:val="24"/>
          <w:szCs w:val="24"/>
        </w:rPr>
        <w:t>Inclusive Lobby Project training completed, and project implemented with all supporting technology and documents.</w:t>
      </w:r>
    </w:p>
    <w:p w14:paraId="0895068D" w14:textId="77777777" w:rsidR="007271A1" w:rsidRPr="00040FD6" w:rsidRDefault="007271A1" w:rsidP="007271A1">
      <w:pPr>
        <w:numPr>
          <w:ilvl w:val="0"/>
          <w:numId w:val="12"/>
        </w:numPr>
        <w:spacing w:after="0" w:line="240" w:lineRule="auto"/>
        <w:ind w:left="2160"/>
        <w:contextualSpacing/>
        <w:rPr>
          <w:rFonts w:cstheme="minorHAnsi"/>
          <w:sz w:val="24"/>
          <w:szCs w:val="24"/>
        </w:rPr>
      </w:pPr>
      <w:r w:rsidRPr="00040FD6">
        <w:rPr>
          <w:rFonts w:cstheme="minorHAnsi"/>
          <w:sz w:val="24"/>
          <w:szCs w:val="24"/>
        </w:rPr>
        <w:t>Multilingual “Welcome” mural installed in the lobby of both senior centers.</w:t>
      </w:r>
    </w:p>
    <w:p w14:paraId="58290D90" w14:textId="77777777" w:rsidR="007271A1" w:rsidRPr="00040FD6" w:rsidRDefault="007271A1" w:rsidP="007271A1">
      <w:pPr>
        <w:widowControl w:val="0"/>
        <w:numPr>
          <w:ilvl w:val="0"/>
          <w:numId w:val="12"/>
        </w:numPr>
        <w:kinsoku w:val="0"/>
        <w:overflowPunct w:val="0"/>
        <w:autoSpaceDE w:val="0"/>
        <w:autoSpaceDN w:val="0"/>
        <w:adjustRightInd w:val="0"/>
        <w:spacing w:after="0" w:line="240" w:lineRule="auto"/>
        <w:ind w:left="2160"/>
        <w:contextualSpacing/>
        <w:rPr>
          <w:rFonts w:cstheme="minorHAnsi"/>
          <w:sz w:val="24"/>
          <w:szCs w:val="24"/>
        </w:rPr>
      </w:pPr>
      <w:r w:rsidRPr="00040FD6">
        <w:rPr>
          <w:rFonts w:cstheme="minorHAnsi"/>
          <w:sz w:val="24"/>
          <w:szCs w:val="24"/>
        </w:rPr>
        <w:t>Endless Possibilities multilingual friendly programs were identified and indicated by specific icon and legend.</w:t>
      </w:r>
    </w:p>
    <w:p w14:paraId="39FA2BF3" w14:textId="77777777" w:rsidR="007271A1" w:rsidRPr="007271A1" w:rsidRDefault="007271A1" w:rsidP="007271A1">
      <w:pPr>
        <w:widowControl w:val="0"/>
        <w:numPr>
          <w:ilvl w:val="0"/>
          <w:numId w:val="12"/>
        </w:numPr>
        <w:kinsoku w:val="0"/>
        <w:overflowPunct w:val="0"/>
        <w:autoSpaceDE w:val="0"/>
        <w:autoSpaceDN w:val="0"/>
        <w:adjustRightInd w:val="0"/>
        <w:spacing w:after="0" w:line="240" w:lineRule="auto"/>
        <w:ind w:left="2160"/>
        <w:contextualSpacing/>
        <w:rPr>
          <w:rFonts w:eastAsiaTheme="minorEastAsia" w:cstheme="minorHAnsi"/>
          <w:kern w:val="0"/>
          <w:sz w:val="24"/>
          <w:szCs w:val="24"/>
        </w:rPr>
      </w:pPr>
      <w:r w:rsidRPr="00040FD6">
        <w:rPr>
          <w:rFonts w:cstheme="minorHAnsi"/>
          <w:sz w:val="24"/>
          <w:szCs w:val="24"/>
        </w:rPr>
        <w:t>Launched Chinese e Life column, “Happy Life,” and “Aging Well Together” radio show.</w:t>
      </w:r>
    </w:p>
    <w:p w14:paraId="2C673D56" w14:textId="77777777" w:rsidR="007271A1" w:rsidRPr="00040FD6" w:rsidRDefault="007271A1" w:rsidP="007271A1">
      <w:pPr>
        <w:widowControl w:val="0"/>
        <w:kinsoku w:val="0"/>
        <w:overflowPunct w:val="0"/>
        <w:autoSpaceDE w:val="0"/>
        <w:autoSpaceDN w:val="0"/>
        <w:adjustRightInd w:val="0"/>
        <w:spacing w:after="0" w:line="240" w:lineRule="auto"/>
        <w:ind w:left="2160"/>
        <w:contextualSpacing/>
        <w:rPr>
          <w:rFonts w:eastAsiaTheme="minorEastAsia" w:cstheme="minorHAnsi"/>
          <w:kern w:val="0"/>
          <w:sz w:val="24"/>
          <w:szCs w:val="24"/>
        </w:rPr>
      </w:pPr>
    </w:p>
    <w:p w14:paraId="4D74CC90" w14:textId="56C293DA" w:rsidR="007271A1" w:rsidRDefault="007271A1" w:rsidP="007271A1">
      <w:pPr>
        <w:numPr>
          <w:ilvl w:val="1"/>
          <w:numId w:val="2"/>
        </w:numPr>
        <w:spacing w:after="0" w:line="240" w:lineRule="auto"/>
        <w:contextualSpacing/>
        <w:rPr>
          <w:rFonts w:eastAsiaTheme="minorEastAsia" w:cstheme="minorHAnsi"/>
          <w:kern w:val="0"/>
          <w:sz w:val="24"/>
          <w:szCs w:val="24"/>
        </w:rPr>
      </w:pPr>
      <w:r w:rsidRPr="007271A1">
        <w:rPr>
          <w:rFonts w:eastAsiaTheme="minorEastAsia" w:cstheme="minorHAnsi"/>
          <w:kern w:val="0"/>
          <w:sz w:val="24"/>
          <w:szCs w:val="24"/>
          <w:highlight w:val="yellow"/>
        </w:rPr>
        <w:t>Transportation</w:t>
      </w:r>
      <w:r w:rsidRPr="00040FD6">
        <w:rPr>
          <w:rFonts w:eastAsiaTheme="minorEastAsia" w:cstheme="minorHAnsi"/>
          <w:kern w:val="0"/>
          <w:sz w:val="24"/>
          <w:szCs w:val="24"/>
        </w:rPr>
        <w:t xml:space="preserve"> – Brandi Beeker, no report, she is on sick leave</w:t>
      </w:r>
      <w:r>
        <w:rPr>
          <w:rFonts w:eastAsiaTheme="minorEastAsia" w:cstheme="minorHAnsi"/>
          <w:kern w:val="0"/>
          <w:sz w:val="24"/>
          <w:szCs w:val="24"/>
        </w:rPr>
        <w:t>.</w:t>
      </w:r>
    </w:p>
    <w:p w14:paraId="5A53AA8C" w14:textId="77777777" w:rsidR="007271A1" w:rsidRPr="00040FD6" w:rsidRDefault="007271A1" w:rsidP="007271A1">
      <w:pPr>
        <w:spacing w:after="0" w:line="240" w:lineRule="auto"/>
        <w:ind w:left="1440"/>
        <w:contextualSpacing/>
        <w:rPr>
          <w:rFonts w:eastAsiaTheme="minorEastAsia" w:cstheme="minorHAnsi"/>
          <w:kern w:val="0"/>
          <w:sz w:val="24"/>
          <w:szCs w:val="24"/>
        </w:rPr>
      </w:pPr>
    </w:p>
    <w:p w14:paraId="14D88E80" w14:textId="77777777" w:rsidR="007271A1" w:rsidRPr="00040FD6" w:rsidRDefault="007271A1" w:rsidP="007271A1">
      <w:pPr>
        <w:numPr>
          <w:ilvl w:val="1"/>
          <w:numId w:val="2"/>
        </w:numPr>
        <w:spacing w:after="0" w:line="240" w:lineRule="auto"/>
        <w:contextualSpacing/>
        <w:rPr>
          <w:rFonts w:eastAsiaTheme="minorEastAsia" w:cstheme="minorHAnsi"/>
          <w:kern w:val="0"/>
          <w:sz w:val="24"/>
          <w:szCs w:val="24"/>
        </w:rPr>
      </w:pPr>
      <w:r w:rsidRPr="00040FD6">
        <w:rPr>
          <w:rFonts w:eastAsiaTheme="minorEastAsia" w:cstheme="minorHAnsi"/>
          <w:kern w:val="0"/>
          <w:sz w:val="24"/>
          <w:szCs w:val="24"/>
        </w:rPr>
        <w:lastRenderedPageBreak/>
        <w:t>Social Participation and Inclusion – Dawn Smith and Cydnee Sims</w:t>
      </w:r>
    </w:p>
    <w:p w14:paraId="52DF8457" w14:textId="77777777" w:rsidR="007271A1" w:rsidRPr="00040FD6" w:rsidRDefault="007271A1" w:rsidP="007271A1">
      <w:pPr>
        <w:spacing w:after="0" w:line="240" w:lineRule="auto"/>
        <w:ind w:left="1440"/>
        <w:rPr>
          <w:rFonts w:eastAsiaTheme="minorEastAsia" w:cstheme="minorHAnsi"/>
          <w:kern w:val="0"/>
          <w:sz w:val="24"/>
          <w:szCs w:val="24"/>
          <w:u w:val="single"/>
        </w:rPr>
      </w:pPr>
      <w:r w:rsidRPr="00040FD6">
        <w:rPr>
          <w:rFonts w:eastAsiaTheme="minorEastAsia" w:cstheme="minorHAnsi"/>
          <w:kern w:val="0"/>
          <w:sz w:val="24"/>
          <w:szCs w:val="24"/>
          <w:u w:val="single"/>
        </w:rPr>
        <w:t>4</w:t>
      </w:r>
      <w:r w:rsidRPr="00040FD6">
        <w:rPr>
          <w:rFonts w:eastAsiaTheme="minorEastAsia" w:cstheme="minorHAnsi"/>
          <w:kern w:val="0"/>
          <w:sz w:val="24"/>
          <w:szCs w:val="24"/>
          <w:u w:val="single"/>
          <w:vertAlign w:val="superscript"/>
        </w:rPr>
        <w:t>th</w:t>
      </w:r>
      <w:r w:rsidRPr="00040FD6">
        <w:rPr>
          <w:rFonts w:eastAsiaTheme="minorEastAsia" w:cstheme="minorHAnsi"/>
          <w:kern w:val="0"/>
          <w:sz w:val="24"/>
          <w:szCs w:val="24"/>
          <w:u w:val="single"/>
        </w:rPr>
        <w:t xml:space="preserve"> Quarter</w:t>
      </w:r>
    </w:p>
    <w:p w14:paraId="63E4CE27" w14:textId="77777777" w:rsidR="007271A1" w:rsidRPr="00040FD6" w:rsidRDefault="007271A1" w:rsidP="007271A1">
      <w:pPr>
        <w:spacing w:after="0" w:line="240" w:lineRule="auto"/>
        <w:ind w:left="1440"/>
        <w:jc w:val="both"/>
        <w:rPr>
          <w:rFonts w:eastAsiaTheme="minorEastAsia" w:cstheme="minorHAnsi"/>
          <w:kern w:val="0"/>
          <w:sz w:val="24"/>
          <w:szCs w:val="24"/>
        </w:rPr>
      </w:pPr>
      <w:r w:rsidRPr="00040FD6">
        <w:rPr>
          <w:rFonts w:eastAsiaTheme="minorEastAsia" w:cstheme="minorHAnsi"/>
          <w:kern w:val="0"/>
          <w:sz w:val="24"/>
          <w:szCs w:val="24"/>
        </w:rPr>
        <w:t>Focusing on 4 indicators:</w:t>
      </w:r>
    </w:p>
    <w:p w14:paraId="5BC5921F" w14:textId="77777777" w:rsidR="007271A1" w:rsidRPr="00040FD6" w:rsidRDefault="007271A1" w:rsidP="007271A1">
      <w:pPr>
        <w:numPr>
          <w:ilvl w:val="0"/>
          <w:numId w:val="6"/>
        </w:numPr>
        <w:spacing w:after="0" w:line="240" w:lineRule="auto"/>
        <w:ind w:left="2160"/>
        <w:contextualSpacing/>
        <w:jc w:val="both"/>
        <w:rPr>
          <w:rFonts w:eastAsiaTheme="minorEastAsia" w:cstheme="minorHAnsi"/>
          <w:kern w:val="0"/>
          <w:sz w:val="24"/>
          <w:szCs w:val="24"/>
        </w:rPr>
      </w:pPr>
      <w:r w:rsidRPr="00040FD6">
        <w:rPr>
          <w:rFonts w:eastAsiaTheme="minorEastAsia" w:cstheme="minorHAnsi"/>
          <w:kern w:val="0"/>
          <w:sz w:val="24"/>
          <w:szCs w:val="24"/>
        </w:rPr>
        <w:t>Inclusive Lobby Project has rolled out at each center. 5.1.1b</w:t>
      </w:r>
    </w:p>
    <w:p w14:paraId="458394F0" w14:textId="77777777" w:rsidR="007271A1" w:rsidRPr="00040FD6" w:rsidRDefault="007271A1" w:rsidP="007271A1">
      <w:pPr>
        <w:numPr>
          <w:ilvl w:val="0"/>
          <w:numId w:val="6"/>
        </w:numPr>
        <w:spacing w:after="0" w:line="240" w:lineRule="auto"/>
        <w:ind w:left="2160"/>
        <w:contextualSpacing/>
        <w:jc w:val="both"/>
        <w:rPr>
          <w:rFonts w:eastAsiaTheme="minorEastAsia" w:cstheme="minorHAnsi"/>
          <w:kern w:val="0"/>
          <w:sz w:val="24"/>
          <w:szCs w:val="24"/>
        </w:rPr>
      </w:pPr>
      <w:r w:rsidRPr="00040FD6">
        <w:rPr>
          <w:rFonts w:eastAsiaTheme="minorEastAsia" w:cstheme="minorHAnsi"/>
          <w:kern w:val="0"/>
          <w:sz w:val="24"/>
          <w:szCs w:val="24"/>
        </w:rPr>
        <w:t>Considered steps to help with neurodivergent aspects. 5.1.1b</w:t>
      </w:r>
    </w:p>
    <w:p w14:paraId="63F5A7AF" w14:textId="77777777" w:rsidR="007271A1" w:rsidRPr="00040FD6" w:rsidRDefault="007271A1" w:rsidP="007271A1">
      <w:pPr>
        <w:numPr>
          <w:ilvl w:val="0"/>
          <w:numId w:val="6"/>
        </w:numPr>
        <w:spacing w:after="0" w:line="240" w:lineRule="auto"/>
        <w:ind w:left="2160"/>
        <w:contextualSpacing/>
        <w:jc w:val="both"/>
        <w:rPr>
          <w:rFonts w:eastAsiaTheme="minorEastAsia" w:cstheme="minorHAnsi"/>
          <w:kern w:val="0"/>
          <w:sz w:val="24"/>
          <w:szCs w:val="24"/>
        </w:rPr>
      </w:pPr>
      <w:r w:rsidRPr="00040FD6">
        <w:rPr>
          <w:rFonts w:eastAsiaTheme="minorEastAsia" w:cstheme="minorHAnsi"/>
          <w:kern w:val="0"/>
          <w:sz w:val="24"/>
          <w:szCs w:val="24"/>
        </w:rPr>
        <w:t>Established a good survey baseline. 5.1.3b</w:t>
      </w:r>
    </w:p>
    <w:p w14:paraId="622EBF03" w14:textId="77777777" w:rsidR="007271A1" w:rsidRPr="00040FD6" w:rsidRDefault="007271A1" w:rsidP="007271A1">
      <w:pPr>
        <w:numPr>
          <w:ilvl w:val="0"/>
          <w:numId w:val="6"/>
        </w:numPr>
        <w:spacing w:after="0" w:line="240" w:lineRule="auto"/>
        <w:ind w:left="2160"/>
        <w:contextualSpacing/>
        <w:jc w:val="both"/>
        <w:rPr>
          <w:rFonts w:eastAsiaTheme="minorEastAsia" w:cstheme="minorHAnsi"/>
          <w:kern w:val="0"/>
          <w:sz w:val="24"/>
          <w:szCs w:val="24"/>
        </w:rPr>
      </w:pPr>
      <w:r w:rsidRPr="00040FD6">
        <w:rPr>
          <w:rFonts w:eastAsiaTheme="minorEastAsia" w:cstheme="minorHAnsi"/>
          <w:kern w:val="0"/>
          <w:sz w:val="24"/>
          <w:szCs w:val="24"/>
        </w:rPr>
        <w:t>11 adult care homes have been identified that we can reach out to be sure they are aware of our current programs offered. 4.1.1b</w:t>
      </w:r>
    </w:p>
    <w:p w14:paraId="3662B925" w14:textId="77777777" w:rsidR="007271A1" w:rsidRPr="00040FD6" w:rsidRDefault="007271A1" w:rsidP="007271A1">
      <w:pPr>
        <w:numPr>
          <w:ilvl w:val="0"/>
          <w:numId w:val="6"/>
        </w:numPr>
        <w:spacing w:after="0" w:line="240" w:lineRule="auto"/>
        <w:ind w:left="2160"/>
        <w:contextualSpacing/>
        <w:jc w:val="both"/>
        <w:rPr>
          <w:rFonts w:eastAsiaTheme="minorEastAsia" w:cstheme="minorHAnsi"/>
          <w:kern w:val="0"/>
          <w:sz w:val="24"/>
          <w:szCs w:val="24"/>
        </w:rPr>
      </w:pPr>
      <w:r w:rsidRPr="00040FD6">
        <w:rPr>
          <w:rFonts w:eastAsiaTheme="minorEastAsia" w:cstheme="minorHAnsi"/>
          <w:kern w:val="0"/>
          <w:sz w:val="24"/>
          <w:szCs w:val="24"/>
        </w:rPr>
        <w:t>Many upcoming programs scheduled to facilitate connections among Senior Center participants 5.1.3a</w:t>
      </w:r>
    </w:p>
    <w:p w14:paraId="04659F3B" w14:textId="77777777" w:rsidR="007271A1" w:rsidRPr="00040FD6" w:rsidRDefault="007271A1" w:rsidP="007271A1">
      <w:pPr>
        <w:spacing w:after="0" w:line="240" w:lineRule="auto"/>
        <w:ind w:left="1440"/>
        <w:jc w:val="both"/>
        <w:rPr>
          <w:rFonts w:eastAsiaTheme="minorEastAsia" w:cstheme="minorHAnsi"/>
          <w:kern w:val="0"/>
          <w:sz w:val="24"/>
          <w:szCs w:val="24"/>
          <w:u w:val="single"/>
        </w:rPr>
      </w:pPr>
      <w:r w:rsidRPr="00040FD6">
        <w:rPr>
          <w:rFonts w:eastAsiaTheme="minorEastAsia" w:cstheme="minorHAnsi"/>
          <w:kern w:val="0"/>
          <w:sz w:val="24"/>
          <w:szCs w:val="24"/>
          <w:u w:val="single"/>
        </w:rPr>
        <w:t>Year 1</w:t>
      </w:r>
    </w:p>
    <w:p w14:paraId="499A454B" w14:textId="77777777" w:rsidR="007271A1" w:rsidRPr="00040FD6" w:rsidRDefault="007271A1" w:rsidP="007271A1">
      <w:pPr>
        <w:numPr>
          <w:ilvl w:val="0"/>
          <w:numId w:val="7"/>
        </w:numPr>
        <w:spacing w:after="0" w:line="240" w:lineRule="auto"/>
        <w:ind w:left="2160"/>
        <w:contextualSpacing/>
        <w:jc w:val="both"/>
        <w:rPr>
          <w:rFonts w:eastAsiaTheme="minorEastAsia" w:cstheme="minorHAnsi"/>
          <w:kern w:val="0"/>
          <w:sz w:val="24"/>
          <w:szCs w:val="24"/>
        </w:rPr>
      </w:pPr>
      <w:r w:rsidRPr="00040FD6">
        <w:rPr>
          <w:rFonts w:eastAsiaTheme="minorEastAsia" w:cstheme="minorHAnsi"/>
          <w:kern w:val="0"/>
          <w:sz w:val="24"/>
          <w:szCs w:val="24"/>
        </w:rPr>
        <w:t>Each center has a designated program assistant coordinator. 4.1.2b</w:t>
      </w:r>
    </w:p>
    <w:p w14:paraId="3E612430" w14:textId="77777777" w:rsidR="007271A1" w:rsidRPr="00040FD6" w:rsidRDefault="007271A1" w:rsidP="007271A1">
      <w:pPr>
        <w:numPr>
          <w:ilvl w:val="0"/>
          <w:numId w:val="7"/>
        </w:numPr>
        <w:spacing w:after="0" w:line="240" w:lineRule="auto"/>
        <w:ind w:left="2160"/>
        <w:contextualSpacing/>
        <w:jc w:val="both"/>
        <w:rPr>
          <w:rFonts w:eastAsiaTheme="minorEastAsia" w:cstheme="minorHAnsi"/>
          <w:kern w:val="0"/>
          <w:sz w:val="24"/>
          <w:szCs w:val="24"/>
        </w:rPr>
      </w:pPr>
      <w:r w:rsidRPr="00040FD6">
        <w:rPr>
          <w:rFonts w:eastAsiaTheme="minorEastAsia" w:cstheme="minorHAnsi"/>
          <w:kern w:val="0"/>
          <w:sz w:val="24"/>
          <w:szCs w:val="24"/>
        </w:rPr>
        <w:t>Intergenerational programming, pop-up programs, and ongoing caregiver programming is going strong. 4.1.2a, 4.1.3a</w:t>
      </w:r>
    </w:p>
    <w:p w14:paraId="2FB62C64" w14:textId="77777777" w:rsidR="007271A1" w:rsidRPr="00040FD6" w:rsidRDefault="007271A1" w:rsidP="007271A1">
      <w:pPr>
        <w:numPr>
          <w:ilvl w:val="0"/>
          <w:numId w:val="7"/>
        </w:numPr>
        <w:spacing w:after="0" w:line="240" w:lineRule="auto"/>
        <w:ind w:left="2160"/>
        <w:contextualSpacing/>
        <w:jc w:val="both"/>
        <w:rPr>
          <w:rFonts w:eastAsiaTheme="minorEastAsia" w:cstheme="minorHAnsi"/>
          <w:kern w:val="0"/>
          <w:sz w:val="24"/>
          <w:szCs w:val="24"/>
        </w:rPr>
      </w:pPr>
      <w:r w:rsidRPr="00040FD6">
        <w:rPr>
          <w:rFonts w:eastAsiaTheme="minorEastAsia" w:cstheme="minorHAnsi"/>
          <w:kern w:val="0"/>
          <w:sz w:val="24"/>
          <w:szCs w:val="24"/>
        </w:rPr>
        <w:t>Continue to provide as much information as possible in other languages, especially the most common languages in our area; continue to be creative in reaching those that speak a different language. 4.1.1a</w:t>
      </w:r>
    </w:p>
    <w:p w14:paraId="7AD1C1D4" w14:textId="77777777" w:rsidR="007271A1" w:rsidRPr="00040FD6" w:rsidRDefault="007271A1" w:rsidP="007271A1">
      <w:pPr>
        <w:spacing w:after="0" w:line="240" w:lineRule="auto"/>
        <w:ind w:left="2160"/>
        <w:contextualSpacing/>
        <w:rPr>
          <w:rFonts w:eastAsiaTheme="minorEastAsia" w:cstheme="minorHAnsi"/>
          <w:kern w:val="0"/>
          <w:sz w:val="24"/>
          <w:szCs w:val="24"/>
        </w:rPr>
      </w:pPr>
    </w:p>
    <w:p w14:paraId="5C05E97C" w14:textId="77777777" w:rsidR="007271A1" w:rsidRPr="00040FD6" w:rsidRDefault="007271A1" w:rsidP="007271A1">
      <w:pPr>
        <w:numPr>
          <w:ilvl w:val="1"/>
          <w:numId w:val="2"/>
        </w:numPr>
        <w:spacing w:after="0" w:line="240" w:lineRule="auto"/>
        <w:contextualSpacing/>
        <w:rPr>
          <w:rFonts w:eastAsiaTheme="minorEastAsia" w:cstheme="minorHAnsi"/>
          <w:kern w:val="0"/>
          <w:sz w:val="24"/>
          <w:szCs w:val="24"/>
        </w:rPr>
      </w:pPr>
      <w:r w:rsidRPr="00040FD6">
        <w:rPr>
          <w:rFonts w:eastAsiaTheme="minorEastAsia" w:cstheme="minorHAnsi"/>
          <w:kern w:val="0"/>
          <w:sz w:val="24"/>
          <w:szCs w:val="24"/>
        </w:rPr>
        <w:t>Outdoor Spaces and Buildings – Myra Austin</w:t>
      </w:r>
    </w:p>
    <w:p w14:paraId="69DB2378" w14:textId="77777777" w:rsidR="007271A1" w:rsidRPr="00040FD6" w:rsidRDefault="007271A1" w:rsidP="007271A1">
      <w:pPr>
        <w:spacing w:after="0" w:line="240" w:lineRule="auto"/>
        <w:ind w:left="1440"/>
        <w:contextualSpacing/>
        <w:rPr>
          <w:rFonts w:eastAsiaTheme="minorEastAsia" w:cstheme="minorHAnsi"/>
          <w:b/>
          <w:kern w:val="0"/>
          <w:sz w:val="24"/>
          <w:szCs w:val="24"/>
        </w:rPr>
      </w:pPr>
      <w:r w:rsidRPr="00040FD6">
        <w:rPr>
          <w:rFonts w:eastAsiaTheme="minorEastAsia" w:cstheme="minorHAnsi"/>
          <w:b/>
          <w:kern w:val="0"/>
          <w:sz w:val="24"/>
          <w:szCs w:val="24"/>
        </w:rPr>
        <w:t>Goal 1: Optimize usability of outdoor spaces and buildings for older adults.</w:t>
      </w:r>
    </w:p>
    <w:p w14:paraId="16ECA23D" w14:textId="77777777" w:rsidR="007271A1" w:rsidRPr="00040FD6" w:rsidRDefault="007271A1" w:rsidP="007271A1">
      <w:pPr>
        <w:spacing w:after="0" w:line="240" w:lineRule="auto"/>
        <w:ind w:left="1440"/>
        <w:contextualSpacing/>
        <w:rPr>
          <w:rFonts w:eastAsiaTheme="minorEastAsia" w:cstheme="minorHAnsi"/>
          <w:b/>
          <w:kern w:val="0"/>
          <w:sz w:val="24"/>
          <w:szCs w:val="24"/>
        </w:rPr>
      </w:pPr>
    </w:p>
    <w:p w14:paraId="0F18CA5E" w14:textId="77777777" w:rsidR="007271A1" w:rsidRPr="00040FD6" w:rsidRDefault="007271A1" w:rsidP="007271A1">
      <w:pPr>
        <w:spacing w:after="0" w:line="240" w:lineRule="auto"/>
        <w:ind w:left="1440"/>
        <w:contextualSpacing/>
        <w:rPr>
          <w:rFonts w:eastAsiaTheme="minorEastAsia" w:cstheme="minorHAnsi"/>
          <w:b/>
          <w:kern w:val="0"/>
          <w:sz w:val="24"/>
          <w:szCs w:val="24"/>
        </w:rPr>
      </w:pPr>
      <w:r w:rsidRPr="00040FD6">
        <w:rPr>
          <w:rFonts w:eastAsiaTheme="minorEastAsia" w:cstheme="minorHAnsi"/>
          <w:b/>
          <w:kern w:val="0"/>
          <w:sz w:val="24"/>
          <w:szCs w:val="24"/>
        </w:rPr>
        <w:t xml:space="preserve">Objective 1.1: </w:t>
      </w:r>
      <w:r w:rsidRPr="00040FD6">
        <w:rPr>
          <w:rFonts w:eastAsiaTheme="minorEastAsia" w:cstheme="minorHAnsi"/>
          <w:bCs/>
          <w:kern w:val="0"/>
          <w:sz w:val="24"/>
          <w:szCs w:val="24"/>
        </w:rPr>
        <w:t>Increase engagement of older adults, emphasizing racially diverse communities, in the planning of outdoor spaces and buildings in Orange County (OC).</w:t>
      </w:r>
      <w:r w:rsidRPr="00040FD6">
        <w:rPr>
          <w:rFonts w:eastAsiaTheme="minorEastAsia" w:cstheme="minorHAnsi"/>
          <w:b/>
          <w:kern w:val="0"/>
          <w:sz w:val="24"/>
          <w:szCs w:val="24"/>
        </w:rPr>
        <w:t xml:space="preserve"> </w:t>
      </w:r>
    </w:p>
    <w:p w14:paraId="45182136" w14:textId="77777777" w:rsidR="007271A1" w:rsidRPr="00040FD6" w:rsidRDefault="007271A1" w:rsidP="007271A1">
      <w:pPr>
        <w:spacing w:after="0" w:line="240" w:lineRule="auto"/>
        <w:ind w:left="1440"/>
        <w:contextualSpacing/>
        <w:rPr>
          <w:rFonts w:eastAsiaTheme="minorEastAsia" w:cstheme="minorHAnsi"/>
          <w:b/>
          <w:kern w:val="0"/>
          <w:sz w:val="24"/>
          <w:szCs w:val="24"/>
        </w:rPr>
      </w:pPr>
    </w:p>
    <w:p w14:paraId="49BEDCC6" w14:textId="77777777" w:rsidR="007271A1" w:rsidRPr="00040FD6" w:rsidRDefault="007271A1" w:rsidP="007271A1">
      <w:pPr>
        <w:spacing w:after="0" w:line="240" w:lineRule="auto"/>
        <w:ind w:left="1728"/>
        <w:contextualSpacing/>
        <w:rPr>
          <w:rFonts w:eastAsiaTheme="minorEastAsia" w:cstheme="minorHAnsi"/>
          <w:b/>
          <w:i/>
          <w:iCs/>
          <w:kern w:val="0"/>
          <w:sz w:val="24"/>
          <w:szCs w:val="24"/>
        </w:rPr>
      </w:pPr>
      <w:r w:rsidRPr="00040FD6">
        <w:rPr>
          <w:rFonts w:eastAsiaTheme="minorEastAsia" w:cstheme="minorHAnsi"/>
          <w:b/>
          <w:i/>
          <w:iCs/>
          <w:kern w:val="0"/>
          <w:sz w:val="24"/>
          <w:szCs w:val="24"/>
        </w:rPr>
        <w:t xml:space="preserve">Strategy 1.1.1: </w:t>
      </w:r>
      <w:r w:rsidRPr="00040FD6">
        <w:rPr>
          <w:rFonts w:eastAsiaTheme="minorEastAsia" w:cstheme="minorHAnsi"/>
          <w:bCs/>
          <w:i/>
          <w:iCs/>
          <w:kern w:val="0"/>
          <w:sz w:val="24"/>
          <w:szCs w:val="24"/>
        </w:rPr>
        <w:t>Encourage advocacy efforts by including older adults relative to the planning and use of public outdoor spaces and buildings.</w:t>
      </w:r>
    </w:p>
    <w:p w14:paraId="3A286EB3" w14:textId="77777777" w:rsidR="007271A1" w:rsidRPr="00040FD6" w:rsidRDefault="007271A1" w:rsidP="007271A1">
      <w:pPr>
        <w:spacing w:after="0" w:line="240" w:lineRule="auto"/>
        <w:ind w:left="1440"/>
        <w:contextualSpacing/>
        <w:rPr>
          <w:rFonts w:eastAsiaTheme="minorEastAsia" w:cstheme="minorHAnsi"/>
          <w:b/>
          <w:kern w:val="0"/>
          <w:sz w:val="24"/>
          <w:szCs w:val="24"/>
        </w:rPr>
      </w:pPr>
    </w:p>
    <w:p w14:paraId="3C2B898B"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1.1.1a: </w:t>
      </w:r>
      <w:r w:rsidRPr="00040FD6">
        <w:rPr>
          <w:rFonts w:eastAsiaTheme="minorEastAsia" w:cstheme="minorHAnsi"/>
          <w:bCs/>
          <w:kern w:val="0"/>
          <w:sz w:val="24"/>
          <w:szCs w:val="24"/>
        </w:rPr>
        <w:t>At least one dedicated space for an older adult age 55+ (or representative of older adults) is on every county and town Advisory Board that has input on outdoor spaces and buildings.</w:t>
      </w:r>
    </w:p>
    <w:p w14:paraId="6D485C08"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0BFF8423"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1.1.1.b: </w:t>
      </w:r>
      <w:r w:rsidRPr="00040FD6">
        <w:rPr>
          <w:rFonts w:eastAsiaTheme="minorEastAsia" w:cstheme="minorHAnsi"/>
          <w:bCs/>
          <w:kern w:val="0"/>
          <w:sz w:val="24"/>
          <w:szCs w:val="24"/>
        </w:rPr>
        <w:t>Other non-municipal and non-profit trail owner/groups are invited to join MAP – Outdoor Spaces workgroup.</w:t>
      </w:r>
    </w:p>
    <w:p w14:paraId="647CF579"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28E21D18"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1.1.1c: </w:t>
      </w:r>
      <w:r w:rsidRPr="00040FD6">
        <w:rPr>
          <w:rFonts w:eastAsiaTheme="minorEastAsia" w:cstheme="minorHAnsi"/>
          <w:bCs/>
          <w:kern w:val="0"/>
          <w:sz w:val="24"/>
          <w:szCs w:val="24"/>
        </w:rPr>
        <w:t xml:space="preserve">Older adults are educated on how to access information about participating in local government planning and are encouraged to contribute to meetings/hearings about outdoor spaces and buildings. </w:t>
      </w:r>
    </w:p>
    <w:p w14:paraId="0582D80C"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07A6EBED"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1.1.1d: </w:t>
      </w:r>
      <w:r w:rsidRPr="00040FD6">
        <w:rPr>
          <w:rFonts w:eastAsiaTheme="minorEastAsia" w:cstheme="minorHAnsi"/>
          <w:bCs/>
          <w:kern w:val="0"/>
          <w:sz w:val="24"/>
          <w:szCs w:val="24"/>
        </w:rPr>
        <w:t>Interactive strategies are developed to solicit input from older adults, with emphasis on racially diverse community members, regarding parks, outdoor spaces, and community development needs</w:t>
      </w:r>
      <w:r w:rsidRPr="00040FD6">
        <w:rPr>
          <w:rFonts w:eastAsiaTheme="minorEastAsia" w:cstheme="minorHAnsi"/>
          <w:b/>
          <w:kern w:val="0"/>
          <w:sz w:val="24"/>
          <w:szCs w:val="24"/>
        </w:rPr>
        <w:t xml:space="preserve">. </w:t>
      </w:r>
    </w:p>
    <w:p w14:paraId="29B592FB"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35D45D48"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
          <w:kern w:val="0"/>
          <w:sz w:val="24"/>
          <w:szCs w:val="24"/>
        </w:rPr>
        <w:t xml:space="preserve">ACTIONS: </w:t>
      </w:r>
      <w:r w:rsidRPr="00040FD6">
        <w:rPr>
          <w:rFonts w:eastAsiaTheme="minorEastAsia" w:cstheme="minorHAnsi"/>
          <w:b/>
          <w:kern w:val="0"/>
          <w:sz w:val="24"/>
          <w:szCs w:val="24"/>
        </w:rPr>
        <w:br/>
      </w:r>
      <w:r w:rsidRPr="00040FD6">
        <w:rPr>
          <w:rFonts w:eastAsiaTheme="minorEastAsia" w:cstheme="minorHAnsi"/>
          <w:bCs/>
          <w:kern w:val="0"/>
          <w:sz w:val="24"/>
          <w:szCs w:val="24"/>
        </w:rPr>
        <w:t xml:space="preserve">Completed letter and mailed from the Aging Advisory Board to county/towns (CH, Carr, Mebane, OCDEAPR, Hills already has in place) for adoption of policy for an adult 55+ (or representative of older adults) on Advisory Boards that have input on Outdoor Spaces and Buildings. </w:t>
      </w:r>
      <w:r w:rsidRPr="00040FD6">
        <w:rPr>
          <w:rFonts w:eastAsiaTheme="minorEastAsia" w:cstheme="minorHAnsi"/>
          <w:bCs/>
          <w:kern w:val="0"/>
          <w:sz w:val="24"/>
          <w:szCs w:val="24"/>
        </w:rPr>
        <w:br/>
      </w:r>
    </w:p>
    <w:p w14:paraId="2F0B728B"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lastRenderedPageBreak/>
        <w:t>Invited 10 new organizations to join in FY22-23 – 7 to join our group.</w:t>
      </w:r>
      <w:r w:rsidRPr="00040FD6">
        <w:rPr>
          <w:rFonts w:eastAsiaTheme="minorEastAsia" w:cstheme="minorHAnsi"/>
          <w:bCs/>
          <w:kern w:val="0"/>
          <w:sz w:val="24"/>
          <w:szCs w:val="24"/>
        </w:rPr>
        <w:br/>
      </w:r>
    </w:p>
    <w:p w14:paraId="6535FABD"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 xml:space="preserve">Worked with NCCU and other communities of color organizations to present info. on how to participant in local government planning and sought feedback. </w:t>
      </w:r>
    </w:p>
    <w:p w14:paraId="62E0FFFF"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6CC9C395"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 xml:space="preserve">Held a workshop on July 17 at Seymour with 25 participants from different community groups. </w:t>
      </w:r>
    </w:p>
    <w:p w14:paraId="13612531"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10DC783C"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 xml:space="preserve">Plans are underway to meet with Spanish Social Club and Mandarin Speakers at the Seymour Center. </w:t>
      </w:r>
    </w:p>
    <w:p w14:paraId="74FD4872"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33D13586"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An invitation is in the Summer EP seeking input from communities and especially communities of color on how best to help them with the input and accessing information about participating in local government planning re: outdoor spaces and buildings.</w:t>
      </w:r>
    </w:p>
    <w:p w14:paraId="7BFF361C" w14:textId="77777777" w:rsidR="007271A1" w:rsidRPr="00040FD6" w:rsidRDefault="007271A1" w:rsidP="007271A1">
      <w:pPr>
        <w:spacing w:after="0" w:line="240" w:lineRule="auto"/>
        <w:ind w:left="2880" w:firstLine="720"/>
        <w:contextualSpacing/>
        <w:rPr>
          <w:rFonts w:eastAsiaTheme="minorEastAsia" w:cstheme="minorHAnsi"/>
          <w:b/>
          <w:kern w:val="0"/>
          <w:sz w:val="24"/>
          <w:szCs w:val="24"/>
        </w:rPr>
      </w:pPr>
    </w:p>
    <w:p w14:paraId="08CBC79C" w14:textId="77777777" w:rsidR="007271A1" w:rsidRPr="00040FD6" w:rsidRDefault="007271A1" w:rsidP="007271A1">
      <w:pPr>
        <w:spacing w:after="0" w:line="240" w:lineRule="auto"/>
        <w:ind w:left="1440"/>
        <w:contextualSpacing/>
        <w:rPr>
          <w:rFonts w:eastAsiaTheme="minorEastAsia" w:cstheme="minorHAnsi"/>
          <w:b/>
          <w:kern w:val="0"/>
          <w:sz w:val="24"/>
          <w:szCs w:val="24"/>
        </w:rPr>
      </w:pPr>
      <w:r w:rsidRPr="00040FD6">
        <w:rPr>
          <w:rFonts w:eastAsiaTheme="minorEastAsia" w:cstheme="minorHAnsi"/>
          <w:b/>
          <w:kern w:val="0"/>
          <w:sz w:val="24"/>
          <w:szCs w:val="24"/>
        </w:rPr>
        <w:t xml:space="preserve">Objective 1.2: </w:t>
      </w:r>
      <w:r w:rsidRPr="00040FD6">
        <w:rPr>
          <w:rFonts w:eastAsiaTheme="minorEastAsia" w:cstheme="minorHAnsi"/>
          <w:bCs/>
          <w:kern w:val="0"/>
          <w:sz w:val="24"/>
          <w:szCs w:val="24"/>
        </w:rPr>
        <w:t>Improve equitable access, availability, convenience, and use of outdoor spaces and buildings by everyone.</w:t>
      </w:r>
      <w:r w:rsidRPr="00040FD6">
        <w:rPr>
          <w:rFonts w:eastAsiaTheme="minorEastAsia" w:cstheme="minorHAnsi"/>
          <w:b/>
          <w:kern w:val="0"/>
          <w:sz w:val="24"/>
          <w:szCs w:val="24"/>
        </w:rPr>
        <w:t xml:space="preserve"> </w:t>
      </w:r>
    </w:p>
    <w:p w14:paraId="0CB573D5" w14:textId="77777777" w:rsidR="007271A1" w:rsidRPr="00040FD6" w:rsidRDefault="007271A1" w:rsidP="007271A1">
      <w:pPr>
        <w:spacing w:after="0" w:line="240" w:lineRule="auto"/>
        <w:ind w:left="1440"/>
        <w:contextualSpacing/>
        <w:rPr>
          <w:rFonts w:eastAsiaTheme="minorEastAsia" w:cstheme="minorHAnsi"/>
          <w:b/>
          <w:kern w:val="0"/>
          <w:sz w:val="24"/>
          <w:szCs w:val="24"/>
        </w:rPr>
      </w:pPr>
    </w:p>
    <w:p w14:paraId="282962C9" w14:textId="77777777" w:rsidR="007271A1" w:rsidRPr="00040FD6" w:rsidRDefault="007271A1" w:rsidP="007271A1">
      <w:pPr>
        <w:spacing w:after="0" w:line="240" w:lineRule="auto"/>
        <w:ind w:left="1728"/>
        <w:contextualSpacing/>
        <w:rPr>
          <w:rFonts w:eastAsiaTheme="minorEastAsia" w:cstheme="minorHAnsi"/>
          <w:bCs/>
          <w:i/>
          <w:iCs/>
          <w:kern w:val="0"/>
          <w:sz w:val="24"/>
          <w:szCs w:val="24"/>
        </w:rPr>
      </w:pPr>
      <w:r w:rsidRPr="00040FD6">
        <w:rPr>
          <w:rFonts w:eastAsiaTheme="minorEastAsia" w:cstheme="minorHAnsi"/>
          <w:b/>
          <w:i/>
          <w:iCs/>
          <w:kern w:val="0"/>
          <w:sz w:val="24"/>
          <w:szCs w:val="24"/>
        </w:rPr>
        <w:t xml:space="preserve">Strategy 1.2.1: </w:t>
      </w:r>
      <w:r w:rsidRPr="00040FD6">
        <w:rPr>
          <w:rFonts w:eastAsiaTheme="minorEastAsia" w:cstheme="minorHAnsi"/>
          <w:bCs/>
          <w:i/>
          <w:iCs/>
          <w:kern w:val="0"/>
          <w:sz w:val="24"/>
          <w:szCs w:val="24"/>
        </w:rPr>
        <w:t>Increase accessibility, diversity, and safety to encourage inclusiveness in public outdoor spaces and buildings by older adults of all abilities.</w:t>
      </w:r>
    </w:p>
    <w:p w14:paraId="56BF7988" w14:textId="77777777" w:rsidR="007271A1" w:rsidRPr="00040FD6" w:rsidRDefault="007271A1" w:rsidP="007271A1">
      <w:pPr>
        <w:spacing w:after="0" w:line="240" w:lineRule="auto"/>
        <w:ind w:left="1440"/>
        <w:contextualSpacing/>
        <w:rPr>
          <w:rFonts w:eastAsiaTheme="minorEastAsia" w:cstheme="minorHAnsi"/>
          <w:b/>
          <w:kern w:val="0"/>
          <w:sz w:val="24"/>
          <w:szCs w:val="24"/>
        </w:rPr>
      </w:pPr>
    </w:p>
    <w:p w14:paraId="0AA63F4F"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1.2.1a: </w:t>
      </w:r>
      <w:r w:rsidRPr="00040FD6">
        <w:rPr>
          <w:rFonts w:eastAsiaTheme="minorEastAsia" w:cstheme="minorHAnsi"/>
          <w:bCs/>
          <w:kern w:val="0"/>
          <w:sz w:val="24"/>
          <w:szCs w:val="24"/>
        </w:rPr>
        <w:t>Older adults’ use of outdoor spaces is encouraged through multi-cultural special events and educational programs organized by and/or for older adults.</w:t>
      </w:r>
    </w:p>
    <w:p w14:paraId="26D77891" w14:textId="77777777" w:rsidR="007271A1" w:rsidRPr="00040FD6" w:rsidRDefault="007271A1" w:rsidP="007271A1">
      <w:pPr>
        <w:spacing w:after="0" w:line="240" w:lineRule="auto"/>
        <w:ind w:left="2880"/>
        <w:contextualSpacing/>
        <w:rPr>
          <w:rFonts w:eastAsiaTheme="minorEastAsia" w:cstheme="minorHAnsi"/>
          <w:b/>
          <w:kern w:val="0"/>
          <w:sz w:val="24"/>
          <w:szCs w:val="24"/>
        </w:rPr>
      </w:pPr>
    </w:p>
    <w:p w14:paraId="3339155D"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1.2.1b: </w:t>
      </w:r>
      <w:r w:rsidRPr="00040FD6">
        <w:rPr>
          <w:rFonts w:eastAsiaTheme="minorEastAsia" w:cstheme="minorHAnsi"/>
          <w:bCs/>
          <w:kern w:val="0"/>
          <w:sz w:val="24"/>
          <w:szCs w:val="24"/>
        </w:rPr>
        <w:t>A different park is highlighted quarterly, on the OCDOA website and in the Endless Possibilities Activity Guide, with the encouragement of participation by everyone.</w:t>
      </w:r>
    </w:p>
    <w:p w14:paraId="2FF55D97" w14:textId="77777777" w:rsidR="007271A1" w:rsidRPr="00040FD6" w:rsidRDefault="007271A1" w:rsidP="007271A1">
      <w:pPr>
        <w:spacing w:after="0" w:line="240" w:lineRule="auto"/>
        <w:ind w:left="2160" w:firstLine="720"/>
        <w:contextualSpacing/>
        <w:rPr>
          <w:rFonts w:eastAsiaTheme="minorEastAsia" w:cstheme="minorHAnsi"/>
          <w:b/>
          <w:kern w:val="0"/>
          <w:sz w:val="24"/>
          <w:szCs w:val="24"/>
        </w:rPr>
      </w:pPr>
    </w:p>
    <w:p w14:paraId="7314244C"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1.2.1c: </w:t>
      </w:r>
      <w:r w:rsidRPr="00040FD6">
        <w:rPr>
          <w:rFonts w:eastAsiaTheme="minorEastAsia" w:cstheme="minorHAnsi"/>
          <w:bCs/>
          <w:kern w:val="0"/>
          <w:sz w:val="24"/>
          <w:szCs w:val="24"/>
        </w:rPr>
        <w:t>Community members are assisted by Senior Center staff in using interactive parks, greenways, and trails locator maps using short video tutorials.</w:t>
      </w:r>
    </w:p>
    <w:p w14:paraId="66C16B85"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2546CD85"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
          <w:kern w:val="0"/>
          <w:sz w:val="24"/>
          <w:szCs w:val="24"/>
        </w:rPr>
        <w:t xml:space="preserve">Indicator 1.2.1d: </w:t>
      </w:r>
      <w:r w:rsidRPr="00040FD6">
        <w:rPr>
          <w:rFonts w:eastAsiaTheme="minorEastAsia" w:cstheme="minorHAnsi"/>
          <w:bCs/>
          <w:kern w:val="0"/>
          <w:sz w:val="24"/>
          <w:szCs w:val="24"/>
        </w:rPr>
        <w:t>Trail intersections in need of signs/trail markers are identified by older adults and community members, and identified locations are shared with Responsible Agencies and other non-municipal and non-profit trail owners.</w:t>
      </w:r>
    </w:p>
    <w:p w14:paraId="284738FD"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4F621B4D"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1.2.1e: </w:t>
      </w:r>
      <w:r w:rsidRPr="00040FD6">
        <w:rPr>
          <w:rFonts w:eastAsiaTheme="minorEastAsia" w:cstheme="minorHAnsi"/>
          <w:bCs/>
          <w:kern w:val="0"/>
          <w:sz w:val="24"/>
          <w:szCs w:val="24"/>
        </w:rPr>
        <w:t>Community members are educated on how to advocate and fund additional equipment (e.g., benches, bathrooms) in public spaces.</w:t>
      </w:r>
    </w:p>
    <w:p w14:paraId="01BE2734"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76F29B47"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1.2.1f: </w:t>
      </w:r>
      <w:r w:rsidRPr="00040FD6">
        <w:rPr>
          <w:rFonts w:eastAsiaTheme="minorEastAsia" w:cstheme="minorHAnsi"/>
          <w:bCs/>
          <w:kern w:val="0"/>
          <w:sz w:val="24"/>
          <w:szCs w:val="24"/>
        </w:rPr>
        <w:t>The inclusion of universal design principles is promoted as standards in the development review processes of each jurisdiction.</w:t>
      </w:r>
      <w:r w:rsidRPr="00040FD6">
        <w:rPr>
          <w:rFonts w:eastAsiaTheme="minorEastAsia" w:cstheme="minorHAnsi"/>
          <w:b/>
          <w:kern w:val="0"/>
          <w:sz w:val="24"/>
          <w:szCs w:val="24"/>
        </w:rPr>
        <w:t xml:space="preserve"> </w:t>
      </w:r>
    </w:p>
    <w:p w14:paraId="543BE523" w14:textId="77777777" w:rsidR="007271A1" w:rsidRPr="00040FD6" w:rsidRDefault="007271A1" w:rsidP="007271A1">
      <w:pPr>
        <w:spacing w:after="0" w:line="240" w:lineRule="auto"/>
        <w:ind w:left="2880"/>
        <w:contextualSpacing/>
        <w:rPr>
          <w:rFonts w:eastAsiaTheme="minorEastAsia" w:cstheme="minorHAnsi"/>
          <w:b/>
          <w:kern w:val="0"/>
          <w:sz w:val="24"/>
          <w:szCs w:val="24"/>
        </w:rPr>
      </w:pPr>
    </w:p>
    <w:p w14:paraId="18D24151" w14:textId="77777777" w:rsidR="007271A1" w:rsidRPr="00040FD6" w:rsidRDefault="007271A1" w:rsidP="007271A1">
      <w:pPr>
        <w:widowControl w:val="0"/>
        <w:spacing w:before="20" w:after="20" w:line="240" w:lineRule="auto"/>
        <w:ind w:left="2160"/>
        <w:rPr>
          <w:rFonts w:eastAsiaTheme="minorEastAsia" w:cstheme="minorHAnsi"/>
          <w:b/>
          <w:kern w:val="0"/>
          <w:sz w:val="24"/>
          <w:szCs w:val="24"/>
        </w:rPr>
      </w:pPr>
      <w:r w:rsidRPr="00040FD6">
        <w:rPr>
          <w:rFonts w:eastAsiaTheme="minorEastAsia" w:cstheme="minorHAnsi"/>
          <w:b/>
          <w:kern w:val="0"/>
          <w:sz w:val="24"/>
          <w:szCs w:val="24"/>
        </w:rPr>
        <w:t xml:space="preserve">ACTIONS: </w:t>
      </w:r>
    </w:p>
    <w:p w14:paraId="55206C7C" w14:textId="77777777" w:rsidR="007271A1" w:rsidRPr="00040FD6" w:rsidRDefault="007271A1" w:rsidP="007271A1">
      <w:pPr>
        <w:widowControl w:val="0"/>
        <w:spacing w:before="20" w:after="20" w:line="240" w:lineRule="auto"/>
        <w:ind w:left="2160"/>
        <w:rPr>
          <w:rFonts w:eastAsiaTheme="minorEastAsia" w:cstheme="minorHAnsi"/>
          <w:bCs/>
          <w:kern w:val="0"/>
          <w:sz w:val="24"/>
          <w:szCs w:val="24"/>
        </w:rPr>
      </w:pPr>
      <w:r w:rsidRPr="00040FD6">
        <w:rPr>
          <w:rFonts w:eastAsiaTheme="minorEastAsia" w:cstheme="minorHAnsi"/>
          <w:bCs/>
          <w:kern w:val="0"/>
          <w:sz w:val="24"/>
          <w:szCs w:val="24"/>
        </w:rPr>
        <w:t>Several different Outdoors Programs are offered at county/municipal facilities and the OCDOA Senior Centers. Off-site programs are sponsored by OCDOA.</w:t>
      </w:r>
    </w:p>
    <w:p w14:paraId="57EEA364" w14:textId="77777777" w:rsidR="007271A1" w:rsidRPr="00040FD6" w:rsidRDefault="007271A1" w:rsidP="007271A1">
      <w:pPr>
        <w:widowControl w:val="0"/>
        <w:spacing w:before="20" w:after="20" w:line="240" w:lineRule="auto"/>
        <w:ind w:left="2160"/>
        <w:rPr>
          <w:rFonts w:eastAsiaTheme="minorEastAsia" w:cstheme="minorHAnsi"/>
          <w:bCs/>
          <w:kern w:val="0"/>
          <w:sz w:val="24"/>
          <w:szCs w:val="24"/>
        </w:rPr>
      </w:pPr>
      <w:r w:rsidRPr="00040FD6">
        <w:rPr>
          <w:rFonts w:eastAsiaTheme="minorEastAsia" w:cstheme="minorHAnsi"/>
          <w:bCs/>
          <w:kern w:val="0"/>
          <w:sz w:val="24"/>
          <w:szCs w:val="24"/>
        </w:rPr>
        <w:t xml:space="preserve"> </w:t>
      </w:r>
    </w:p>
    <w:p w14:paraId="78FF2511"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 xml:space="preserve">Advertise Carrboro and Chapel Hill Parks &amp; Rec Outdoor Adventures in the “Endless Possibilities Activity Guide” (EP) along with the Interactive Trails MAP. </w:t>
      </w:r>
    </w:p>
    <w:p w14:paraId="6F3DF309"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36A195D5"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 xml:space="preserve">A different Park is highlighted quarterly in EP. Parks highlighted in Qtr. 4: Cedar Falls Park, Weaver Dairy Road, and CH P&amp; R. </w:t>
      </w:r>
    </w:p>
    <w:p w14:paraId="6FFDE611"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7A700445"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 xml:space="preserve">The Town of Hillsborough has passed a comprehensive sustainability plan which includes universal design and encouraged other Orange County municipal/county peers to do the same. </w:t>
      </w:r>
    </w:p>
    <w:p w14:paraId="3660D310" w14:textId="77777777" w:rsidR="007271A1" w:rsidRPr="00040FD6" w:rsidRDefault="007271A1" w:rsidP="007271A1">
      <w:pPr>
        <w:spacing w:after="0" w:line="240" w:lineRule="auto"/>
        <w:ind w:left="1440"/>
        <w:contextualSpacing/>
        <w:rPr>
          <w:rFonts w:eastAsiaTheme="minorEastAsia" w:cstheme="minorHAnsi"/>
          <w:b/>
          <w:kern w:val="0"/>
          <w:sz w:val="24"/>
          <w:szCs w:val="24"/>
        </w:rPr>
      </w:pPr>
    </w:p>
    <w:p w14:paraId="3B8DDA5D" w14:textId="77777777" w:rsidR="007271A1" w:rsidRPr="00040FD6" w:rsidRDefault="007271A1" w:rsidP="007271A1">
      <w:pPr>
        <w:spacing w:after="0" w:line="240" w:lineRule="auto"/>
        <w:ind w:left="1728"/>
        <w:contextualSpacing/>
        <w:rPr>
          <w:rFonts w:eastAsiaTheme="minorEastAsia" w:cstheme="minorHAnsi"/>
          <w:b/>
          <w:i/>
          <w:iCs/>
          <w:kern w:val="0"/>
          <w:sz w:val="24"/>
          <w:szCs w:val="24"/>
        </w:rPr>
      </w:pPr>
      <w:r w:rsidRPr="00040FD6">
        <w:rPr>
          <w:rFonts w:eastAsiaTheme="minorEastAsia" w:cstheme="minorHAnsi"/>
          <w:b/>
          <w:i/>
          <w:iCs/>
          <w:kern w:val="0"/>
          <w:sz w:val="24"/>
          <w:szCs w:val="24"/>
        </w:rPr>
        <w:t xml:space="preserve">Strategy 1.2.2: </w:t>
      </w:r>
      <w:r w:rsidRPr="00040FD6">
        <w:rPr>
          <w:rFonts w:eastAsiaTheme="minorEastAsia" w:cstheme="minorHAnsi"/>
          <w:bCs/>
          <w:i/>
          <w:iCs/>
          <w:kern w:val="0"/>
          <w:sz w:val="24"/>
          <w:szCs w:val="24"/>
        </w:rPr>
        <w:t>Increase the availability of small-scale outdoor areas that promote wellness and community engagement with an emphasis on racially diverse communities and gathering spaces at the OC Senior Centers.</w:t>
      </w:r>
    </w:p>
    <w:p w14:paraId="4BFEFB8D" w14:textId="77777777" w:rsidR="007271A1" w:rsidRPr="00040FD6" w:rsidRDefault="007271A1" w:rsidP="007271A1">
      <w:pPr>
        <w:spacing w:after="0" w:line="240" w:lineRule="auto"/>
        <w:ind w:left="1440"/>
        <w:contextualSpacing/>
        <w:rPr>
          <w:rFonts w:eastAsiaTheme="minorEastAsia" w:cstheme="minorHAnsi"/>
          <w:b/>
          <w:kern w:val="0"/>
          <w:sz w:val="24"/>
          <w:szCs w:val="24"/>
        </w:rPr>
      </w:pPr>
    </w:p>
    <w:p w14:paraId="10051AEE"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1.2.2a: </w:t>
      </w:r>
      <w:r w:rsidRPr="00040FD6">
        <w:rPr>
          <w:rFonts w:eastAsiaTheme="minorEastAsia" w:cstheme="minorHAnsi"/>
          <w:bCs/>
          <w:kern w:val="0"/>
          <w:sz w:val="24"/>
          <w:szCs w:val="24"/>
        </w:rPr>
        <w:t>Outdoor areas (</w:t>
      </w:r>
      <w:r>
        <w:rPr>
          <w:rFonts w:eastAsiaTheme="minorEastAsia" w:cstheme="minorHAnsi"/>
          <w:bCs/>
          <w:kern w:val="0"/>
          <w:sz w:val="24"/>
          <w:szCs w:val="24"/>
        </w:rPr>
        <w:t>e</w:t>
      </w:r>
      <w:r w:rsidRPr="00040FD6">
        <w:rPr>
          <w:rFonts w:eastAsiaTheme="minorEastAsia" w:cstheme="minorHAnsi"/>
          <w:bCs/>
          <w:kern w:val="0"/>
          <w:sz w:val="24"/>
          <w:szCs w:val="24"/>
        </w:rPr>
        <w:t>.g., activity stations, stationary games and/or adult playgrounds) are added to the Senior Centers.</w:t>
      </w:r>
      <w:r w:rsidRPr="00040FD6">
        <w:rPr>
          <w:rFonts w:eastAsiaTheme="minorEastAsia" w:cstheme="minorHAnsi"/>
          <w:b/>
          <w:kern w:val="0"/>
          <w:sz w:val="24"/>
          <w:szCs w:val="24"/>
        </w:rPr>
        <w:t xml:space="preserve"> </w:t>
      </w:r>
    </w:p>
    <w:p w14:paraId="2EE6D39C" w14:textId="77777777" w:rsidR="007271A1" w:rsidRPr="00040FD6" w:rsidRDefault="007271A1" w:rsidP="007271A1">
      <w:pPr>
        <w:spacing w:after="0" w:line="240" w:lineRule="auto"/>
        <w:ind w:left="2160" w:firstLine="720"/>
        <w:contextualSpacing/>
        <w:rPr>
          <w:rFonts w:eastAsiaTheme="minorEastAsia" w:cstheme="minorHAnsi"/>
          <w:b/>
          <w:kern w:val="0"/>
          <w:sz w:val="24"/>
          <w:szCs w:val="24"/>
        </w:rPr>
      </w:pPr>
    </w:p>
    <w:p w14:paraId="6850D585"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1.2.2b: </w:t>
      </w:r>
      <w:r w:rsidRPr="00040FD6">
        <w:rPr>
          <w:rFonts w:eastAsiaTheme="minorEastAsia" w:cstheme="minorHAnsi"/>
          <w:bCs/>
          <w:kern w:val="0"/>
          <w:sz w:val="24"/>
          <w:szCs w:val="24"/>
        </w:rPr>
        <w:t>Outdoor areas at the Senior Centers are made more comfortable in different seasons (e.g., add outdoor heaters, shaded spaces, fans, misting fans)</w:t>
      </w:r>
    </w:p>
    <w:p w14:paraId="001C44F5"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578E2539"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1.2.2c: </w:t>
      </w:r>
      <w:r w:rsidRPr="00040FD6">
        <w:rPr>
          <w:rFonts w:eastAsiaTheme="minorEastAsia" w:cstheme="minorHAnsi"/>
          <w:bCs/>
          <w:kern w:val="0"/>
          <w:sz w:val="24"/>
          <w:szCs w:val="24"/>
        </w:rPr>
        <w:t>At least one bus stop in each town is converted into a wellness stop.</w:t>
      </w:r>
      <w:r w:rsidRPr="00040FD6">
        <w:rPr>
          <w:rFonts w:eastAsiaTheme="minorEastAsia" w:cstheme="minorHAnsi"/>
          <w:bCs/>
          <w:kern w:val="0"/>
          <w:sz w:val="24"/>
          <w:szCs w:val="24"/>
        </w:rPr>
        <w:tab/>
      </w:r>
    </w:p>
    <w:p w14:paraId="0336DAB9"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1.2.2d: </w:t>
      </w:r>
      <w:r w:rsidRPr="00040FD6">
        <w:rPr>
          <w:rFonts w:eastAsiaTheme="minorEastAsia" w:cstheme="minorHAnsi"/>
          <w:bCs/>
          <w:kern w:val="0"/>
          <w:sz w:val="24"/>
          <w:szCs w:val="24"/>
        </w:rPr>
        <w:t>Volunteer opportunities are inclusive and inviting to all adults age 55+ who enjoy working in community gardens (e.g., vegetable gardens, flower gardens, pollinator gardens)</w:t>
      </w:r>
    </w:p>
    <w:p w14:paraId="6A7192FE" w14:textId="77777777" w:rsidR="007271A1" w:rsidRPr="00040FD6" w:rsidRDefault="007271A1" w:rsidP="007271A1">
      <w:pPr>
        <w:spacing w:after="0" w:line="240" w:lineRule="auto"/>
        <w:ind w:left="2160"/>
        <w:contextualSpacing/>
        <w:rPr>
          <w:rFonts w:eastAsiaTheme="minorEastAsia" w:cstheme="minorHAnsi"/>
          <w:b/>
          <w:kern w:val="0"/>
          <w:sz w:val="24"/>
          <w:szCs w:val="24"/>
        </w:rPr>
      </w:pPr>
    </w:p>
    <w:p w14:paraId="2221056D" w14:textId="77777777" w:rsidR="007271A1" w:rsidRPr="00040FD6" w:rsidRDefault="007271A1" w:rsidP="007271A1">
      <w:pPr>
        <w:spacing w:after="0" w:line="240" w:lineRule="auto"/>
        <w:ind w:left="2160"/>
        <w:contextualSpacing/>
        <w:rPr>
          <w:rFonts w:eastAsiaTheme="minorEastAsia" w:cstheme="minorHAnsi"/>
          <w:b/>
          <w:kern w:val="0"/>
          <w:sz w:val="24"/>
          <w:szCs w:val="24"/>
        </w:rPr>
      </w:pPr>
      <w:r w:rsidRPr="00040FD6">
        <w:rPr>
          <w:rFonts w:eastAsiaTheme="minorEastAsia" w:cstheme="minorHAnsi"/>
          <w:b/>
          <w:kern w:val="0"/>
          <w:sz w:val="24"/>
          <w:szCs w:val="24"/>
        </w:rPr>
        <w:t xml:space="preserve">Indicator 1.2.2e: </w:t>
      </w:r>
      <w:r w:rsidRPr="00040FD6">
        <w:rPr>
          <w:rFonts w:eastAsiaTheme="minorEastAsia" w:cstheme="minorHAnsi"/>
          <w:bCs/>
          <w:kern w:val="0"/>
          <w:sz w:val="24"/>
          <w:szCs w:val="24"/>
        </w:rPr>
        <w:t>Existing outdoor spaces within OC are identified and promoted that can be used as quiet meditation spaces for caregivers.</w:t>
      </w:r>
    </w:p>
    <w:p w14:paraId="67D9E755" w14:textId="77777777" w:rsidR="007271A1" w:rsidRPr="00040FD6" w:rsidRDefault="007271A1" w:rsidP="007271A1">
      <w:pPr>
        <w:spacing w:after="0" w:line="240" w:lineRule="auto"/>
        <w:ind w:left="2160"/>
        <w:contextualSpacing/>
        <w:rPr>
          <w:rFonts w:eastAsiaTheme="minorEastAsia" w:cstheme="minorHAnsi"/>
          <w:kern w:val="0"/>
          <w:sz w:val="24"/>
          <w:szCs w:val="24"/>
        </w:rPr>
      </w:pPr>
    </w:p>
    <w:p w14:paraId="2D8CA5AF" w14:textId="77777777" w:rsidR="007271A1" w:rsidRPr="00040FD6" w:rsidRDefault="007271A1" w:rsidP="007271A1">
      <w:pPr>
        <w:spacing w:after="0" w:line="240" w:lineRule="auto"/>
        <w:ind w:left="2160"/>
        <w:contextualSpacing/>
        <w:rPr>
          <w:rFonts w:eastAsiaTheme="minorEastAsia" w:cstheme="minorHAnsi"/>
          <w:kern w:val="0"/>
          <w:sz w:val="24"/>
          <w:szCs w:val="24"/>
        </w:rPr>
      </w:pPr>
    </w:p>
    <w:p w14:paraId="07BD0371"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
          <w:kern w:val="0"/>
          <w:sz w:val="24"/>
          <w:szCs w:val="24"/>
        </w:rPr>
        <w:t>ACTIONS</w:t>
      </w:r>
      <w:r w:rsidRPr="00040FD6">
        <w:rPr>
          <w:rFonts w:eastAsiaTheme="minorEastAsia" w:cstheme="minorHAnsi"/>
          <w:kern w:val="0"/>
          <w:sz w:val="24"/>
          <w:szCs w:val="24"/>
        </w:rPr>
        <w:t xml:space="preserve">: </w:t>
      </w:r>
      <w:r w:rsidRPr="00040FD6">
        <w:rPr>
          <w:rFonts w:eastAsiaTheme="minorEastAsia" w:cstheme="minorHAnsi"/>
          <w:kern w:val="0"/>
          <w:sz w:val="24"/>
          <w:szCs w:val="24"/>
        </w:rPr>
        <w:br/>
      </w:r>
      <w:r w:rsidRPr="00040FD6">
        <w:rPr>
          <w:rFonts w:eastAsiaTheme="minorEastAsia" w:cstheme="minorHAnsi"/>
          <w:bCs/>
          <w:kern w:val="0"/>
          <w:sz w:val="24"/>
          <w:szCs w:val="24"/>
        </w:rPr>
        <w:t>An outdoor play/exercise area at the Seymour Center is in the County’s Capital Improvement Plan for Yr. 2, FY25.</w:t>
      </w:r>
    </w:p>
    <w:p w14:paraId="7939C9DC"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3901E586"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Outdoor areas at the Passmore and Seymour Centers have been made more comfortable and inviting.</w:t>
      </w:r>
    </w:p>
    <w:p w14:paraId="18CF0F0A"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5A809F70"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4 Wellness signs delivered to Town of Hillsborough for the bus stops and in dialogue with the Town of Chapel Hill for signage at 4 bus stops where older adults are primary riders and/or senior shuttle stops.</w:t>
      </w:r>
    </w:p>
    <w:p w14:paraId="13717D5B"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03E2D498"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roofErr w:type="spellStart"/>
      <w:r w:rsidRPr="00040FD6">
        <w:rPr>
          <w:rFonts w:eastAsiaTheme="minorEastAsia" w:cstheme="minorHAnsi"/>
          <w:bCs/>
          <w:kern w:val="0"/>
          <w:sz w:val="24"/>
          <w:szCs w:val="24"/>
        </w:rPr>
        <w:t>OCDoA</w:t>
      </w:r>
      <w:proofErr w:type="spellEnd"/>
      <w:r w:rsidRPr="00040FD6">
        <w:rPr>
          <w:rFonts w:eastAsiaTheme="minorEastAsia" w:cstheme="minorHAnsi"/>
          <w:bCs/>
          <w:kern w:val="0"/>
          <w:sz w:val="24"/>
          <w:szCs w:val="24"/>
        </w:rPr>
        <w:t xml:space="preserve"> lists volunteer opportunities in EP and Garden Clubs for both centers always invite volunteers to join. </w:t>
      </w:r>
    </w:p>
    <w:p w14:paraId="3002781A"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69C64FB7"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 xml:space="preserve">Town of Hillsborough lists volunteer opportunities and community gardens with press releases and invites school groups and churches to participate. </w:t>
      </w:r>
    </w:p>
    <w:p w14:paraId="77ED0A40" w14:textId="77777777" w:rsidR="007271A1" w:rsidRPr="00040FD6" w:rsidRDefault="007271A1" w:rsidP="007271A1">
      <w:pPr>
        <w:spacing w:after="0" w:line="240" w:lineRule="auto"/>
        <w:ind w:left="2160"/>
        <w:contextualSpacing/>
        <w:rPr>
          <w:rFonts w:eastAsiaTheme="minorEastAsia" w:cstheme="minorHAnsi"/>
          <w:bCs/>
          <w:kern w:val="0"/>
          <w:sz w:val="24"/>
          <w:szCs w:val="24"/>
        </w:rPr>
      </w:pPr>
    </w:p>
    <w:p w14:paraId="5BAF333B" w14:textId="77777777" w:rsidR="007271A1" w:rsidRPr="00040FD6" w:rsidRDefault="007271A1" w:rsidP="007271A1">
      <w:pPr>
        <w:spacing w:after="0" w:line="240" w:lineRule="auto"/>
        <w:ind w:left="2160"/>
        <w:contextualSpacing/>
        <w:rPr>
          <w:rFonts w:eastAsiaTheme="minorEastAsia" w:cstheme="minorHAnsi"/>
          <w:bCs/>
          <w:kern w:val="0"/>
          <w:sz w:val="24"/>
          <w:szCs w:val="24"/>
        </w:rPr>
      </w:pPr>
      <w:r w:rsidRPr="00040FD6">
        <w:rPr>
          <w:rFonts w:eastAsiaTheme="minorEastAsia" w:cstheme="minorHAnsi"/>
          <w:bCs/>
          <w:kern w:val="0"/>
          <w:sz w:val="24"/>
          <w:szCs w:val="24"/>
        </w:rPr>
        <w:t>Listed quiet meditative spaces for caregivers in EP Fall edition, keeping the list updated as identified and other community publications when space is available.</w:t>
      </w:r>
    </w:p>
    <w:p w14:paraId="6B4D538B" w14:textId="77777777" w:rsidR="007271A1" w:rsidRPr="00040FD6" w:rsidRDefault="007271A1" w:rsidP="007271A1">
      <w:pPr>
        <w:spacing w:after="0" w:line="240" w:lineRule="auto"/>
        <w:ind w:left="2160"/>
        <w:contextualSpacing/>
        <w:rPr>
          <w:rFonts w:eastAsiaTheme="minorEastAsia" w:cstheme="minorHAnsi"/>
          <w:kern w:val="0"/>
          <w:sz w:val="24"/>
          <w:szCs w:val="24"/>
        </w:rPr>
      </w:pPr>
    </w:p>
    <w:p w14:paraId="108AF808" w14:textId="77777777" w:rsidR="007271A1" w:rsidRPr="00040FD6" w:rsidRDefault="007271A1" w:rsidP="007271A1">
      <w:pPr>
        <w:numPr>
          <w:ilvl w:val="1"/>
          <w:numId w:val="2"/>
        </w:numPr>
        <w:spacing w:after="0" w:line="240" w:lineRule="auto"/>
        <w:contextualSpacing/>
        <w:rPr>
          <w:rFonts w:eastAsiaTheme="minorEastAsia" w:cstheme="minorHAnsi"/>
          <w:kern w:val="0"/>
          <w:sz w:val="24"/>
          <w:szCs w:val="24"/>
        </w:rPr>
      </w:pPr>
      <w:r w:rsidRPr="00040FD6">
        <w:rPr>
          <w:rFonts w:eastAsiaTheme="minorEastAsia" w:cstheme="minorHAnsi"/>
          <w:kern w:val="0"/>
          <w:sz w:val="24"/>
          <w:szCs w:val="24"/>
        </w:rPr>
        <w:t>Housing – Kendall McMillan and Ryan Lavalley</w:t>
      </w:r>
    </w:p>
    <w:p w14:paraId="3E59FA30" w14:textId="77777777" w:rsidR="007271A1" w:rsidRPr="00040FD6" w:rsidRDefault="007271A1" w:rsidP="007271A1">
      <w:pPr>
        <w:spacing w:after="0" w:line="240" w:lineRule="auto"/>
        <w:ind w:left="1440"/>
        <w:rPr>
          <w:rFonts w:cstheme="minorHAnsi"/>
          <w:kern w:val="0"/>
          <w:sz w:val="24"/>
          <w:szCs w:val="24"/>
        </w:rPr>
      </w:pPr>
      <w:r w:rsidRPr="00040FD6">
        <w:rPr>
          <w:rFonts w:eastAsiaTheme="minorEastAsia" w:cstheme="minorHAnsi"/>
          <w:kern w:val="0"/>
          <w:sz w:val="24"/>
          <w:szCs w:val="24"/>
        </w:rPr>
        <w:t>Q4 Highlights:</w:t>
      </w:r>
    </w:p>
    <w:p w14:paraId="1CDFCE85" w14:textId="77777777" w:rsidR="007271A1" w:rsidRPr="00040FD6" w:rsidRDefault="007271A1" w:rsidP="007271A1">
      <w:pPr>
        <w:numPr>
          <w:ilvl w:val="0"/>
          <w:numId w:val="3"/>
        </w:numPr>
        <w:spacing w:after="0" w:line="240" w:lineRule="auto"/>
        <w:ind w:left="2160"/>
        <w:rPr>
          <w:rFonts w:eastAsia="Times New Roman" w:cstheme="minorHAnsi"/>
          <w:kern w:val="0"/>
          <w:sz w:val="24"/>
          <w:szCs w:val="24"/>
        </w:rPr>
      </w:pPr>
      <w:r w:rsidRPr="00040FD6">
        <w:rPr>
          <w:rFonts w:eastAsia="Times New Roman" w:cstheme="minorHAnsi"/>
          <w:kern w:val="0"/>
          <w:sz w:val="24"/>
          <w:szCs w:val="24"/>
        </w:rPr>
        <w:lastRenderedPageBreak/>
        <w:t>Senior Housing Guide 2023 is complete with plans to present to the community later this fall and again in the winter.</w:t>
      </w:r>
    </w:p>
    <w:p w14:paraId="510277F1" w14:textId="77777777" w:rsidR="007271A1" w:rsidRPr="00040FD6" w:rsidRDefault="007271A1" w:rsidP="007271A1">
      <w:pPr>
        <w:numPr>
          <w:ilvl w:val="0"/>
          <w:numId w:val="3"/>
        </w:numPr>
        <w:spacing w:after="0" w:line="240" w:lineRule="auto"/>
        <w:ind w:left="2160"/>
        <w:rPr>
          <w:rFonts w:eastAsia="Times New Roman" w:cstheme="minorHAnsi"/>
          <w:kern w:val="0"/>
          <w:sz w:val="24"/>
          <w:szCs w:val="24"/>
        </w:rPr>
      </w:pPr>
      <w:r w:rsidRPr="00040FD6">
        <w:rPr>
          <w:rFonts w:eastAsia="Times New Roman" w:cstheme="minorHAnsi"/>
          <w:kern w:val="0"/>
          <w:sz w:val="24"/>
          <w:szCs w:val="24"/>
        </w:rPr>
        <w:t>Aging in Community Series planning is in progress for a presentation on Fair Housing Law.</w:t>
      </w:r>
    </w:p>
    <w:p w14:paraId="66C03828" w14:textId="77777777" w:rsidR="007271A1" w:rsidRPr="00040FD6" w:rsidRDefault="007271A1" w:rsidP="007271A1">
      <w:pPr>
        <w:numPr>
          <w:ilvl w:val="0"/>
          <w:numId w:val="3"/>
        </w:numPr>
        <w:spacing w:after="0" w:line="240" w:lineRule="auto"/>
        <w:ind w:left="2160"/>
        <w:rPr>
          <w:rFonts w:eastAsia="Times New Roman" w:cstheme="minorHAnsi"/>
          <w:kern w:val="0"/>
          <w:sz w:val="24"/>
          <w:szCs w:val="24"/>
        </w:rPr>
      </w:pPr>
      <w:r w:rsidRPr="00040FD6">
        <w:rPr>
          <w:rFonts w:eastAsia="Times New Roman" w:cstheme="minorHAnsi"/>
          <w:kern w:val="0"/>
          <w:sz w:val="24"/>
          <w:szCs w:val="24"/>
        </w:rPr>
        <w:t>Requested jurisdictions alert the OCDOA to any new Senior Housing being developed in their respective areas. OCDOA has consulted with 2 projects in development a co-op community and a CCRC.</w:t>
      </w:r>
    </w:p>
    <w:p w14:paraId="77374E0A" w14:textId="77777777" w:rsidR="007271A1" w:rsidRPr="00040FD6" w:rsidRDefault="007271A1" w:rsidP="007271A1">
      <w:pPr>
        <w:spacing w:after="0" w:line="240" w:lineRule="auto"/>
        <w:ind w:left="1440"/>
        <w:rPr>
          <w:rFonts w:eastAsiaTheme="minorEastAsia" w:cstheme="minorHAnsi"/>
          <w:kern w:val="0"/>
          <w:sz w:val="24"/>
          <w:szCs w:val="24"/>
        </w:rPr>
      </w:pPr>
      <w:r w:rsidRPr="00040FD6">
        <w:rPr>
          <w:rFonts w:eastAsiaTheme="minorEastAsia" w:cstheme="minorHAnsi"/>
          <w:kern w:val="0"/>
          <w:sz w:val="24"/>
          <w:szCs w:val="24"/>
        </w:rPr>
        <w:t>Year 1 Success:</w:t>
      </w:r>
    </w:p>
    <w:p w14:paraId="1FB9CAF9" w14:textId="77777777" w:rsidR="007271A1" w:rsidRPr="00040FD6" w:rsidRDefault="007271A1" w:rsidP="007271A1">
      <w:pPr>
        <w:numPr>
          <w:ilvl w:val="0"/>
          <w:numId w:val="4"/>
        </w:numPr>
        <w:spacing w:after="0" w:line="240" w:lineRule="auto"/>
        <w:ind w:left="2160"/>
        <w:rPr>
          <w:rFonts w:eastAsia="Times New Roman" w:cstheme="minorHAnsi"/>
          <w:kern w:val="0"/>
          <w:sz w:val="24"/>
          <w:szCs w:val="24"/>
        </w:rPr>
      </w:pPr>
      <w:r w:rsidRPr="00040FD6">
        <w:rPr>
          <w:rFonts w:eastAsia="Times New Roman" w:cstheme="minorHAnsi"/>
          <w:kern w:val="0"/>
          <w:sz w:val="24"/>
          <w:szCs w:val="24"/>
        </w:rPr>
        <w:t>Successful ADU event to relaunch the Aging in Community Series</w:t>
      </w:r>
    </w:p>
    <w:p w14:paraId="35AC7751" w14:textId="77777777" w:rsidR="007271A1" w:rsidRPr="00040FD6" w:rsidRDefault="007271A1" w:rsidP="007271A1">
      <w:pPr>
        <w:numPr>
          <w:ilvl w:val="0"/>
          <w:numId w:val="4"/>
        </w:numPr>
        <w:spacing w:after="0" w:line="240" w:lineRule="auto"/>
        <w:ind w:left="2160"/>
        <w:rPr>
          <w:rFonts w:eastAsia="Times New Roman" w:cstheme="minorHAnsi"/>
          <w:kern w:val="0"/>
          <w:sz w:val="24"/>
          <w:szCs w:val="24"/>
        </w:rPr>
      </w:pPr>
      <w:r w:rsidRPr="00040FD6">
        <w:rPr>
          <w:rFonts w:eastAsia="Times New Roman" w:cstheme="minorHAnsi"/>
          <w:kern w:val="0"/>
          <w:sz w:val="24"/>
          <w:szCs w:val="24"/>
        </w:rPr>
        <w:t>Orange County expands ADU policy to allow efficiency apartments to be retitled as ADU, and the new proposal would allow ADU development to go from 800 to up to 1500 sq ft or 80% of the current structure + allow additional mobile homes on a parcel.</w:t>
      </w:r>
    </w:p>
    <w:p w14:paraId="346A357E" w14:textId="77777777" w:rsidR="007271A1" w:rsidRPr="00040FD6" w:rsidRDefault="007271A1" w:rsidP="007271A1">
      <w:pPr>
        <w:numPr>
          <w:ilvl w:val="0"/>
          <w:numId w:val="4"/>
        </w:numPr>
        <w:spacing w:after="0" w:line="240" w:lineRule="auto"/>
        <w:ind w:left="2160"/>
        <w:rPr>
          <w:rFonts w:eastAsia="Times New Roman" w:cstheme="minorHAnsi"/>
          <w:kern w:val="0"/>
          <w:sz w:val="24"/>
          <w:szCs w:val="24"/>
        </w:rPr>
      </w:pPr>
      <w:r w:rsidRPr="00040FD6">
        <w:rPr>
          <w:rFonts w:eastAsia="Times New Roman" w:cstheme="minorHAnsi"/>
          <w:kern w:val="0"/>
          <w:sz w:val="24"/>
          <w:szCs w:val="24"/>
        </w:rPr>
        <w:t>Orange County Home Preservation Coalition is sustained with funding and additional support from habitat, repair navigation + UNC PhD student.</w:t>
      </w:r>
    </w:p>
    <w:p w14:paraId="6992FF28" w14:textId="77777777" w:rsidR="007271A1" w:rsidRPr="00040FD6" w:rsidRDefault="007271A1" w:rsidP="007271A1">
      <w:pPr>
        <w:numPr>
          <w:ilvl w:val="0"/>
          <w:numId w:val="4"/>
        </w:numPr>
        <w:spacing w:after="0" w:line="240" w:lineRule="auto"/>
        <w:ind w:left="2160"/>
        <w:rPr>
          <w:rFonts w:eastAsia="Times New Roman" w:cstheme="minorHAnsi"/>
          <w:kern w:val="0"/>
          <w:sz w:val="24"/>
          <w:szCs w:val="24"/>
        </w:rPr>
      </w:pPr>
      <w:r w:rsidRPr="00040FD6">
        <w:rPr>
          <w:rFonts w:eastAsia="Times New Roman" w:cstheme="minorHAnsi"/>
          <w:kern w:val="0"/>
          <w:sz w:val="24"/>
          <w:szCs w:val="24"/>
        </w:rPr>
        <w:t>Chapel Hill Town Council approved expedited review for affordable housing in town and shorten the process for approval for 25% affordable units, lowering the approval process time from 18 months to 4-6 months.</w:t>
      </w:r>
      <w:r w:rsidRPr="00040FD6">
        <w:rPr>
          <w:rFonts w:eastAsia="Times New Roman" w:cstheme="minorHAnsi"/>
          <w:kern w:val="0"/>
          <w:sz w:val="24"/>
          <w:szCs w:val="24"/>
        </w:rPr>
        <w:br/>
      </w:r>
    </w:p>
    <w:p w14:paraId="4753A04F" w14:textId="77777777" w:rsidR="007271A1" w:rsidRPr="00040FD6" w:rsidRDefault="007271A1" w:rsidP="007271A1">
      <w:pPr>
        <w:numPr>
          <w:ilvl w:val="1"/>
          <w:numId w:val="2"/>
        </w:numPr>
        <w:spacing w:after="0" w:line="240" w:lineRule="auto"/>
        <w:contextualSpacing/>
        <w:rPr>
          <w:rFonts w:eastAsiaTheme="minorEastAsia" w:cstheme="minorHAnsi"/>
          <w:kern w:val="0"/>
          <w:sz w:val="24"/>
          <w:szCs w:val="24"/>
        </w:rPr>
      </w:pPr>
      <w:r w:rsidRPr="00040FD6">
        <w:rPr>
          <w:rFonts w:eastAsiaTheme="minorEastAsia" w:cstheme="minorHAnsi"/>
          <w:kern w:val="0"/>
          <w:sz w:val="24"/>
          <w:szCs w:val="24"/>
        </w:rPr>
        <w:t>Employment – Position just filled, no report at this time.</w:t>
      </w:r>
    </w:p>
    <w:p w14:paraId="6E39DD6C" w14:textId="77777777" w:rsidR="007271A1" w:rsidRPr="00040FD6" w:rsidRDefault="007271A1" w:rsidP="007271A1">
      <w:pPr>
        <w:numPr>
          <w:ilvl w:val="2"/>
          <w:numId w:val="15"/>
        </w:numPr>
        <w:spacing w:after="0" w:line="240" w:lineRule="auto"/>
        <w:contextualSpacing/>
        <w:rPr>
          <w:rFonts w:eastAsiaTheme="minorEastAsia" w:cstheme="minorHAnsi"/>
          <w:kern w:val="0"/>
          <w:sz w:val="24"/>
          <w:szCs w:val="24"/>
        </w:rPr>
      </w:pPr>
      <w:r w:rsidRPr="00040FD6">
        <w:rPr>
          <w:rFonts w:eastAsiaTheme="minorEastAsia" w:cstheme="minorHAnsi"/>
          <w:kern w:val="0"/>
          <w:sz w:val="24"/>
          <w:szCs w:val="24"/>
        </w:rPr>
        <w:t>The Employment Workgroup will meet in September to assess where they are, regroup and report next quarter.</w:t>
      </w:r>
    </w:p>
    <w:p w14:paraId="58AC77A8" w14:textId="77777777" w:rsidR="00497EC4" w:rsidRDefault="00497EC4"/>
    <w:sectPr w:rsidR="00497EC4" w:rsidSect="00727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C7"/>
    <w:multiLevelType w:val="multilevel"/>
    <w:tmpl w:val="FFFFFFFF"/>
    <w:lvl w:ilvl="0">
      <w:numFmt w:val="bullet"/>
      <w:lvlText w:val=""/>
      <w:lvlJc w:val="left"/>
      <w:pPr>
        <w:ind w:left="1115" w:hanging="144"/>
      </w:pPr>
      <w:rPr>
        <w:rFonts w:ascii="Symbol" w:hAnsi="Symbol"/>
        <w:b w:val="0"/>
        <w:i w:val="0"/>
        <w:w w:val="99"/>
        <w:sz w:val="20"/>
      </w:rPr>
    </w:lvl>
    <w:lvl w:ilvl="1">
      <w:numFmt w:val="bullet"/>
      <w:lvlText w:val="•"/>
      <w:lvlJc w:val="left"/>
      <w:pPr>
        <w:ind w:left="1331" w:hanging="144"/>
      </w:pPr>
    </w:lvl>
    <w:lvl w:ilvl="2">
      <w:numFmt w:val="bullet"/>
      <w:lvlText w:val="•"/>
      <w:lvlJc w:val="left"/>
      <w:pPr>
        <w:ind w:left="1539" w:hanging="144"/>
      </w:pPr>
    </w:lvl>
    <w:lvl w:ilvl="3">
      <w:numFmt w:val="bullet"/>
      <w:lvlText w:val="•"/>
      <w:lvlJc w:val="left"/>
      <w:pPr>
        <w:ind w:left="1747" w:hanging="144"/>
      </w:pPr>
    </w:lvl>
    <w:lvl w:ilvl="4">
      <w:numFmt w:val="bullet"/>
      <w:lvlText w:val="•"/>
      <w:lvlJc w:val="left"/>
      <w:pPr>
        <w:ind w:left="1955" w:hanging="144"/>
      </w:pPr>
    </w:lvl>
    <w:lvl w:ilvl="5">
      <w:numFmt w:val="bullet"/>
      <w:lvlText w:val="•"/>
      <w:lvlJc w:val="left"/>
      <w:pPr>
        <w:ind w:left="2163" w:hanging="144"/>
      </w:pPr>
    </w:lvl>
    <w:lvl w:ilvl="6">
      <w:numFmt w:val="bullet"/>
      <w:lvlText w:val="•"/>
      <w:lvlJc w:val="left"/>
      <w:pPr>
        <w:ind w:left="2370" w:hanging="144"/>
      </w:pPr>
    </w:lvl>
    <w:lvl w:ilvl="7">
      <w:numFmt w:val="bullet"/>
      <w:lvlText w:val="•"/>
      <w:lvlJc w:val="left"/>
      <w:pPr>
        <w:ind w:left="2578" w:hanging="144"/>
      </w:pPr>
    </w:lvl>
    <w:lvl w:ilvl="8">
      <w:numFmt w:val="bullet"/>
      <w:lvlText w:val="•"/>
      <w:lvlJc w:val="left"/>
      <w:pPr>
        <w:ind w:left="2786" w:hanging="144"/>
      </w:pPr>
    </w:lvl>
  </w:abstractNum>
  <w:abstractNum w:abstractNumId="1" w15:restartNumberingAfterBreak="0">
    <w:nsid w:val="000004DE"/>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 w15:restartNumberingAfterBreak="0">
    <w:nsid w:val="000004E4"/>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 w15:restartNumberingAfterBreak="0">
    <w:nsid w:val="00003014"/>
    <w:multiLevelType w:val="hybridMultilevel"/>
    <w:tmpl w:val="5FC4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42E38"/>
    <w:multiLevelType w:val="hybridMultilevel"/>
    <w:tmpl w:val="D26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13FE"/>
    <w:multiLevelType w:val="hybridMultilevel"/>
    <w:tmpl w:val="668EC94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7A6A3D"/>
    <w:multiLevelType w:val="hybridMultilevel"/>
    <w:tmpl w:val="A2621AD8"/>
    <w:lvl w:ilvl="0" w:tplc="0409000F">
      <w:start w:val="1"/>
      <w:numFmt w:val="decimal"/>
      <w:lvlText w:val="%1."/>
      <w:lvlJc w:val="left"/>
      <w:pPr>
        <w:ind w:left="720" w:hanging="360"/>
      </w:pPr>
      <w:rPr>
        <w:rFonts w:hint="default"/>
      </w:rPr>
    </w:lvl>
    <w:lvl w:ilvl="1" w:tplc="4DF0645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2DC5"/>
    <w:multiLevelType w:val="hybridMultilevel"/>
    <w:tmpl w:val="3A961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162B1"/>
    <w:multiLevelType w:val="hybridMultilevel"/>
    <w:tmpl w:val="BDF4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E87F12"/>
    <w:multiLevelType w:val="hybridMultilevel"/>
    <w:tmpl w:val="87F0996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74404FC"/>
    <w:multiLevelType w:val="hybridMultilevel"/>
    <w:tmpl w:val="EBFC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61F4B"/>
    <w:multiLevelType w:val="hybridMultilevel"/>
    <w:tmpl w:val="A9E427B6"/>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 w15:restartNumberingAfterBreak="0">
    <w:nsid w:val="64F71944"/>
    <w:multiLevelType w:val="hybridMultilevel"/>
    <w:tmpl w:val="D9C6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6A0327"/>
    <w:multiLevelType w:val="hybridMultilevel"/>
    <w:tmpl w:val="1898E150"/>
    <w:lvl w:ilvl="0" w:tplc="3670BE9E">
      <w:start w:val="8"/>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74F6F"/>
    <w:multiLevelType w:val="hybridMultilevel"/>
    <w:tmpl w:val="29DC4B0C"/>
    <w:lvl w:ilvl="0" w:tplc="3670BE9E">
      <w:start w:val="8"/>
      <w:numFmt w:val="bullet"/>
      <w:lvlText w:val=""/>
      <w:lvlJc w:val="left"/>
      <w:pPr>
        <w:ind w:left="1800" w:hanging="360"/>
      </w:pPr>
      <w:rPr>
        <w:rFonts w:ascii="Symbol" w:eastAsiaTheme="minorHAnsi" w:hAnsi="Symbol"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35804792">
    <w:abstractNumId w:val="6"/>
  </w:num>
  <w:num w:numId="2" w16cid:durableId="1750805849">
    <w:abstractNumId w:val="7"/>
  </w:num>
  <w:num w:numId="3" w16cid:durableId="1704745074">
    <w:abstractNumId w:val="12"/>
  </w:num>
  <w:num w:numId="4" w16cid:durableId="1295599058">
    <w:abstractNumId w:val="8"/>
  </w:num>
  <w:num w:numId="5" w16cid:durableId="1568146595">
    <w:abstractNumId w:val="3"/>
  </w:num>
  <w:num w:numId="6" w16cid:durableId="109206360">
    <w:abstractNumId w:val="4"/>
  </w:num>
  <w:num w:numId="7" w16cid:durableId="2002735724">
    <w:abstractNumId w:val="10"/>
  </w:num>
  <w:num w:numId="8" w16cid:durableId="1055203888">
    <w:abstractNumId w:val="0"/>
  </w:num>
  <w:num w:numId="9" w16cid:durableId="838038309">
    <w:abstractNumId w:val="1"/>
  </w:num>
  <w:num w:numId="10" w16cid:durableId="858199972">
    <w:abstractNumId w:val="2"/>
  </w:num>
  <w:num w:numId="11" w16cid:durableId="879047837">
    <w:abstractNumId w:val="14"/>
  </w:num>
  <w:num w:numId="12" w16cid:durableId="869224054">
    <w:abstractNumId w:val="13"/>
  </w:num>
  <w:num w:numId="13" w16cid:durableId="1467623295">
    <w:abstractNumId w:val="11"/>
  </w:num>
  <w:num w:numId="14" w16cid:durableId="1991403849">
    <w:abstractNumId w:val="5"/>
  </w:num>
  <w:num w:numId="15" w16cid:durableId="1378816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A1"/>
    <w:rsid w:val="0020067B"/>
    <w:rsid w:val="00497EC4"/>
    <w:rsid w:val="005A13D8"/>
    <w:rsid w:val="006C6F62"/>
    <w:rsid w:val="007271A1"/>
    <w:rsid w:val="007362C6"/>
    <w:rsid w:val="00B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33DD"/>
  <w15:chartTrackingRefBased/>
  <w15:docId w15:val="{F82C762C-9996-4480-AF9A-9B239119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2358</Words>
  <Characters>13441</Characters>
  <Application>Microsoft Office Word</Application>
  <DocSecurity>0</DocSecurity>
  <Lines>112</Lines>
  <Paragraphs>31</Paragraphs>
  <ScaleCrop>false</ScaleCrop>
  <Company>Orange County Government NC</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Shuford</dc:creator>
  <cp:keywords/>
  <dc:description/>
  <cp:lastModifiedBy>Beverly Shuford</cp:lastModifiedBy>
  <cp:revision>1</cp:revision>
  <dcterms:created xsi:type="dcterms:W3CDTF">2023-09-21T13:14:00Z</dcterms:created>
  <dcterms:modified xsi:type="dcterms:W3CDTF">2023-09-21T13:18:00Z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2023-09-21T13:17:06Z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b507459c-743d-4f3f-ae6e-d1526b7a62ad</vt:lpwstr>
  </property>
  <property fmtid="{D5CDD505-2E9C-101B-9397-08002B2CF9AE}" pid="7" name="MSIP_Label_defa4170-0d19-0005-0004-bc88714345d2_ActionId">
    <vt:lpwstr>08c6325f-c16c-476d-8a34-715ad66dd16c</vt:lpwstr>
  </property>
  <property fmtid="{D5CDD505-2E9C-101B-9397-08002B2CF9AE}" pid="8" name="MSIP_Label_defa4170-0d19-0005-0004-bc88714345d2_ContentBits">
    <vt:lpwstr>0</vt:lpwstr>
  </property>
</Properties>
</file>