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42" w:type="dxa"/>
        <w:tblCellMar>
          <w:top w:w="57" w:type="dxa"/>
          <w:left w:w="0" w:type="dxa"/>
          <w:bottom w:w="57" w:type="dxa"/>
        </w:tblCellMar>
        <w:tblLook w:val="01E0" w:firstRow="1" w:lastRow="1" w:firstColumn="1" w:lastColumn="1" w:noHBand="0" w:noVBand="0"/>
      </w:tblPr>
      <w:tblGrid>
        <w:gridCol w:w="1701"/>
        <w:gridCol w:w="2552"/>
      </w:tblGrid>
      <w:tr w:rsidR="00DA5F86" w:rsidRPr="006B0014" w14:paraId="170A3063" w14:textId="77777777" w:rsidTr="00D22C6D">
        <w:tc>
          <w:tcPr>
            <w:tcW w:w="1701" w:type="dxa"/>
            <w:shd w:val="clear" w:color="auto" w:fill="auto"/>
            <w:vAlign w:val="center"/>
          </w:tcPr>
          <w:p w14:paraId="2C828A58" w14:textId="77777777" w:rsidR="00DA5F86" w:rsidRPr="00CA4655" w:rsidRDefault="00B4235B" w:rsidP="00881655">
            <w:pPr>
              <w:pStyle w:val="RefArea"/>
            </w:pPr>
            <w:r w:rsidRPr="00CA4655">
              <w:rPr>
                <w:rStyle w:val="RefBoldChar"/>
              </w:rPr>
              <w:t>Date</w:t>
            </w:r>
            <w:r w:rsidRPr="00CA4655">
              <w:t>/Dyddiad</w:t>
            </w:r>
            <w:r w:rsidR="00A60E59">
              <w:t>:</w:t>
            </w:r>
          </w:p>
        </w:tc>
        <w:tc>
          <w:tcPr>
            <w:tcW w:w="2552" w:type="dxa"/>
            <w:shd w:val="clear" w:color="auto" w:fill="auto"/>
            <w:vAlign w:val="center"/>
          </w:tcPr>
          <w:p w14:paraId="27021C73" w14:textId="77777777" w:rsidR="00DA5F86" w:rsidRPr="006B0014" w:rsidRDefault="00A745C7" w:rsidP="00881655">
            <w:pPr>
              <w:pStyle w:val="RefArea"/>
            </w:pPr>
            <w:r>
              <w:rPr>
                <w:b/>
              </w:rPr>
              <mc:AlternateContent>
                <mc:Choice Requires="wps">
                  <w:drawing>
                    <wp:anchor distT="0" distB="0" distL="114300" distR="114300" simplePos="0" relativeHeight="251658240" behindDoc="0" locked="0" layoutInCell="1" allowOverlap="1" wp14:anchorId="5C61C177" wp14:editId="2D47CF85">
                      <wp:simplePos x="0" y="0"/>
                      <wp:positionH relativeFrom="column">
                        <wp:posOffset>1119505</wp:posOffset>
                      </wp:positionH>
                      <wp:positionV relativeFrom="paragraph">
                        <wp:posOffset>-65405</wp:posOffset>
                      </wp:positionV>
                      <wp:extent cx="2647315" cy="1423670"/>
                      <wp:effectExtent l="0" t="0" r="0" b="508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315" cy="142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448BD" w14:textId="77777777" w:rsidR="00A60E59" w:rsidRPr="002F2DD8" w:rsidRDefault="00A60E59" w:rsidP="00881655">
                                  <w:pPr>
                                    <w:pStyle w:val="Centrehead"/>
                                  </w:pPr>
                                  <w:r w:rsidRPr="002F2DD8">
                                    <w:t>The Vale of Glamorgan Council</w:t>
                                  </w:r>
                                </w:p>
                                <w:p w14:paraId="1C074897" w14:textId="77777777" w:rsidR="00A60E59" w:rsidRPr="00A745C7" w:rsidRDefault="00A60E59" w:rsidP="00881655">
                                  <w:pPr>
                                    <w:pStyle w:val="Centrehead"/>
                                    <w:rPr>
                                      <w:sz w:val="8"/>
                                    </w:rPr>
                                  </w:pPr>
                                  <w:r>
                                    <w:t>Civic Offices, Holton Road, Barry CF63 4RU</w:t>
                                  </w:r>
                                  <w:r>
                                    <w:br/>
                                  </w:r>
                                  <w:r w:rsidRPr="00892AA2">
                                    <w:t xml:space="preserve">Telephone: (01446) 700111 </w:t>
                                  </w:r>
                                  <w:r>
                                    <w:br/>
                                  </w:r>
                                </w:p>
                                <w:p w14:paraId="5E7878BC" w14:textId="77777777" w:rsidR="00A60E59" w:rsidRPr="002F2DD8" w:rsidRDefault="00A60E59" w:rsidP="00881655">
                                  <w:pPr>
                                    <w:pStyle w:val="Centrehead"/>
                                  </w:pPr>
                                  <w:r w:rsidRPr="002F2DD8">
                                    <w:t>Cyngor Bro Morgannwg</w:t>
                                  </w:r>
                                </w:p>
                                <w:p w14:paraId="4EBCA0C2" w14:textId="77777777" w:rsidR="00A60E59" w:rsidRPr="00A745C7" w:rsidRDefault="00A60E59" w:rsidP="00881655">
                                  <w:pPr>
                                    <w:pStyle w:val="Centrehead"/>
                                    <w:rPr>
                                      <w:sz w:val="8"/>
                                    </w:rPr>
                                  </w:pPr>
                                  <w:r>
                                    <w:t>Swyddfeydd Dinesig, Heol Holton, Y Barri CF63 4RU</w:t>
                                  </w:r>
                                  <w:r>
                                    <w:br/>
                                  </w:r>
                                  <w:r w:rsidR="00A745C7">
                                    <w:t>F</w:t>
                                  </w:r>
                                  <w:r>
                                    <w:t>fôn: (01446) 700111</w:t>
                                  </w:r>
                                  <w:r>
                                    <w:br/>
                                  </w:r>
                                </w:p>
                                <w:p w14:paraId="357011DC" w14:textId="77777777" w:rsidR="00A60E59" w:rsidRPr="001B7AA3" w:rsidRDefault="00A60E59" w:rsidP="00881655">
                                  <w:pPr>
                                    <w:pStyle w:val="Centrehead"/>
                                  </w:pPr>
                                  <w:r w:rsidRPr="001B7AA3">
                                    <w:t>www.valeofglamorgan.gov.uk</w:t>
                                  </w:r>
                                </w:p>
                                <w:p w14:paraId="276A0788" w14:textId="77777777" w:rsidR="00A60E59" w:rsidRPr="002F2DD8" w:rsidRDefault="00A60E59" w:rsidP="00881655">
                                  <w:pPr>
                                    <w:pStyle w:val="Centrehead"/>
                                  </w:pPr>
                                </w:p>
                                <w:p w14:paraId="29AFA162" w14:textId="77777777" w:rsidR="00A60E59" w:rsidRPr="00F06626" w:rsidRDefault="00A60E59" w:rsidP="008816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61C177" id="_x0000_t202" coordsize="21600,21600" o:spt="202" path="m,l,21600r21600,l21600,xe">
                      <v:stroke joinstyle="miter"/>
                      <v:path gradientshapeok="t" o:connecttype="rect"/>
                    </v:shapetype>
                    <v:shape id="Text Box 20" o:spid="_x0000_s1026" type="#_x0000_t202" style="position:absolute;margin-left:88.15pt;margin-top:-5.15pt;width:208.45pt;height:11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" filled="f" stroked="f">
                      <v:textbox>
                        <w:txbxContent>
                          <w:p w14:paraId="452448BD" w14:textId="77777777" w:rsidR="00A60E59" w:rsidRPr="002F2DD8" w:rsidRDefault="00A60E59" w:rsidP="00881655">
                            <w:pPr>
                              <w:pStyle w:val="Centrehead"/>
                            </w:pPr>
                            <w:r w:rsidRPr="002F2DD8">
                              <w:t>The Vale of Glamorgan Council</w:t>
                            </w:r>
                          </w:p>
                          <w:p w14:paraId="1C074897" w14:textId="77777777" w:rsidR="00A60E59" w:rsidRPr="00A745C7" w:rsidRDefault="00A60E59" w:rsidP="00881655">
                            <w:pPr>
                              <w:pStyle w:val="Centrehead"/>
                              <w:rPr>
                                <w:sz w:val="8"/>
                              </w:rPr>
                            </w:pPr>
                            <w:r>
                              <w:t>Civic Offices, Holton Road, Barry CF63 4RU</w:t>
                            </w:r>
                            <w:r>
                              <w:br/>
                            </w:r>
                            <w:r w:rsidRPr="00892AA2">
                              <w:t xml:space="preserve">Telephone: (01446) 700111 </w:t>
                            </w:r>
                            <w:r>
                              <w:br/>
                            </w:r>
                          </w:p>
                          <w:p w14:paraId="5E7878BC" w14:textId="77777777" w:rsidR="00A60E59" w:rsidRPr="002F2DD8" w:rsidRDefault="00A60E59" w:rsidP="00881655">
                            <w:pPr>
                              <w:pStyle w:val="Centrehead"/>
                            </w:pPr>
                            <w:r w:rsidRPr="002F2DD8">
                              <w:t>Cyngor Bro Morgannwg</w:t>
                            </w:r>
                          </w:p>
                          <w:p w14:paraId="4EBCA0C2" w14:textId="77777777" w:rsidR="00A60E59" w:rsidRPr="00A745C7" w:rsidRDefault="00A60E59" w:rsidP="00881655">
                            <w:pPr>
                              <w:pStyle w:val="Centrehead"/>
                              <w:rPr>
                                <w:sz w:val="8"/>
                              </w:rPr>
                            </w:pPr>
                            <w:r>
                              <w:t>Swyddfeydd Dinesig, Heol Holton, Y Barri CF63 4RU</w:t>
                            </w:r>
                            <w:r>
                              <w:br/>
                            </w:r>
                            <w:r w:rsidR="00A745C7">
                              <w:t>F</w:t>
                            </w:r>
                            <w:r>
                              <w:t>fôn: (01446) 700111</w:t>
                            </w:r>
                            <w:r>
                              <w:br/>
                            </w:r>
                          </w:p>
                          <w:p w14:paraId="357011DC" w14:textId="77777777" w:rsidR="00A60E59" w:rsidRPr="001B7AA3" w:rsidRDefault="00A60E59" w:rsidP="00881655">
                            <w:pPr>
                              <w:pStyle w:val="Centrehead"/>
                            </w:pPr>
                            <w:r w:rsidRPr="001B7AA3">
                              <w:t>www.valeofglamorgan.gov.uk</w:t>
                            </w:r>
                          </w:p>
                          <w:p w14:paraId="276A0788" w14:textId="77777777" w:rsidR="00A60E59" w:rsidRPr="002F2DD8" w:rsidRDefault="00A60E59" w:rsidP="00881655">
                            <w:pPr>
                              <w:pStyle w:val="Centrehead"/>
                            </w:pPr>
                          </w:p>
                          <w:p w14:paraId="29AFA162" w14:textId="77777777" w:rsidR="00A60E59" w:rsidRPr="00F06626" w:rsidRDefault="00A60E59" w:rsidP="00881655"/>
                        </w:txbxContent>
                      </v:textbox>
                    </v:shape>
                  </w:pict>
                </mc:Fallback>
              </mc:AlternateContent>
            </w:r>
            <w:r w:rsidR="00A60E59">
              <w:drawing>
                <wp:anchor distT="0" distB="0" distL="114300" distR="114300" simplePos="0" relativeHeight="251657216" behindDoc="0" locked="0" layoutInCell="1" allowOverlap="1" wp14:anchorId="36F0DA43" wp14:editId="50F217FA">
                  <wp:simplePos x="0" y="0"/>
                  <wp:positionH relativeFrom="page">
                    <wp:posOffset>4585970</wp:posOffset>
                  </wp:positionH>
                  <wp:positionV relativeFrom="paragraph">
                    <wp:posOffset>-205740</wp:posOffset>
                  </wp:positionV>
                  <wp:extent cx="1412240" cy="1376680"/>
                  <wp:effectExtent l="0" t="0" r="0" b="0"/>
                  <wp:wrapNone/>
                  <wp:docPr id="18" name="Picture 18" descr="Vale (CYMK 53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ale (CYMK 53mm)"/>
                          <pic:cNvPicPr>
                            <a:picLocks noChangeAspect="1" noChangeArrowheads="1"/>
                          </pic:cNvPicPr>
                        </pic:nvPicPr>
                        <pic:blipFill>
                          <a:blip r:embed="rId7">
                            <a:extLst>
                              <a:ext uri="{28A0092B-C50C-407E-A947-70E740481C1C}">
                                <a14:useLocalDpi xmlns:a14="http://schemas.microsoft.com/office/drawing/2010/main" val="0"/>
                              </a:ext>
                            </a:extLst>
                          </a:blip>
                          <a:srcRect l="7544"/>
                          <a:stretch>
                            <a:fillRect/>
                          </a:stretch>
                        </pic:blipFill>
                        <pic:spPr bwMode="auto">
                          <a:xfrm>
                            <a:off x="0" y="0"/>
                            <a:ext cx="1412240" cy="13766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A5F86" w:rsidRPr="006B0014" w14:paraId="534DE520" w14:textId="77777777" w:rsidTr="00D22C6D">
        <w:tc>
          <w:tcPr>
            <w:tcW w:w="1701" w:type="dxa"/>
            <w:shd w:val="clear" w:color="auto" w:fill="auto"/>
            <w:vAlign w:val="center"/>
          </w:tcPr>
          <w:p w14:paraId="7CEEF9D0" w14:textId="77777777" w:rsidR="00DA5F86" w:rsidRPr="00CA4655" w:rsidRDefault="00B4235B" w:rsidP="00881655">
            <w:pPr>
              <w:pStyle w:val="RefArea"/>
            </w:pPr>
            <w:r w:rsidRPr="00CA4655">
              <w:rPr>
                <w:rStyle w:val="RefBoldChar"/>
              </w:rPr>
              <w:t>Ask for</w:t>
            </w:r>
            <w:r w:rsidRPr="00CA4655">
              <w:t>/Gofyn</w:t>
            </w:r>
            <w:r w:rsidR="00A60E59">
              <w:t>n</w:t>
            </w:r>
            <w:r w:rsidRPr="00CA4655">
              <w:t>wch am</w:t>
            </w:r>
            <w:r w:rsidR="00A60E59">
              <w:t>:</w:t>
            </w:r>
          </w:p>
        </w:tc>
        <w:tc>
          <w:tcPr>
            <w:tcW w:w="2552" w:type="dxa"/>
            <w:shd w:val="clear" w:color="auto" w:fill="auto"/>
            <w:vAlign w:val="center"/>
          </w:tcPr>
          <w:p w14:paraId="76F29513" w14:textId="77777777" w:rsidR="00DA5F86" w:rsidRPr="00DA5F86" w:rsidRDefault="00DA5F86" w:rsidP="00881655">
            <w:pPr>
              <w:pStyle w:val="RefRight"/>
            </w:pPr>
          </w:p>
        </w:tc>
      </w:tr>
      <w:tr w:rsidR="00DA5F86" w:rsidRPr="006B0014" w14:paraId="1D27E765" w14:textId="77777777" w:rsidTr="00D22C6D">
        <w:tc>
          <w:tcPr>
            <w:tcW w:w="1701" w:type="dxa"/>
            <w:shd w:val="clear" w:color="auto" w:fill="auto"/>
            <w:vAlign w:val="center"/>
          </w:tcPr>
          <w:p w14:paraId="6E5BD3C4" w14:textId="77777777" w:rsidR="00DA5F86" w:rsidRPr="00CA4655" w:rsidRDefault="00B4235B" w:rsidP="00881655">
            <w:pPr>
              <w:pStyle w:val="RefArea"/>
            </w:pPr>
            <w:r w:rsidRPr="00CA4655">
              <w:rPr>
                <w:rStyle w:val="RefBoldChar"/>
              </w:rPr>
              <w:t>Telephone</w:t>
            </w:r>
            <w:r w:rsidRPr="00CA4655">
              <w:t>/Rhif ff</w:t>
            </w:r>
            <w:r w:rsidRPr="006B0014">
              <w:rPr>
                <w:rFonts w:cs="Arial"/>
              </w:rPr>
              <w:t>ô</w:t>
            </w:r>
            <w:r w:rsidRPr="00CA4655">
              <w:t>n</w:t>
            </w:r>
          </w:p>
        </w:tc>
        <w:tc>
          <w:tcPr>
            <w:tcW w:w="2552" w:type="dxa"/>
            <w:shd w:val="clear" w:color="auto" w:fill="auto"/>
            <w:vAlign w:val="center"/>
          </w:tcPr>
          <w:p w14:paraId="53D7E98F" w14:textId="77777777" w:rsidR="00DA5F86" w:rsidRPr="00DA5F86" w:rsidRDefault="00DA5F86" w:rsidP="00881655">
            <w:pPr>
              <w:pStyle w:val="RefRight"/>
            </w:pPr>
          </w:p>
        </w:tc>
      </w:tr>
      <w:tr w:rsidR="00DA5F86" w:rsidRPr="006B0014" w14:paraId="4DFA1CF2" w14:textId="77777777" w:rsidTr="00D22C6D">
        <w:tc>
          <w:tcPr>
            <w:tcW w:w="1701" w:type="dxa"/>
            <w:shd w:val="clear" w:color="auto" w:fill="auto"/>
            <w:vAlign w:val="center"/>
          </w:tcPr>
          <w:p w14:paraId="1EE4DC5E" w14:textId="77777777" w:rsidR="00DA5F86" w:rsidRPr="00CA4655" w:rsidRDefault="001B7AA3" w:rsidP="00881655">
            <w:pPr>
              <w:pStyle w:val="RefArea"/>
            </w:pPr>
            <w:r w:rsidRPr="0021575E">
              <w:rPr>
                <w:rStyle w:val="RefBoldChar"/>
              </w:rPr>
              <w:t>Your Ref</w:t>
            </w:r>
            <w:r w:rsidRPr="00E51492">
              <w:rPr>
                <w:rStyle w:val="RefAreaChar"/>
              </w:rPr>
              <w:t>/Eich Cyf</w:t>
            </w:r>
            <w:r>
              <w:rPr>
                <w:rStyle w:val="RefAreaChar"/>
              </w:rPr>
              <w:t>:</w:t>
            </w:r>
          </w:p>
        </w:tc>
        <w:tc>
          <w:tcPr>
            <w:tcW w:w="2552" w:type="dxa"/>
            <w:shd w:val="clear" w:color="auto" w:fill="auto"/>
            <w:vAlign w:val="center"/>
          </w:tcPr>
          <w:p w14:paraId="4CE6D159" w14:textId="77777777" w:rsidR="00DA5F86" w:rsidRPr="00DA5F86" w:rsidRDefault="00DA5F86" w:rsidP="00881655">
            <w:pPr>
              <w:pStyle w:val="RefRight"/>
            </w:pPr>
          </w:p>
        </w:tc>
      </w:tr>
      <w:tr w:rsidR="00B4235B" w:rsidRPr="006B0014" w14:paraId="54393CDA" w14:textId="77777777" w:rsidTr="00D22C6D">
        <w:tc>
          <w:tcPr>
            <w:tcW w:w="1701" w:type="dxa"/>
            <w:shd w:val="clear" w:color="auto" w:fill="auto"/>
            <w:vAlign w:val="center"/>
          </w:tcPr>
          <w:p w14:paraId="0F35530C" w14:textId="77777777" w:rsidR="00B4235B" w:rsidRPr="00CA4655" w:rsidRDefault="001B7AA3" w:rsidP="00881655">
            <w:pPr>
              <w:pStyle w:val="RefArea"/>
              <w:rPr>
                <w:rStyle w:val="RefBoldChar"/>
              </w:rPr>
            </w:pPr>
            <w:r w:rsidRPr="0021575E">
              <w:rPr>
                <w:rStyle w:val="RefBoldChar"/>
              </w:rPr>
              <w:t>My Ref</w:t>
            </w:r>
            <w:r w:rsidRPr="00E51492">
              <w:rPr>
                <w:rStyle w:val="RefAreaChar"/>
              </w:rPr>
              <w:t>/</w:t>
            </w:r>
            <w:r>
              <w:rPr>
                <w:rStyle w:val="RefAreaChar"/>
              </w:rPr>
              <w:t>Fy Nghyf:</w:t>
            </w:r>
          </w:p>
        </w:tc>
        <w:tc>
          <w:tcPr>
            <w:tcW w:w="2552" w:type="dxa"/>
            <w:shd w:val="clear" w:color="auto" w:fill="auto"/>
            <w:vAlign w:val="center"/>
          </w:tcPr>
          <w:p w14:paraId="0BBFB2C1" w14:textId="77777777" w:rsidR="00B4235B" w:rsidRDefault="00B4235B" w:rsidP="00881655">
            <w:pPr>
              <w:pStyle w:val="RefRight"/>
            </w:pPr>
          </w:p>
        </w:tc>
      </w:tr>
      <w:tr w:rsidR="0021575E" w:rsidRPr="006B0014" w14:paraId="47916114" w14:textId="77777777" w:rsidTr="00D22C6D">
        <w:tc>
          <w:tcPr>
            <w:tcW w:w="1701" w:type="dxa"/>
            <w:shd w:val="clear" w:color="auto" w:fill="auto"/>
            <w:vAlign w:val="center"/>
          </w:tcPr>
          <w:p w14:paraId="32E04D84" w14:textId="77777777" w:rsidR="0021575E" w:rsidRPr="00CA4655" w:rsidRDefault="001B7AA3" w:rsidP="00881655">
            <w:pPr>
              <w:pStyle w:val="RefArea"/>
            </w:pPr>
            <w:r w:rsidRPr="00CA4655">
              <w:rPr>
                <w:rStyle w:val="RefBoldChar"/>
              </w:rPr>
              <w:t>e-mail</w:t>
            </w:r>
            <w:r w:rsidRPr="00CA4655">
              <w:t>/e-bost</w:t>
            </w:r>
          </w:p>
        </w:tc>
        <w:tc>
          <w:tcPr>
            <w:tcW w:w="2552" w:type="dxa"/>
            <w:shd w:val="clear" w:color="auto" w:fill="auto"/>
            <w:vAlign w:val="center"/>
          </w:tcPr>
          <w:p w14:paraId="620A7E05" w14:textId="2F41BC43" w:rsidR="0021575E" w:rsidRPr="00DA5F86" w:rsidRDefault="0021575E" w:rsidP="00881655">
            <w:pPr>
              <w:pStyle w:val="RefRight"/>
            </w:pPr>
          </w:p>
        </w:tc>
      </w:tr>
    </w:tbl>
    <w:p w14:paraId="2F461F3F" w14:textId="77777777" w:rsidR="001E3EEE" w:rsidRDefault="001E3EEE" w:rsidP="00881655">
      <w:pPr>
        <w:sectPr w:rsidR="001E3EEE" w:rsidSect="00C80291">
          <w:headerReference w:type="even" r:id="rId8"/>
          <w:headerReference w:type="default" r:id="rId9"/>
          <w:footerReference w:type="even" r:id="rId10"/>
          <w:footerReference w:type="default" r:id="rId11"/>
          <w:headerReference w:type="first" r:id="rId12"/>
          <w:footerReference w:type="first" r:id="rId13"/>
          <w:pgSz w:w="11906" w:h="16838" w:code="9"/>
          <w:pgMar w:top="567" w:right="340" w:bottom="1480" w:left="340" w:header="709" w:footer="379" w:gutter="0"/>
          <w:cols w:space="708"/>
          <w:docGrid w:linePitch="360"/>
        </w:sectPr>
      </w:pPr>
    </w:p>
    <w:p w14:paraId="30298BB4" w14:textId="77777777" w:rsidR="00382B4A" w:rsidRDefault="00382B4A" w:rsidP="00881655"/>
    <w:p w14:paraId="44E14DBC" w14:textId="77777777" w:rsidR="00E51492" w:rsidRDefault="00E51492" w:rsidP="00881655"/>
    <w:p w14:paraId="126FFADE" w14:textId="77777777" w:rsidR="00A61FD0" w:rsidRDefault="00A61FD0" w:rsidP="00881655"/>
    <w:p w14:paraId="6CF7DAC1" w14:textId="77777777" w:rsidR="00E51492" w:rsidRPr="007D54AC" w:rsidRDefault="00E51492" w:rsidP="00881655">
      <w:pPr>
        <w:sectPr w:rsidR="00E51492" w:rsidRPr="007D54AC" w:rsidSect="00C80291">
          <w:type w:val="continuous"/>
          <w:pgSz w:w="11906" w:h="16838"/>
          <w:pgMar w:top="567" w:right="284" w:bottom="1440" w:left="284" w:header="709" w:footer="379" w:gutter="0"/>
          <w:cols w:space="708"/>
          <w:docGrid w:linePitch="360"/>
        </w:sectPr>
      </w:pPr>
    </w:p>
    <w:p w14:paraId="7B902295" w14:textId="77777777" w:rsidR="001E3EEE" w:rsidRDefault="001E3EEE" w:rsidP="00881655">
      <w:pPr>
        <w:pStyle w:val="Lettertext"/>
      </w:pPr>
    </w:p>
    <w:p w14:paraId="638BB3B9" w14:textId="77777777" w:rsidR="006A0A80" w:rsidRDefault="006A0A80" w:rsidP="00881655">
      <w:pPr>
        <w:rPr>
          <w:noProof/>
        </w:rPr>
      </w:pPr>
      <w:r>
        <w:rPr>
          <w:noProof/>
        </w:rPr>
        <w:t>World Health Organisation</w:t>
      </w:r>
    </w:p>
    <w:p w14:paraId="017ABB51" w14:textId="77777777" w:rsidR="006A0A80" w:rsidRDefault="006A0A80" w:rsidP="00881655">
      <w:pPr>
        <w:rPr>
          <w:noProof/>
        </w:rPr>
      </w:pPr>
      <w:r>
        <w:rPr>
          <w:noProof/>
        </w:rPr>
        <w:t>Global Network of Age Friendly Cities and Communities,</w:t>
      </w:r>
    </w:p>
    <w:p w14:paraId="5C70D69C" w14:textId="77777777" w:rsidR="006A0A80" w:rsidRDefault="006A0A80" w:rsidP="00881655">
      <w:pPr>
        <w:rPr>
          <w:noProof/>
        </w:rPr>
      </w:pPr>
      <w:r>
        <w:rPr>
          <w:noProof/>
        </w:rPr>
        <w:t>Avenue Appia 20,</w:t>
      </w:r>
    </w:p>
    <w:p w14:paraId="6FE603C0" w14:textId="77777777" w:rsidR="006A0A80" w:rsidRDefault="006A0A80" w:rsidP="00881655">
      <w:pPr>
        <w:rPr>
          <w:noProof/>
        </w:rPr>
      </w:pPr>
      <w:r>
        <w:rPr>
          <w:noProof/>
        </w:rPr>
        <w:t>1211 Geneva 27,</w:t>
      </w:r>
    </w:p>
    <w:p w14:paraId="662AC353" w14:textId="77777777" w:rsidR="006A0A80" w:rsidRDefault="006A0A80" w:rsidP="00881655">
      <w:pPr>
        <w:rPr>
          <w:noProof/>
        </w:rPr>
      </w:pPr>
      <w:r>
        <w:rPr>
          <w:noProof/>
        </w:rPr>
        <w:t>Switzerland.</w:t>
      </w:r>
    </w:p>
    <w:p w14:paraId="11943A9F" w14:textId="77777777" w:rsidR="00D223B6" w:rsidRDefault="00D223B6" w:rsidP="00881655">
      <w:pPr>
        <w:pStyle w:val="Lettertext"/>
      </w:pPr>
    </w:p>
    <w:p w14:paraId="7E9995B6" w14:textId="77777777" w:rsidR="00A61FD0" w:rsidRDefault="00A61FD0" w:rsidP="00881655">
      <w:pPr>
        <w:pStyle w:val="Lettertext"/>
      </w:pPr>
    </w:p>
    <w:p w14:paraId="651170E9" w14:textId="77777777" w:rsidR="006A0A80" w:rsidRDefault="0021575E" w:rsidP="00881655">
      <w:r>
        <w:t>Dear</w:t>
      </w:r>
      <w:r w:rsidR="006A0A80">
        <w:t xml:space="preserve"> Committee,</w:t>
      </w:r>
    </w:p>
    <w:p w14:paraId="692575FB" w14:textId="77777777" w:rsidR="006A0A80" w:rsidRDefault="006A0A80" w:rsidP="00881655"/>
    <w:p w14:paraId="5D2C0821" w14:textId="1834B8F0" w:rsidR="006A0A80" w:rsidRDefault="00B76DA1" w:rsidP="00881655">
      <w:r>
        <w:t>We are</w:t>
      </w:r>
      <w:r w:rsidR="004F7BD6">
        <w:t xml:space="preserve"> writing to you as </w:t>
      </w:r>
      <w:r>
        <w:t>L</w:t>
      </w:r>
      <w:r w:rsidR="004F7BD6">
        <w:t xml:space="preserve">eader of </w:t>
      </w:r>
      <w:r w:rsidR="004F7BD6" w:rsidRPr="00AD24BB">
        <w:t>the Vale of Glamorgan Council and Chair of the Vale of Glamorgan Public Services Board (PSB)</w:t>
      </w:r>
      <w:r w:rsidRPr="00AD24BB">
        <w:t xml:space="preserve">, and </w:t>
      </w:r>
      <w:r w:rsidR="00E06213">
        <w:t xml:space="preserve">the Council’s </w:t>
      </w:r>
      <w:r w:rsidRPr="00AD24BB">
        <w:t>Older People’s Champion</w:t>
      </w:r>
      <w:r w:rsidR="004F7BD6" w:rsidRPr="00AD24BB">
        <w:t xml:space="preserve">. On behalf of the Council and PSB partners </w:t>
      </w:r>
      <w:r w:rsidRPr="00AD24BB">
        <w:t>we</w:t>
      </w:r>
      <w:r w:rsidR="004F7BD6" w:rsidRPr="00AD24BB">
        <w:t xml:space="preserve"> want to advise you of our commitment to </w:t>
      </w:r>
      <w:r w:rsidR="00C874AD" w:rsidRPr="00AD24BB">
        <w:t xml:space="preserve">become </w:t>
      </w:r>
      <w:r w:rsidR="004F7BD6" w:rsidRPr="00AD24BB">
        <w:t>an Age Friendly Vale. This has been discussed by the Council’s Senior Leadership Team and at the PSB meeting which was attended by the Older Peoples Commissioner for Wales</w:t>
      </w:r>
      <w:r w:rsidR="00C874AD" w:rsidRPr="00AD24BB">
        <w:t>. T</w:t>
      </w:r>
      <w:r w:rsidR="004F7BD6" w:rsidRPr="00AD24BB">
        <w:t>here</w:t>
      </w:r>
      <w:r w:rsidR="004F7BD6">
        <w:t xml:space="preserve"> is a recognition of the need to ensure we are meeting the needs and aspirations of older members of the community and that they feel involved and valued. </w:t>
      </w:r>
      <w:r w:rsidR="006A0A80">
        <w:t>We wish to celebrate the fact that our older population here in the Vale of Glamorgan is increasing, recognising it as a great achievement</w:t>
      </w:r>
      <w:r w:rsidR="004F7BD6">
        <w:t xml:space="preserve"> that people are living longer and are choosing to live in the Vale of Glamorgan. </w:t>
      </w:r>
    </w:p>
    <w:p w14:paraId="7D40D40B" w14:textId="77777777" w:rsidR="006A0A80" w:rsidRDefault="006A0A80" w:rsidP="00881655">
      <w:r>
        <w:t xml:space="preserve"> </w:t>
      </w:r>
    </w:p>
    <w:p w14:paraId="34D7DDBF" w14:textId="70EF6AEC" w:rsidR="0080758F" w:rsidRDefault="00881655" w:rsidP="00881655">
      <w:bookmarkStart w:id="0" w:name="_Hlk133500478"/>
      <w:r w:rsidRPr="00881655">
        <w:t>In 2021, it was estimated that 56,200 people were aged 50 and over living in the Vale of Glamorgan</w:t>
      </w:r>
      <w:r w:rsidR="00976F8F">
        <w:t>,</w:t>
      </w:r>
      <w:r w:rsidRPr="00881655">
        <w:t xml:space="preserve"> this accounts for 43% of the population and reflects the national (Wales) trends. Since 2011, the 50 and over population has grown by 13.5% from 48,636 people, 39% of the total population of the Vale of Glamorgan, to 56,200, 43% of the total population; it is projected that this growth will continue. Through the 2018 based national population projections, between 2019 and 2039 the population aged 50 and over in the Vale of Glamorgan will grow by 16% or 10,399 people. The projected increase in people aged 50 and over is the third largest in Wales and as providers of local services and community leaders we need to work with our residents to ensure that people of all ages continue to be part of the community.</w:t>
      </w:r>
    </w:p>
    <w:bookmarkEnd w:id="0"/>
    <w:p w14:paraId="12EF921B" w14:textId="77777777" w:rsidR="00881655" w:rsidRDefault="00881655" w:rsidP="00881655"/>
    <w:p w14:paraId="06D915EF" w14:textId="07096283" w:rsidR="006A0A80" w:rsidRDefault="006A0A80" w:rsidP="00881655">
      <w:r>
        <w:t xml:space="preserve">We are committed to ensuring that we are all able to enjoy </w:t>
      </w:r>
      <w:r w:rsidR="004F7BD6">
        <w:t xml:space="preserve">living in the Vale of Glamorgan and being part of a growing and diverse population. </w:t>
      </w:r>
      <w:r w:rsidR="00A11BAA">
        <w:t xml:space="preserve">This commitment is shown through the Public Services Board recent publication of an </w:t>
      </w:r>
      <w:r w:rsidR="00A11BAA" w:rsidRPr="00F00EF5">
        <w:rPr>
          <w:b/>
          <w:bCs/>
        </w:rPr>
        <w:t>Age Friendly Charter</w:t>
      </w:r>
      <w:r w:rsidR="00A11BAA">
        <w:t xml:space="preserve"> for the Vale of Glamorgan. </w:t>
      </w:r>
      <w:r w:rsidR="004F7BD6">
        <w:t>We want people of all ages to</w:t>
      </w:r>
      <w:r w:rsidR="00E43C98">
        <w:t xml:space="preserve"> be able to access good quality services and opportunities, to have their say and to be part of strong communities working together to improve well-being across the Vale </w:t>
      </w:r>
      <w:r w:rsidR="004F7BD6">
        <w:t>of Glamorgan</w:t>
      </w:r>
      <w:r w:rsidR="00E43C98">
        <w:t xml:space="preserve">. </w:t>
      </w:r>
    </w:p>
    <w:p w14:paraId="512B2B98" w14:textId="77777777" w:rsidR="006A0A80" w:rsidRDefault="006A0A80" w:rsidP="00881655"/>
    <w:p w14:paraId="003441C9" w14:textId="4F065A27" w:rsidR="006A0A80" w:rsidRDefault="006A0A80" w:rsidP="00881655">
      <w:r>
        <w:t xml:space="preserve">This means </w:t>
      </w:r>
      <w:r w:rsidR="00544271">
        <w:t>we are dedicated to work</w:t>
      </w:r>
      <w:r w:rsidR="00E43C98">
        <w:t xml:space="preserve">ing collaboratively </w:t>
      </w:r>
      <w:r w:rsidR="00544271">
        <w:t xml:space="preserve">to ensure we are </w:t>
      </w:r>
      <w:r>
        <w:t xml:space="preserve">equipped to meet the challenges we may face as we grow older and ensuring that older people, </w:t>
      </w:r>
      <w:r>
        <w:lastRenderedPageBreak/>
        <w:t xml:space="preserve">particularly those who are most vulnerable, can access the support and services they need to thrive and remain healthy. It </w:t>
      </w:r>
      <w:r w:rsidR="00544271">
        <w:t xml:space="preserve">also </w:t>
      </w:r>
      <w:r>
        <w:t xml:space="preserve">means welcoming and promoting innovation and good practice to inspire action, empowering older people by ensuring they understand their legal rights and how they can exercise them to make their voices heard and challenge poor practice.  </w:t>
      </w:r>
      <w:r w:rsidR="00544271">
        <w:t>Through this we</w:t>
      </w:r>
      <w:r>
        <w:t xml:space="preserve"> aim to make the Vale of Glamorgan an even better place to </w:t>
      </w:r>
      <w:r w:rsidR="00AD24BB">
        <w:t>age well in</w:t>
      </w:r>
      <w:r>
        <w:t>.</w:t>
      </w:r>
      <w:r w:rsidR="00E43C98">
        <w:t xml:space="preserve">  We also recognise that being Age Friendly brings benefits to people of all ages and we want to ensure that the Vale is friendly, welcoming and accessible to everyone.</w:t>
      </w:r>
    </w:p>
    <w:p w14:paraId="6FCC6E25" w14:textId="77777777" w:rsidR="006A0A80" w:rsidRDefault="006A0A80" w:rsidP="00881655"/>
    <w:p w14:paraId="10AA6F24" w14:textId="77777777" w:rsidR="006A0A80" w:rsidRPr="00A11BAA" w:rsidRDefault="006A0A80" w:rsidP="00881655">
      <w:pPr>
        <w:rPr>
          <w:rFonts w:cs="Arial"/>
          <w:szCs w:val="24"/>
        </w:rPr>
      </w:pPr>
      <w:r w:rsidRPr="00A11BAA">
        <w:rPr>
          <w:rFonts w:cs="Arial"/>
          <w:szCs w:val="24"/>
        </w:rPr>
        <w:t xml:space="preserve">The Vale of Glamorgan Council and Vale of Glamorgan Public Services Board commits to becoming a member of the World Health Organisation’s Global Network of Age Friendly Cities and Communities.  </w:t>
      </w:r>
    </w:p>
    <w:p w14:paraId="757676F1" w14:textId="77777777" w:rsidR="006A0A80" w:rsidRPr="00A11BAA" w:rsidRDefault="006A0A80" w:rsidP="00881655">
      <w:pPr>
        <w:rPr>
          <w:rFonts w:cs="Arial"/>
          <w:szCs w:val="24"/>
        </w:rPr>
      </w:pPr>
    </w:p>
    <w:p w14:paraId="5CBDE499" w14:textId="77777777" w:rsidR="006A0A80" w:rsidRPr="00A11BAA" w:rsidRDefault="006A0A80" w:rsidP="00881655">
      <w:pPr>
        <w:rPr>
          <w:rFonts w:cs="Arial"/>
          <w:szCs w:val="24"/>
        </w:rPr>
      </w:pPr>
      <w:r w:rsidRPr="00A11BAA">
        <w:rPr>
          <w:rFonts w:cs="Arial"/>
          <w:szCs w:val="24"/>
        </w:rPr>
        <w:t>We will put into action the following steps:</w:t>
      </w:r>
    </w:p>
    <w:p w14:paraId="7BF7B4E5" w14:textId="77777777" w:rsidR="006A0A80" w:rsidRPr="00A11BAA" w:rsidRDefault="006A0A80" w:rsidP="00881655">
      <w:pPr>
        <w:pStyle w:val="ListParagraph"/>
        <w:numPr>
          <w:ilvl w:val="0"/>
          <w:numId w:val="9"/>
        </w:numPr>
        <w:rPr>
          <w:rFonts w:ascii="Arial" w:hAnsi="Arial" w:cs="Arial"/>
          <w:sz w:val="24"/>
          <w:szCs w:val="24"/>
        </w:rPr>
      </w:pPr>
      <w:r w:rsidRPr="00A11BAA">
        <w:rPr>
          <w:rFonts w:ascii="Arial" w:hAnsi="Arial" w:cs="Arial"/>
          <w:sz w:val="24"/>
          <w:szCs w:val="24"/>
        </w:rPr>
        <w:t>Build upon and enhance our existing mechanisms to involve older people in all stages of the Age-Friendly process, such as the Vale of Glamorgan 50+ Strategy Forum and co-ordinated networks.</w:t>
      </w:r>
    </w:p>
    <w:p w14:paraId="68E3A3EF" w14:textId="77777777" w:rsidR="006A0A80" w:rsidRPr="00A11BAA" w:rsidRDefault="006A0A80" w:rsidP="00881655">
      <w:pPr>
        <w:pStyle w:val="ListParagraph"/>
        <w:numPr>
          <w:ilvl w:val="0"/>
          <w:numId w:val="9"/>
        </w:numPr>
        <w:rPr>
          <w:rFonts w:ascii="Arial" w:hAnsi="Arial" w:cs="Arial"/>
          <w:sz w:val="24"/>
          <w:szCs w:val="24"/>
        </w:rPr>
      </w:pPr>
      <w:r w:rsidRPr="00A11BAA">
        <w:rPr>
          <w:rFonts w:ascii="Arial" w:hAnsi="Arial" w:cs="Arial"/>
          <w:sz w:val="24"/>
          <w:szCs w:val="24"/>
        </w:rPr>
        <w:t>Draw together the evidence from our previous and upcoming population-level needs assessments and local well-being assessments to establish a baseline picture of the age friendliness of the Vale of Glamorgan.</w:t>
      </w:r>
    </w:p>
    <w:p w14:paraId="0014F3A6" w14:textId="39DD6DDF" w:rsidR="006A0A80" w:rsidRPr="00A11BAA" w:rsidRDefault="006A0A80" w:rsidP="00881655">
      <w:pPr>
        <w:pStyle w:val="ListParagraph"/>
        <w:numPr>
          <w:ilvl w:val="0"/>
          <w:numId w:val="9"/>
        </w:numPr>
        <w:rPr>
          <w:rFonts w:ascii="Arial" w:hAnsi="Arial" w:cs="Arial"/>
          <w:sz w:val="24"/>
          <w:szCs w:val="24"/>
        </w:rPr>
      </w:pPr>
      <w:r w:rsidRPr="00A11BAA">
        <w:rPr>
          <w:rFonts w:ascii="Arial" w:hAnsi="Arial" w:cs="Arial"/>
          <w:sz w:val="24"/>
          <w:szCs w:val="24"/>
        </w:rPr>
        <w:t xml:space="preserve">Harness and develop the objectives detailed within our local Well-being </w:t>
      </w:r>
      <w:r w:rsidR="006B69F5" w:rsidRPr="00A11BAA">
        <w:rPr>
          <w:rFonts w:ascii="Arial" w:hAnsi="Arial" w:cs="Arial"/>
          <w:sz w:val="24"/>
          <w:szCs w:val="24"/>
        </w:rPr>
        <w:t>P</w:t>
      </w:r>
      <w:r w:rsidRPr="00A11BAA">
        <w:rPr>
          <w:rFonts w:ascii="Arial" w:hAnsi="Arial" w:cs="Arial"/>
          <w:sz w:val="24"/>
          <w:szCs w:val="24"/>
        </w:rPr>
        <w:t>lan to create a</w:t>
      </w:r>
      <w:r w:rsidR="00894994" w:rsidRPr="00A11BAA">
        <w:rPr>
          <w:rFonts w:ascii="Arial" w:hAnsi="Arial" w:cs="Arial"/>
          <w:sz w:val="24"/>
          <w:szCs w:val="24"/>
        </w:rPr>
        <w:t xml:space="preserve">n </w:t>
      </w:r>
      <w:r w:rsidRPr="00A11BAA">
        <w:rPr>
          <w:rFonts w:ascii="Arial" w:hAnsi="Arial" w:cs="Arial"/>
          <w:sz w:val="24"/>
          <w:szCs w:val="24"/>
        </w:rPr>
        <w:t>Age Friendly Action Plan in collaboration with a range of partners and stakeholders.</w:t>
      </w:r>
    </w:p>
    <w:p w14:paraId="3ED3E964" w14:textId="6BD874C8" w:rsidR="006A0A80" w:rsidRPr="00A11BAA" w:rsidRDefault="006A0A80" w:rsidP="00881655">
      <w:pPr>
        <w:pStyle w:val="ListParagraph"/>
        <w:numPr>
          <w:ilvl w:val="0"/>
          <w:numId w:val="9"/>
        </w:numPr>
        <w:rPr>
          <w:rFonts w:ascii="Arial" w:hAnsi="Arial" w:cs="Arial"/>
          <w:sz w:val="24"/>
          <w:szCs w:val="24"/>
        </w:rPr>
      </w:pPr>
      <w:r w:rsidRPr="00A11BAA">
        <w:rPr>
          <w:rFonts w:ascii="Arial" w:hAnsi="Arial" w:cs="Arial"/>
          <w:sz w:val="24"/>
          <w:szCs w:val="24"/>
        </w:rPr>
        <w:t>Use the learning, insights and data developed within our Public Service</w:t>
      </w:r>
      <w:r w:rsidR="00E43C98" w:rsidRPr="00A11BAA">
        <w:rPr>
          <w:rFonts w:ascii="Arial" w:hAnsi="Arial" w:cs="Arial"/>
          <w:sz w:val="24"/>
          <w:szCs w:val="24"/>
        </w:rPr>
        <w:t>s</w:t>
      </w:r>
      <w:r w:rsidRPr="00A11BAA">
        <w:rPr>
          <w:rFonts w:ascii="Arial" w:hAnsi="Arial" w:cs="Arial"/>
          <w:sz w:val="24"/>
          <w:szCs w:val="24"/>
        </w:rPr>
        <w:t xml:space="preserve"> Board and our Cardiff and Vale Regional Partnerships Board</w:t>
      </w:r>
      <w:r w:rsidR="00565BDB" w:rsidRPr="00A11BAA">
        <w:rPr>
          <w:rFonts w:ascii="Arial" w:hAnsi="Arial" w:cs="Arial"/>
          <w:sz w:val="24"/>
          <w:szCs w:val="24"/>
        </w:rPr>
        <w:t xml:space="preserve"> (RPB), particularly the RPB’s newly established Ageing Well Partnership Board that ensures those who are able to make decisions and effect change in how services are delivered to older people are a key part of future discussions, </w:t>
      </w:r>
      <w:r w:rsidRPr="00A11BAA">
        <w:rPr>
          <w:rFonts w:ascii="Arial" w:hAnsi="Arial" w:cs="Arial"/>
          <w:sz w:val="24"/>
          <w:szCs w:val="24"/>
        </w:rPr>
        <w:t>to identify indicators that reflect progress against the action plan.</w:t>
      </w:r>
      <w:r w:rsidR="00565BDB" w:rsidRPr="00A11BAA">
        <w:rPr>
          <w:rFonts w:ascii="Arial" w:hAnsi="Arial" w:cs="Arial"/>
          <w:sz w:val="24"/>
          <w:szCs w:val="24"/>
        </w:rPr>
        <w:t xml:space="preserve"> </w:t>
      </w:r>
    </w:p>
    <w:p w14:paraId="62AD831C" w14:textId="77777777" w:rsidR="006A0A80" w:rsidRPr="00A11BAA" w:rsidRDefault="006A0A80" w:rsidP="00881655">
      <w:pPr>
        <w:pStyle w:val="ListParagraph"/>
        <w:numPr>
          <w:ilvl w:val="0"/>
          <w:numId w:val="9"/>
        </w:numPr>
        <w:rPr>
          <w:rFonts w:ascii="Arial" w:hAnsi="Arial" w:cs="Arial"/>
          <w:sz w:val="24"/>
          <w:szCs w:val="24"/>
        </w:rPr>
      </w:pPr>
      <w:r w:rsidRPr="00A11BAA">
        <w:rPr>
          <w:rFonts w:ascii="Arial" w:hAnsi="Arial" w:cs="Arial"/>
          <w:sz w:val="24"/>
          <w:szCs w:val="24"/>
        </w:rPr>
        <w:t xml:space="preserve">Implement and embed a culture of continual improvement within all teams developing and delivering our </w:t>
      </w:r>
      <w:r w:rsidR="003112D6" w:rsidRPr="00A11BAA">
        <w:rPr>
          <w:rFonts w:ascii="Arial" w:hAnsi="Arial" w:cs="Arial"/>
          <w:sz w:val="24"/>
          <w:szCs w:val="24"/>
        </w:rPr>
        <w:t>A</w:t>
      </w:r>
      <w:r w:rsidRPr="00A11BAA">
        <w:rPr>
          <w:rFonts w:ascii="Arial" w:hAnsi="Arial" w:cs="Arial"/>
          <w:sz w:val="24"/>
          <w:szCs w:val="24"/>
        </w:rPr>
        <w:t>ge-</w:t>
      </w:r>
      <w:r w:rsidR="003112D6" w:rsidRPr="00A11BAA">
        <w:rPr>
          <w:rFonts w:ascii="Arial" w:hAnsi="Arial" w:cs="Arial"/>
          <w:sz w:val="24"/>
          <w:szCs w:val="24"/>
        </w:rPr>
        <w:t>F</w:t>
      </w:r>
      <w:r w:rsidRPr="00A11BAA">
        <w:rPr>
          <w:rFonts w:ascii="Arial" w:hAnsi="Arial" w:cs="Arial"/>
          <w:sz w:val="24"/>
          <w:szCs w:val="24"/>
        </w:rPr>
        <w:t xml:space="preserve">riendly </w:t>
      </w:r>
      <w:r w:rsidR="003112D6" w:rsidRPr="00A11BAA">
        <w:rPr>
          <w:rFonts w:ascii="Arial" w:hAnsi="Arial" w:cs="Arial"/>
          <w:sz w:val="24"/>
          <w:szCs w:val="24"/>
        </w:rPr>
        <w:t>P</w:t>
      </w:r>
      <w:r w:rsidRPr="00A11BAA">
        <w:rPr>
          <w:rFonts w:ascii="Arial" w:hAnsi="Arial" w:cs="Arial"/>
          <w:sz w:val="24"/>
          <w:szCs w:val="24"/>
        </w:rPr>
        <w:t>lan, capturing examples of good practice for sharing with the wider network.</w:t>
      </w:r>
    </w:p>
    <w:p w14:paraId="358BB239" w14:textId="72C4BBEA" w:rsidR="006A0A80" w:rsidRPr="00A11BAA" w:rsidRDefault="006A0A80" w:rsidP="00881655">
      <w:pPr>
        <w:rPr>
          <w:rFonts w:cs="Arial"/>
          <w:szCs w:val="24"/>
        </w:rPr>
      </w:pPr>
      <w:r w:rsidRPr="00A11BAA">
        <w:rPr>
          <w:rFonts w:cs="Arial"/>
          <w:szCs w:val="24"/>
        </w:rPr>
        <w:t>The Vale of Glamorgan Council and Public Service</w:t>
      </w:r>
      <w:r w:rsidR="00F8346F" w:rsidRPr="00A11BAA">
        <w:rPr>
          <w:rFonts w:cs="Arial"/>
          <w:szCs w:val="24"/>
        </w:rPr>
        <w:t>s</w:t>
      </w:r>
      <w:r w:rsidRPr="00A11BAA">
        <w:rPr>
          <w:rFonts w:cs="Arial"/>
          <w:szCs w:val="24"/>
        </w:rPr>
        <w:t xml:space="preserve"> Board want to encourage our older population to live full and healthy lives and be able to participate and contribute to their communities. We believe that Age-Friendly communities create the conditions within which people can age well, adding life to years – not just years to life.</w:t>
      </w:r>
    </w:p>
    <w:p w14:paraId="4B410182" w14:textId="77777777" w:rsidR="0021575E" w:rsidRDefault="0021575E" w:rsidP="00881655">
      <w:pPr>
        <w:pStyle w:val="Lettertext"/>
      </w:pPr>
    </w:p>
    <w:p w14:paraId="17E3B909" w14:textId="77777777" w:rsidR="0021575E" w:rsidRDefault="0021575E" w:rsidP="00881655">
      <w:pPr>
        <w:pStyle w:val="Lettertext"/>
      </w:pPr>
    </w:p>
    <w:p w14:paraId="163E5BD3" w14:textId="4F66F1C8" w:rsidR="0021575E" w:rsidRDefault="0021575E" w:rsidP="00881655">
      <w:pPr>
        <w:pStyle w:val="Lettertext"/>
      </w:pPr>
      <w:r>
        <w:t xml:space="preserve">Yours </w:t>
      </w:r>
      <w:r w:rsidR="00CD4E1B">
        <w:t>f</w:t>
      </w:r>
      <w:r w:rsidR="006A0A80">
        <w:t xml:space="preserve">aithfully, </w:t>
      </w:r>
    </w:p>
    <w:p w14:paraId="7155610D" w14:textId="6C3FDA06" w:rsidR="006A0A80" w:rsidRDefault="006A0A80" w:rsidP="00881655">
      <w:pPr>
        <w:pStyle w:val="Lettertext"/>
      </w:pPr>
    </w:p>
    <w:p w14:paraId="5A0603D4" w14:textId="60F4568C" w:rsidR="00475DDD" w:rsidRPr="00B4402A" w:rsidRDefault="00B4402A" w:rsidP="00881655">
      <w:pPr>
        <w:pStyle w:val="Lettertext"/>
        <w:rPr>
          <w:rFonts w:ascii="Rastanty Cortez" w:hAnsi="Rastanty Cortez"/>
          <w:sz w:val="44"/>
          <w:szCs w:val="44"/>
        </w:rPr>
      </w:pPr>
      <w:r w:rsidRPr="00B4402A">
        <w:rPr>
          <w:rFonts w:ascii="Rastanty Cortez" w:hAnsi="Rastanty Cortez"/>
          <w:sz w:val="44"/>
          <w:szCs w:val="44"/>
        </w:rPr>
        <w:t xml:space="preserve">L. Burnett </w:t>
      </w:r>
      <w:r w:rsidRPr="00B4402A">
        <w:rPr>
          <w:rFonts w:ascii="Rastanty Cortez" w:hAnsi="Rastanty Cortez"/>
          <w:sz w:val="44"/>
          <w:szCs w:val="44"/>
        </w:rPr>
        <w:tab/>
      </w:r>
      <w:r w:rsidRPr="00B4402A">
        <w:rPr>
          <w:rFonts w:ascii="Rastanty Cortez" w:hAnsi="Rastanty Cortez"/>
          <w:sz w:val="44"/>
          <w:szCs w:val="44"/>
        </w:rPr>
        <w:tab/>
      </w:r>
      <w:r w:rsidRPr="00B4402A">
        <w:rPr>
          <w:rFonts w:ascii="Rastanty Cortez" w:hAnsi="Rastanty Cortez"/>
          <w:sz w:val="44"/>
          <w:szCs w:val="44"/>
        </w:rPr>
        <w:tab/>
      </w:r>
      <w:r w:rsidRPr="00B4402A">
        <w:rPr>
          <w:rFonts w:ascii="Rastanty Cortez" w:hAnsi="Rastanty Cortez"/>
          <w:sz w:val="44"/>
          <w:szCs w:val="44"/>
        </w:rPr>
        <w:tab/>
      </w:r>
      <w:r w:rsidRPr="00B4402A">
        <w:rPr>
          <w:rFonts w:ascii="Rastanty Cortez" w:hAnsi="Rastanty Cortez"/>
          <w:sz w:val="44"/>
          <w:szCs w:val="44"/>
        </w:rPr>
        <w:tab/>
        <w:t>B. Loveluck-Edwards</w:t>
      </w:r>
    </w:p>
    <w:p w14:paraId="11AB41BD" w14:textId="77777777" w:rsidR="00475DDD" w:rsidRDefault="00475DDD" w:rsidP="00881655">
      <w:pPr>
        <w:pStyle w:val="Lettertext"/>
      </w:pPr>
    </w:p>
    <w:p w14:paraId="35655408" w14:textId="115238C5" w:rsidR="0021575E" w:rsidRDefault="006A0A80" w:rsidP="00881655">
      <w:pPr>
        <w:pStyle w:val="Lettertext"/>
      </w:pPr>
      <w:r w:rsidRPr="00B00C1C">
        <w:t xml:space="preserve">Cllr </w:t>
      </w:r>
      <w:r w:rsidR="006B69F5" w:rsidRPr="00B00C1C">
        <w:t>Lis Burnett</w:t>
      </w:r>
      <w:r w:rsidR="006B69F5">
        <w:t xml:space="preserve"> </w:t>
      </w:r>
      <w:r w:rsidR="00B00C1C">
        <w:t xml:space="preserve">     </w:t>
      </w:r>
      <w:r w:rsidR="00B00C1C">
        <w:tab/>
      </w:r>
      <w:r w:rsidR="00B00C1C">
        <w:tab/>
      </w:r>
      <w:r w:rsidR="00B00C1C">
        <w:tab/>
        <w:t xml:space="preserve">Cllr Belinda Loveluck-Edwards </w:t>
      </w:r>
    </w:p>
    <w:p w14:paraId="0B5593BF" w14:textId="77777777" w:rsidR="00F06626" w:rsidRDefault="00F06626" w:rsidP="00881655">
      <w:pPr>
        <w:pStyle w:val="Lettertext"/>
      </w:pPr>
    </w:p>
    <w:p w14:paraId="6D11BBE2" w14:textId="77777777" w:rsidR="0021575E" w:rsidRDefault="0021575E" w:rsidP="00881655">
      <w:pPr>
        <w:pStyle w:val="Lettertext"/>
      </w:pPr>
    </w:p>
    <w:sectPr w:rsidR="0021575E" w:rsidSect="00C80291">
      <w:headerReference w:type="even" r:id="rId14"/>
      <w:footerReference w:type="even" r:id="rId15"/>
      <w:footerReference w:type="default" r:id="rId16"/>
      <w:type w:val="continuous"/>
      <w:pgSz w:w="11906" w:h="16838" w:code="9"/>
      <w:pgMar w:top="567" w:right="567" w:bottom="1440" w:left="1985" w:header="709" w:footer="37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4F53D" w14:textId="77777777" w:rsidR="006A0A80" w:rsidRDefault="006A0A80" w:rsidP="00881655">
      <w:r>
        <w:separator/>
      </w:r>
    </w:p>
  </w:endnote>
  <w:endnote w:type="continuationSeparator" w:id="0">
    <w:p w14:paraId="37BD3EB4" w14:textId="77777777" w:rsidR="006A0A80" w:rsidRDefault="006A0A80" w:rsidP="00881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Rastanty Cortez">
    <w:charset w:val="00"/>
    <w:family w:val="auto"/>
    <w:pitch w:val="variable"/>
    <w:sig w:usb0="80000027" w:usb1="1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E7429" w14:textId="77777777" w:rsidR="00B00C1C" w:rsidRDefault="00B00C1C" w:rsidP="008816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8702B" w14:textId="77777777" w:rsidR="00C80291" w:rsidRDefault="00C80291" w:rsidP="00881655">
    <w:pPr>
      <w:pStyle w:val="Footer"/>
    </w:pPr>
    <w:r>
      <w:t>Correspondence is welcomed in Welsh or English/Croes</w:t>
    </w:r>
    <w:r w:rsidR="00D22C6D">
      <w:t>e</w:t>
    </w:r>
    <w:r>
      <w:t xml:space="preserve">wir </w:t>
    </w:r>
    <w:r w:rsidR="00D22C6D">
      <w:t>g</w:t>
    </w:r>
    <w:r>
      <w:t>ohebiaeth yn Gymraeg neu  Saesneg</w:t>
    </w:r>
  </w:p>
  <w:p w14:paraId="61E3DEFC" w14:textId="77777777" w:rsidR="00C80291" w:rsidRDefault="00C80291" w:rsidP="008816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6C61B" w14:textId="77777777" w:rsidR="00B00C1C" w:rsidRDefault="00B00C1C" w:rsidP="0088165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443B0" w14:textId="77777777" w:rsidR="00FF4181" w:rsidRDefault="00FF4181" w:rsidP="0088165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38C46" w14:textId="77777777" w:rsidR="00FF4181" w:rsidRPr="00817346" w:rsidRDefault="00FF4181" w:rsidP="008816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EB147" w14:textId="77777777" w:rsidR="006A0A80" w:rsidRDefault="006A0A80" w:rsidP="00881655">
      <w:r>
        <w:separator/>
      </w:r>
    </w:p>
  </w:footnote>
  <w:footnote w:type="continuationSeparator" w:id="0">
    <w:p w14:paraId="4B4D1F71" w14:textId="77777777" w:rsidR="006A0A80" w:rsidRDefault="006A0A80" w:rsidP="008816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319E2" w14:textId="77777777" w:rsidR="00B00C1C" w:rsidRDefault="00B00C1C" w:rsidP="008816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D6CB5" w14:textId="77777777" w:rsidR="00B00C1C" w:rsidRDefault="00B00C1C" w:rsidP="008816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25A09" w14:textId="77777777" w:rsidR="00B00C1C" w:rsidRDefault="00B00C1C" w:rsidP="0088165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FEC12" w14:textId="77777777" w:rsidR="00FF4181" w:rsidRDefault="00FF4181" w:rsidP="0088165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mso12D"/>
      </v:shape>
    </w:pict>
  </w:numPicBullet>
  <w:abstractNum w:abstractNumId="0" w15:restartNumberingAfterBreak="0">
    <w:nsid w:val="2FF037BF"/>
    <w:multiLevelType w:val="hybridMultilevel"/>
    <w:tmpl w:val="F702AA40"/>
    <w:lvl w:ilvl="0" w:tplc="061A5C90">
      <w:start w:val="1"/>
      <w:numFmt w:val="bullet"/>
      <w:lvlText w:val=""/>
      <w:lvlJc w:val="left"/>
      <w:pPr>
        <w:tabs>
          <w:tab w:val="num" w:pos="567"/>
        </w:tabs>
        <w:ind w:left="567" w:hanging="56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D308B3"/>
    <w:multiLevelType w:val="hybridMultilevel"/>
    <w:tmpl w:val="F3188A4A"/>
    <w:lvl w:ilvl="0" w:tplc="690AFDF0">
      <w:start w:val="1"/>
      <w:numFmt w:val="bullet"/>
      <w:lvlText w:val=""/>
      <w:lvlJc w:val="left"/>
      <w:pPr>
        <w:tabs>
          <w:tab w:val="num" w:pos="2149"/>
        </w:tabs>
        <w:ind w:left="2149"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A81BC9"/>
    <w:multiLevelType w:val="hybridMultilevel"/>
    <w:tmpl w:val="28D864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077741D"/>
    <w:multiLevelType w:val="hybridMultilevel"/>
    <w:tmpl w:val="D892DDD8"/>
    <w:lvl w:ilvl="0" w:tplc="53BE02E0">
      <w:start w:val="1"/>
      <w:numFmt w:val="bullet"/>
      <w:pStyle w:val="Bull1"/>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044676592">
    <w:abstractNumId w:val="0"/>
  </w:num>
  <w:num w:numId="2" w16cid:durableId="1079136304">
    <w:abstractNumId w:val="0"/>
  </w:num>
  <w:num w:numId="3" w16cid:durableId="274682491">
    <w:abstractNumId w:val="1"/>
  </w:num>
  <w:num w:numId="4" w16cid:durableId="1952125513">
    <w:abstractNumId w:val="3"/>
  </w:num>
  <w:num w:numId="5" w16cid:durableId="601492633">
    <w:abstractNumId w:val="3"/>
  </w:num>
  <w:num w:numId="6" w16cid:durableId="1243493249">
    <w:abstractNumId w:val="3"/>
  </w:num>
  <w:num w:numId="7" w16cid:durableId="1814982844">
    <w:abstractNumId w:val="3"/>
  </w:num>
  <w:num w:numId="8" w16cid:durableId="745566563">
    <w:abstractNumId w:val="3"/>
  </w:num>
  <w:num w:numId="9" w16cid:durableId="8173788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A80"/>
    <w:rsid w:val="00001E5D"/>
    <w:rsid w:val="00005DF4"/>
    <w:rsid w:val="00007613"/>
    <w:rsid w:val="000108F0"/>
    <w:rsid w:val="00020846"/>
    <w:rsid w:val="00027CF7"/>
    <w:rsid w:val="00033E6C"/>
    <w:rsid w:val="00034BC1"/>
    <w:rsid w:val="000366F1"/>
    <w:rsid w:val="0004355E"/>
    <w:rsid w:val="000535C7"/>
    <w:rsid w:val="00057251"/>
    <w:rsid w:val="00064E08"/>
    <w:rsid w:val="00074C88"/>
    <w:rsid w:val="00083B91"/>
    <w:rsid w:val="00087684"/>
    <w:rsid w:val="0009118B"/>
    <w:rsid w:val="00092E13"/>
    <w:rsid w:val="000A0336"/>
    <w:rsid w:val="000C50F6"/>
    <w:rsid w:val="000C7C7D"/>
    <w:rsid w:val="000D1D2F"/>
    <w:rsid w:val="000E60F4"/>
    <w:rsid w:val="000E7709"/>
    <w:rsid w:val="000F5919"/>
    <w:rsid w:val="000F66A0"/>
    <w:rsid w:val="0010004A"/>
    <w:rsid w:val="001009F5"/>
    <w:rsid w:val="00101495"/>
    <w:rsid w:val="00121099"/>
    <w:rsid w:val="00124743"/>
    <w:rsid w:val="00131BE7"/>
    <w:rsid w:val="00132352"/>
    <w:rsid w:val="001334DB"/>
    <w:rsid w:val="00141E98"/>
    <w:rsid w:val="00156F21"/>
    <w:rsid w:val="00182162"/>
    <w:rsid w:val="001831E8"/>
    <w:rsid w:val="00183939"/>
    <w:rsid w:val="00183CEA"/>
    <w:rsid w:val="001926F0"/>
    <w:rsid w:val="00193459"/>
    <w:rsid w:val="001A114D"/>
    <w:rsid w:val="001A11FA"/>
    <w:rsid w:val="001A7385"/>
    <w:rsid w:val="001A7B5C"/>
    <w:rsid w:val="001B6AE1"/>
    <w:rsid w:val="001B7AA3"/>
    <w:rsid w:val="001C5440"/>
    <w:rsid w:val="001E0E28"/>
    <w:rsid w:val="001E19C3"/>
    <w:rsid w:val="001E278B"/>
    <w:rsid w:val="001E3EEE"/>
    <w:rsid w:val="001F12A9"/>
    <w:rsid w:val="001F1A5F"/>
    <w:rsid w:val="001F1EA3"/>
    <w:rsid w:val="00203CAA"/>
    <w:rsid w:val="00207F8D"/>
    <w:rsid w:val="0021575E"/>
    <w:rsid w:val="0022318F"/>
    <w:rsid w:val="0023259C"/>
    <w:rsid w:val="00237686"/>
    <w:rsid w:val="002408C4"/>
    <w:rsid w:val="00243A0C"/>
    <w:rsid w:val="00264AA5"/>
    <w:rsid w:val="00265DC8"/>
    <w:rsid w:val="0026719C"/>
    <w:rsid w:val="00270F0A"/>
    <w:rsid w:val="00286A4F"/>
    <w:rsid w:val="0029666E"/>
    <w:rsid w:val="002A6080"/>
    <w:rsid w:val="002B179F"/>
    <w:rsid w:val="002B7124"/>
    <w:rsid w:val="002C549A"/>
    <w:rsid w:val="002C68B6"/>
    <w:rsid w:val="002D7ABC"/>
    <w:rsid w:val="002E0C8A"/>
    <w:rsid w:val="002E2EE5"/>
    <w:rsid w:val="002E507F"/>
    <w:rsid w:val="002F2DD8"/>
    <w:rsid w:val="002F333E"/>
    <w:rsid w:val="002F6C3F"/>
    <w:rsid w:val="00303605"/>
    <w:rsid w:val="00303A6E"/>
    <w:rsid w:val="0030677D"/>
    <w:rsid w:val="00307D62"/>
    <w:rsid w:val="003112D6"/>
    <w:rsid w:val="0032091C"/>
    <w:rsid w:val="00321437"/>
    <w:rsid w:val="0032278E"/>
    <w:rsid w:val="00327DD6"/>
    <w:rsid w:val="00335DBF"/>
    <w:rsid w:val="00335E6F"/>
    <w:rsid w:val="00336642"/>
    <w:rsid w:val="00336E7F"/>
    <w:rsid w:val="00351B21"/>
    <w:rsid w:val="00351FEF"/>
    <w:rsid w:val="00354BF6"/>
    <w:rsid w:val="00355226"/>
    <w:rsid w:val="00361B10"/>
    <w:rsid w:val="00365325"/>
    <w:rsid w:val="00366E32"/>
    <w:rsid w:val="00371386"/>
    <w:rsid w:val="003725D2"/>
    <w:rsid w:val="00374F4A"/>
    <w:rsid w:val="00382B4A"/>
    <w:rsid w:val="00393CC1"/>
    <w:rsid w:val="003946DF"/>
    <w:rsid w:val="003A050C"/>
    <w:rsid w:val="003A4612"/>
    <w:rsid w:val="003B0651"/>
    <w:rsid w:val="003B4BCB"/>
    <w:rsid w:val="003B4BDF"/>
    <w:rsid w:val="003B4F30"/>
    <w:rsid w:val="003B51D5"/>
    <w:rsid w:val="003C0FF9"/>
    <w:rsid w:val="003D4F52"/>
    <w:rsid w:val="003E5180"/>
    <w:rsid w:val="003E6162"/>
    <w:rsid w:val="003F146A"/>
    <w:rsid w:val="003F576A"/>
    <w:rsid w:val="00400F8F"/>
    <w:rsid w:val="00402499"/>
    <w:rsid w:val="00403C25"/>
    <w:rsid w:val="00403F46"/>
    <w:rsid w:val="0040403C"/>
    <w:rsid w:val="00410261"/>
    <w:rsid w:val="00412517"/>
    <w:rsid w:val="00413C4F"/>
    <w:rsid w:val="004147C0"/>
    <w:rsid w:val="0041597B"/>
    <w:rsid w:val="0043133D"/>
    <w:rsid w:val="00433AFC"/>
    <w:rsid w:val="0044057E"/>
    <w:rsid w:val="00463182"/>
    <w:rsid w:val="00475DDD"/>
    <w:rsid w:val="004769DA"/>
    <w:rsid w:val="004914F2"/>
    <w:rsid w:val="004930B4"/>
    <w:rsid w:val="0049593C"/>
    <w:rsid w:val="004A2C28"/>
    <w:rsid w:val="004A7364"/>
    <w:rsid w:val="004B3068"/>
    <w:rsid w:val="004C0D00"/>
    <w:rsid w:val="004C53E2"/>
    <w:rsid w:val="004D123B"/>
    <w:rsid w:val="004D59DC"/>
    <w:rsid w:val="004F7BD6"/>
    <w:rsid w:val="00501431"/>
    <w:rsid w:val="0050544A"/>
    <w:rsid w:val="00515971"/>
    <w:rsid w:val="00522468"/>
    <w:rsid w:val="00522C06"/>
    <w:rsid w:val="00526987"/>
    <w:rsid w:val="00544271"/>
    <w:rsid w:val="00550429"/>
    <w:rsid w:val="00551EAD"/>
    <w:rsid w:val="00555FF5"/>
    <w:rsid w:val="00560206"/>
    <w:rsid w:val="005615A0"/>
    <w:rsid w:val="00563DF2"/>
    <w:rsid w:val="00565781"/>
    <w:rsid w:val="00565BDB"/>
    <w:rsid w:val="00567C7C"/>
    <w:rsid w:val="00572A8D"/>
    <w:rsid w:val="00585F2A"/>
    <w:rsid w:val="00590929"/>
    <w:rsid w:val="00594616"/>
    <w:rsid w:val="00594C3F"/>
    <w:rsid w:val="005A01A6"/>
    <w:rsid w:val="005A6410"/>
    <w:rsid w:val="005B4442"/>
    <w:rsid w:val="005B6AA0"/>
    <w:rsid w:val="005C0485"/>
    <w:rsid w:val="005C3DBC"/>
    <w:rsid w:val="005D24AE"/>
    <w:rsid w:val="005D61ED"/>
    <w:rsid w:val="005E2DAC"/>
    <w:rsid w:val="005E4612"/>
    <w:rsid w:val="005E4F4B"/>
    <w:rsid w:val="005F46B2"/>
    <w:rsid w:val="006064A4"/>
    <w:rsid w:val="0060726B"/>
    <w:rsid w:val="00616F3E"/>
    <w:rsid w:val="006244DE"/>
    <w:rsid w:val="006260F3"/>
    <w:rsid w:val="00640484"/>
    <w:rsid w:val="00661B8F"/>
    <w:rsid w:val="006666F7"/>
    <w:rsid w:val="00672656"/>
    <w:rsid w:val="00682F73"/>
    <w:rsid w:val="00685DD1"/>
    <w:rsid w:val="00695F8C"/>
    <w:rsid w:val="00696965"/>
    <w:rsid w:val="0069793E"/>
    <w:rsid w:val="006A0A80"/>
    <w:rsid w:val="006B0014"/>
    <w:rsid w:val="006B2470"/>
    <w:rsid w:val="006B3A06"/>
    <w:rsid w:val="006B69F5"/>
    <w:rsid w:val="006B705C"/>
    <w:rsid w:val="006D1226"/>
    <w:rsid w:val="006E21B8"/>
    <w:rsid w:val="006E7439"/>
    <w:rsid w:val="006F6844"/>
    <w:rsid w:val="007068E1"/>
    <w:rsid w:val="00722C93"/>
    <w:rsid w:val="00726CE1"/>
    <w:rsid w:val="00731756"/>
    <w:rsid w:val="007418F1"/>
    <w:rsid w:val="007437FC"/>
    <w:rsid w:val="00746193"/>
    <w:rsid w:val="00754832"/>
    <w:rsid w:val="00756718"/>
    <w:rsid w:val="0075777A"/>
    <w:rsid w:val="00760DB7"/>
    <w:rsid w:val="00773024"/>
    <w:rsid w:val="00797E89"/>
    <w:rsid w:val="007A267E"/>
    <w:rsid w:val="007A4D14"/>
    <w:rsid w:val="007A7706"/>
    <w:rsid w:val="007B6025"/>
    <w:rsid w:val="007C0B43"/>
    <w:rsid w:val="007D54AC"/>
    <w:rsid w:val="007F7C06"/>
    <w:rsid w:val="0080241F"/>
    <w:rsid w:val="00805275"/>
    <w:rsid w:val="0080758F"/>
    <w:rsid w:val="008141F0"/>
    <w:rsid w:val="00817346"/>
    <w:rsid w:val="0082145B"/>
    <w:rsid w:val="00827E48"/>
    <w:rsid w:val="008302AB"/>
    <w:rsid w:val="008313B5"/>
    <w:rsid w:val="008328A2"/>
    <w:rsid w:val="00836116"/>
    <w:rsid w:val="008373DE"/>
    <w:rsid w:val="00837C1D"/>
    <w:rsid w:val="008449BA"/>
    <w:rsid w:val="008454E2"/>
    <w:rsid w:val="00857F1A"/>
    <w:rsid w:val="00860DDD"/>
    <w:rsid w:val="008679DC"/>
    <w:rsid w:val="00872149"/>
    <w:rsid w:val="00876B96"/>
    <w:rsid w:val="00881655"/>
    <w:rsid w:val="0088481A"/>
    <w:rsid w:val="00885958"/>
    <w:rsid w:val="00891C40"/>
    <w:rsid w:val="00894994"/>
    <w:rsid w:val="008A7455"/>
    <w:rsid w:val="008B0F95"/>
    <w:rsid w:val="008B235F"/>
    <w:rsid w:val="008B2C05"/>
    <w:rsid w:val="008C02E8"/>
    <w:rsid w:val="008C52D6"/>
    <w:rsid w:val="008C63D8"/>
    <w:rsid w:val="008C6736"/>
    <w:rsid w:val="008E23DF"/>
    <w:rsid w:val="008E2F7A"/>
    <w:rsid w:val="008F2C9C"/>
    <w:rsid w:val="008F43E7"/>
    <w:rsid w:val="008F7E93"/>
    <w:rsid w:val="00903371"/>
    <w:rsid w:val="00905103"/>
    <w:rsid w:val="0090576E"/>
    <w:rsid w:val="00922943"/>
    <w:rsid w:val="00926662"/>
    <w:rsid w:val="00937EC9"/>
    <w:rsid w:val="009526B4"/>
    <w:rsid w:val="00955D0C"/>
    <w:rsid w:val="00957D4A"/>
    <w:rsid w:val="0096732D"/>
    <w:rsid w:val="009674D5"/>
    <w:rsid w:val="00976F8F"/>
    <w:rsid w:val="00980015"/>
    <w:rsid w:val="00983CD4"/>
    <w:rsid w:val="00992E32"/>
    <w:rsid w:val="00992FDA"/>
    <w:rsid w:val="0099683C"/>
    <w:rsid w:val="009B15C7"/>
    <w:rsid w:val="009D02D8"/>
    <w:rsid w:val="009D1276"/>
    <w:rsid w:val="009D13A4"/>
    <w:rsid w:val="009D2ED5"/>
    <w:rsid w:val="009D68D3"/>
    <w:rsid w:val="009E03C2"/>
    <w:rsid w:val="009E22D2"/>
    <w:rsid w:val="009E3431"/>
    <w:rsid w:val="009E4845"/>
    <w:rsid w:val="009F5469"/>
    <w:rsid w:val="009F7C7E"/>
    <w:rsid w:val="00A07B65"/>
    <w:rsid w:val="00A100AF"/>
    <w:rsid w:val="00A11BAA"/>
    <w:rsid w:val="00A12CEA"/>
    <w:rsid w:val="00A20DF6"/>
    <w:rsid w:val="00A228C2"/>
    <w:rsid w:val="00A26EEA"/>
    <w:rsid w:val="00A317DF"/>
    <w:rsid w:val="00A4142C"/>
    <w:rsid w:val="00A41C8F"/>
    <w:rsid w:val="00A433F2"/>
    <w:rsid w:val="00A5755A"/>
    <w:rsid w:val="00A60E59"/>
    <w:rsid w:val="00A61FD0"/>
    <w:rsid w:val="00A64E43"/>
    <w:rsid w:val="00A65D1B"/>
    <w:rsid w:val="00A66206"/>
    <w:rsid w:val="00A745C7"/>
    <w:rsid w:val="00A760C4"/>
    <w:rsid w:val="00A8035D"/>
    <w:rsid w:val="00A81341"/>
    <w:rsid w:val="00A82745"/>
    <w:rsid w:val="00A846B8"/>
    <w:rsid w:val="00A939F0"/>
    <w:rsid w:val="00A95034"/>
    <w:rsid w:val="00A95D33"/>
    <w:rsid w:val="00A97F4B"/>
    <w:rsid w:val="00AA047A"/>
    <w:rsid w:val="00AA236C"/>
    <w:rsid w:val="00AB269B"/>
    <w:rsid w:val="00AB3A1C"/>
    <w:rsid w:val="00AC5A12"/>
    <w:rsid w:val="00AD24BB"/>
    <w:rsid w:val="00AE198D"/>
    <w:rsid w:val="00AF272B"/>
    <w:rsid w:val="00AF491B"/>
    <w:rsid w:val="00B00C1C"/>
    <w:rsid w:val="00B05DC5"/>
    <w:rsid w:val="00B134C8"/>
    <w:rsid w:val="00B14019"/>
    <w:rsid w:val="00B25D54"/>
    <w:rsid w:val="00B26023"/>
    <w:rsid w:val="00B27533"/>
    <w:rsid w:val="00B27969"/>
    <w:rsid w:val="00B30481"/>
    <w:rsid w:val="00B35199"/>
    <w:rsid w:val="00B4235B"/>
    <w:rsid w:val="00B4402A"/>
    <w:rsid w:val="00B56CD2"/>
    <w:rsid w:val="00B6423F"/>
    <w:rsid w:val="00B66746"/>
    <w:rsid w:val="00B67154"/>
    <w:rsid w:val="00B72CE2"/>
    <w:rsid w:val="00B7464F"/>
    <w:rsid w:val="00B75B39"/>
    <w:rsid w:val="00B76DA1"/>
    <w:rsid w:val="00B829CC"/>
    <w:rsid w:val="00B90300"/>
    <w:rsid w:val="00B92E56"/>
    <w:rsid w:val="00BB0BE8"/>
    <w:rsid w:val="00BB3C77"/>
    <w:rsid w:val="00BB5BD4"/>
    <w:rsid w:val="00BC4D1D"/>
    <w:rsid w:val="00BC531C"/>
    <w:rsid w:val="00BD6A4E"/>
    <w:rsid w:val="00BE3C09"/>
    <w:rsid w:val="00BE6378"/>
    <w:rsid w:val="00BF3710"/>
    <w:rsid w:val="00C008BB"/>
    <w:rsid w:val="00C108F1"/>
    <w:rsid w:val="00C159A6"/>
    <w:rsid w:val="00C1759A"/>
    <w:rsid w:val="00C206C9"/>
    <w:rsid w:val="00C23426"/>
    <w:rsid w:val="00C4501D"/>
    <w:rsid w:val="00C46582"/>
    <w:rsid w:val="00C46C4B"/>
    <w:rsid w:val="00C529F4"/>
    <w:rsid w:val="00C54BC5"/>
    <w:rsid w:val="00C6229F"/>
    <w:rsid w:val="00C6377B"/>
    <w:rsid w:val="00C63F56"/>
    <w:rsid w:val="00C65B6D"/>
    <w:rsid w:val="00C67FD7"/>
    <w:rsid w:val="00C7306C"/>
    <w:rsid w:val="00C7386E"/>
    <w:rsid w:val="00C76940"/>
    <w:rsid w:val="00C80291"/>
    <w:rsid w:val="00C874AD"/>
    <w:rsid w:val="00C93778"/>
    <w:rsid w:val="00C938EF"/>
    <w:rsid w:val="00CA4655"/>
    <w:rsid w:val="00CB25A4"/>
    <w:rsid w:val="00CB2832"/>
    <w:rsid w:val="00CB5A58"/>
    <w:rsid w:val="00CB6744"/>
    <w:rsid w:val="00CC3B92"/>
    <w:rsid w:val="00CC599E"/>
    <w:rsid w:val="00CD02E1"/>
    <w:rsid w:val="00CD1719"/>
    <w:rsid w:val="00CD4E1B"/>
    <w:rsid w:val="00CD57F0"/>
    <w:rsid w:val="00CE22BB"/>
    <w:rsid w:val="00CE4632"/>
    <w:rsid w:val="00CE7584"/>
    <w:rsid w:val="00CF38CE"/>
    <w:rsid w:val="00CF390C"/>
    <w:rsid w:val="00CF48E1"/>
    <w:rsid w:val="00D03083"/>
    <w:rsid w:val="00D04B7B"/>
    <w:rsid w:val="00D076D2"/>
    <w:rsid w:val="00D150C2"/>
    <w:rsid w:val="00D16CF5"/>
    <w:rsid w:val="00D179B5"/>
    <w:rsid w:val="00D206E3"/>
    <w:rsid w:val="00D212DF"/>
    <w:rsid w:val="00D223B6"/>
    <w:rsid w:val="00D22C6D"/>
    <w:rsid w:val="00D3318E"/>
    <w:rsid w:val="00D40ACA"/>
    <w:rsid w:val="00D425F3"/>
    <w:rsid w:val="00D43099"/>
    <w:rsid w:val="00D575B4"/>
    <w:rsid w:val="00D62C37"/>
    <w:rsid w:val="00D6776A"/>
    <w:rsid w:val="00D83CE7"/>
    <w:rsid w:val="00D916A8"/>
    <w:rsid w:val="00DA4D15"/>
    <w:rsid w:val="00DA5F86"/>
    <w:rsid w:val="00DC6720"/>
    <w:rsid w:val="00DC68DF"/>
    <w:rsid w:val="00DD6521"/>
    <w:rsid w:val="00DE28ED"/>
    <w:rsid w:val="00DE681C"/>
    <w:rsid w:val="00E06213"/>
    <w:rsid w:val="00E14870"/>
    <w:rsid w:val="00E158D6"/>
    <w:rsid w:val="00E2011F"/>
    <w:rsid w:val="00E22FF5"/>
    <w:rsid w:val="00E250D0"/>
    <w:rsid w:val="00E43C98"/>
    <w:rsid w:val="00E50E1D"/>
    <w:rsid w:val="00E51492"/>
    <w:rsid w:val="00E54BE8"/>
    <w:rsid w:val="00E65B7A"/>
    <w:rsid w:val="00E678D5"/>
    <w:rsid w:val="00E81FA7"/>
    <w:rsid w:val="00E83E61"/>
    <w:rsid w:val="00E85E58"/>
    <w:rsid w:val="00E8754B"/>
    <w:rsid w:val="00EA0818"/>
    <w:rsid w:val="00EA3747"/>
    <w:rsid w:val="00EA457C"/>
    <w:rsid w:val="00EB2B97"/>
    <w:rsid w:val="00EB2CB2"/>
    <w:rsid w:val="00EB5DBC"/>
    <w:rsid w:val="00EB751E"/>
    <w:rsid w:val="00EC10E3"/>
    <w:rsid w:val="00EC148C"/>
    <w:rsid w:val="00ED27C9"/>
    <w:rsid w:val="00ED5825"/>
    <w:rsid w:val="00EE01FB"/>
    <w:rsid w:val="00EE508D"/>
    <w:rsid w:val="00EE77E5"/>
    <w:rsid w:val="00EF05ED"/>
    <w:rsid w:val="00EF6271"/>
    <w:rsid w:val="00EF66DC"/>
    <w:rsid w:val="00F00EF5"/>
    <w:rsid w:val="00F05F1D"/>
    <w:rsid w:val="00F06626"/>
    <w:rsid w:val="00F209FE"/>
    <w:rsid w:val="00F20B7D"/>
    <w:rsid w:val="00F22517"/>
    <w:rsid w:val="00F239DD"/>
    <w:rsid w:val="00F253D8"/>
    <w:rsid w:val="00F27ABB"/>
    <w:rsid w:val="00F3192D"/>
    <w:rsid w:val="00F3344F"/>
    <w:rsid w:val="00F340D7"/>
    <w:rsid w:val="00F359B1"/>
    <w:rsid w:val="00F40E72"/>
    <w:rsid w:val="00F4226C"/>
    <w:rsid w:val="00F54AF9"/>
    <w:rsid w:val="00F67B36"/>
    <w:rsid w:val="00F7183A"/>
    <w:rsid w:val="00F721B2"/>
    <w:rsid w:val="00F7268A"/>
    <w:rsid w:val="00F8346F"/>
    <w:rsid w:val="00F85BF1"/>
    <w:rsid w:val="00F90BB3"/>
    <w:rsid w:val="00F91BEE"/>
    <w:rsid w:val="00F94A0F"/>
    <w:rsid w:val="00F94EE7"/>
    <w:rsid w:val="00FA6FE3"/>
    <w:rsid w:val="00FC69BC"/>
    <w:rsid w:val="00FC7BA8"/>
    <w:rsid w:val="00FD28BC"/>
    <w:rsid w:val="00FD29C8"/>
    <w:rsid w:val="00FD62D8"/>
    <w:rsid w:val="00FE0273"/>
    <w:rsid w:val="00FE453D"/>
    <w:rsid w:val="00FE5935"/>
    <w:rsid w:val="00FF4181"/>
    <w:rsid w:val="00FF4DB5"/>
    <w:rsid w:val="00FF7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DA9795"/>
  <w15:docId w15:val="{E4CE368F-9421-4DC1-A49E-A834C397F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881655"/>
    <w:rPr>
      <w:rFonts w:ascii="Arial" w:hAnsi="Arial"/>
      <w:sz w:val="24"/>
      <w:lang w:eastAsia="en-US"/>
    </w:rPr>
  </w:style>
  <w:style w:type="paragraph" w:styleId="Heading1">
    <w:name w:val="heading 1"/>
    <w:basedOn w:val="Normal"/>
    <w:next w:val="Normal"/>
    <w:autoRedefine/>
    <w:qFormat/>
    <w:rsid w:val="003F146A"/>
    <w:pPr>
      <w:keepNext/>
      <w:spacing w:before="240" w:after="60"/>
      <w:outlineLvl w:val="0"/>
    </w:pPr>
    <w:rPr>
      <w:rFonts w:cs="Arial"/>
      <w:b/>
      <w:bCs/>
      <w:kern w:val="32"/>
      <w:sz w:val="40"/>
      <w:szCs w:val="32"/>
      <w:lang w:eastAsia="en-GB"/>
    </w:rPr>
  </w:style>
  <w:style w:type="paragraph" w:styleId="Heading2">
    <w:name w:val="heading 2"/>
    <w:basedOn w:val="Normal"/>
    <w:next w:val="Normal"/>
    <w:autoRedefine/>
    <w:qFormat/>
    <w:rsid w:val="0050544A"/>
    <w:pPr>
      <w:keepNext/>
      <w:spacing w:before="120" w:after="60"/>
      <w:outlineLvl w:val="1"/>
    </w:pPr>
    <w:rPr>
      <w:rFonts w:cs="Arial"/>
      <w:b/>
      <w:bCs/>
      <w:iCs/>
      <w:sz w:val="28"/>
      <w:szCs w:val="28"/>
    </w:rPr>
  </w:style>
  <w:style w:type="paragraph" w:styleId="Heading3">
    <w:name w:val="heading 3"/>
    <w:basedOn w:val="Normal"/>
    <w:next w:val="Normal"/>
    <w:autoRedefine/>
    <w:qFormat/>
    <w:rsid w:val="0050544A"/>
    <w:pPr>
      <w:keepNext/>
      <w:spacing w:after="120"/>
      <w:outlineLvl w:val="2"/>
    </w:pPr>
    <w:rPr>
      <w:rFonts w:cs="Arial"/>
      <w:b/>
      <w:bCs/>
      <w:color w:val="00000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text">
    <w:name w:val="Lettertext"/>
    <w:basedOn w:val="Normal"/>
    <w:autoRedefine/>
    <w:rsid w:val="00D22C6D"/>
    <w:pPr>
      <w:ind w:left="210" w:right="907"/>
    </w:pPr>
  </w:style>
  <w:style w:type="paragraph" w:customStyle="1" w:styleId="RefArea">
    <w:name w:val="RefArea"/>
    <w:basedOn w:val="Normal"/>
    <w:link w:val="RefAreaChar"/>
    <w:autoRedefine/>
    <w:rsid w:val="007D54AC"/>
    <w:rPr>
      <w:rFonts w:ascii="Arial Narrow" w:hAnsi="Arial Narrow"/>
      <w:noProof/>
      <w:color w:val="339966"/>
      <w:sz w:val="16"/>
      <w:lang w:eastAsia="en-GB"/>
    </w:rPr>
  </w:style>
  <w:style w:type="table" w:styleId="TableGrid">
    <w:name w:val="Table Grid"/>
    <w:basedOn w:val="TableNormal"/>
    <w:rsid w:val="003F146A"/>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paragraph" w:customStyle="1" w:styleId="TableText">
    <w:name w:val="TableText"/>
    <w:basedOn w:val="Normal"/>
    <w:autoRedefine/>
    <w:rsid w:val="00C7306C"/>
    <w:pPr>
      <w:spacing w:after="120"/>
    </w:pPr>
    <w:rPr>
      <w:rFonts w:ascii="Arial Narrow" w:hAnsi="Arial Narrow" w:cs="Arial"/>
    </w:rPr>
  </w:style>
  <w:style w:type="paragraph" w:customStyle="1" w:styleId="Style8ptRight">
    <w:name w:val="Style 8 pt Right"/>
    <w:basedOn w:val="Normal"/>
    <w:autoRedefine/>
    <w:rsid w:val="00DA5F86"/>
    <w:pPr>
      <w:jc w:val="right"/>
    </w:pPr>
    <w:rPr>
      <w:rFonts w:ascii="Arial Narrow" w:hAnsi="Arial Narrow"/>
      <w:sz w:val="16"/>
    </w:rPr>
  </w:style>
  <w:style w:type="paragraph" w:customStyle="1" w:styleId="Centrehead">
    <w:name w:val="Centrehead"/>
    <w:basedOn w:val="Normal"/>
    <w:autoRedefine/>
    <w:rsid w:val="001B7AA3"/>
    <w:pPr>
      <w:ind w:left="-180" w:firstLine="180"/>
      <w:jc w:val="center"/>
    </w:pPr>
    <w:rPr>
      <w:rFonts w:ascii="Arial Narrow" w:hAnsi="Arial Narrow"/>
      <w:color w:val="339966"/>
      <w:sz w:val="20"/>
    </w:rPr>
  </w:style>
  <w:style w:type="paragraph" w:customStyle="1" w:styleId="RefBold">
    <w:name w:val="RefBold"/>
    <w:basedOn w:val="RefArea"/>
    <w:link w:val="RefBoldChar"/>
    <w:autoRedefine/>
    <w:rsid w:val="00CA4655"/>
    <w:rPr>
      <w:b/>
    </w:rPr>
  </w:style>
  <w:style w:type="character" w:customStyle="1" w:styleId="RefAreaChar">
    <w:name w:val="RefArea Char"/>
    <w:link w:val="RefArea"/>
    <w:rsid w:val="007D54AC"/>
    <w:rPr>
      <w:rFonts w:ascii="Arial Narrow" w:hAnsi="Arial Narrow"/>
      <w:noProof/>
      <w:color w:val="339966"/>
      <w:sz w:val="16"/>
      <w:lang w:val="en-GB" w:eastAsia="en-GB" w:bidi="ar-SA"/>
    </w:rPr>
  </w:style>
  <w:style w:type="character" w:customStyle="1" w:styleId="RefBoldChar">
    <w:name w:val="RefBold Char"/>
    <w:link w:val="RefBold"/>
    <w:rsid w:val="00CA4655"/>
    <w:rPr>
      <w:rFonts w:ascii="Arial Narrow" w:hAnsi="Arial Narrow"/>
      <w:b/>
      <w:noProof/>
      <w:color w:val="339966"/>
      <w:sz w:val="16"/>
      <w:lang w:val="en-GB" w:eastAsia="en-GB" w:bidi="ar-SA"/>
    </w:rPr>
  </w:style>
  <w:style w:type="paragraph" w:customStyle="1" w:styleId="RefRight">
    <w:name w:val="RefRight"/>
    <w:basedOn w:val="RefArea"/>
    <w:autoRedefine/>
    <w:rsid w:val="002C68B6"/>
    <w:rPr>
      <w:color w:val="000000"/>
    </w:rPr>
  </w:style>
  <w:style w:type="paragraph" w:styleId="Header">
    <w:name w:val="header"/>
    <w:basedOn w:val="Normal"/>
    <w:rsid w:val="001E3EEE"/>
    <w:pPr>
      <w:tabs>
        <w:tab w:val="center" w:pos="4153"/>
        <w:tab w:val="right" w:pos="8306"/>
      </w:tabs>
    </w:pPr>
  </w:style>
  <w:style w:type="paragraph" w:styleId="Footer">
    <w:name w:val="footer"/>
    <w:basedOn w:val="Normal"/>
    <w:link w:val="FooterChar"/>
    <w:rsid w:val="001E3EEE"/>
    <w:pPr>
      <w:tabs>
        <w:tab w:val="center" w:pos="4153"/>
        <w:tab w:val="right" w:pos="8306"/>
      </w:tabs>
    </w:pPr>
  </w:style>
  <w:style w:type="character" w:styleId="Hyperlink">
    <w:name w:val="Hyperlink"/>
    <w:rsid w:val="007B6025"/>
    <w:rPr>
      <w:color w:val="0000FF"/>
      <w:u w:val="single"/>
    </w:rPr>
  </w:style>
  <w:style w:type="paragraph" w:styleId="Caption">
    <w:name w:val="caption"/>
    <w:basedOn w:val="Normal"/>
    <w:next w:val="Normal"/>
    <w:qFormat/>
    <w:rsid w:val="00E51492"/>
    <w:rPr>
      <w:b/>
      <w:bCs/>
      <w:sz w:val="20"/>
    </w:rPr>
  </w:style>
  <w:style w:type="paragraph" w:customStyle="1" w:styleId="Bull1">
    <w:name w:val="Bull1"/>
    <w:basedOn w:val="Lettertext"/>
    <w:autoRedefine/>
    <w:rsid w:val="002E2EE5"/>
    <w:pPr>
      <w:numPr>
        <w:numId w:val="8"/>
      </w:numPr>
      <w:spacing w:after="120"/>
    </w:pPr>
  </w:style>
  <w:style w:type="character" w:customStyle="1" w:styleId="FooterChar">
    <w:name w:val="Footer Char"/>
    <w:link w:val="Footer"/>
    <w:rsid w:val="00C80291"/>
    <w:rPr>
      <w:rFonts w:ascii="Arial" w:hAnsi="Arial"/>
      <w:sz w:val="24"/>
      <w:lang w:eastAsia="en-US"/>
    </w:rPr>
  </w:style>
  <w:style w:type="paragraph" w:styleId="ListParagraph">
    <w:name w:val="List Paragraph"/>
    <w:basedOn w:val="Normal"/>
    <w:uiPriority w:val="34"/>
    <w:qFormat/>
    <w:rsid w:val="006A0A80"/>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80758F"/>
    <w:pPr>
      <w:spacing w:before="100" w:beforeAutospacing="1" w:after="100" w:afterAutospacing="1"/>
    </w:pPr>
    <w:rPr>
      <w:rFonts w:ascii="Times New Roman" w:hAnsi="Times New Roman"/>
      <w:szCs w:val="24"/>
      <w:lang w:eastAsia="en-GB"/>
    </w:rPr>
  </w:style>
  <w:style w:type="paragraph" w:styleId="Revision">
    <w:name w:val="Revision"/>
    <w:hidden/>
    <w:uiPriority w:val="99"/>
    <w:semiHidden/>
    <w:rsid w:val="00E06213"/>
    <w:rPr>
      <w:rFonts w:ascii="Arial" w:hAnsi="Arial"/>
      <w:sz w:val="24"/>
      <w:lang w:eastAsia="en-US"/>
    </w:rPr>
  </w:style>
  <w:style w:type="character" w:styleId="CommentReference">
    <w:name w:val="annotation reference"/>
    <w:basedOn w:val="DefaultParagraphFont"/>
    <w:semiHidden/>
    <w:unhideWhenUsed/>
    <w:rsid w:val="00E06213"/>
    <w:rPr>
      <w:sz w:val="16"/>
      <w:szCs w:val="16"/>
    </w:rPr>
  </w:style>
  <w:style w:type="paragraph" w:styleId="CommentText">
    <w:name w:val="annotation text"/>
    <w:basedOn w:val="Normal"/>
    <w:link w:val="CommentTextChar"/>
    <w:unhideWhenUsed/>
    <w:rsid w:val="00E06213"/>
    <w:rPr>
      <w:sz w:val="20"/>
    </w:rPr>
  </w:style>
  <w:style w:type="character" w:customStyle="1" w:styleId="CommentTextChar">
    <w:name w:val="Comment Text Char"/>
    <w:basedOn w:val="DefaultParagraphFont"/>
    <w:link w:val="CommentText"/>
    <w:rsid w:val="00E06213"/>
    <w:rPr>
      <w:rFonts w:ascii="Arial" w:hAnsi="Arial"/>
      <w:lang w:eastAsia="en-US"/>
    </w:rPr>
  </w:style>
  <w:style w:type="paragraph" w:styleId="CommentSubject">
    <w:name w:val="annotation subject"/>
    <w:basedOn w:val="CommentText"/>
    <w:next w:val="CommentText"/>
    <w:link w:val="CommentSubjectChar"/>
    <w:semiHidden/>
    <w:unhideWhenUsed/>
    <w:rsid w:val="00E06213"/>
    <w:rPr>
      <w:b/>
      <w:bCs/>
    </w:rPr>
  </w:style>
  <w:style w:type="character" w:customStyle="1" w:styleId="CommentSubjectChar">
    <w:name w:val="Comment Subject Char"/>
    <w:basedOn w:val="CommentTextChar"/>
    <w:link w:val="CommentSubject"/>
    <w:semiHidden/>
    <w:rsid w:val="00E06213"/>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690131">
      <w:bodyDiv w:val="1"/>
      <w:marLeft w:val="0"/>
      <w:marRight w:val="0"/>
      <w:marTop w:val="0"/>
      <w:marBottom w:val="0"/>
      <w:divBdr>
        <w:top w:val="none" w:sz="0" w:space="0" w:color="auto"/>
        <w:left w:val="none" w:sz="0" w:space="0" w:color="auto"/>
        <w:bottom w:val="none" w:sz="0" w:space="0" w:color="auto"/>
        <w:right w:val="none" w:sz="0" w:space="0" w:color="auto"/>
      </w:divBdr>
      <w:divsChild>
        <w:div w:id="1487554312">
          <w:marLeft w:val="0"/>
          <w:marRight w:val="0"/>
          <w:marTop w:val="0"/>
          <w:marBottom w:val="0"/>
          <w:divBdr>
            <w:top w:val="none" w:sz="0" w:space="0" w:color="auto"/>
            <w:left w:val="none" w:sz="0" w:space="0" w:color="auto"/>
            <w:bottom w:val="none" w:sz="0" w:space="0" w:color="auto"/>
            <w:right w:val="none" w:sz="0" w:space="0" w:color="auto"/>
          </w:divBdr>
          <w:divsChild>
            <w:div w:id="1307277443">
              <w:marLeft w:val="0"/>
              <w:marRight w:val="0"/>
              <w:marTop w:val="0"/>
              <w:marBottom w:val="0"/>
              <w:divBdr>
                <w:top w:val="none" w:sz="0" w:space="0" w:color="auto"/>
                <w:left w:val="none" w:sz="0" w:space="0" w:color="auto"/>
                <w:bottom w:val="none" w:sz="0" w:space="0" w:color="auto"/>
                <w:right w:val="none" w:sz="0" w:space="0" w:color="auto"/>
              </w:divBdr>
              <w:divsChild>
                <w:div w:id="58211341">
                  <w:marLeft w:val="0"/>
                  <w:marRight w:val="0"/>
                  <w:marTop w:val="0"/>
                  <w:marBottom w:val="0"/>
                  <w:divBdr>
                    <w:top w:val="none" w:sz="0" w:space="0" w:color="auto"/>
                    <w:left w:val="none" w:sz="0" w:space="0" w:color="auto"/>
                    <w:bottom w:val="none" w:sz="0" w:space="0" w:color="auto"/>
                    <w:right w:val="none" w:sz="0" w:space="0" w:color="auto"/>
                  </w:divBdr>
                  <w:divsChild>
                    <w:div w:id="1959293877">
                      <w:marLeft w:val="0"/>
                      <w:marRight w:val="0"/>
                      <w:marTop w:val="0"/>
                      <w:marBottom w:val="0"/>
                      <w:divBdr>
                        <w:top w:val="none" w:sz="0" w:space="0" w:color="auto"/>
                        <w:left w:val="none" w:sz="0" w:space="0" w:color="auto"/>
                        <w:bottom w:val="none" w:sz="0" w:space="0" w:color="auto"/>
                        <w:right w:val="none" w:sz="0" w:space="0" w:color="auto"/>
                      </w:divBdr>
                      <w:divsChild>
                        <w:div w:id="1482118870">
                          <w:marLeft w:val="0"/>
                          <w:marRight w:val="0"/>
                          <w:marTop w:val="0"/>
                          <w:marBottom w:val="0"/>
                          <w:divBdr>
                            <w:top w:val="none" w:sz="0" w:space="0" w:color="auto"/>
                            <w:left w:val="none" w:sz="0" w:space="0" w:color="auto"/>
                            <w:bottom w:val="none" w:sz="0" w:space="0" w:color="auto"/>
                            <w:right w:val="none" w:sz="0" w:space="0" w:color="auto"/>
                          </w:divBdr>
                          <w:divsChild>
                            <w:div w:id="2127116664">
                              <w:marLeft w:val="0"/>
                              <w:marRight w:val="0"/>
                              <w:marTop w:val="0"/>
                              <w:marBottom w:val="0"/>
                              <w:divBdr>
                                <w:top w:val="none" w:sz="0" w:space="0" w:color="auto"/>
                                <w:left w:val="none" w:sz="0" w:space="0" w:color="auto"/>
                                <w:bottom w:val="none" w:sz="0" w:space="0" w:color="auto"/>
                                <w:right w:val="none" w:sz="0" w:space="0" w:color="auto"/>
                              </w:divBdr>
                              <w:divsChild>
                                <w:div w:id="468521718">
                                  <w:marLeft w:val="0"/>
                                  <w:marRight w:val="0"/>
                                  <w:marTop w:val="0"/>
                                  <w:marBottom w:val="0"/>
                                  <w:divBdr>
                                    <w:top w:val="none" w:sz="0" w:space="0" w:color="auto"/>
                                    <w:left w:val="none" w:sz="0" w:space="0" w:color="auto"/>
                                    <w:bottom w:val="none" w:sz="0" w:space="0" w:color="auto"/>
                                    <w:right w:val="none" w:sz="0" w:space="0" w:color="auto"/>
                                  </w:divBdr>
                                  <w:divsChild>
                                    <w:div w:id="683675873">
                                      <w:marLeft w:val="0"/>
                                      <w:marRight w:val="0"/>
                                      <w:marTop w:val="0"/>
                                      <w:marBottom w:val="0"/>
                                      <w:divBdr>
                                        <w:top w:val="none" w:sz="0" w:space="0" w:color="auto"/>
                                        <w:left w:val="none" w:sz="0" w:space="0" w:color="auto"/>
                                        <w:bottom w:val="none" w:sz="0" w:space="0" w:color="auto"/>
                                        <w:right w:val="none" w:sz="0" w:space="0" w:color="auto"/>
                                      </w:divBdr>
                                      <w:divsChild>
                                        <w:div w:id="431783148">
                                          <w:marLeft w:val="0"/>
                                          <w:marRight w:val="0"/>
                                          <w:marTop w:val="0"/>
                                          <w:marBottom w:val="0"/>
                                          <w:divBdr>
                                            <w:top w:val="none" w:sz="0" w:space="0" w:color="auto"/>
                                            <w:left w:val="none" w:sz="0" w:space="0" w:color="auto"/>
                                            <w:bottom w:val="none" w:sz="0" w:space="0" w:color="auto"/>
                                            <w:right w:val="none" w:sz="0" w:space="0" w:color="auto"/>
                                          </w:divBdr>
                                          <w:divsChild>
                                            <w:div w:id="1919169637">
                                              <w:marLeft w:val="0"/>
                                              <w:marRight w:val="0"/>
                                              <w:marTop w:val="0"/>
                                              <w:marBottom w:val="0"/>
                                              <w:divBdr>
                                                <w:top w:val="none" w:sz="0" w:space="0" w:color="auto"/>
                                                <w:left w:val="none" w:sz="0" w:space="0" w:color="auto"/>
                                                <w:bottom w:val="none" w:sz="0" w:space="0" w:color="auto"/>
                                                <w:right w:val="none" w:sz="0" w:space="0" w:color="auto"/>
                                              </w:divBdr>
                                              <w:divsChild>
                                                <w:div w:id="203834322">
                                                  <w:marLeft w:val="0"/>
                                                  <w:marRight w:val="0"/>
                                                  <w:marTop w:val="0"/>
                                                  <w:marBottom w:val="0"/>
                                                  <w:divBdr>
                                                    <w:top w:val="none" w:sz="0" w:space="0" w:color="auto"/>
                                                    <w:left w:val="none" w:sz="0" w:space="0" w:color="auto"/>
                                                    <w:bottom w:val="none" w:sz="0" w:space="0" w:color="auto"/>
                                                    <w:right w:val="none" w:sz="0" w:space="0" w:color="auto"/>
                                                  </w:divBdr>
                                                  <w:divsChild>
                                                    <w:div w:id="1127819470">
                                                      <w:marLeft w:val="0"/>
                                                      <w:marRight w:val="0"/>
                                                      <w:marTop w:val="0"/>
                                                      <w:marBottom w:val="0"/>
                                                      <w:divBdr>
                                                        <w:top w:val="none" w:sz="0" w:space="0" w:color="auto"/>
                                                        <w:left w:val="none" w:sz="0" w:space="0" w:color="auto"/>
                                                        <w:bottom w:val="none" w:sz="0" w:space="0" w:color="auto"/>
                                                        <w:right w:val="none" w:sz="0" w:space="0" w:color="auto"/>
                                                      </w:divBdr>
                                                      <w:divsChild>
                                                        <w:div w:id="1121651784">
                                                          <w:marLeft w:val="0"/>
                                                          <w:marRight w:val="0"/>
                                                          <w:marTop w:val="0"/>
                                                          <w:marBottom w:val="0"/>
                                                          <w:divBdr>
                                                            <w:top w:val="none" w:sz="0" w:space="0" w:color="auto"/>
                                                            <w:left w:val="none" w:sz="0" w:space="0" w:color="auto"/>
                                                            <w:bottom w:val="none" w:sz="0" w:space="0" w:color="auto"/>
                                                            <w:right w:val="none" w:sz="0" w:space="0" w:color="auto"/>
                                                          </w:divBdr>
                                                          <w:divsChild>
                                                            <w:div w:id="181320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1506106">
      <w:bodyDiv w:val="1"/>
      <w:marLeft w:val="0"/>
      <w:marRight w:val="0"/>
      <w:marTop w:val="0"/>
      <w:marBottom w:val="0"/>
      <w:divBdr>
        <w:top w:val="none" w:sz="0" w:space="0" w:color="auto"/>
        <w:left w:val="none" w:sz="0" w:space="0" w:color="auto"/>
        <w:bottom w:val="none" w:sz="0" w:space="0" w:color="auto"/>
        <w:right w:val="none" w:sz="0" w:space="0" w:color="auto"/>
      </w:divBdr>
    </w:div>
    <w:div w:id="1218930892">
      <w:bodyDiv w:val="1"/>
      <w:marLeft w:val="0"/>
      <w:marRight w:val="0"/>
      <w:marTop w:val="0"/>
      <w:marBottom w:val="0"/>
      <w:divBdr>
        <w:top w:val="none" w:sz="0" w:space="0" w:color="auto"/>
        <w:left w:val="none" w:sz="0" w:space="0" w:color="auto"/>
        <w:bottom w:val="none" w:sz="0" w:space="0" w:color="auto"/>
        <w:right w:val="none" w:sz="0" w:space="0" w:color="auto"/>
      </w:divBdr>
    </w:div>
    <w:div w:id="181864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aleofglamorgan\sharetree\Vale%20Office%20Templates\Vale%20of%20Glamorgan\Letterhead%20Civic%20Offic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Civic Offices</Template>
  <TotalTime>16</TotalTime>
  <Pages>2</Pages>
  <Words>827</Words>
  <Characters>4249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Date/Dyddiad</vt:lpstr>
    </vt:vector>
  </TitlesOfParts>
  <Company>Vale of Glamorgan Council</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Date/Dyddiad</dc:title>
  <dc:creator>Beynon, Joanna</dc:creator>
  <cp:lastModifiedBy>Clemett-Davies, Sian N</cp:lastModifiedBy>
  <cp:revision>9</cp:revision>
  <cp:lastPrinted>2010-03-26T10:14:00Z</cp:lastPrinted>
  <dcterms:created xsi:type="dcterms:W3CDTF">2023-04-27T14:09:00Z</dcterms:created>
  <dcterms:modified xsi:type="dcterms:W3CDTF">2023-06-21T13:00:00Z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05545e12-584a-4f7b-90f8-724e4d3ac4bd</vt:lpwstr>
  </property>
  <property fmtid="{D5CDD505-2E9C-101B-9397-08002B2CF9AE}" pid="3" name="VoGIL">
    <vt:lpwstr>NOT PROTECTIVELY MARKED</vt:lpwstr>
  </property>
</Properties>
</file>