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jc w:val="center"/>
        <w:tblLook w:val="0600" w:firstRow="0" w:lastRow="0" w:firstColumn="0" w:lastColumn="0" w:noHBand="1" w:noVBand="1"/>
        <w:tblDescription w:val="Tabela de layout para inserir logotipo, número da fatura, data, data de vencimento, nome da empresa, endereço, números de telefone e fax, endereço de email, além de detalhes de contato e endereço do destinatário da fatura"/>
      </w:tblPr>
      <w:tblGrid>
        <w:gridCol w:w="1418"/>
        <w:gridCol w:w="8553"/>
        <w:gridCol w:w="222"/>
      </w:tblGrid>
      <w:tr w:rsidR="00A340F2" w:rsidRPr="00CB1221" w:rsidTr="00757B3E">
        <w:trPr>
          <w:trHeight w:val="1256"/>
          <w:jc w:val="center"/>
        </w:trPr>
        <w:tc>
          <w:tcPr>
            <w:tcW w:w="1418" w:type="dxa"/>
          </w:tcPr>
          <w:p w:rsidR="00234034" w:rsidRPr="00CB1221" w:rsidRDefault="00234034" w:rsidP="00064E3E">
            <w:pPr>
              <w:pStyle w:val="Ttul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8553" w:type="dxa"/>
          </w:tcPr>
          <w:p w:rsidR="00234034" w:rsidRPr="00757B3E" w:rsidRDefault="00234034" w:rsidP="00234034">
            <w:pPr>
              <w:pStyle w:val="Ttulo"/>
              <w:jc w:val="center"/>
              <w:rPr>
                <w:rFonts w:ascii="Times New Roman" w:hAnsi="Times New Roman" w:cs="Times New Roman"/>
                <w:b/>
                <w:sz w:val="70"/>
                <w:szCs w:val="70"/>
                <w:lang w:val="pt-BR"/>
              </w:rPr>
            </w:pPr>
            <w:r w:rsidRPr="00757B3E">
              <w:rPr>
                <w:rFonts w:ascii="Times New Roman" w:hAnsi="Times New Roman" w:cs="Times New Roman"/>
                <w:b/>
                <w:sz w:val="70"/>
                <w:szCs w:val="70"/>
                <w:lang w:val="pt-BR"/>
              </w:rPr>
              <w:t>Plano de Ação</w:t>
            </w:r>
          </w:p>
          <w:p w:rsidR="00234034" w:rsidRPr="00757B3E" w:rsidRDefault="00234034" w:rsidP="00234034">
            <w:pPr>
              <w:jc w:val="center"/>
              <w:rPr>
                <w:rFonts w:ascii="Times New Roman" w:hAnsi="Times New Roman" w:cs="Times New Roman"/>
                <w:sz w:val="70"/>
                <w:szCs w:val="70"/>
                <w:lang w:val="pt-BR"/>
              </w:rPr>
            </w:pPr>
            <w:r w:rsidRPr="00757B3E">
              <w:rPr>
                <w:rFonts w:ascii="Times New Roman" w:hAnsi="Times New Roman" w:cs="Times New Roman"/>
                <w:sz w:val="70"/>
                <w:szCs w:val="70"/>
                <w:lang w:val="pt-BR"/>
              </w:rPr>
              <w:t>Município de</w:t>
            </w:r>
          </w:p>
          <w:p w:rsidR="00234034" w:rsidRPr="00757B3E" w:rsidRDefault="00234034" w:rsidP="00234034">
            <w:pPr>
              <w:jc w:val="center"/>
              <w:rPr>
                <w:rFonts w:ascii="Times New Roman" w:hAnsi="Times New Roman" w:cs="Times New Roman"/>
                <w:sz w:val="70"/>
                <w:szCs w:val="70"/>
                <w:lang w:val="pt-BR"/>
              </w:rPr>
            </w:pPr>
            <w:r w:rsidRPr="00757B3E">
              <w:rPr>
                <w:rFonts w:ascii="Times New Roman" w:hAnsi="Times New Roman" w:cs="Times New Roman"/>
                <w:sz w:val="70"/>
                <w:szCs w:val="70"/>
                <w:lang w:val="pt-BR"/>
              </w:rPr>
              <w:t>Itapejara D’Oeste</w:t>
            </w:r>
          </w:p>
          <w:p w:rsidR="00234034" w:rsidRPr="00CB1221" w:rsidRDefault="00234034" w:rsidP="002F540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Default="00234034" w:rsidP="002F540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757B3E" w:rsidRPr="00CB1221" w:rsidRDefault="00757B3E" w:rsidP="002F540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222" w:type="dxa"/>
          </w:tcPr>
          <w:p w:rsidR="00A340F2" w:rsidRPr="00CB1221" w:rsidRDefault="00A340F2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A340F2" w:rsidRPr="00CB1221" w:rsidTr="00757B3E">
        <w:trPr>
          <w:trHeight w:val="3838"/>
          <w:jc w:val="center"/>
        </w:trPr>
        <w:tc>
          <w:tcPr>
            <w:tcW w:w="1418" w:type="dxa"/>
          </w:tcPr>
          <w:p w:rsidR="00A340F2" w:rsidRPr="00CB1221" w:rsidRDefault="00A340F2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F5404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234034" w:rsidRPr="00CB1221" w:rsidRDefault="00234034" w:rsidP="00234034">
            <w:pPr>
              <w:jc w:val="center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8553" w:type="dxa"/>
          </w:tcPr>
          <w:p w:rsidR="00A340F2" w:rsidRPr="00CB1221" w:rsidRDefault="00234034" w:rsidP="00757B3E">
            <w:pPr>
              <w:ind w:hanging="203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pt-BR"/>
              </w:rPr>
            </w:pPr>
            <w:r w:rsidRPr="00CB1221"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  <w:drawing>
                <wp:inline distT="0" distB="0" distL="0" distR="0" wp14:anchorId="2BC4B1F8" wp14:editId="33EC3450">
                  <wp:extent cx="4795603" cy="4403744"/>
                  <wp:effectExtent l="0" t="0" r="5080" b="0"/>
                  <wp:docPr id="2" name="Imagem 2" descr="logo Cid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id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336" cy="44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034" w:rsidRPr="00CB1221" w:rsidRDefault="00234034" w:rsidP="00234034">
            <w:pPr>
              <w:ind w:hanging="203"/>
              <w:rPr>
                <w:rFonts w:ascii="Times New Roman" w:hAnsi="Times New Roman" w:cs="Times New Roman"/>
                <w:color w:val="000000" w:themeColor="text1"/>
                <w:szCs w:val="24"/>
                <w:lang w:val="pt-BR"/>
              </w:rPr>
            </w:pPr>
          </w:p>
          <w:p w:rsidR="00234034" w:rsidRPr="00CB1221" w:rsidRDefault="00234034" w:rsidP="00234034">
            <w:pPr>
              <w:rPr>
                <w:rFonts w:ascii="Times New Roman" w:hAnsi="Times New Roman" w:cs="Times New Roman"/>
                <w:color w:val="000000" w:themeColor="text1"/>
                <w:szCs w:val="24"/>
                <w:lang w:val="pt-BR"/>
              </w:rPr>
            </w:pPr>
          </w:p>
        </w:tc>
        <w:tc>
          <w:tcPr>
            <w:tcW w:w="222" w:type="dxa"/>
          </w:tcPr>
          <w:p w:rsidR="00A340F2" w:rsidRPr="00CB1221" w:rsidRDefault="00A340F2" w:rsidP="002F5404">
            <w:pPr>
              <w:rPr>
                <w:rFonts w:ascii="Times New Roman" w:hAnsi="Times New Roman" w:cs="Times New Roman"/>
                <w:color w:val="000000" w:themeColor="text1"/>
                <w:szCs w:val="24"/>
                <w:lang w:val="pt-BR"/>
              </w:rPr>
            </w:pPr>
          </w:p>
        </w:tc>
      </w:tr>
    </w:tbl>
    <w:p w:rsidR="00234034" w:rsidRDefault="00234034" w:rsidP="00234034">
      <w:pPr>
        <w:jc w:val="center"/>
        <w:rPr>
          <w:rFonts w:ascii="Times New Roman" w:hAnsi="Times New Roman" w:cs="Times New Roman"/>
          <w:szCs w:val="24"/>
          <w:lang w:val="pt-BR"/>
        </w:rPr>
      </w:pPr>
    </w:p>
    <w:p w:rsidR="00757B3E" w:rsidRPr="00CB1221" w:rsidRDefault="00757B3E" w:rsidP="00234034">
      <w:pPr>
        <w:jc w:val="center"/>
        <w:rPr>
          <w:rFonts w:ascii="Times New Roman" w:hAnsi="Times New Roman" w:cs="Times New Roman"/>
          <w:szCs w:val="24"/>
          <w:lang w:val="pt-BR"/>
        </w:rPr>
      </w:pPr>
    </w:p>
    <w:p w:rsidR="00234034" w:rsidRPr="00757B3E" w:rsidRDefault="00234034" w:rsidP="00234034">
      <w:pPr>
        <w:jc w:val="center"/>
        <w:rPr>
          <w:rFonts w:ascii="Times New Roman" w:hAnsi="Times New Roman" w:cs="Times New Roman"/>
          <w:sz w:val="60"/>
          <w:szCs w:val="60"/>
          <w:lang w:val="pt-BR"/>
        </w:rPr>
      </w:pPr>
      <w:r w:rsidRPr="00757B3E">
        <w:rPr>
          <w:rFonts w:ascii="Times New Roman" w:hAnsi="Times New Roman" w:cs="Times New Roman"/>
          <w:sz w:val="60"/>
          <w:szCs w:val="60"/>
          <w:lang w:val="pt-BR"/>
        </w:rPr>
        <w:t>Paraná – Brasil</w:t>
      </w:r>
    </w:p>
    <w:p w:rsidR="00234034" w:rsidRPr="00CB1221" w:rsidRDefault="003A7ACC" w:rsidP="00234034">
      <w:pPr>
        <w:pStyle w:val="Standard"/>
        <w:ind w:right="-1009"/>
        <w:jc w:val="center"/>
      </w:pPr>
      <w:r w:rsidRPr="00CB1221">
        <w:rPr>
          <w:noProof/>
          <w:lang w:eastAsia="pt-BR"/>
        </w:rPr>
        <w:lastRenderedPageBreak/>
        <w:drawing>
          <wp:inline distT="0" distB="0" distL="0" distR="0" wp14:anchorId="0186BCF3" wp14:editId="290B6CC0">
            <wp:extent cx="2792409" cy="2564235"/>
            <wp:effectExtent l="0" t="0" r="8255" b="7620"/>
            <wp:docPr id="7" name="Imagem 7" descr="logo C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ida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54" cy="257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757B3E" w:rsidRDefault="00757B3E" w:rsidP="00234034">
      <w:pPr>
        <w:pStyle w:val="Standard"/>
        <w:jc w:val="center"/>
        <w:rPr>
          <w:b/>
          <w:bCs/>
        </w:rPr>
      </w:pPr>
    </w:p>
    <w:p w:rsidR="00757B3E" w:rsidRDefault="00757B3E" w:rsidP="00234034">
      <w:pPr>
        <w:pStyle w:val="Standard"/>
        <w:jc w:val="center"/>
        <w:rPr>
          <w:b/>
          <w:bCs/>
        </w:rPr>
      </w:pPr>
    </w:p>
    <w:p w:rsidR="00757B3E" w:rsidRDefault="00757B3E" w:rsidP="00234034">
      <w:pPr>
        <w:pStyle w:val="Standard"/>
        <w:jc w:val="center"/>
        <w:rPr>
          <w:b/>
          <w:bCs/>
        </w:rPr>
      </w:pPr>
    </w:p>
    <w:p w:rsidR="00757B3E" w:rsidRDefault="00757B3E" w:rsidP="00234034">
      <w:pPr>
        <w:pStyle w:val="Standard"/>
        <w:jc w:val="center"/>
        <w:rPr>
          <w:b/>
          <w:bCs/>
        </w:rPr>
      </w:pPr>
    </w:p>
    <w:p w:rsidR="00757B3E" w:rsidRDefault="00757B3E" w:rsidP="00234034">
      <w:pPr>
        <w:pStyle w:val="Standard"/>
        <w:jc w:val="center"/>
        <w:rPr>
          <w:b/>
          <w:bCs/>
        </w:rPr>
      </w:pPr>
    </w:p>
    <w:p w:rsidR="00757B3E" w:rsidRDefault="00757B3E" w:rsidP="00234034">
      <w:pPr>
        <w:pStyle w:val="Standard"/>
        <w:jc w:val="center"/>
        <w:rPr>
          <w:b/>
          <w:bCs/>
        </w:rPr>
      </w:pPr>
    </w:p>
    <w:p w:rsidR="0002688F" w:rsidRPr="00757B3E" w:rsidRDefault="0002688F" w:rsidP="00234034">
      <w:pPr>
        <w:pStyle w:val="Standard"/>
        <w:jc w:val="center"/>
        <w:rPr>
          <w:b/>
          <w:bCs/>
          <w:sz w:val="70"/>
          <w:szCs w:val="70"/>
        </w:rPr>
      </w:pPr>
      <w:r w:rsidRPr="00757B3E">
        <w:rPr>
          <w:b/>
          <w:bCs/>
          <w:sz w:val="70"/>
          <w:szCs w:val="70"/>
        </w:rPr>
        <w:t>Cidades e Comunidades Amigáveis</w:t>
      </w:r>
    </w:p>
    <w:p w:rsidR="00234034" w:rsidRPr="00757B3E" w:rsidRDefault="0002688F" w:rsidP="00234034">
      <w:pPr>
        <w:pStyle w:val="Standard"/>
        <w:jc w:val="center"/>
        <w:rPr>
          <w:b/>
          <w:bCs/>
          <w:sz w:val="70"/>
          <w:szCs w:val="70"/>
        </w:rPr>
      </w:pPr>
      <w:r w:rsidRPr="00757B3E">
        <w:rPr>
          <w:b/>
          <w:bCs/>
          <w:sz w:val="70"/>
          <w:szCs w:val="70"/>
        </w:rPr>
        <w:t xml:space="preserve"> à Pessoa Idosa</w:t>
      </w: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234034" w:rsidRPr="00CB1221" w:rsidRDefault="00234034" w:rsidP="00234034">
      <w:pPr>
        <w:pStyle w:val="Standard"/>
        <w:ind w:right="-1009"/>
        <w:jc w:val="center"/>
      </w:pPr>
    </w:p>
    <w:p w:rsidR="0002688F" w:rsidRPr="00CB1221" w:rsidRDefault="0002688F" w:rsidP="00234034">
      <w:pPr>
        <w:pStyle w:val="Standard"/>
        <w:ind w:right="-1009"/>
        <w:jc w:val="center"/>
      </w:pPr>
    </w:p>
    <w:p w:rsidR="0002688F" w:rsidRPr="00CB1221" w:rsidRDefault="0002688F" w:rsidP="00234034">
      <w:pPr>
        <w:pStyle w:val="Standard"/>
        <w:ind w:right="-1009"/>
        <w:jc w:val="center"/>
      </w:pPr>
    </w:p>
    <w:p w:rsidR="0002688F" w:rsidRPr="00CB1221" w:rsidRDefault="0002688F" w:rsidP="00234034">
      <w:pPr>
        <w:pStyle w:val="Standard"/>
        <w:ind w:right="-1009"/>
        <w:jc w:val="center"/>
      </w:pPr>
    </w:p>
    <w:p w:rsidR="0002688F" w:rsidRPr="00CB1221" w:rsidRDefault="0002688F" w:rsidP="00234034">
      <w:pPr>
        <w:pStyle w:val="Standard"/>
        <w:ind w:right="-1009"/>
        <w:jc w:val="center"/>
      </w:pPr>
    </w:p>
    <w:p w:rsidR="0002688F" w:rsidRPr="00CB1221" w:rsidRDefault="0002688F" w:rsidP="00234034">
      <w:pPr>
        <w:pStyle w:val="Standard"/>
        <w:ind w:right="-1009"/>
        <w:jc w:val="center"/>
      </w:pPr>
    </w:p>
    <w:p w:rsidR="0002688F" w:rsidRPr="00CB1221" w:rsidRDefault="0002688F" w:rsidP="00234034">
      <w:pPr>
        <w:pStyle w:val="Standard"/>
        <w:ind w:right="-1009"/>
        <w:jc w:val="center"/>
      </w:pPr>
    </w:p>
    <w:p w:rsidR="0002688F" w:rsidRPr="00757B3E" w:rsidRDefault="0002688F" w:rsidP="00DC03A5">
      <w:pPr>
        <w:pStyle w:val="Standard"/>
        <w:ind w:right="-1009"/>
        <w:jc w:val="center"/>
        <w:rPr>
          <w:b/>
          <w:bCs/>
          <w:sz w:val="30"/>
          <w:szCs w:val="30"/>
        </w:rPr>
      </w:pPr>
      <w:r w:rsidRPr="00757B3E">
        <w:rPr>
          <w:b/>
          <w:bCs/>
          <w:sz w:val="30"/>
          <w:szCs w:val="30"/>
        </w:rPr>
        <w:t>Itapejara D’Oeste/PR</w:t>
      </w:r>
    </w:p>
    <w:p w:rsidR="0002688F" w:rsidRDefault="0002688F" w:rsidP="00234034">
      <w:pPr>
        <w:pStyle w:val="Standard"/>
        <w:ind w:right="-1009"/>
        <w:jc w:val="center"/>
        <w:rPr>
          <w:b/>
          <w:bCs/>
          <w:sz w:val="30"/>
          <w:szCs w:val="30"/>
        </w:rPr>
      </w:pPr>
      <w:r w:rsidRPr="00757B3E">
        <w:rPr>
          <w:b/>
          <w:bCs/>
          <w:sz w:val="30"/>
          <w:szCs w:val="30"/>
        </w:rPr>
        <w:t>Brasil</w:t>
      </w:r>
    </w:p>
    <w:p w:rsidR="00944204" w:rsidRDefault="00944204" w:rsidP="00234034">
      <w:pPr>
        <w:pStyle w:val="Standard"/>
        <w:ind w:right="-1009"/>
        <w:jc w:val="center"/>
        <w:rPr>
          <w:b/>
          <w:bCs/>
          <w:sz w:val="30"/>
          <w:szCs w:val="30"/>
        </w:rPr>
      </w:pPr>
    </w:p>
    <w:p w:rsidR="00944204" w:rsidRDefault="00944204" w:rsidP="00234034">
      <w:pPr>
        <w:pStyle w:val="Standard"/>
        <w:ind w:right="-1009"/>
        <w:jc w:val="center"/>
        <w:rPr>
          <w:b/>
          <w:bCs/>
          <w:sz w:val="30"/>
          <w:szCs w:val="30"/>
        </w:rPr>
      </w:pPr>
    </w:p>
    <w:p w:rsidR="00757B3E" w:rsidRDefault="00757B3E" w:rsidP="00234034">
      <w:pPr>
        <w:pStyle w:val="Standard"/>
        <w:ind w:right="-10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Dezembro de 2019</w:t>
      </w:r>
    </w:p>
    <w:p w:rsidR="00821AAD" w:rsidRDefault="00821AAD" w:rsidP="00234034">
      <w:pPr>
        <w:pStyle w:val="Standard"/>
        <w:ind w:right="-1009"/>
        <w:jc w:val="center"/>
        <w:rPr>
          <w:b/>
          <w:bCs/>
          <w:sz w:val="30"/>
          <w:szCs w:val="30"/>
        </w:rPr>
      </w:pPr>
    </w:p>
    <w:p w:rsidR="00821AAD" w:rsidRPr="00757B3E" w:rsidRDefault="00821AAD" w:rsidP="00234034">
      <w:pPr>
        <w:pStyle w:val="Standard"/>
        <w:ind w:right="-1009"/>
        <w:jc w:val="center"/>
        <w:rPr>
          <w:sz w:val="30"/>
          <w:szCs w:val="30"/>
        </w:rPr>
      </w:pPr>
    </w:p>
    <w:p w:rsidR="00234034" w:rsidRPr="00CB1221" w:rsidRDefault="0002688F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 xml:space="preserve">         Estrutura Administrativa</w:t>
      </w:r>
    </w:p>
    <w:p w:rsidR="0002688F" w:rsidRPr="00CB1221" w:rsidRDefault="0002688F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AGILBERTO LUCINDO PERIN</w:t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b/>
          <w:szCs w:val="24"/>
        </w:rPr>
        <w:t>Prefeito Municipal</w:t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Marcelo de Mari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Urbanismo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Lenita Gnoatto Perin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Assistência Social</w:t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Odair Chuta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Saúde</w:t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           </w:t>
      </w:r>
    </w:p>
    <w:p w:rsidR="00234034" w:rsidRPr="00CB1221" w:rsidRDefault="00234034" w:rsidP="00234034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Marilucia Andriguetti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Educação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Aran Klein Fernandes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Augusto Gadini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Edson Tolotti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Esporte e Lazer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Antônio Edson de Azeredo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Agricultura e Meio Ambiente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Wladimir Lucini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Administração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Gustavo Antonioli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Departamento Municipal de Finanças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b/>
          <w:szCs w:val="24"/>
        </w:rPr>
        <w:t>Centro de Referência da Assistência Social - CRAS</w:t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           Roberto Bublitz Junior</w:t>
      </w:r>
    </w:p>
    <w:p w:rsidR="00DC03A5" w:rsidRDefault="00DC03A5" w:rsidP="00234034">
      <w:pPr>
        <w:spacing w:line="360" w:lineRule="auto"/>
        <w:rPr>
          <w:rFonts w:ascii="Times New Roman" w:hAnsi="Times New Roman" w:cs="Times New Roman"/>
          <w:szCs w:val="24"/>
        </w:rPr>
      </w:pPr>
    </w:p>
    <w:p w:rsidR="001E6294" w:rsidRDefault="001E6294" w:rsidP="00234034">
      <w:pPr>
        <w:spacing w:line="360" w:lineRule="auto"/>
        <w:rPr>
          <w:rFonts w:ascii="Times New Roman" w:hAnsi="Times New Roman" w:cs="Times New Roman"/>
          <w:szCs w:val="24"/>
        </w:rPr>
      </w:pPr>
    </w:p>
    <w:p w:rsidR="001E6294" w:rsidRDefault="001E6294" w:rsidP="00234034">
      <w:pPr>
        <w:spacing w:line="360" w:lineRule="auto"/>
        <w:rPr>
          <w:rFonts w:ascii="Times New Roman" w:hAnsi="Times New Roman" w:cs="Times New Roman"/>
          <w:szCs w:val="24"/>
        </w:rPr>
      </w:pPr>
    </w:p>
    <w:p w:rsidR="001E6294" w:rsidRDefault="001E6294" w:rsidP="00234034">
      <w:pPr>
        <w:spacing w:line="360" w:lineRule="auto"/>
        <w:rPr>
          <w:rFonts w:ascii="Times New Roman" w:hAnsi="Times New Roman" w:cs="Times New Roman"/>
          <w:szCs w:val="24"/>
        </w:rPr>
      </w:pPr>
    </w:p>
    <w:p w:rsidR="001E6294" w:rsidRPr="00CB1221" w:rsidRDefault="001E6294" w:rsidP="00234034">
      <w:pPr>
        <w:spacing w:line="360" w:lineRule="auto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>ELABORAÇÃO DO PLANO DE AÇÃO DA CIDADE AMIGA DO IDOSO</w:t>
      </w:r>
    </w:p>
    <w:p w:rsidR="00234034" w:rsidRPr="00CB1221" w:rsidRDefault="00234034" w:rsidP="0023403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Prefeitura Municipal de Itapejara D’Oeste - Paraná</w:t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ab/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ab/>
        <w:t>PARTICIPAÇÃO NA ELABORAÇÃO</w:t>
      </w:r>
    </w:p>
    <w:p w:rsidR="00234034" w:rsidRPr="00CB1221" w:rsidRDefault="00234034" w:rsidP="00234034">
      <w:pPr>
        <w:spacing w:line="360" w:lineRule="auto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ind w:left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ASR - Associação de Senhoras de Rotarianos de Itapejara D’Oeste,</w:t>
      </w:r>
      <w:r w:rsidRPr="00CB1221">
        <w:rPr>
          <w:rFonts w:ascii="Times New Roman" w:hAnsi="Times New Roman" w:cs="Times New Roman"/>
          <w:szCs w:val="24"/>
        </w:rPr>
        <w:t xml:space="preserve"> representada pela presidente Silviane Ferreira, e companheiras Ivete Testa, Rejane Arisi Venturin e Marli Dariva;</w:t>
      </w:r>
    </w:p>
    <w:p w:rsidR="00234034" w:rsidRPr="00CB1221" w:rsidRDefault="00234034" w:rsidP="00234034">
      <w:pPr>
        <w:spacing w:line="360" w:lineRule="auto"/>
        <w:ind w:left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Rotary Club</w:t>
      </w:r>
      <w:r w:rsidRPr="00CB1221">
        <w:rPr>
          <w:rFonts w:ascii="Times New Roman" w:hAnsi="Times New Roman" w:cs="Times New Roman"/>
          <w:szCs w:val="24"/>
        </w:rPr>
        <w:t xml:space="preserve"> representado pelo presidente Jaime Testa e companheiros Odair Chuta e Marcelo de Mari;</w:t>
      </w:r>
    </w:p>
    <w:p w:rsidR="00234034" w:rsidRPr="00CB1221" w:rsidRDefault="00234034" w:rsidP="00234034">
      <w:pPr>
        <w:spacing w:line="360" w:lineRule="auto"/>
        <w:ind w:left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02688F">
      <w:pPr>
        <w:spacing w:line="360" w:lineRule="auto"/>
        <w:ind w:left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Conselho Municipal da Pessoa Idosa</w:t>
      </w:r>
      <w:r w:rsidRPr="00CB1221">
        <w:rPr>
          <w:rFonts w:ascii="Times New Roman" w:hAnsi="Times New Roman" w:cs="Times New Roman"/>
          <w:szCs w:val="24"/>
        </w:rPr>
        <w:t xml:space="preserve"> representada pela Presidente Veronica </w:t>
      </w:r>
      <w:r w:rsidR="0002688F" w:rsidRPr="00CB1221">
        <w:rPr>
          <w:rFonts w:ascii="Times New Roman" w:hAnsi="Times New Roman" w:cs="Times New Roman"/>
          <w:szCs w:val="24"/>
        </w:rPr>
        <w:t xml:space="preserve">           </w:t>
      </w:r>
      <w:r w:rsidRPr="00CB1221">
        <w:rPr>
          <w:rFonts w:ascii="Times New Roman" w:hAnsi="Times New Roman" w:cs="Times New Roman"/>
          <w:szCs w:val="24"/>
        </w:rPr>
        <w:t>Matos;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02688F">
      <w:pPr>
        <w:spacing w:line="360" w:lineRule="auto"/>
        <w:ind w:left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Pastoral da Pessoa Idosa</w:t>
      </w:r>
      <w:r w:rsidRPr="00CB1221">
        <w:rPr>
          <w:rFonts w:ascii="Times New Roman" w:hAnsi="Times New Roman" w:cs="Times New Roman"/>
          <w:szCs w:val="24"/>
        </w:rPr>
        <w:t>, representada pela presidente Veronica Matos e Neusa Chiossi;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Núcleo da Mulher Empresária</w:t>
      </w:r>
      <w:r w:rsidRPr="00CB1221">
        <w:rPr>
          <w:rFonts w:ascii="Times New Roman" w:hAnsi="Times New Roman" w:cs="Times New Roman"/>
          <w:szCs w:val="24"/>
        </w:rPr>
        <w:t>, representada pela Karile Gnoatto;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02688F">
      <w:pPr>
        <w:spacing w:line="360" w:lineRule="auto"/>
        <w:ind w:left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Câmara Municipal de Vereadores</w:t>
      </w:r>
      <w:r w:rsidRPr="00CB1221">
        <w:rPr>
          <w:rFonts w:ascii="Times New Roman" w:hAnsi="Times New Roman" w:cs="Times New Roman"/>
          <w:szCs w:val="24"/>
        </w:rPr>
        <w:t>, representada pela presidente Isabela Schmoller;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Associação Comercial de Itapejara Doeste</w:t>
      </w:r>
      <w:r w:rsidRPr="00CB1221">
        <w:rPr>
          <w:rFonts w:ascii="Times New Roman" w:hAnsi="Times New Roman" w:cs="Times New Roman"/>
          <w:szCs w:val="24"/>
        </w:rPr>
        <w:t>, representado por Raul Deon;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Universidade Tecnológica Federal do Paraná</w:t>
      </w:r>
      <w:r w:rsidRPr="00CB1221">
        <w:rPr>
          <w:rFonts w:ascii="Times New Roman" w:hAnsi="Times New Roman" w:cs="Times New Roman"/>
          <w:szCs w:val="24"/>
        </w:rPr>
        <w:t xml:space="preserve"> – Campus Pato Branco, representada pela Maria de Lourdes Bernart, Suelyn Longhi e Adriana Salvi Merlin;</w:t>
      </w:r>
    </w:p>
    <w:p w:rsidR="00234034" w:rsidRPr="00CB1221" w:rsidRDefault="00234034" w:rsidP="00234034">
      <w:pPr>
        <w:spacing w:line="360" w:lineRule="auto"/>
        <w:ind w:left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Organização Pan-Americana de Saúde</w:t>
      </w:r>
      <w:r w:rsidRPr="00CB1221">
        <w:rPr>
          <w:rFonts w:ascii="Times New Roman" w:hAnsi="Times New Roman" w:cs="Times New Roman"/>
          <w:szCs w:val="24"/>
        </w:rPr>
        <w:t>, representada por Karla Lisboa;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Departamento Municipal de Urbanismo, </w:t>
      </w:r>
      <w:r w:rsidRPr="00CB1221">
        <w:rPr>
          <w:rFonts w:ascii="Times New Roman" w:hAnsi="Times New Roman" w:cs="Times New Roman"/>
          <w:szCs w:val="24"/>
        </w:rPr>
        <w:t>representado por Marcelo de Mari;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Departamento Municipal de Assistência Social, </w:t>
      </w:r>
      <w:r w:rsidRPr="00CB1221">
        <w:rPr>
          <w:rFonts w:ascii="Times New Roman" w:hAnsi="Times New Roman" w:cs="Times New Roman"/>
          <w:szCs w:val="24"/>
        </w:rPr>
        <w:t>representado por Lenita Gnoatto Perin e Solange de Souza Azeredo;</w:t>
      </w: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944204" w:rsidRDefault="00234034" w:rsidP="00234034">
      <w:pPr>
        <w:tabs>
          <w:tab w:val="left" w:pos="4497"/>
        </w:tabs>
        <w:spacing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          </w:t>
      </w:r>
    </w:p>
    <w:p w:rsidR="001E6294" w:rsidRDefault="001E6294" w:rsidP="00234034">
      <w:pPr>
        <w:tabs>
          <w:tab w:val="left" w:pos="4497"/>
        </w:tabs>
        <w:spacing w:line="360" w:lineRule="auto"/>
        <w:ind w:left="709" w:hanging="709"/>
        <w:rPr>
          <w:rFonts w:ascii="Times New Roman" w:hAnsi="Times New Roman" w:cs="Times New Roman"/>
          <w:szCs w:val="24"/>
        </w:rPr>
      </w:pPr>
    </w:p>
    <w:p w:rsidR="00944204" w:rsidRDefault="00944204" w:rsidP="00234034">
      <w:pPr>
        <w:tabs>
          <w:tab w:val="left" w:pos="4497"/>
        </w:tabs>
        <w:spacing w:line="360" w:lineRule="auto"/>
        <w:ind w:left="709" w:hanging="709"/>
        <w:rPr>
          <w:rFonts w:ascii="Times New Roman" w:hAnsi="Times New Roman" w:cs="Times New Roman"/>
          <w:szCs w:val="24"/>
        </w:rPr>
      </w:pPr>
    </w:p>
    <w:p w:rsidR="00234034" w:rsidRPr="00CB1221" w:rsidRDefault="00944204" w:rsidP="00234034">
      <w:pPr>
        <w:tabs>
          <w:tab w:val="left" w:pos="4497"/>
        </w:tabs>
        <w:spacing w:line="360" w:lineRule="auto"/>
        <w:ind w:left="709" w:hanging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</w:t>
      </w:r>
      <w:r w:rsidR="00234034" w:rsidRPr="00CB1221">
        <w:rPr>
          <w:rFonts w:ascii="Times New Roman" w:hAnsi="Times New Roman" w:cs="Times New Roman"/>
          <w:szCs w:val="24"/>
        </w:rPr>
        <w:t xml:space="preserve"> </w:t>
      </w:r>
      <w:r w:rsidR="00234034" w:rsidRPr="00CB1221">
        <w:rPr>
          <w:rFonts w:ascii="Times New Roman" w:hAnsi="Times New Roman" w:cs="Times New Roman"/>
          <w:b/>
          <w:szCs w:val="24"/>
        </w:rPr>
        <w:t xml:space="preserve">Departamento Municipal de Saúde, </w:t>
      </w:r>
      <w:r w:rsidR="00234034" w:rsidRPr="00CB1221">
        <w:rPr>
          <w:rFonts w:ascii="Times New Roman" w:hAnsi="Times New Roman" w:cs="Times New Roman"/>
          <w:szCs w:val="24"/>
        </w:rPr>
        <w:t>representado por Odair Chuta, Jussara Guenter e Loreci            Gnoatto;</w:t>
      </w:r>
    </w:p>
    <w:p w:rsidR="00234034" w:rsidRPr="00CB1221" w:rsidRDefault="00234034" w:rsidP="00234034">
      <w:pPr>
        <w:tabs>
          <w:tab w:val="left" w:pos="4497"/>
        </w:tabs>
        <w:spacing w:line="360" w:lineRule="auto"/>
        <w:ind w:left="709" w:hanging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           </w:t>
      </w:r>
      <w:r w:rsidRPr="00CB1221">
        <w:rPr>
          <w:rFonts w:ascii="Times New Roman" w:hAnsi="Times New Roman" w:cs="Times New Roman"/>
          <w:b/>
          <w:szCs w:val="24"/>
        </w:rPr>
        <w:t xml:space="preserve">Departamento Municipal de Educação, </w:t>
      </w:r>
      <w:r w:rsidRPr="00CB1221">
        <w:rPr>
          <w:rFonts w:ascii="Times New Roman" w:hAnsi="Times New Roman" w:cs="Times New Roman"/>
          <w:szCs w:val="24"/>
        </w:rPr>
        <w:t>representado por Marilucia Andreguetti e Patricia Gnoatto;</w:t>
      </w:r>
    </w:p>
    <w:p w:rsidR="00234034" w:rsidRPr="00CB1221" w:rsidRDefault="00234034" w:rsidP="00234034">
      <w:pPr>
        <w:spacing w:line="360" w:lineRule="auto"/>
        <w:ind w:left="709" w:hanging="709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Departamento Municipal de Esporte e Lazer, </w:t>
      </w:r>
      <w:r w:rsidRPr="00CB1221">
        <w:rPr>
          <w:rFonts w:ascii="Times New Roman" w:hAnsi="Times New Roman" w:cs="Times New Roman"/>
          <w:szCs w:val="24"/>
        </w:rPr>
        <w:t>representado por Aran Klein Fernandes;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Departamento Municipal de Agricultura e Meio Ambiente, </w:t>
      </w:r>
      <w:r w:rsidRPr="00CB1221">
        <w:rPr>
          <w:rFonts w:ascii="Times New Roman" w:hAnsi="Times New Roman" w:cs="Times New Roman"/>
          <w:szCs w:val="24"/>
        </w:rPr>
        <w:t>representado por Antônio Edson de Azeredo;</w:t>
      </w:r>
    </w:p>
    <w:p w:rsidR="00234034" w:rsidRPr="00CB1221" w:rsidRDefault="00234034" w:rsidP="00234034">
      <w:pPr>
        <w:spacing w:line="360" w:lineRule="auto"/>
        <w:ind w:left="720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05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Centro de Referência da Assistência Social – CRAS, </w:t>
      </w:r>
      <w:r w:rsidRPr="00CB1221">
        <w:rPr>
          <w:rFonts w:ascii="Times New Roman" w:hAnsi="Times New Roman" w:cs="Times New Roman"/>
          <w:szCs w:val="24"/>
        </w:rPr>
        <w:t>representado por Leoni Vieira e Raquel Deparis Hofman.</w:t>
      </w:r>
    </w:p>
    <w:p w:rsidR="00234034" w:rsidRDefault="00234034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1E6294" w:rsidRDefault="001E6294" w:rsidP="00234034">
      <w:pPr>
        <w:pStyle w:val="Standard"/>
        <w:jc w:val="both"/>
        <w:rPr>
          <w:b/>
          <w:bCs/>
        </w:rPr>
      </w:pPr>
    </w:p>
    <w:p w:rsidR="001E6294" w:rsidRDefault="001E6294" w:rsidP="00234034">
      <w:pPr>
        <w:pStyle w:val="Standard"/>
        <w:jc w:val="both"/>
        <w:rPr>
          <w:b/>
          <w:bCs/>
        </w:rPr>
      </w:pPr>
    </w:p>
    <w:p w:rsidR="001E6294" w:rsidRDefault="001E6294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817AD9" w:rsidRDefault="00817AD9" w:rsidP="00234034">
      <w:pPr>
        <w:pStyle w:val="Standard"/>
        <w:jc w:val="both"/>
        <w:rPr>
          <w:b/>
          <w:bCs/>
        </w:rPr>
      </w:pPr>
    </w:p>
    <w:p w:rsidR="005E3E7B" w:rsidRDefault="005E3E7B" w:rsidP="00234034">
      <w:pPr>
        <w:pStyle w:val="Standard"/>
        <w:jc w:val="both"/>
        <w:rPr>
          <w:b/>
          <w:bCs/>
        </w:rPr>
      </w:pPr>
    </w:p>
    <w:p w:rsidR="00817AD9" w:rsidRPr="00CB1221" w:rsidRDefault="00817AD9" w:rsidP="00234034">
      <w:pPr>
        <w:pStyle w:val="Standard"/>
        <w:jc w:val="both"/>
        <w:rPr>
          <w:b/>
          <w:bCs/>
        </w:rPr>
      </w:pPr>
    </w:p>
    <w:sdt>
      <w:sdtP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val="pt-BR"/>
        </w:rPr>
        <w:id w:val="943570920"/>
        <w:docPartObj>
          <w:docPartGallery w:val="Table of Contents"/>
          <w:docPartUnique/>
        </w:docPartObj>
      </w:sdtPr>
      <w:sdtEndPr/>
      <w:sdtContent>
        <w:p w:rsidR="009D0D37" w:rsidRDefault="00CB1221">
          <w:pPr>
            <w:pStyle w:val="CabealhodoSumrio"/>
            <w:rPr>
              <w:rFonts w:ascii="Times New Roman" w:hAnsi="Times New Roman" w:cs="Times New Roman"/>
              <w:b/>
              <w:color w:val="auto"/>
              <w:sz w:val="24"/>
              <w:szCs w:val="24"/>
              <w:lang w:val="pt-BR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  <w:lang w:val="pt-BR"/>
            </w:rPr>
            <w:t>SUMÁRIO</w:t>
          </w:r>
        </w:p>
        <w:p w:rsidR="00CB1221" w:rsidRPr="00CB1221" w:rsidRDefault="00CB1221" w:rsidP="00CB1221">
          <w:pPr>
            <w:rPr>
              <w:lang w:val="pt-BR"/>
            </w:rPr>
          </w:pPr>
        </w:p>
        <w:p w:rsidR="009D0D37" w:rsidRPr="00CB1221" w:rsidRDefault="009D0D37" w:rsidP="00CB1221">
          <w:pPr>
            <w:pStyle w:val="Sumrio1"/>
          </w:pPr>
          <w:r w:rsidRPr="00CB1221">
            <w:rPr>
              <w:b/>
            </w:rPr>
            <w:t>INTRODUÇÃO</w:t>
          </w:r>
          <w:r w:rsidRPr="00CB1221">
            <w:ptab w:relativeTo="margin" w:alignment="right" w:leader="dot"/>
          </w:r>
          <w:r w:rsidRPr="00CB1221">
            <w:rPr>
              <w:lang w:val="pt-BR"/>
            </w:rPr>
            <w:t>1</w:t>
          </w:r>
        </w:p>
        <w:p w:rsidR="009D0D37" w:rsidRPr="00CB1221" w:rsidRDefault="009D0D37" w:rsidP="009D0D37">
          <w:pPr>
            <w:pStyle w:val="Sumrio2"/>
            <w:ind w:left="0"/>
            <w:rPr>
              <w:rFonts w:ascii="Times New Roman" w:hAnsi="Times New Roman" w:cs="Times New Roman"/>
              <w:szCs w:val="24"/>
            </w:rPr>
          </w:pPr>
          <w:r w:rsidRPr="00CB1221">
            <w:rPr>
              <w:rFonts w:ascii="Times New Roman" w:hAnsi="Times New Roman" w:cs="Times New Roman"/>
              <w:b/>
              <w:szCs w:val="24"/>
            </w:rPr>
            <w:t xml:space="preserve">CONSELHO MUNICIPAL DA PESSOA IDOSA E A PASTORAL DA PESSOA IDOSA </w:t>
          </w:r>
          <w:r w:rsidRPr="00CB1221">
            <w:rPr>
              <w:rFonts w:ascii="Times New Roman" w:hAnsi="Times New Roman" w:cs="Times New Roman"/>
              <w:szCs w:val="24"/>
            </w:rPr>
            <w:ptab w:relativeTo="margin" w:alignment="right" w:leader="dot"/>
          </w:r>
          <w:r w:rsidRPr="00CB1221">
            <w:rPr>
              <w:rFonts w:ascii="Times New Roman" w:hAnsi="Times New Roman" w:cs="Times New Roman"/>
              <w:szCs w:val="24"/>
              <w:lang w:val="pt-BR"/>
            </w:rPr>
            <w:t>2</w:t>
          </w:r>
        </w:p>
        <w:p w:rsidR="009D0D37" w:rsidRPr="00CB1221" w:rsidRDefault="009D0D37" w:rsidP="00CB1221">
          <w:pPr>
            <w:pStyle w:val="Sumrio3"/>
          </w:pPr>
          <w:r w:rsidRPr="00CB1221">
            <w:t xml:space="preserve">BREVE HISTORICO MUNICIPIO DE ITAPEJARA D’OESTE – PARANÁ </w:t>
          </w:r>
          <w:r w:rsidRPr="00CB1221">
            <w:ptab w:relativeTo="margin" w:alignment="right" w:leader="dot"/>
          </w:r>
          <w:r w:rsidRPr="00CB1221">
            <w:rPr>
              <w:lang w:val="pt-BR"/>
            </w:rPr>
            <w:t>3</w:t>
          </w:r>
        </w:p>
        <w:p w:rsidR="009D0D37" w:rsidRPr="00CB1221" w:rsidRDefault="009D0D37" w:rsidP="00CB1221">
          <w:pPr>
            <w:pStyle w:val="Sumrio1"/>
          </w:pPr>
          <w:r w:rsidRPr="00CB1221">
            <w:t>O Municipio</w:t>
          </w:r>
          <w:r w:rsidRPr="00CB1221">
            <w:ptab w:relativeTo="margin" w:alignment="right" w:leader="dot"/>
          </w:r>
          <w:r w:rsidRPr="00CB1221">
            <w:rPr>
              <w:lang w:val="pt-BR"/>
            </w:rPr>
            <w:t>4</w:t>
          </w:r>
        </w:p>
        <w:p w:rsidR="009D0D37" w:rsidRPr="00CB1221" w:rsidRDefault="009D0D37" w:rsidP="009D0D37">
          <w:pPr>
            <w:pStyle w:val="Sumrio2"/>
            <w:ind w:left="0"/>
            <w:rPr>
              <w:rFonts w:ascii="Times New Roman" w:hAnsi="Times New Roman" w:cs="Times New Roman"/>
              <w:szCs w:val="24"/>
            </w:rPr>
          </w:pPr>
          <w:r w:rsidRPr="00CB1221">
            <w:rPr>
              <w:rFonts w:ascii="Times New Roman" w:hAnsi="Times New Roman" w:cs="Times New Roman"/>
              <w:szCs w:val="24"/>
            </w:rPr>
            <w:t>História</w:t>
          </w:r>
          <w:r w:rsidRPr="00CB1221">
            <w:rPr>
              <w:rFonts w:ascii="Times New Roman" w:hAnsi="Times New Roman" w:cs="Times New Roman"/>
              <w:szCs w:val="24"/>
            </w:rPr>
            <w:ptab w:relativeTo="margin" w:alignment="right" w:leader="dot"/>
          </w:r>
          <w:r w:rsidRPr="00CB1221">
            <w:rPr>
              <w:rFonts w:ascii="Times New Roman" w:hAnsi="Times New Roman" w:cs="Times New Roman"/>
              <w:szCs w:val="24"/>
              <w:lang w:val="pt-BR"/>
            </w:rPr>
            <w:t>5</w:t>
          </w:r>
        </w:p>
        <w:p w:rsidR="009D0D37" w:rsidRPr="00CB1221" w:rsidRDefault="009D0D37" w:rsidP="00CB1221">
          <w:pPr>
            <w:pStyle w:val="Sumrio3"/>
            <w:rPr>
              <w:lang w:val="pt-BR"/>
            </w:rPr>
          </w:pPr>
          <w:r w:rsidRPr="00CB1221">
            <w:t>Indicadores</w:t>
          </w:r>
          <w:r w:rsidRPr="00CB1221">
            <w:ptab w:relativeTo="margin" w:alignment="right" w:leader="dot"/>
          </w:r>
          <w:r w:rsidRPr="00CB1221">
            <w:rPr>
              <w:lang w:val="pt-BR"/>
            </w:rPr>
            <w:t>6</w:t>
          </w:r>
        </w:p>
        <w:p w:rsidR="009D0D37" w:rsidRPr="00CB1221" w:rsidRDefault="009D0D37" w:rsidP="00CB1221">
          <w:pPr>
            <w:pStyle w:val="Sumrio1"/>
          </w:pPr>
          <w:r w:rsidRPr="00CB1221">
            <w:t>MARCO SITUACIONAL  DA POPULAÇÃO IDOSA EM ITAPEJARA D’OESTE/PR</w:t>
          </w:r>
          <w:r w:rsidRPr="00CB1221">
            <w:ptab w:relativeTo="margin" w:alignment="right" w:leader="dot"/>
          </w:r>
          <w:r w:rsidRPr="00CB1221">
            <w:rPr>
              <w:lang w:val="pt-BR"/>
            </w:rPr>
            <w:t>1</w:t>
          </w:r>
        </w:p>
        <w:p w:rsidR="009D0D37" w:rsidRPr="00CB1221" w:rsidRDefault="009D0D37" w:rsidP="009D0D37">
          <w:pPr>
            <w:pStyle w:val="Sumrio2"/>
            <w:ind w:left="0"/>
            <w:rPr>
              <w:rFonts w:ascii="Times New Roman" w:hAnsi="Times New Roman" w:cs="Times New Roman"/>
              <w:szCs w:val="24"/>
            </w:rPr>
          </w:pPr>
          <w:r w:rsidRPr="00CB1221">
            <w:rPr>
              <w:rFonts w:ascii="Times New Roman" w:hAnsi="Times New Roman" w:cs="Times New Roman"/>
              <w:b/>
              <w:szCs w:val="24"/>
            </w:rPr>
            <w:t>CARACTERIZAÇÃO DO MUNICÍPIO DE ITAPEJARA D’OESTE</w:t>
          </w:r>
          <w:r w:rsidRPr="00CB1221">
            <w:rPr>
              <w:rFonts w:ascii="Times New Roman" w:hAnsi="Times New Roman" w:cs="Times New Roman"/>
              <w:szCs w:val="24"/>
            </w:rPr>
            <w:ptab w:relativeTo="margin" w:alignment="right" w:leader="dot"/>
          </w:r>
          <w:r w:rsidRPr="00CB1221">
            <w:rPr>
              <w:rFonts w:ascii="Times New Roman" w:hAnsi="Times New Roman" w:cs="Times New Roman"/>
              <w:szCs w:val="24"/>
              <w:lang w:val="pt-BR"/>
            </w:rPr>
            <w:t>2</w:t>
          </w:r>
        </w:p>
        <w:p w:rsidR="00CB1221" w:rsidRPr="00CB1221" w:rsidRDefault="00CB1221" w:rsidP="00CB1221">
          <w:pPr>
            <w:pStyle w:val="Sumrio3"/>
            <w:rPr>
              <w:lang w:val="pt-BR"/>
            </w:rPr>
          </w:pPr>
          <w:r w:rsidRPr="00CB1221">
            <w:t>MARCO LEGAL</w:t>
          </w:r>
          <w:r w:rsidR="009D0D37" w:rsidRPr="00CB1221">
            <w:ptab w:relativeTo="margin" w:alignment="right" w:leader="dot"/>
          </w:r>
          <w:r w:rsidR="009D0D37" w:rsidRPr="00CB1221">
            <w:rPr>
              <w:lang w:val="pt-BR"/>
            </w:rPr>
            <w:t>3</w:t>
          </w:r>
        </w:p>
        <w:p w:rsidR="009D0D37" w:rsidRPr="00CB1221" w:rsidRDefault="00CB1221" w:rsidP="00CB1221">
          <w:pPr>
            <w:pStyle w:val="Sumrio3"/>
          </w:pPr>
          <w:r w:rsidRPr="00CB1221">
            <w:rPr>
              <w:lang w:val="pt-BR"/>
            </w:rPr>
            <w:t>DIRETRIZES</w:t>
          </w:r>
          <w:r w:rsidR="009D0D37" w:rsidRPr="00CB1221">
            <w:ptab w:relativeTo="margin" w:alignment="right" w:leader="dot"/>
          </w:r>
          <w:r w:rsidR="009D0D37" w:rsidRPr="00CB1221">
            <w:rPr>
              <w:bCs/>
              <w:lang w:val="pt-BR"/>
            </w:rPr>
            <w:t>4</w:t>
          </w:r>
        </w:p>
        <w:p w:rsidR="009D0D37" w:rsidRPr="00CB1221" w:rsidRDefault="00CB1221" w:rsidP="00CB1221">
          <w:pPr>
            <w:spacing w:line="360" w:lineRule="auto"/>
            <w:rPr>
              <w:rFonts w:ascii="Times New Roman" w:hAnsi="Times New Roman" w:cs="Times New Roman"/>
              <w:szCs w:val="24"/>
            </w:rPr>
          </w:pPr>
          <w:r w:rsidRPr="00CB1221">
            <w:rPr>
              <w:rFonts w:ascii="Times New Roman" w:hAnsi="Times New Roman" w:cs="Times New Roman"/>
              <w:szCs w:val="24"/>
            </w:rPr>
            <w:t>Na área da Promoção e Assistência Social</w:t>
          </w:r>
          <w:r w:rsidR="009D0D37" w:rsidRPr="00CB1221">
            <w:rPr>
              <w:rFonts w:ascii="Times New Roman" w:hAnsi="Times New Roman" w:cs="Times New Roman"/>
              <w:szCs w:val="24"/>
            </w:rPr>
            <w:ptab w:relativeTo="margin" w:alignment="right" w:leader="dot"/>
          </w:r>
          <w:r w:rsidR="009D0D37" w:rsidRPr="00CB1221">
            <w:rPr>
              <w:rFonts w:ascii="Times New Roman" w:hAnsi="Times New Roman" w:cs="Times New Roman"/>
              <w:szCs w:val="24"/>
              <w:lang w:val="pt-BR"/>
            </w:rPr>
            <w:t>5</w:t>
          </w:r>
        </w:p>
        <w:p w:rsidR="009D0D37" w:rsidRPr="00CB1221" w:rsidRDefault="00CB1221" w:rsidP="00CB1221">
          <w:pPr>
            <w:pStyle w:val="Sumrio3"/>
            <w:rPr>
              <w:lang w:val="pt-BR"/>
            </w:rPr>
          </w:pPr>
          <w:r w:rsidRPr="00CB1221">
            <w:t>Na área da saúde</w:t>
          </w:r>
          <w:r w:rsidR="009D0D37" w:rsidRPr="00CB1221">
            <w:ptab w:relativeTo="margin" w:alignment="right" w:leader="dot"/>
          </w:r>
          <w:r w:rsidR="009D0D37" w:rsidRPr="00CB1221">
            <w:rPr>
              <w:lang w:val="pt-BR"/>
            </w:rPr>
            <w:t>6</w:t>
          </w:r>
        </w:p>
        <w:p w:rsidR="009D0D37" w:rsidRPr="00CB1221" w:rsidRDefault="00CB1221" w:rsidP="00CB1221">
          <w:pPr>
            <w:pStyle w:val="Sumrio2"/>
            <w:ind w:left="0"/>
            <w:rPr>
              <w:rFonts w:ascii="Times New Roman" w:hAnsi="Times New Roman" w:cs="Times New Roman"/>
              <w:szCs w:val="24"/>
            </w:rPr>
          </w:pPr>
          <w:r w:rsidRPr="00CB1221">
            <w:rPr>
              <w:rFonts w:ascii="Times New Roman" w:hAnsi="Times New Roman" w:cs="Times New Roman"/>
              <w:szCs w:val="24"/>
            </w:rPr>
            <w:t>Na área de Educação</w:t>
          </w:r>
          <w:r w:rsidR="009D0D37" w:rsidRPr="00CB1221">
            <w:rPr>
              <w:rFonts w:ascii="Times New Roman" w:hAnsi="Times New Roman" w:cs="Times New Roman"/>
              <w:szCs w:val="24"/>
            </w:rPr>
            <w:ptab w:relativeTo="margin" w:alignment="right" w:leader="dot"/>
          </w:r>
          <w:r w:rsidR="009D0D37" w:rsidRPr="00CB1221">
            <w:rPr>
              <w:rFonts w:ascii="Times New Roman" w:hAnsi="Times New Roman" w:cs="Times New Roman"/>
              <w:szCs w:val="24"/>
              <w:lang w:val="pt-BR"/>
            </w:rPr>
            <w:t>5</w:t>
          </w:r>
        </w:p>
        <w:p w:rsidR="009D0D37" w:rsidRPr="00CB1221" w:rsidRDefault="00CB1221" w:rsidP="00CB1221">
          <w:pPr>
            <w:pStyle w:val="Sumrio3"/>
            <w:rPr>
              <w:lang w:val="pt-BR"/>
            </w:rPr>
          </w:pPr>
          <w:r w:rsidRPr="00CB1221">
            <w:t>Na área do Trabalho</w:t>
          </w:r>
          <w:r w:rsidR="009D0D37" w:rsidRPr="00CB1221">
            <w:ptab w:relativeTo="margin" w:alignment="right" w:leader="dot"/>
          </w:r>
          <w:r w:rsidR="009D0D37" w:rsidRPr="00CB1221">
            <w:rPr>
              <w:lang w:val="pt-BR"/>
            </w:rPr>
            <w:t>6</w:t>
          </w:r>
        </w:p>
        <w:p w:rsidR="009D0D37" w:rsidRPr="00CB1221" w:rsidRDefault="00CB1221" w:rsidP="00CB1221">
          <w:pPr>
            <w:pStyle w:val="Sumrio2"/>
            <w:ind w:left="0"/>
            <w:rPr>
              <w:rFonts w:ascii="Times New Roman" w:hAnsi="Times New Roman" w:cs="Times New Roman"/>
              <w:szCs w:val="24"/>
            </w:rPr>
          </w:pPr>
          <w:r w:rsidRPr="00CB1221">
            <w:rPr>
              <w:rFonts w:ascii="Times New Roman" w:hAnsi="Times New Roman" w:cs="Times New Roman"/>
              <w:szCs w:val="24"/>
            </w:rPr>
            <w:t xml:space="preserve">Na área da Cultura, do Esporte e Lazer </w:t>
          </w:r>
          <w:r w:rsidR="009D0D37" w:rsidRPr="00CB1221">
            <w:rPr>
              <w:rFonts w:ascii="Times New Roman" w:hAnsi="Times New Roman" w:cs="Times New Roman"/>
              <w:szCs w:val="24"/>
            </w:rPr>
            <w:ptab w:relativeTo="margin" w:alignment="right" w:leader="dot"/>
          </w:r>
          <w:r w:rsidR="009D0D37" w:rsidRPr="00CB1221">
            <w:rPr>
              <w:rFonts w:ascii="Times New Roman" w:hAnsi="Times New Roman" w:cs="Times New Roman"/>
              <w:szCs w:val="24"/>
              <w:lang w:val="pt-BR"/>
            </w:rPr>
            <w:t>5</w:t>
          </w:r>
        </w:p>
        <w:p w:rsidR="009D0D37" w:rsidRPr="00CB1221" w:rsidRDefault="00CB1221" w:rsidP="00CB1221">
          <w:pPr>
            <w:pStyle w:val="Sumrio3"/>
            <w:rPr>
              <w:lang w:val="pt-BR"/>
            </w:rPr>
          </w:pPr>
          <w:r w:rsidRPr="00CB1221">
            <w:t>EIXOS</w:t>
          </w:r>
          <w:r w:rsidR="009D0D37" w:rsidRPr="00CB1221">
            <w:ptab w:relativeTo="margin" w:alignment="right" w:leader="dot"/>
          </w:r>
          <w:r w:rsidR="009D0D37" w:rsidRPr="00CB1221">
            <w:rPr>
              <w:lang w:val="pt-BR"/>
            </w:rPr>
            <w:t>6</w:t>
          </w:r>
        </w:p>
        <w:p w:rsidR="009D0D37" w:rsidRPr="00CB1221" w:rsidRDefault="00CB1221" w:rsidP="00CB1221">
          <w:pPr>
            <w:pStyle w:val="Sumrio1"/>
          </w:pPr>
          <w:r w:rsidRPr="00CB1221">
            <w:t>PLANO DE AÇÃO</w:t>
          </w:r>
          <w:r w:rsidR="009D0D37" w:rsidRPr="00CB1221">
            <w:ptab w:relativeTo="margin" w:alignment="right" w:leader="dot"/>
          </w:r>
          <w:r w:rsidR="009D0D37" w:rsidRPr="00CB1221">
            <w:rPr>
              <w:lang w:val="pt-BR"/>
            </w:rPr>
            <w:t>1</w:t>
          </w:r>
        </w:p>
        <w:p w:rsidR="009D0D37" w:rsidRPr="00CB1221" w:rsidRDefault="00CB1221" w:rsidP="00CB1221">
          <w:pPr>
            <w:pStyle w:val="Sumrio2"/>
            <w:ind w:left="0"/>
            <w:rPr>
              <w:rFonts w:ascii="Times New Roman" w:hAnsi="Times New Roman" w:cs="Times New Roman"/>
              <w:szCs w:val="24"/>
            </w:rPr>
          </w:pPr>
          <w:r w:rsidRPr="00CB1221">
            <w:rPr>
              <w:rFonts w:ascii="Times New Roman" w:hAnsi="Times New Roman" w:cs="Times New Roman"/>
              <w:b/>
              <w:szCs w:val="24"/>
            </w:rPr>
            <w:t>IMPLEMENTAÇÃO, FISCALIZAÇÃO, ACOMPANHAMENTO E AVALIAÇÃO</w:t>
          </w:r>
          <w:r w:rsidR="009D0D37" w:rsidRPr="00CB1221">
            <w:rPr>
              <w:rFonts w:ascii="Times New Roman" w:hAnsi="Times New Roman" w:cs="Times New Roman"/>
              <w:szCs w:val="24"/>
            </w:rPr>
            <w:ptab w:relativeTo="margin" w:alignment="right" w:leader="dot"/>
          </w:r>
          <w:r w:rsidR="009D0D37" w:rsidRPr="00CB1221">
            <w:rPr>
              <w:rFonts w:ascii="Times New Roman" w:hAnsi="Times New Roman" w:cs="Times New Roman"/>
              <w:szCs w:val="24"/>
              <w:lang w:val="pt-BR"/>
            </w:rPr>
            <w:t>2</w:t>
          </w:r>
        </w:p>
        <w:p w:rsidR="009D0D37" w:rsidRPr="00CB1221" w:rsidRDefault="00CB1221" w:rsidP="00CB1221">
          <w:pPr>
            <w:pStyle w:val="Sumrio3"/>
          </w:pPr>
          <w:r w:rsidRPr="00CB1221">
            <w:t>REFERENCIAS</w:t>
          </w:r>
          <w:r w:rsidR="009D0D37" w:rsidRPr="00CB1221">
            <w:ptab w:relativeTo="margin" w:alignment="right" w:leader="dot"/>
          </w:r>
          <w:r w:rsidR="009D0D37" w:rsidRPr="00CB1221">
            <w:rPr>
              <w:lang w:val="pt-BR"/>
            </w:rPr>
            <w:t>3</w:t>
          </w:r>
        </w:p>
        <w:p w:rsidR="009D0D37" w:rsidRPr="00CB1221" w:rsidRDefault="009D0D37" w:rsidP="009D0D37">
          <w:pPr>
            <w:rPr>
              <w:rFonts w:ascii="Times New Roman" w:hAnsi="Times New Roman" w:cs="Times New Roman"/>
              <w:szCs w:val="24"/>
              <w:lang w:val="pt-BR"/>
            </w:rPr>
          </w:pPr>
        </w:p>
        <w:p w:rsidR="009D0D37" w:rsidRPr="00CB1221" w:rsidRDefault="00FF7155" w:rsidP="009D0D37">
          <w:pPr>
            <w:rPr>
              <w:rFonts w:ascii="Times New Roman" w:hAnsi="Times New Roman" w:cs="Times New Roman"/>
              <w:szCs w:val="24"/>
              <w:lang w:val="pt-BR"/>
            </w:rPr>
          </w:pPr>
        </w:p>
      </w:sdtContent>
    </w:sdt>
    <w:p w:rsidR="009D0D37" w:rsidRPr="00CB1221" w:rsidRDefault="009D0D37" w:rsidP="009D0D37">
      <w:pPr>
        <w:rPr>
          <w:rFonts w:ascii="Times New Roman" w:hAnsi="Times New Roman" w:cs="Times New Roman"/>
          <w:szCs w:val="24"/>
          <w:lang w:val="pt-BR"/>
        </w:rPr>
      </w:pPr>
    </w:p>
    <w:p w:rsidR="00234034" w:rsidRPr="00CB1221" w:rsidRDefault="00234034" w:rsidP="00234034">
      <w:pPr>
        <w:pStyle w:val="Standard"/>
        <w:spacing w:line="360" w:lineRule="auto"/>
        <w:jc w:val="both"/>
        <w:rPr>
          <w:b/>
          <w:bCs/>
        </w:rPr>
      </w:pPr>
    </w:p>
    <w:p w:rsidR="00234034" w:rsidRDefault="00234034" w:rsidP="00234034">
      <w:pPr>
        <w:rPr>
          <w:rFonts w:ascii="Times New Roman" w:hAnsi="Times New Roman" w:cs="Times New Roman"/>
          <w:b/>
          <w:szCs w:val="24"/>
        </w:rPr>
      </w:pPr>
    </w:p>
    <w:p w:rsidR="00CB1221" w:rsidRPr="00CB1221" w:rsidRDefault="00CB1221" w:rsidP="00234034">
      <w:pPr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pStyle w:val="Standard"/>
        <w:rPr>
          <w:bCs/>
        </w:rPr>
      </w:pPr>
    </w:p>
    <w:p w:rsidR="00234034" w:rsidRPr="00CB1221" w:rsidRDefault="00234034" w:rsidP="00234034">
      <w:pPr>
        <w:pStyle w:val="Standard"/>
        <w:jc w:val="both"/>
        <w:rPr>
          <w:b/>
          <w:bCs/>
        </w:rPr>
      </w:pPr>
    </w:p>
    <w:p w:rsidR="00234034" w:rsidRPr="00CB1221" w:rsidRDefault="00234034" w:rsidP="00234034">
      <w:pPr>
        <w:pStyle w:val="Standard"/>
        <w:jc w:val="both"/>
        <w:rPr>
          <w:b/>
          <w:bCs/>
        </w:rPr>
      </w:pPr>
    </w:p>
    <w:p w:rsidR="00D232BE" w:rsidRDefault="00D232BE" w:rsidP="00234034">
      <w:pPr>
        <w:pStyle w:val="Standard"/>
        <w:jc w:val="both"/>
        <w:rPr>
          <w:b/>
          <w:bCs/>
        </w:rPr>
        <w:sectPr w:rsidR="00D232BE" w:rsidSect="007F0866"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 w:code="9"/>
          <w:pgMar w:top="142" w:right="1274" w:bottom="0" w:left="1134" w:header="432" w:footer="390" w:gutter="0"/>
          <w:pgNumType w:start="8"/>
          <w:cols w:space="720"/>
          <w:titlePg/>
          <w:docGrid w:linePitch="360"/>
        </w:sectPr>
      </w:pPr>
    </w:p>
    <w:p w:rsidR="007F0866" w:rsidRDefault="007F0866" w:rsidP="00234034">
      <w:pPr>
        <w:pStyle w:val="Standard"/>
        <w:jc w:val="both"/>
        <w:rPr>
          <w:b/>
          <w:bCs/>
        </w:rPr>
      </w:pPr>
    </w:p>
    <w:p w:rsidR="00B243D5" w:rsidRPr="00CB1221" w:rsidRDefault="00B243D5" w:rsidP="00B243D5">
      <w:pPr>
        <w:pStyle w:val="Standard"/>
        <w:jc w:val="both"/>
        <w:rPr>
          <w:b/>
          <w:bCs/>
        </w:rPr>
      </w:pPr>
      <w:r w:rsidRPr="00CB1221">
        <w:rPr>
          <w:b/>
          <w:bCs/>
        </w:rPr>
        <w:t>1.0 INTRODUÇÃO</w:t>
      </w:r>
    </w:p>
    <w:p w:rsidR="00B243D5" w:rsidRPr="00CB1221" w:rsidRDefault="00B243D5" w:rsidP="00B243D5">
      <w:pPr>
        <w:pStyle w:val="Standard"/>
        <w:jc w:val="both"/>
        <w:rPr>
          <w:b/>
          <w:bCs/>
        </w:rPr>
      </w:pPr>
    </w:p>
    <w:p w:rsidR="00B243D5" w:rsidRPr="00CB1221" w:rsidRDefault="00B243D5" w:rsidP="00B243D5">
      <w:pPr>
        <w:pStyle w:val="Standard"/>
        <w:jc w:val="both"/>
        <w:rPr>
          <w:b/>
          <w:bCs/>
        </w:rPr>
      </w:pPr>
    </w:p>
    <w:p w:rsidR="00B243D5" w:rsidRPr="00CB1221" w:rsidRDefault="00B243D5" w:rsidP="00B243D5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O presente plano de ação do programa Cidade Amiga do Idoso é uma execução do poder público coordenado pelos departamentos municipais, Rotary Club, Associação de Senhoras de Rotarianos, Universidade Tecnológica Federal do Paraná – UTFPR Campus de Pato Branco, Associação Comercial e Empresarial, Núcleo da Mulher Empresária, Associação de Proteção a Maternidade e a Infância, Poder Legislativo, Pastoral da Pessoa Idosa, Conselho Municipal dos Direitos da Pessoa Idosa e Organização PanAmericana de Saúde/OMS, tomando como metas a implementação, fortalecimento e a expansão de ações que atendam e sejam direcionadas à população idosa no município de Itapejara D’ Oeste.</w:t>
      </w:r>
    </w:p>
    <w:p w:rsidR="00B243D5" w:rsidRPr="00CB1221" w:rsidRDefault="00B243D5" w:rsidP="00B243D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Sabe-se que o envelhecimento é uma questão explorada por pesquisadores, epidemiologistas e estatísticos por meio de investigações científicas encontradas na literatura nacional e internacional, que revelam a projeção notória desta população de idosos que aumenta significativamente e o contraponto desta realidade aponta que o suporte para essa nova condição não evolui com a mesma velocidade. </w:t>
      </w:r>
    </w:p>
    <w:p w:rsidR="00B243D5" w:rsidRPr="00CB1221" w:rsidRDefault="00B243D5" w:rsidP="00B243D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Diante disto, a preocupação com esse novo perfil populacional vem gerando, nos últimos anos, inúmeras discussões e a realização de diversos estudos com o objetivo de fornecerem dados que subsidiem o desenvolvimento de políticas e programas adequados para essa parcela da população. Isto devido ao fato que a referida população requer cuidados específicos e direcionados às peculiaridades advindas com o processo do envelhecimento sem segregá-los da sociedade.</w:t>
      </w:r>
    </w:p>
    <w:p w:rsidR="00B243D5" w:rsidRPr="00CB1221" w:rsidRDefault="00B243D5" w:rsidP="00B243D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respectivo plano retrata todos os serviços, programas e projetos existentes no município de Itapejara D’Oeste, desenvolvidas pelos departamentos e ampliando as ações através de novas propostas.</w:t>
      </w:r>
    </w:p>
    <w:p w:rsidR="00B243D5" w:rsidRPr="00CB1221" w:rsidRDefault="00B243D5" w:rsidP="00B243D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Por fim, importante ressaltar que o este plano de ação tem como princípios norteadores o fortalecimento de redes de proteção e defesa dos direitos da pessoa idosa. Com o propósito também de despertar uma consciência na sociedade Itapejarense quanto aos direitos previstos pelo Estatuto do Idoso.</w:t>
      </w:r>
    </w:p>
    <w:p w:rsidR="00B243D5" w:rsidRPr="00CB1221" w:rsidRDefault="00B243D5" w:rsidP="00B243D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metodologia deste documento segue os aspectos de atendimento, prevenção, mobilização, defesa e garantia de direitos e diagnostico municipal com base no Guia Global das Cidades Amigas das Pessoas Idosas e demais normas vigentes.</w:t>
      </w:r>
    </w:p>
    <w:p w:rsidR="00B243D5" w:rsidRDefault="00B243D5" w:rsidP="00B243D5">
      <w:pPr>
        <w:pStyle w:val="Standard"/>
        <w:spacing w:line="360" w:lineRule="auto"/>
        <w:jc w:val="both"/>
        <w:rPr>
          <w:b/>
          <w:bCs/>
        </w:rPr>
      </w:pPr>
    </w:p>
    <w:p w:rsidR="00B243D5" w:rsidRDefault="00B243D5" w:rsidP="00B243D5">
      <w:pPr>
        <w:pStyle w:val="Standard"/>
        <w:spacing w:line="360" w:lineRule="auto"/>
        <w:jc w:val="both"/>
        <w:rPr>
          <w:b/>
          <w:bCs/>
        </w:rPr>
      </w:pPr>
    </w:p>
    <w:p w:rsidR="00B243D5" w:rsidRDefault="00B243D5" w:rsidP="00B243D5">
      <w:pPr>
        <w:pStyle w:val="Standard"/>
        <w:spacing w:line="360" w:lineRule="auto"/>
        <w:jc w:val="both"/>
        <w:rPr>
          <w:b/>
          <w:bCs/>
        </w:rPr>
      </w:pPr>
    </w:p>
    <w:p w:rsidR="00B243D5" w:rsidRDefault="00B243D5" w:rsidP="00B243D5">
      <w:pPr>
        <w:pStyle w:val="Standard"/>
        <w:spacing w:line="360" w:lineRule="auto"/>
        <w:jc w:val="both"/>
        <w:rPr>
          <w:b/>
          <w:bCs/>
        </w:rPr>
      </w:pPr>
    </w:p>
    <w:p w:rsidR="00B243D5" w:rsidRDefault="00B243D5" w:rsidP="00B243D5">
      <w:pPr>
        <w:pStyle w:val="Standard"/>
        <w:spacing w:line="360" w:lineRule="auto"/>
        <w:jc w:val="both"/>
        <w:rPr>
          <w:b/>
          <w:bCs/>
        </w:rPr>
      </w:pPr>
    </w:p>
    <w:p w:rsidR="00234034" w:rsidRPr="00CB1221" w:rsidRDefault="00234034" w:rsidP="007212E0">
      <w:pPr>
        <w:pStyle w:val="Standard"/>
        <w:numPr>
          <w:ilvl w:val="0"/>
          <w:numId w:val="21"/>
        </w:numPr>
        <w:ind w:right="611"/>
        <w:jc w:val="both"/>
        <w:rPr>
          <w:b/>
        </w:rPr>
      </w:pPr>
      <w:r w:rsidRPr="00CB1221">
        <w:rPr>
          <w:b/>
        </w:rPr>
        <w:lastRenderedPageBreak/>
        <w:t>CONSELHO MUNICIPAL DA PESSOA IDOSA E A PASTORAL DA PESSOA IDOSA</w:t>
      </w:r>
    </w:p>
    <w:p w:rsidR="00234034" w:rsidRPr="00CB1221" w:rsidRDefault="00234034" w:rsidP="00234034">
      <w:pPr>
        <w:pStyle w:val="Standard"/>
        <w:ind w:left="360" w:right="611"/>
        <w:jc w:val="both"/>
        <w:rPr>
          <w:b/>
        </w:rPr>
      </w:pPr>
    </w:p>
    <w:p w:rsidR="00234034" w:rsidRPr="00CB1221" w:rsidRDefault="00234034" w:rsidP="00234034">
      <w:pPr>
        <w:pStyle w:val="Standard"/>
        <w:ind w:left="360" w:right="611"/>
        <w:jc w:val="both"/>
        <w:rPr>
          <w:b/>
        </w:rPr>
      </w:pPr>
    </w:p>
    <w:p w:rsidR="00234034" w:rsidRPr="00CB1221" w:rsidRDefault="00234034" w:rsidP="00234034">
      <w:pPr>
        <w:jc w:val="center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HISTÓRICO DA PASTORAL DA PESSOA IDOSA E CONSELHO MUNICIPAL </w:t>
      </w:r>
    </w:p>
    <w:p w:rsidR="00234034" w:rsidRPr="00CB1221" w:rsidRDefault="00234034" w:rsidP="00234034">
      <w:pPr>
        <w:jc w:val="center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DOS DIREITOS DOS IDOSOS NO MUNICÍPIO DE ITAPEJARA D’OESTE – PARANÁ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A partir da fundação da Pastoral da Pessoa Idosa pela CNBB em 05 de novembro de 2004, Itapejara D’Oeste foi chamada para coordenar e implantar na Diocese de Palmas e Francisco Beltrão. </w:t>
      </w: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O município pioneiro a ter a experiência dessa Pastoral na Diocese, e também, a nível nacional foi Itapejara D’Oeste, em meados de 2005. Começou então a haver uma mudança quanto à valorização, atenção, saúde e os direitos da Pessoa Idosa em cumprimento ao Estatuto do Idoso. </w:t>
      </w: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Já no primeiro ano, foram 40 líderes voluntárias, devidamente capacitadas, acompanhando mensalmente cerca de 400 pessoas idosas. Faltava, no entanto, criar o Conselho Municipal dos Direitos da Pessoa Idosa, meta também da Pastoral em todos os municípios. Novamente, Itapejara D’Oeste foi um dos primeiros municípios paranaenses a criar o Conselho e o Fundo Municipal da pessoa Idosa, sob a Lei Municipal 1175 de 27 de Maio de 2010.</w:t>
      </w: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Conselho Municipal dos Direitos dos Idosos e a Pastoral da Pessoa Idosa, em Itapejara D’Oeste caminham juntos, sempre visando a qualidade de vida das pessoas Idosas sem distinção de raça, cor, profissão, nacionalidade, sexo, credo religioso ou político.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center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                                             VERÔNICA STRELOW MATOS</w:t>
      </w:r>
    </w:p>
    <w:p w:rsidR="00234034" w:rsidRPr="00CB1221" w:rsidRDefault="00234034" w:rsidP="00234034">
      <w:pPr>
        <w:jc w:val="right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Coordenadora Paroquial da PPI e Presidente do CMDI</w:t>
      </w:r>
    </w:p>
    <w:p w:rsidR="00DC03A5" w:rsidRDefault="00DC03A5" w:rsidP="00234034">
      <w:pPr>
        <w:jc w:val="right"/>
        <w:rPr>
          <w:rFonts w:ascii="Times New Roman" w:hAnsi="Times New Roman" w:cs="Times New Roman"/>
          <w:szCs w:val="24"/>
        </w:rPr>
      </w:pPr>
    </w:p>
    <w:p w:rsidR="00CB1221" w:rsidRDefault="00CB1221" w:rsidP="00234034">
      <w:pPr>
        <w:jc w:val="right"/>
        <w:rPr>
          <w:rFonts w:ascii="Times New Roman" w:hAnsi="Times New Roman" w:cs="Times New Roman"/>
          <w:szCs w:val="24"/>
        </w:rPr>
      </w:pPr>
    </w:p>
    <w:p w:rsidR="00CB1221" w:rsidRDefault="00CB1221" w:rsidP="00234034">
      <w:pPr>
        <w:jc w:val="right"/>
        <w:rPr>
          <w:rFonts w:ascii="Times New Roman" w:hAnsi="Times New Roman" w:cs="Times New Roman"/>
          <w:szCs w:val="24"/>
        </w:rPr>
      </w:pPr>
    </w:p>
    <w:p w:rsidR="00CB1221" w:rsidRDefault="00CB1221" w:rsidP="00234034">
      <w:pPr>
        <w:jc w:val="right"/>
        <w:rPr>
          <w:rFonts w:ascii="Times New Roman" w:hAnsi="Times New Roman" w:cs="Times New Roman"/>
          <w:szCs w:val="24"/>
        </w:rPr>
      </w:pPr>
    </w:p>
    <w:p w:rsidR="00CB1221" w:rsidRDefault="00CB1221" w:rsidP="00234034">
      <w:pPr>
        <w:jc w:val="right"/>
        <w:rPr>
          <w:rFonts w:ascii="Times New Roman" w:hAnsi="Times New Roman" w:cs="Times New Roman"/>
          <w:szCs w:val="24"/>
        </w:rPr>
      </w:pPr>
    </w:p>
    <w:p w:rsidR="001D72C1" w:rsidRDefault="001D72C1" w:rsidP="00CB1221">
      <w:pPr>
        <w:pStyle w:val="Ttulo2"/>
        <w:keepNext/>
        <w:widowControl w:val="0"/>
        <w:shd w:val="clear" w:color="auto" w:fill="FFFFFF"/>
        <w:suppressAutoHyphens/>
        <w:autoSpaceDN w:val="0"/>
        <w:spacing w:before="150" w:after="150" w:line="240" w:lineRule="auto"/>
        <w:jc w:val="left"/>
        <w:textAlignment w:val="baseline"/>
        <w:rPr>
          <w:rFonts w:ascii="Times New Roman" w:hAnsi="Times New Roman" w:cs="Times New Roman"/>
          <w:b/>
          <w:spacing w:val="0"/>
          <w:szCs w:val="24"/>
        </w:rPr>
      </w:pPr>
    </w:p>
    <w:p w:rsidR="00D856F3" w:rsidRDefault="00D856F3" w:rsidP="00CB1221">
      <w:pPr>
        <w:pStyle w:val="Ttulo2"/>
        <w:keepNext/>
        <w:widowControl w:val="0"/>
        <w:shd w:val="clear" w:color="auto" w:fill="FFFFFF"/>
        <w:suppressAutoHyphens/>
        <w:autoSpaceDN w:val="0"/>
        <w:spacing w:before="150" w:after="150" w:line="240" w:lineRule="auto"/>
        <w:jc w:val="left"/>
        <w:textAlignment w:val="baseline"/>
        <w:rPr>
          <w:rFonts w:ascii="Times New Roman" w:hAnsi="Times New Roman" w:cs="Times New Roman"/>
          <w:b/>
          <w:spacing w:val="0"/>
          <w:szCs w:val="24"/>
        </w:rPr>
      </w:pPr>
    </w:p>
    <w:p w:rsidR="001D72C1" w:rsidRDefault="001D72C1" w:rsidP="00CB1221">
      <w:pPr>
        <w:pStyle w:val="Ttulo2"/>
        <w:keepNext/>
        <w:widowControl w:val="0"/>
        <w:shd w:val="clear" w:color="auto" w:fill="FFFFFF"/>
        <w:suppressAutoHyphens/>
        <w:autoSpaceDN w:val="0"/>
        <w:spacing w:before="150" w:after="150" w:line="240" w:lineRule="auto"/>
        <w:jc w:val="left"/>
        <w:textAlignment w:val="baseline"/>
        <w:rPr>
          <w:rFonts w:ascii="Times New Roman" w:hAnsi="Times New Roman" w:cs="Times New Roman"/>
          <w:b/>
          <w:spacing w:val="0"/>
          <w:szCs w:val="24"/>
        </w:rPr>
      </w:pPr>
    </w:p>
    <w:p w:rsidR="00234034" w:rsidRPr="00CB1221" w:rsidRDefault="00CB1221" w:rsidP="00CB1221">
      <w:pPr>
        <w:pStyle w:val="Ttulo2"/>
        <w:keepNext/>
        <w:widowControl w:val="0"/>
        <w:shd w:val="clear" w:color="auto" w:fill="FFFFFF"/>
        <w:suppressAutoHyphens/>
        <w:autoSpaceDN w:val="0"/>
        <w:spacing w:before="150" w:after="150" w:line="240" w:lineRule="auto"/>
        <w:jc w:val="left"/>
        <w:textAlignment w:val="baseline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pacing w:val="0"/>
          <w:szCs w:val="24"/>
        </w:rPr>
        <w:t xml:space="preserve">3.0 </w:t>
      </w:r>
      <w:r w:rsidRPr="00CB1221">
        <w:rPr>
          <w:rFonts w:ascii="Times New Roman" w:hAnsi="Times New Roman" w:cs="Times New Roman"/>
          <w:b/>
          <w:spacing w:val="0"/>
          <w:szCs w:val="24"/>
        </w:rPr>
        <w:t>BREVE HISTORICO DO MUNICÍPIO DE ITAPEJARA D’OESTE - PARANÁ</w:t>
      </w:r>
    </w:p>
    <w:p w:rsidR="00234034" w:rsidRDefault="00234034" w:rsidP="00234034">
      <w:pPr>
        <w:rPr>
          <w:rFonts w:ascii="Times New Roman" w:hAnsi="Times New Roman" w:cs="Times New Roman"/>
          <w:szCs w:val="24"/>
        </w:rPr>
      </w:pPr>
    </w:p>
    <w:p w:rsidR="00CB1221" w:rsidRPr="00CB1221" w:rsidRDefault="00CB1221" w:rsidP="00234034">
      <w:pPr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pStyle w:val="NormalWeb"/>
        <w:shd w:val="clear" w:color="auto" w:fill="FFFFFF"/>
        <w:spacing w:line="360" w:lineRule="auto"/>
        <w:rPr>
          <w:rFonts w:eastAsia="Times New Roman"/>
          <w:b/>
        </w:rPr>
      </w:pPr>
      <w:r w:rsidRPr="00CB1221">
        <w:rPr>
          <w:b/>
        </w:rPr>
        <w:tab/>
      </w:r>
      <w:r w:rsidRPr="00CB1221">
        <w:rPr>
          <w:rFonts w:eastAsia="Times New Roman"/>
          <w:b/>
          <w:bCs/>
        </w:rPr>
        <w:t>O Município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Itapejara d’Oeste é um município brasileiro do estado do Paraná. Foi desmembrado de Francisco Beltrão e Pato Branco em 1964 e povoado por imigrantes oriundos dos Estados de Santa Catarina e Rio Grande do Sul. Possui uma localização favorecida, está situado entre os principais municípios do Sudoeste Paranaense.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História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 xml:space="preserve">Em 1937 nasce, na região ainda não desbravada, um novo lugarejo denominado inicialmente como Lajeado dos Guedes, entretanto seu verdadeiro desenvolvimento só veio a ocorrer nas décadas de 50 e 60, com a emancipação do município. Porém antes desse importante fato ocorrer essa vila atraía cada vez mais imigrantes, oriundos principalmente dos Estados de Santa Catarina e Rio Grande do Sul, fato que ainda hoje reflete na cultura do município. 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 xml:space="preserve">Seu primeiro nome oficial foi Chá da Gralha, sendo subordinado ao distrito de Coxilha Rica, que na época era mais desenvolvido, e só não se tornou a sede do novo município porque o dono das terras queria muito pela venda das mesmas. Com o passar do tempo, a vila progrediu bastante, fazendo jus a cognominação de Capital do Progresso. Descontentes como nome de então, em 1950 os moradores resolveram mudar o nome do vilarejo para Tapejara, mudado posteriormente para Itapejara devido à existência de uma cidade homônima e pela vontade de batizar a cidade conforme uma característica própria, pois Itapejara significa pedregulho ou caminho das pedras na língua tupi. Em 1951 foi acrescentado o termo d’oeste, formando assim, o nome do atual município. 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Após várias reivindicações, a tão almejada emancipação foi alcançada, o município foi criado através da Lei Estadual nº 4859, de 28 de abril de 1964, e instalado em 14 de dezembro do mesmo ano. Foi desmembrado de Pato Branco e Francisco Beltrão.</w:t>
      </w:r>
    </w:p>
    <w:p w:rsidR="00234034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:rsidR="00D856F3" w:rsidRPr="00CB1221" w:rsidRDefault="00D856F3" w:rsidP="00234034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:rsidR="009D0D37" w:rsidRDefault="009D0D37" w:rsidP="00234034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Cs w:val="24"/>
          <w:lang w:eastAsia="pt-BR"/>
        </w:rPr>
      </w:pPr>
    </w:p>
    <w:p w:rsidR="00234034" w:rsidRPr="00CB1221" w:rsidRDefault="00234034" w:rsidP="00234034">
      <w:pPr>
        <w:ind w:firstLine="709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 xml:space="preserve">3.1 </w:t>
      </w:r>
      <w:r w:rsidR="00CB1221">
        <w:rPr>
          <w:rFonts w:ascii="Times New Roman" w:hAnsi="Times New Roman" w:cs="Times New Roman"/>
          <w:b/>
          <w:szCs w:val="24"/>
        </w:rPr>
        <w:t>DADOS INDICADORES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Área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257,1 km²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szCs w:val="24"/>
          <w:lang w:eastAsia="pt-BR"/>
        </w:rPr>
        <w:t>IDHM 2010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0,731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Faixa do IDHM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Alto (IDHM entre 0,7 e  0,799)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szCs w:val="24"/>
          <w:lang w:eastAsia="pt-BR"/>
        </w:rPr>
        <w:t>População (Censo 2010)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10.531 h.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Densidade demográfica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40,96 hab/km²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szCs w:val="24"/>
          <w:lang w:eastAsia="pt-BR"/>
        </w:rPr>
        <w:t>Ano de instalação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1964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Microrregião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Pato Branco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 w:rsidRPr="00CB1221">
        <w:rPr>
          <w:rFonts w:ascii="Times New Roman" w:eastAsia="Times New Roman" w:hAnsi="Times New Roman" w:cs="Times New Roman"/>
          <w:szCs w:val="24"/>
          <w:lang w:eastAsia="pt-BR"/>
        </w:rPr>
        <w:t>Mesorregião –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Sudoeste Paranaense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b/>
          <w:bCs/>
          <w:i/>
          <w:iCs/>
          <w:szCs w:val="24"/>
          <w:lang w:eastAsia="pt-BR"/>
        </w:rPr>
        <w:t> </w:t>
      </w:r>
      <w:r w:rsidR="00CB1221">
        <w:rPr>
          <w:rFonts w:ascii="Times New Roman" w:eastAsia="Times New Roman" w:hAnsi="Times New Roman" w:cs="Times New Roman"/>
          <w:b/>
          <w:bCs/>
          <w:iCs/>
          <w:szCs w:val="24"/>
          <w:lang w:eastAsia="pt-BR"/>
        </w:rPr>
        <w:t>POPULAÇÃO ESTIMADA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2"/>
        <w:gridCol w:w="1985"/>
      </w:tblGrid>
      <w:tr w:rsidR="00234034" w:rsidRPr="00CB1221" w:rsidTr="00D97265">
        <w:trPr>
          <w:trHeight w:val="271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População estimada 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11.335</w:t>
            </w:r>
          </w:p>
        </w:tc>
      </w:tr>
      <w:tr w:rsidR="00234034" w:rsidRPr="00CB1221" w:rsidTr="00D97265">
        <w:trPr>
          <w:trHeight w:val="271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População 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10.531</w:t>
            </w:r>
          </w:p>
        </w:tc>
      </w:tr>
      <w:tr w:rsidR="00234034" w:rsidRPr="00CB1221" w:rsidTr="00D97265">
        <w:trPr>
          <w:trHeight w:val="271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Área da unidade territorial (km²)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254,014</w:t>
            </w:r>
          </w:p>
        </w:tc>
      </w:tr>
      <w:tr w:rsidR="00234034" w:rsidRPr="00CB1221" w:rsidTr="00D97265">
        <w:trPr>
          <w:trHeight w:val="271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Densidade demográfica (hab/km²)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41,46</w:t>
            </w:r>
          </w:p>
        </w:tc>
      </w:tr>
      <w:tr w:rsidR="00234034" w:rsidRPr="00CB1221" w:rsidTr="00D97265">
        <w:trPr>
          <w:trHeight w:val="271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Código do Município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4111209</w:t>
            </w:r>
          </w:p>
        </w:tc>
      </w:tr>
      <w:tr w:rsidR="00234034" w:rsidRPr="00CB1221" w:rsidTr="00D97265">
        <w:trPr>
          <w:trHeight w:val="271"/>
        </w:trPr>
        <w:tc>
          <w:tcPr>
            <w:tcW w:w="0" w:type="auto"/>
            <w:shd w:val="clear" w:color="auto" w:fill="FFFFFF"/>
            <w:vAlign w:val="center"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34034" w:rsidRPr="00CB1221" w:rsidRDefault="00234034" w:rsidP="00D97265">
            <w:pPr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</w:tbl>
    <w:p w:rsidR="00234034" w:rsidRPr="00CB1221" w:rsidRDefault="00234034" w:rsidP="002340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b/>
          <w:szCs w:val="24"/>
          <w:lang w:eastAsia="pt-BR"/>
        </w:rPr>
        <w:t>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IDHM</w:t>
      </w:r>
      <w:r w:rsidRPr="00CB1221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- 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COMPONENTES</w:t>
      </w:r>
    </w:p>
    <w:p w:rsidR="00234034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O Índice de Desenvolvimento Humano Municipal (IDHM) de Itapejara D’Oeste é 0,731, em 2010. O município está situado na faixa de Desenvolvimento Humano Alto (IDHM entre 0,7 e 0,799). Entre 2000 e 2010, a dimensão que mais cresceu em termos absolutos foi Educação (com crescimento de 0,189), seguida por Longevidade e por Renda. Entre 1991 e 2000, a dimensão que mais cresceu em termos absolutos foi Educação (com crescimento de 0,209), seguida por Renda e por Longevidade.</w:t>
      </w: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Pr="00CB1221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660"/>
        <w:gridCol w:w="660"/>
        <w:gridCol w:w="660"/>
      </w:tblGrid>
      <w:tr w:rsidR="00234034" w:rsidRPr="00CB1221" w:rsidTr="00D9726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lastRenderedPageBreak/>
              <w:t>Índice de Desenvolvimento Humano Municipal e seus componentes – Itapejara D’Oeste – PR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IDHM e componentes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2010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IDHM Educação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0,263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0,472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0,661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de 18 anos ou mais com ensino fundamental completo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18,32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43,66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de 5 a 6 anos na escola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35,34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46,29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100,00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de 11 a 13 anos nos anos finais do fundamental ou com fundamental completo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59,60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83,53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93,63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de 15 a 17 anos com fundamental completo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18,79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69,43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72,01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de 18 a 20 anos com médio completo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12,36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41,05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59,47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IDHM Longevidade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0,704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0,748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0,828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Esperança de vida ao nascer (em anos)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67,23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69,89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74,67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IDHM Renda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0,548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0,636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0,713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Renda per capita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242,42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419,50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674,12</w:t>
            </w:r>
          </w:p>
        </w:tc>
      </w:tr>
    </w:tbl>
    <w:p w:rsidR="00234034" w:rsidRPr="00CB1221" w:rsidRDefault="00234034" w:rsidP="0023403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  <w:t>Fonte: Pnud, Ipea e FJP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RANKING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Itapejara D’Oeste ocupa a 993ª posição, em 2010, em relação aos 5.565 municípios do Brasil, sendo que 992 (17,83%) municípios estão em situação melhor e 4.573 (82,17%) municípios estão em situação igual ou pior. Em relação aos 399 outros municípios de Paraná, Itapejara D’Oeste ocupa a 78ª posição, sendo que 77 (19,30%) municípios estão em situação melhor e 322 (80,70%) municípios estão em situação pior ou igual.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POPULAÇÃO</w:t>
      </w:r>
    </w:p>
    <w:p w:rsidR="00234034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Entre 2000 e 2010, a população de Itapejara D’Oeste teve uma taxa média de crescimento anual de 1,40%. Na década anterior, de 1991 a 2000, a taxa média de crescimento anual foi de 0,14%. No Estado, estas taxas foram de 1,01% entre 2000 e 2010 e 1,01% entre 1991 e 2000. No país, foram de 1,01% entre 2000 e 2010 e 1,02% entre 1991 e 2000. Nas últimas duas décadas, a taxa de urbanização cresceu 53,52%.</w:t>
      </w: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821AAD" w:rsidRPr="00CB1221" w:rsidRDefault="00821AAD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tbl>
      <w:tblPr>
        <w:tblW w:w="9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434"/>
        <w:gridCol w:w="1192"/>
        <w:gridCol w:w="1434"/>
        <w:gridCol w:w="1192"/>
        <w:gridCol w:w="1434"/>
        <w:gridCol w:w="826"/>
      </w:tblGrid>
      <w:tr w:rsidR="00234034" w:rsidRPr="00CB1221" w:rsidTr="00DC03A5">
        <w:tc>
          <w:tcPr>
            <w:tcW w:w="9781" w:type="dxa"/>
            <w:gridSpan w:val="7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lastRenderedPageBreak/>
              <w:t>População Total, por Gênero, Rural/Urbana e Taxa de Urbanização – Itapejara D’Oeste – PR</w:t>
            </w:r>
          </w:p>
        </w:tc>
      </w:tr>
      <w:tr w:rsidR="00234034" w:rsidRPr="00CB1221" w:rsidTr="00DC03A5">
        <w:tc>
          <w:tcPr>
            <w:tcW w:w="2269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(1991)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% do Total (1991)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(2000)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% do Total (2000)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(2010)</w:t>
            </w:r>
          </w:p>
        </w:tc>
        <w:tc>
          <w:tcPr>
            <w:tcW w:w="826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% do Total (2010)</w:t>
            </w:r>
          </w:p>
        </w:tc>
      </w:tr>
      <w:tr w:rsidR="00234034" w:rsidRPr="00CB1221" w:rsidTr="00DC03A5">
        <w:tc>
          <w:tcPr>
            <w:tcW w:w="2269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total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9.045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100,00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9.162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100,00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10.531</w:t>
            </w:r>
          </w:p>
        </w:tc>
        <w:tc>
          <w:tcPr>
            <w:tcW w:w="826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100,00</w:t>
            </w:r>
          </w:p>
        </w:tc>
      </w:tr>
      <w:tr w:rsidR="00234034" w:rsidRPr="00CB1221" w:rsidTr="00DC03A5">
        <w:tc>
          <w:tcPr>
            <w:tcW w:w="2269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residente masculina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4.620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51,08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4.611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50,33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5.262</w:t>
            </w:r>
          </w:p>
        </w:tc>
        <w:tc>
          <w:tcPr>
            <w:tcW w:w="826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49,97</w:t>
            </w:r>
          </w:p>
        </w:tc>
      </w:tr>
      <w:tr w:rsidR="00234034" w:rsidRPr="00CB1221" w:rsidTr="00DC03A5">
        <w:tc>
          <w:tcPr>
            <w:tcW w:w="2269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residente feminina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4.425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48,92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4.551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49,67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5.269</w:t>
            </w:r>
          </w:p>
        </w:tc>
        <w:tc>
          <w:tcPr>
            <w:tcW w:w="826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50,03</w:t>
            </w:r>
          </w:p>
        </w:tc>
      </w:tr>
      <w:tr w:rsidR="00234034" w:rsidRPr="00CB1221" w:rsidTr="00DC03A5">
        <w:tc>
          <w:tcPr>
            <w:tcW w:w="2269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urbana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3.909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43,22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4.961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54,15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6.987</w:t>
            </w:r>
          </w:p>
        </w:tc>
        <w:tc>
          <w:tcPr>
            <w:tcW w:w="826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66,35</w:t>
            </w:r>
          </w:p>
        </w:tc>
      </w:tr>
      <w:tr w:rsidR="00234034" w:rsidRPr="00CB1221" w:rsidTr="00DC03A5">
        <w:tc>
          <w:tcPr>
            <w:tcW w:w="2269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População rural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5.136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56,78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4.201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45,85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3.544</w:t>
            </w:r>
          </w:p>
        </w:tc>
        <w:tc>
          <w:tcPr>
            <w:tcW w:w="826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33,65</w:t>
            </w:r>
          </w:p>
        </w:tc>
      </w:tr>
      <w:tr w:rsidR="00234034" w:rsidRPr="00CB1221" w:rsidTr="00DC03A5">
        <w:tc>
          <w:tcPr>
            <w:tcW w:w="2269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Taxa de Urbanização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–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43,22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–</w:t>
            </w:r>
          </w:p>
        </w:tc>
        <w:tc>
          <w:tcPr>
            <w:tcW w:w="1192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54,15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–</w:t>
            </w:r>
          </w:p>
        </w:tc>
        <w:tc>
          <w:tcPr>
            <w:tcW w:w="826" w:type="dxa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66,35</w:t>
            </w:r>
          </w:p>
        </w:tc>
      </w:tr>
    </w:tbl>
    <w:p w:rsidR="00B243D5" w:rsidRDefault="00B243D5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 </w:t>
      </w: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LONGEVIDADE, MORTALIDADE E FECUNDIDADE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790"/>
        <w:gridCol w:w="790"/>
        <w:gridCol w:w="790"/>
      </w:tblGrid>
      <w:tr w:rsidR="00234034" w:rsidRPr="00CB1221" w:rsidTr="00AC28EF">
        <w:tc>
          <w:tcPr>
            <w:tcW w:w="0" w:type="auto"/>
            <w:gridSpan w:val="4"/>
            <w:shd w:val="clear" w:color="auto" w:fill="FFFFFF"/>
            <w:vAlign w:val="center"/>
          </w:tcPr>
          <w:p w:rsidR="00234034" w:rsidRPr="00CB1221" w:rsidRDefault="00CB1221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        </w:t>
            </w:r>
            <w:r w:rsidR="00234034"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 mortalidade infantil (mortalidade de crianças com menos de um ano) em Itapejara D’Oeste reduziu 51%, passando de 27,3 por mil nascidos vivos em 2000 para 13,2 por mil nascidos vivos em 2010. Segundo os Objetivos de Desenvolvimento do Milênio das Nações Unidas, a mortalidade infantil para o Brasil deve estar abaixo de 17,9 óbitos por mil em 2015. Em 2010, as taxas de mortalidade infantil do estado e do país eram 13,1 e 16,7 por mil nascidos vivos, respectivamente.</w:t>
            </w:r>
          </w:p>
          <w:p w:rsidR="00AC28EF" w:rsidRPr="00CB1221" w:rsidRDefault="00AC28EF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Longevidade, Mortalidade e Fecundidade – Itapejara D’Oeste – 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2010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Esperança de vida ao nascer (em anos)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74,7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Mortalidade até 1 ano de idade (por mil nascidos vivos)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13,2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Mortalidade até 5 anos de idade (por mil nascidos vivos)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15,3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Taxa de fecundidade total (filhos por mulher)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1,8</w:t>
            </w:r>
          </w:p>
        </w:tc>
      </w:tr>
    </w:tbl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  <w:t>Fonte: Pnud, Ipea e FJP</w:t>
      </w:r>
    </w:p>
    <w:p w:rsidR="00234034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A esperança de vida ao nascer é o indicador utilizado para compor a dimensão Longevidade do Índice de Desenvolvimento Humano Municipal (IDHM). Em Itapejara D’Oeste, a esperança de vida ao nascer aumentou 7,4 anos nas últimas duas décadas, passando de 67,2 anos em 1991 para 69,9 anos em 2000, e para 74,7 anos em 2010. Em 2010, a esperança de vida ao nascer média para o estado é de 74,8 anos e, para o país, de 73,9 anos.</w:t>
      </w:r>
    </w:p>
    <w:p w:rsidR="00821AAD" w:rsidRDefault="00821AAD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  <w:gridCol w:w="540"/>
        <w:gridCol w:w="540"/>
        <w:gridCol w:w="660"/>
      </w:tblGrid>
      <w:tr w:rsidR="00234034" w:rsidRPr="00CB1221" w:rsidTr="00D97265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243D5" w:rsidRPr="00B243D5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lastRenderedPageBreak/>
              <w:t>HABITAÇÃO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Indicadores de Habitação – Itapejara D’Oeste – 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 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2010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da população em domicílios com água encanada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89,73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93,23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da população em domicílios com energia elétrica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92,70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99,02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100,00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da população em domicílios com coleta de lixo *Somente para população urbana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79,02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95,14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98,93</w:t>
            </w:r>
          </w:p>
        </w:tc>
      </w:tr>
    </w:tbl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  <w:t>Fonte: Pnud, Ipea e FJP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TRABALHO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920"/>
        <w:gridCol w:w="920"/>
      </w:tblGrid>
      <w:tr w:rsidR="00234034" w:rsidRPr="00CB1221" w:rsidTr="00D9726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                 Entre 2000 e 2010, a </w:t>
            </w: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taxa de atividade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da população de 18 anos ou mais (ou seja, o percentual dessa população que era economicamente ativa) passou de 69,37% em 2000 para 70,77% em 2010. Ao mesmo tempo, sua </w:t>
            </w: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taxa de desocupação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(ou seja, o percentual da população economicamente ativa que estava desocupada) passou de 8,29% em 2000 para 2,19% em 2010. 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Ocupação da população de 18 anos ou mais – Itapejara D’Oeste – 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2010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Taxa de atividade – 18 anos ou mais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69,37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70,77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Taxa de desocupação – 18 anos ou mais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2,19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Grau de formalização dos ocupados – 18 anos ou mais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28,23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49,11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9A1BA2" w:rsidRPr="00CB1221" w:rsidRDefault="009A1BA2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Nível educacional dos ocupados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dos ocupados com fundamental completo – 18 anos ou mais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34,59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52,14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dos ocupados com médio completo – 18 anos ou mais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19,69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35,74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Rendimento médio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dos ocupados com rendimento de até 1 s.m. – 18 anos ou mais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57,60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26,42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dos ocupados com rendimento de até 2 s.m. – 18 anos ou mais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76,65</w:t>
            </w:r>
          </w:p>
        </w:tc>
      </w:tr>
    </w:tbl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  <w:t>Fonte: Pnud, Ipea e FJP</w:t>
      </w:r>
    </w:p>
    <w:p w:rsidR="00234034" w:rsidRDefault="00234034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CB1221">
        <w:rPr>
          <w:rFonts w:ascii="Times New Roman" w:eastAsia="Times New Roman" w:hAnsi="Times New Roman" w:cs="Times New Roman"/>
          <w:szCs w:val="24"/>
          <w:lang w:eastAsia="pt-BR"/>
        </w:rPr>
        <w:tab/>
        <w:t>Em 2010, das pessoas ocupadas na faixa etária de 18 anos ou mais, 29,76% trabalhavam no setor agropecuário, 0,06% na indústria extrativa, 16,23% na indústria de transformação, 7,66% no setor de construção, 0,84% nos setores de utilidade pública, 12,73% no comércio e 26,57% no setor de serviços.</w:t>
      </w:r>
    </w:p>
    <w:p w:rsidR="00821AAD" w:rsidRPr="00CB1221" w:rsidRDefault="00821AAD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b/>
          <w:bCs/>
          <w:szCs w:val="24"/>
          <w:lang w:eastAsia="pt-BR"/>
        </w:rPr>
        <w:lastRenderedPageBreak/>
        <w:t>RENDA</w:t>
      </w:r>
    </w:p>
    <w:p w:rsidR="00234034" w:rsidRDefault="00234034" w:rsidP="0023403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lang w:eastAsia="pt-BR"/>
        </w:rPr>
        <w:t>A renda per capita média de Itapejara D’Oeste cresceu 178,08% nas últimas duas décadas, passando de R$242,42 em 1991 para R$419,50 em 2000 e R$674,12 em 2010. A taxa média anual de crescimento foi de 73,05% no primeiro período e 60,70% no segundo. A extrema pobreza (medida pela proporção de pessoas com renda domiciliar per capita inferior a R$ 70,00, em reais de agosto de 2010) passou de 18,25% em 1991 para 6,57% em 2000 e para 2,18% em 2010. A desigualdade diminuiu: o Índice de Gini passou de 0,54 em 1991 para 0,54 em 2000 e para 0,49 em 2010.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660"/>
        <w:gridCol w:w="660"/>
        <w:gridCol w:w="660"/>
      </w:tblGrid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B243D5" w:rsidRDefault="00B243D5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Renda, Pobreza e Desigualdade – Itapejara D’Oeste – 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2010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Renda per capita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242,42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419,50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674,12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de extremamente pobres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18,25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6,57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2,18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de pobres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24,79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7,40</w:t>
            </w:r>
          </w:p>
        </w:tc>
      </w:tr>
      <w:tr w:rsidR="00234034" w:rsidRPr="00CB1221" w:rsidTr="00D97265"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Índice de Gini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0,54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0,54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4" w:rsidRPr="00CB1221" w:rsidRDefault="00234034" w:rsidP="00D972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0,49</w:t>
            </w:r>
          </w:p>
        </w:tc>
      </w:tr>
    </w:tbl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  <w:r w:rsidRPr="00CB1221"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  <w:t>Fonte: Pnud, Ipea e FJP</w:t>
      </w: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234034" w:rsidRPr="00CB1221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B708AF" w:rsidRPr="00CB1221" w:rsidRDefault="00B708AF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B708AF" w:rsidRPr="00CB1221" w:rsidRDefault="00B708AF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B708AF" w:rsidRPr="00CB1221" w:rsidRDefault="00B708AF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B708AF" w:rsidRPr="00CB1221" w:rsidRDefault="00B708AF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B708AF" w:rsidRPr="00CB1221" w:rsidRDefault="00B708AF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9A1BA2" w:rsidRPr="00CB1221" w:rsidRDefault="009A1BA2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9A1BA2" w:rsidRPr="00CB1221" w:rsidRDefault="009A1BA2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234034" w:rsidRDefault="00234034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EB5422" w:rsidRDefault="00EB5422" w:rsidP="00234034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Cs w:val="24"/>
          <w:vertAlign w:val="subscript"/>
          <w:lang w:eastAsia="pt-BR"/>
        </w:rPr>
      </w:pPr>
    </w:p>
    <w:p w:rsidR="00234034" w:rsidRPr="00CB1221" w:rsidRDefault="00234034" w:rsidP="00234034">
      <w:pPr>
        <w:shd w:val="clear" w:color="auto" w:fill="FFFFFF"/>
        <w:tabs>
          <w:tab w:val="left" w:pos="5805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>4.0 MARCO SITUACIONAL  DA POPULAÇÃO IDOSA EM ITAPEJARA D’OESTE/PR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O envelhecimento é um processo contínuo que requer cuidados especiais, diante disso, o plano de ação para o Programa Cidade Amiga do Idoso, busca formas alternativas de cuidado para com a pessoa idosa, articulando a rede socioassistencial do município de Itapejara D’Oeste – PR com todas as entidades e parceiros. Tal fato representa o fortalecimento e inovação na oferta de políticas públicas para a população idosa.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Atualmente, a população total do município de Itapejara D’Oeste é de 10.531 habitantes segundo dados do IBGE (2010), distribuindo-se em 6.987 habitantes na área urbana e 3.544 habitantes na área rural.  Destes, 582 idosos de 60 anos a cima, pertence à área rural e 843 pertencem à área urbana. Segundo o Ipardes, deste total populacional, 697 são idosos do sexo masculino com idade acima de 60 anos e 738 são do sexo feminino, formando um total de 1.435 idosos. Outra característica dos idosos de nosso município é a cor; de acordo com dados do IBGE (2010), dos idosos acima de 60 anos, 9 se consideram Amarelo, 840 branco, 169 Pardos e 40 Pretos. Outra característica relevante é a alfabetização: dos homens acima de 60 anos, 576 são alfabetizados e das mulheres 530 são alfabetizadas.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A partir de dados existentes no Cadastro Único do Governo Federal</w:t>
      </w:r>
      <w:r w:rsidRPr="00CB1221">
        <w:rPr>
          <w:rStyle w:val="Refdenotaderodap"/>
          <w:rFonts w:ascii="Times New Roman" w:hAnsi="Times New Roman" w:cs="Times New Roman"/>
          <w:szCs w:val="24"/>
        </w:rPr>
        <w:footnoteReference w:id="1"/>
      </w:r>
      <w:r w:rsidRPr="00CB1221">
        <w:rPr>
          <w:rFonts w:ascii="Times New Roman" w:hAnsi="Times New Roman" w:cs="Times New Roman"/>
          <w:szCs w:val="24"/>
        </w:rPr>
        <w:t>, disponíveis no Centro de Referencia de Assistência Social – CRAS de Itapejara D’ Oeste, sabe-se que há 383 idosos referenciados ao CRAS. Destes 383 idosos, 04 estão em abrigos, 83 usam fralda geriatra e 49 tomam leite especial. Segundo dados do conselho do idoso sobre violência no disk 100, de 2015 a 2017, 31 denúncias foram atendidas.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Sabe-se que existe uma parcela atendida pela rede socioassistencial do município que possui características de sobrecarga e excesso de trabalho no decorrer da vida, más condições para acesso à educação, conflitos pessoal e familiar mal resolvido, renda familiar ineficaz ou insistente, sentimento de frustração devido a sonhos não concretizados durante a vida, a perda de companheiros, falta de apoio social, o abandono, falta de atividade e violência financeira. Fatores que pré dispõem à depressão e o isolamento. Assim, é de suma importância à promoção do envelhecimento saudável e ativo. Faz-se necessário entender o idoso em sua plenitude, bem como compreendê-lo de forma integral e no contesto familiar e social.</w:t>
      </w:r>
    </w:p>
    <w:p w:rsidR="00234034" w:rsidRDefault="00234034" w:rsidP="00234034">
      <w:pPr>
        <w:pStyle w:val="Standard"/>
        <w:spacing w:line="360" w:lineRule="auto"/>
        <w:ind w:right="611"/>
        <w:jc w:val="both"/>
        <w:rPr>
          <w:b/>
          <w:bCs/>
        </w:rPr>
      </w:pPr>
    </w:p>
    <w:p w:rsidR="007F0866" w:rsidRDefault="007F0866" w:rsidP="00234034">
      <w:pPr>
        <w:pStyle w:val="Standard"/>
        <w:spacing w:line="360" w:lineRule="auto"/>
        <w:ind w:right="611"/>
        <w:jc w:val="both"/>
        <w:rPr>
          <w:b/>
          <w:bCs/>
        </w:rPr>
      </w:pPr>
    </w:p>
    <w:p w:rsidR="00EB5422" w:rsidRDefault="00EB5422" w:rsidP="00234034">
      <w:pPr>
        <w:pStyle w:val="Standard"/>
        <w:spacing w:line="360" w:lineRule="auto"/>
        <w:ind w:right="611"/>
        <w:jc w:val="both"/>
        <w:rPr>
          <w:b/>
          <w:bCs/>
        </w:rPr>
      </w:pPr>
    </w:p>
    <w:p w:rsidR="00EB5422" w:rsidRPr="00CB1221" w:rsidRDefault="00EB5422" w:rsidP="00234034">
      <w:pPr>
        <w:pStyle w:val="Standard"/>
        <w:spacing w:line="360" w:lineRule="auto"/>
        <w:ind w:right="611"/>
        <w:jc w:val="both"/>
        <w:rPr>
          <w:b/>
          <w:bCs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>4.1 CARACTERIZAÇÃO DO MUNICÍPIO DE ITAPEJARA D’OESTE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4.1.1. Atenção e cuidados com a pessoa idosa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szCs w:val="24"/>
        </w:rPr>
        <w:t>Com o intuito de identificar e caracterizar as situações e condições da pessoa idosa no Município de Itapejara D’Oeste – PR para o diagnóstico local, as informações na próxima sessão foram coletadas no departamento de Assistência Social e departamento de Saúde e tem como objetivo uma retratação próxima da realidade dos idosos Itapejarenses, a fim de possibilitar levantamentos das demandas e ações que venham a contribuir para seus direitos.</w:t>
      </w:r>
    </w:p>
    <w:p w:rsidR="00234034" w:rsidRPr="00CB1221" w:rsidRDefault="00234034" w:rsidP="00234034">
      <w:pPr>
        <w:tabs>
          <w:tab w:val="left" w:pos="1894"/>
        </w:tabs>
        <w:spacing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município de Itapejara D’Oeste já contempla a existência do Conselho Municipal da Pessoa Idosa, Fundo Municipal da Pessoa Idosa, Comitê Gestor, 4 (quatro) Clube de Idosos, sendo 2 (dois) da cidade e 2 (dois) na zona rural e Pastoral da Pessoa Idosa.</w:t>
      </w:r>
    </w:p>
    <w:p w:rsidR="00234034" w:rsidRPr="00CB1221" w:rsidRDefault="00234034" w:rsidP="00234034">
      <w:pPr>
        <w:tabs>
          <w:tab w:val="left" w:pos="1894"/>
        </w:tabs>
        <w:spacing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Quanto à existência de políticas municipais possui um Plano Municipal vigente 2017/2021 aprovado pelo Conselho Municipal e o Estatuto da Pessoa Idosa.</w:t>
      </w:r>
    </w:p>
    <w:p w:rsidR="00234034" w:rsidRPr="00CB1221" w:rsidRDefault="00234034" w:rsidP="00234034">
      <w:pPr>
        <w:tabs>
          <w:tab w:val="left" w:pos="1894"/>
        </w:tabs>
        <w:spacing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Conforme dados fornecidos pela Secretaria de Assistência Social, em relação a ações, práticas,  serviços, programas e projetos existentes no município em prol da população idosa local, destaca-se:</w:t>
      </w:r>
    </w:p>
    <w:tbl>
      <w:tblPr>
        <w:tblStyle w:val="TableGrid"/>
        <w:tblW w:w="9689" w:type="dxa"/>
        <w:tblInd w:w="5" w:type="dxa"/>
        <w:tblLook w:val="04A0" w:firstRow="1" w:lastRow="0" w:firstColumn="1" w:lastColumn="0" w:noHBand="0" w:noVBand="1"/>
      </w:tblPr>
      <w:tblGrid>
        <w:gridCol w:w="4106"/>
        <w:gridCol w:w="5583"/>
      </w:tblGrid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Pilates: 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ind w:left="-425" w:firstLine="425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68 idosos</w:t>
            </w:r>
          </w:p>
        </w:tc>
      </w:tr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Informática: 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Oficina em fase de licitação, e irá atender 20 idosos.</w:t>
            </w:r>
          </w:p>
        </w:tc>
      </w:tr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Artesanato: </w:t>
            </w:r>
          </w:p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Mais Saúde/Mais Informação: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11 idosos</w:t>
            </w:r>
          </w:p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150 Idosos (Departamento Saúde e Social)</w:t>
            </w:r>
          </w:p>
        </w:tc>
      </w:tr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Taekwondo: 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15 idosos.</w:t>
            </w:r>
          </w:p>
        </w:tc>
      </w:tr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Oficina de Produtos de Limpeza: 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10 idosos.</w:t>
            </w:r>
          </w:p>
        </w:tc>
      </w:tr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Projeto Horta Comunitária: 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5 idosos.</w:t>
            </w:r>
          </w:p>
        </w:tc>
      </w:tr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Oficina de Culinária: 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10 idosos.</w:t>
            </w:r>
          </w:p>
        </w:tc>
      </w:tr>
      <w:tr w:rsidR="00234034" w:rsidRPr="00CB1221" w:rsidTr="00D97265">
        <w:tc>
          <w:tcPr>
            <w:tcW w:w="410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Projeto do Departamento de Assistência Social / Departamento de Esporte: </w:t>
            </w:r>
          </w:p>
        </w:tc>
        <w:tc>
          <w:tcPr>
            <w:tcW w:w="558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 82 idosos.</w:t>
            </w:r>
          </w:p>
        </w:tc>
      </w:tr>
    </w:tbl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4.1.2 Número de pessoas idosas atendidas no município em cada Secretaria/Departamento </w:t>
      </w:r>
    </w:p>
    <w:p w:rsidR="00CB1221" w:rsidRPr="00CB1221" w:rsidRDefault="00CB1221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546"/>
        <w:gridCol w:w="4953"/>
      </w:tblGrid>
      <w:tr w:rsidR="00234034" w:rsidRPr="00CB1221" w:rsidTr="00D97265">
        <w:tc>
          <w:tcPr>
            <w:tcW w:w="354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Departamento de Saúde: </w:t>
            </w:r>
          </w:p>
        </w:tc>
        <w:tc>
          <w:tcPr>
            <w:tcW w:w="495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        2.140 atendimentos de jan/abr de 2019.</w:t>
            </w:r>
          </w:p>
        </w:tc>
      </w:tr>
      <w:tr w:rsidR="00234034" w:rsidRPr="00CB1221" w:rsidTr="00D97265">
        <w:tc>
          <w:tcPr>
            <w:tcW w:w="354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Departamento de Assistência Social: </w:t>
            </w:r>
          </w:p>
        </w:tc>
        <w:tc>
          <w:tcPr>
            <w:tcW w:w="495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        289 idosos;</w:t>
            </w:r>
          </w:p>
        </w:tc>
      </w:tr>
      <w:tr w:rsidR="00234034" w:rsidRPr="00CB1221" w:rsidTr="00D97265">
        <w:tc>
          <w:tcPr>
            <w:tcW w:w="354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Departamento de Esporte: </w:t>
            </w:r>
          </w:p>
        </w:tc>
        <w:tc>
          <w:tcPr>
            <w:tcW w:w="4953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        82 idosos;</w:t>
            </w:r>
          </w:p>
        </w:tc>
      </w:tr>
      <w:tr w:rsidR="00234034" w:rsidRPr="00CB1221" w:rsidTr="00D97265">
        <w:tc>
          <w:tcPr>
            <w:tcW w:w="3546" w:type="dxa"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234034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F0866" w:rsidRPr="00CB1221" w:rsidRDefault="007F0866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B1221" w:rsidRDefault="00CB1221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EB5422" w:rsidRDefault="00EB5422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EB5422" w:rsidRDefault="00EB5422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 xml:space="preserve">4.1.3 Dados Territoriais, Sociodemográficos e Epidemiológicos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ab/>
      </w:r>
    </w:p>
    <w:p w:rsidR="00234034" w:rsidRPr="00CB1221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município, hoje conhecido como Itapejara D´Oeste tem sua origem em 1937, quando inicialmente nasce como vilarejo nominado Lajeado dos Guedes, e atraia imigrantes oriundos dos Estados de Santa Catarina e Rio Grande do Sul. Chamou-se oficialmente como Chá da Gralha, subordinado ao distrito de Coxilha Rica. Em 1950, passou a se chamar Tapejara, posteriormente Itapejara (que, na língua Tupi significa pedregulho ou caminho de pedra). Em 1951 foi-lhe acrescentado o termo D´Oeste, constituindo o atual nome. Foi criado pela Lei Estadual nº. 4.859, de 28 de abril de 1964, e instalado em 14 de dezembro do mesmo ano, desmembrado dos municípios de Pato Branco e de Francisco Beltrão.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      Os dados apresentados, </w:t>
      </w:r>
      <w:r w:rsidRPr="00CB1221">
        <w:rPr>
          <w:rFonts w:ascii="Times New Roman" w:hAnsi="Times New Roman" w:cs="Times New Roman"/>
          <w:b/>
          <w:szCs w:val="24"/>
        </w:rPr>
        <w:t>de 1 a 21</w:t>
      </w:r>
      <w:r w:rsidRPr="00CB1221">
        <w:rPr>
          <w:rFonts w:ascii="Times New Roman" w:hAnsi="Times New Roman" w:cs="Times New Roman"/>
          <w:szCs w:val="24"/>
        </w:rPr>
        <w:t>, foram obtidos pelas seguintes fontes: IBGE</w:t>
      </w:r>
      <w:r w:rsidRPr="00CB1221">
        <w:rPr>
          <w:rFonts w:ascii="Times New Roman" w:hAnsi="Times New Roman" w:cs="Times New Roman"/>
          <w:szCs w:val="24"/>
        </w:rPr>
        <w:footnoteReference w:id="2"/>
      </w:r>
      <w:r w:rsidRPr="00CB1221">
        <w:rPr>
          <w:rFonts w:ascii="Times New Roman" w:hAnsi="Times New Roman" w:cs="Times New Roman"/>
          <w:szCs w:val="24"/>
        </w:rPr>
        <w:t xml:space="preserve"> , IBGE (2010), Plano Municipal do Conselho do Idoso 2017/2021, IPARDES (2019), Unidade Mista de Saúde dr. Osman Simões.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234034" w:rsidRPr="00CB1221" w:rsidTr="00CB1221">
        <w:tc>
          <w:tcPr>
            <w:tcW w:w="4390" w:type="dxa"/>
          </w:tcPr>
          <w:p w:rsidR="00234034" w:rsidRPr="00CB1221" w:rsidRDefault="00234034" w:rsidP="00D97265">
            <w:pPr>
              <w:pStyle w:val="Corpodetexto"/>
              <w:spacing w:before="2" w:line="360" w:lineRule="auto"/>
              <w:ind w:left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  <w:drawing>
                <wp:anchor distT="0" distB="0" distL="0" distR="0" simplePos="0" relativeHeight="251656704" behindDoc="1" locked="0" layoutInCell="1" allowOverlap="1">
                  <wp:simplePos x="0" y="0"/>
                  <wp:positionH relativeFrom="page">
                    <wp:posOffset>342265</wp:posOffset>
                  </wp:positionH>
                  <wp:positionV relativeFrom="paragraph">
                    <wp:posOffset>277495</wp:posOffset>
                  </wp:positionV>
                  <wp:extent cx="1133475" cy="1066800"/>
                  <wp:effectExtent l="0" t="0" r="9525" b="0"/>
                  <wp:wrapTopAndBottom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1221">
              <w:rPr>
                <w:rFonts w:ascii="Times New Roman" w:hAnsi="Times New Roman" w:cs="Times New Roman"/>
                <w:szCs w:val="24"/>
              </w:rPr>
              <w:t>BRASÃO OFICIAL</w:t>
            </w:r>
          </w:p>
          <w:p w:rsidR="00234034" w:rsidRPr="00CB1221" w:rsidRDefault="00234034" w:rsidP="00D97265">
            <w:pPr>
              <w:pStyle w:val="Corpodetexto"/>
              <w:spacing w:before="2" w:line="360" w:lineRule="auto"/>
              <w:ind w:left="17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708AF" w:rsidRPr="00CB1221" w:rsidRDefault="00CB1221" w:rsidP="00CB1221">
            <w:pPr>
              <w:pStyle w:val="Corpodetexto"/>
              <w:spacing w:before="2" w:line="360" w:lineRule="auto"/>
              <w:ind w:left="17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FONTE: Prefeitura, GovernO</w:t>
            </w:r>
          </w:p>
        </w:tc>
        <w:tc>
          <w:tcPr>
            <w:tcW w:w="5108" w:type="dxa"/>
          </w:tcPr>
          <w:p w:rsidR="00234034" w:rsidRPr="00CB1221" w:rsidRDefault="00234034" w:rsidP="00D97265">
            <w:pPr>
              <w:pStyle w:val="Corpodetexto"/>
              <w:spacing w:before="152" w:line="360" w:lineRule="auto"/>
              <w:ind w:left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LOCALIZAÇÃO</w:t>
            </w:r>
          </w:p>
          <w:p w:rsidR="00234034" w:rsidRPr="00CB1221" w:rsidRDefault="00234034" w:rsidP="00D97265">
            <w:pPr>
              <w:pStyle w:val="Corpodetexto"/>
              <w:spacing w:before="125" w:line="360" w:lineRule="auto"/>
              <w:ind w:left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  <w:drawing>
                <wp:anchor distT="0" distB="0" distL="0" distR="0" simplePos="0" relativeHeight="251657728" behindDoc="1" locked="0" layoutInCell="1" allowOverlap="1">
                  <wp:simplePos x="0" y="0"/>
                  <wp:positionH relativeFrom="page">
                    <wp:posOffset>421005</wp:posOffset>
                  </wp:positionH>
                  <wp:positionV relativeFrom="paragraph">
                    <wp:posOffset>512445</wp:posOffset>
                  </wp:positionV>
                  <wp:extent cx="1485900" cy="1085215"/>
                  <wp:effectExtent l="0" t="0" r="0" b="635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1221">
              <w:rPr>
                <w:rFonts w:ascii="Times New Roman" w:hAnsi="Times New Roman" w:cs="Times New Roman"/>
                <w:szCs w:val="24"/>
              </w:rPr>
              <w:t>FONTE: IPARDES</w:t>
            </w:r>
          </w:p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34034" w:rsidRPr="00CB1221" w:rsidTr="00CB1221">
        <w:tc>
          <w:tcPr>
            <w:tcW w:w="9498" w:type="dxa"/>
            <w:gridSpan w:val="2"/>
          </w:tcPr>
          <w:p w:rsidR="00234034" w:rsidRPr="00CB1221" w:rsidRDefault="00234034" w:rsidP="00D97265">
            <w:pPr>
              <w:pStyle w:val="Corpodetexto"/>
              <w:spacing w:before="152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szCs w:val="24"/>
              </w:rPr>
              <w:t xml:space="preserve">1.0 Limites do Município </w:t>
            </w:r>
          </w:p>
          <w:p w:rsidR="00234034" w:rsidRPr="00CB1221" w:rsidRDefault="00234034" w:rsidP="00D97265">
            <w:pPr>
              <w:pStyle w:val="Corpodetexto"/>
              <w:spacing w:before="152" w:line="360" w:lineRule="auto"/>
              <w:ind w:left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 xml:space="preserve">FONTE: IPARDES </w:t>
            </w:r>
          </w:p>
          <w:p w:rsidR="00234034" w:rsidRDefault="00234034" w:rsidP="00D97265">
            <w:pPr>
              <w:pStyle w:val="Corpodetexto"/>
              <w:spacing w:before="48" w:line="360" w:lineRule="auto"/>
              <w:ind w:left="170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noProof/>
                <w:szCs w:val="24"/>
                <w:lang w:val="pt-BR" w:eastAsia="pt-BR"/>
              </w:rPr>
              <w:drawing>
                <wp:anchor distT="0" distB="0" distL="0" distR="0" simplePos="0" relativeHeight="251658752" behindDoc="1" locked="0" layoutInCell="1" allowOverlap="1">
                  <wp:simplePos x="0" y="0"/>
                  <wp:positionH relativeFrom="page">
                    <wp:posOffset>2399665</wp:posOffset>
                  </wp:positionH>
                  <wp:positionV relativeFrom="paragraph">
                    <wp:posOffset>235585</wp:posOffset>
                  </wp:positionV>
                  <wp:extent cx="1885950" cy="1885950"/>
                  <wp:effectExtent l="0" t="0" r="0" b="0"/>
                  <wp:wrapTopAndBottom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1221">
              <w:rPr>
                <w:rFonts w:ascii="Times New Roman" w:hAnsi="Times New Roman" w:cs="Times New Roman"/>
                <w:szCs w:val="24"/>
              </w:rPr>
              <w:t>NOTA: Base Cartográfica ITCG (2010).</w:t>
            </w:r>
          </w:p>
          <w:p w:rsidR="00EB5422" w:rsidRDefault="00EB5422" w:rsidP="00D97265">
            <w:pPr>
              <w:pStyle w:val="Corpodetexto"/>
              <w:spacing w:before="48" w:line="360" w:lineRule="auto"/>
              <w:ind w:left="170"/>
              <w:rPr>
                <w:rFonts w:ascii="Times New Roman" w:hAnsi="Times New Roman" w:cs="Times New Roman"/>
                <w:szCs w:val="24"/>
              </w:rPr>
            </w:pPr>
          </w:p>
          <w:p w:rsidR="00EB5422" w:rsidRPr="00CB1221" w:rsidRDefault="00EB5422" w:rsidP="00D97265">
            <w:pPr>
              <w:pStyle w:val="Corpodetexto"/>
              <w:spacing w:before="48" w:line="360" w:lineRule="auto"/>
              <w:ind w:left="17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4034" w:rsidRPr="00CB1221" w:rsidRDefault="00234034" w:rsidP="007212E0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 xml:space="preserve">Localização geográfica e área total territorial: </w:t>
      </w:r>
    </w:p>
    <w:p w:rsidR="00234034" w:rsidRPr="00CB1221" w:rsidRDefault="00234034" w:rsidP="00234034">
      <w:pPr>
        <w:spacing w:line="360" w:lineRule="auto"/>
        <w:ind w:left="360" w:firstLine="34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Itapejara D’Oeste possui área total de </w:t>
      </w:r>
      <w:r w:rsidRPr="00CB1221">
        <w:rPr>
          <w:rStyle w:val="Forte"/>
          <w:rFonts w:ascii="Times New Roman" w:hAnsi="Times New Roman" w:cs="Times New Roman"/>
          <w:szCs w:val="24"/>
          <w:bdr w:val="none" w:sz="0" w:space="0" w:color="auto" w:frame="1"/>
          <w:shd w:val="clear" w:color="auto" w:fill="FFFFFF"/>
        </w:rPr>
        <w:t xml:space="preserve">257,1 km², </w:t>
      </w:r>
      <w:r w:rsidRPr="00CB1221">
        <w:rPr>
          <w:rFonts w:ascii="Times New Roman" w:hAnsi="Times New Roman" w:cs="Times New Roman"/>
          <w:szCs w:val="24"/>
        </w:rPr>
        <w:t>com 10.531 habitantes segundo dados do IBGE (2010). É um dos 37 municípios que compõem a Mesorregião Sudoeste do Estado do Paraná, estando localizado a 443,86 km de distância da capital do Estado.</w:t>
      </w:r>
    </w:p>
    <w:p w:rsidR="00234034" w:rsidRPr="00CB1221" w:rsidRDefault="00234034" w:rsidP="00234034">
      <w:pPr>
        <w:spacing w:line="360" w:lineRule="auto"/>
        <w:ind w:left="360" w:firstLine="348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Estrutura da cidade (bairros):</w:t>
      </w:r>
    </w:p>
    <w:p w:rsidR="00234034" w:rsidRPr="00CB1221" w:rsidRDefault="00234034" w:rsidP="00234034">
      <w:pPr>
        <w:spacing w:line="360" w:lineRule="auto"/>
        <w:ind w:left="360" w:firstLine="34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A área urbana não possui denominação de bairros oficial, porém de acordo com levantamento a campo a comunidade denominou os seguintes bairros: Guarani, Fênix, Centro, Menino Deus e Industrial. A área rural está dividida em 19 localidades: Rio Gavião, Ipiranga, Boa Esperança, Luis Costa, São Pedro, Volta Grande, Barra Grande, Lajeado Bonito, 7 de Setembro, Santa Bárbara, Palmerinha, Linha Coco, São Miguel, São Cristovão, São João, Barra do Vitorino, Salto Grande, Coxilha Rica, São Vicente Palotti. </w:t>
      </w:r>
    </w:p>
    <w:p w:rsidR="00B708AF" w:rsidRPr="00CB1221" w:rsidRDefault="00B708AF" w:rsidP="00234034">
      <w:pPr>
        <w:spacing w:line="360" w:lineRule="auto"/>
        <w:ind w:left="360" w:firstLine="348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Densidade demográfica:</w:t>
      </w:r>
    </w:p>
    <w:p w:rsidR="00234034" w:rsidRPr="00CB1221" w:rsidRDefault="00234034" w:rsidP="00234034">
      <w:pPr>
        <w:spacing w:line="360" w:lineRule="auto"/>
        <w:ind w:left="360" w:firstLine="34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  <w:shd w:val="clear" w:color="auto" w:fill="FFFFFF"/>
        </w:rPr>
        <w:t>A área total do município de Itapejara D`Oeste em 2010 era de </w:t>
      </w:r>
      <w:r w:rsidRPr="00CB1221">
        <w:rPr>
          <w:rStyle w:val="Forte"/>
          <w:rFonts w:ascii="Times New Roman" w:hAnsi="Times New Roman" w:cs="Times New Roman"/>
          <w:szCs w:val="24"/>
          <w:shd w:val="clear" w:color="auto" w:fill="FFFFFF"/>
        </w:rPr>
        <w:t>254.015</w:t>
      </w:r>
      <w:r w:rsidRPr="00CB1221">
        <w:rPr>
          <w:rFonts w:ascii="Times New Roman" w:hAnsi="Times New Roman" w:cs="Times New Roman"/>
          <w:szCs w:val="24"/>
          <w:shd w:val="clear" w:color="auto" w:fill="FFFFFF"/>
        </w:rPr>
        <w:t>. Sua densidade demográfica era de </w:t>
      </w:r>
      <w:r w:rsidRPr="00CB1221">
        <w:rPr>
          <w:rStyle w:val="Forte"/>
          <w:rFonts w:ascii="Times New Roman" w:hAnsi="Times New Roman" w:cs="Times New Roman"/>
          <w:szCs w:val="24"/>
          <w:shd w:val="clear" w:color="auto" w:fill="FFFFFF"/>
        </w:rPr>
        <w:t>41.46</w:t>
      </w:r>
      <w:r w:rsidRPr="00CB1221">
        <w:rPr>
          <w:rFonts w:ascii="Times New Roman" w:hAnsi="Times New Roman" w:cs="Times New Roman"/>
          <w:szCs w:val="24"/>
          <w:shd w:val="clear" w:color="auto" w:fill="FFFFFF"/>
        </w:rPr>
        <w:t> habitantes/km²</w:t>
      </w:r>
      <w:r w:rsidRPr="00CB1221">
        <w:rPr>
          <w:rFonts w:ascii="Times New Roman" w:hAnsi="Times New Roman" w:cs="Times New Roman"/>
          <w:szCs w:val="24"/>
        </w:rPr>
        <w:t>.</w:t>
      </w:r>
    </w:p>
    <w:p w:rsidR="00234034" w:rsidRPr="00CB1221" w:rsidRDefault="00234034" w:rsidP="00234034">
      <w:pPr>
        <w:spacing w:line="360" w:lineRule="auto"/>
        <w:ind w:left="360" w:firstLine="348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População estimada no ano:</w:t>
      </w:r>
    </w:p>
    <w:p w:rsidR="00234034" w:rsidRPr="00CB1221" w:rsidRDefault="00234034" w:rsidP="00234034">
      <w:pPr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</w:t>
      </w:r>
      <w:r w:rsidRPr="00CB1221">
        <w:rPr>
          <w:rFonts w:ascii="Times New Roman" w:hAnsi="Times New Roman" w:cs="Times New Roman"/>
          <w:szCs w:val="24"/>
        </w:rPr>
        <w:tab/>
        <w:t>A população total do município de Itapejara D’Oeste é de 10.531 habitantes segundo dados do IBGE (2010), distribuindo-se em 6.987 habitantes na área urbana e 3.544 habitantes na área rural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Masculina: 5.262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Feminina: 5.269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Total: 10.531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População estimada 2018: 11.831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População estimada 2019: 11.964</w:t>
      </w:r>
    </w:p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F0866" w:rsidRDefault="007F0866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EB5422" w:rsidRDefault="00EB5422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EB5422" w:rsidRPr="00CB1221" w:rsidRDefault="00EB5422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widowControl w:val="0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>Faixa etária média detalhada: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Descrição </w:t>
      </w:r>
      <w:r w:rsidRPr="00CB1221">
        <w:rPr>
          <w:rFonts w:ascii="Times New Roman" w:hAnsi="Times New Roman" w:cs="Times New Roman"/>
          <w:b/>
          <w:szCs w:val="24"/>
        </w:rPr>
        <w:tab/>
      </w:r>
      <w:r w:rsidRPr="00CB1221">
        <w:rPr>
          <w:rFonts w:ascii="Times New Roman" w:hAnsi="Times New Roman" w:cs="Times New Roman"/>
          <w:b/>
          <w:szCs w:val="24"/>
        </w:rPr>
        <w:tab/>
      </w:r>
      <w:r w:rsidRPr="00CB1221">
        <w:rPr>
          <w:rFonts w:ascii="Times New Roman" w:hAnsi="Times New Roman" w:cs="Times New Roman"/>
          <w:b/>
          <w:szCs w:val="24"/>
        </w:rPr>
        <w:tab/>
        <w:t>Masculino</w:t>
      </w:r>
      <w:r w:rsidRPr="00CB1221">
        <w:rPr>
          <w:rFonts w:ascii="Times New Roman" w:hAnsi="Times New Roman" w:cs="Times New Roman"/>
          <w:b/>
          <w:szCs w:val="24"/>
        </w:rPr>
        <w:tab/>
        <w:t>Feminino</w:t>
      </w:r>
      <w:r w:rsidRPr="00CB1221">
        <w:rPr>
          <w:rFonts w:ascii="Times New Roman" w:hAnsi="Times New Roman" w:cs="Times New Roman"/>
          <w:b/>
          <w:szCs w:val="24"/>
        </w:rPr>
        <w:tab/>
      </w:r>
      <w:r w:rsidRPr="00CB1221">
        <w:rPr>
          <w:rFonts w:ascii="Times New Roman" w:hAnsi="Times New Roman" w:cs="Times New Roman"/>
          <w:b/>
          <w:szCs w:val="24"/>
        </w:rPr>
        <w:tab/>
        <w:t>Total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Menores de 1 ano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57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68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125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De 1 a 4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285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249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534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5 a 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379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361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740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De 10 a 14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476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436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912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15 a 19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476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486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962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20 a 24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408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408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816 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25 a 29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389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372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761 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De 30 a 34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366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362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728 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35 a 39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370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363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733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De 40 a 44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376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405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781 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De 45 a 49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386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392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778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50 a 54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308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343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651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55 a 59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289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286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575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60 a 64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233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211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444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65 a 69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168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180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348 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70 a 74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136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136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272 </w:t>
      </w:r>
    </w:p>
    <w:p w:rsidR="00B708AF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De 75 a 79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87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99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186 </w:t>
      </w:r>
    </w:p>
    <w:p w:rsidR="00234034" w:rsidRPr="00CB1221" w:rsidRDefault="00234034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De 80 anos e mais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73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112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185 </w:t>
      </w:r>
    </w:p>
    <w:p w:rsidR="00B708AF" w:rsidRPr="00CB1221" w:rsidRDefault="00B708AF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</w:p>
    <w:p w:rsidR="00B708AF" w:rsidRPr="00CB1221" w:rsidRDefault="00B708AF" w:rsidP="00B708AF">
      <w:pPr>
        <w:spacing w:line="260" w:lineRule="atLeast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Fonte: Plano Municipal do Conselho do Idoso 2017/2021</w:t>
      </w: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7.0. Origem da população (migração):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Característica dos idosos de nosso município é a cor; de acordo com dados do IBGE (2010), dos idosos acima de 60 anos, 9 se consideram; Amarelo, 840 branco, 169 Pardos e 40 Pretos. </w:t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Fonte: Plano Municipal do Conselho do Idoso 2017/2021</w:t>
      </w: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8.0 População ocupada: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Cidade Masculino: 3.404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Cidade Feminino: 3.583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Rural Masculino: 1.858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Rural Feminino: 1.686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Idosos Rural: 747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 Idosos Urbano: 1.393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Total: 2.140 </w:t>
      </w:r>
    </w:p>
    <w:p w:rsidR="00234034" w:rsidRPr="00CB1221" w:rsidRDefault="00234034" w:rsidP="00234034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Fonte: Unidade Mista de Saúde Osman Simões período de Jan/Abr de 2019.</w:t>
      </w: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F0866" w:rsidRDefault="007F0866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EB5422" w:rsidRDefault="00EB5422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 xml:space="preserve">9.0 Pessoas idosas por bairro: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Interior: 747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Guarani: 240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Fênix: 78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Fênix II: 3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Fênix III: 14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Vila Verde: 35 </w:t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Menino Deus: 105 </w:t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Centro: 416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Alto da Colina: 132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Industrial: 272 </w:t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Bem Viver: 60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Nereu Ramos:1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Amoreira: 10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Outros: 26 </w:t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Fonte: Unidade Mista de Saúde Osman Simões período de Jan/Abr de 2019.</w:t>
      </w:r>
    </w:p>
    <w:p w:rsidR="00AC28EF" w:rsidRPr="00CB1221" w:rsidRDefault="00AC28EF" w:rsidP="00234034">
      <w:pPr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10. Instituições que atuam com pessoas idosas no município (número de participantes)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Clube de Idosos do Centro: 300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Clube de Idosos Guarani: 400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Clube de Idosos Lageado Bonito: 20 </w:t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AC28EF">
      <w:p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Clube de Idosos Barra Grande: 30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11. PIB per capita.</w:t>
      </w:r>
    </w:p>
    <w:tbl>
      <w:tblPr>
        <w:tblW w:w="10311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5932"/>
        <w:gridCol w:w="2956"/>
      </w:tblGrid>
      <w:tr w:rsidR="00234034" w:rsidRPr="00CB1221" w:rsidTr="007F0866">
        <w:trPr>
          <w:gridAfter w:val="1"/>
          <w:wAfter w:w="2956" w:type="dxa"/>
        </w:trPr>
        <w:tc>
          <w:tcPr>
            <w:tcW w:w="14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PIB per capita [2016]</w:t>
            </w:r>
          </w:p>
        </w:tc>
        <w:tc>
          <w:tcPr>
            <w:tcW w:w="59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41.342,93 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 </w:t>
            </w:r>
          </w:p>
        </w:tc>
      </w:tr>
      <w:tr w:rsidR="00234034" w:rsidRPr="00CB1221" w:rsidTr="007F0866">
        <w:tc>
          <w:tcPr>
            <w:tcW w:w="10311" w:type="dxa"/>
            <w:gridSpan w:val="3"/>
            <w:shd w:val="clear" w:color="auto" w:fill="auto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</w:tr>
      <w:tr w:rsidR="00234034" w:rsidRPr="00CB1221" w:rsidTr="007F0866">
        <w:tc>
          <w:tcPr>
            <w:tcW w:w="1423" w:type="dxa"/>
            <w:shd w:val="clear" w:color="auto" w:fill="auto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9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7F0866">
            <w:pPr>
              <w:spacing w:line="360" w:lineRule="auto"/>
              <w:ind w:left="-150" w:firstLine="150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Percentual das receitas oriundas de fontes</w:t>
            </w:r>
            <w:r w:rsidR="007F0866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 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externas [2015]</w:t>
            </w:r>
          </w:p>
        </w:tc>
        <w:tc>
          <w:tcPr>
            <w:tcW w:w="29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88,2 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%  </w:t>
            </w:r>
          </w:p>
        </w:tc>
      </w:tr>
      <w:tr w:rsidR="00234034" w:rsidRPr="00CB1221" w:rsidTr="007F0866">
        <w:tc>
          <w:tcPr>
            <w:tcW w:w="10311" w:type="dxa"/>
            <w:gridSpan w:val="3"/>
            <w:shd w:val="clear" w:color="auto" w:fill="auto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</w:tr>
      <w:tr w:rsidR="00234034" w:rsidRPr="00CB1221" w:rsidTr="007F0866">
        <w:tc>
          <w:tcPr>
            <w:tcW w:w="10311" w:type="dxa"/>
            <w:gridSpan w:val="3"/>
            <w:shd w:val="clear" w:color="auto" w:fill="auto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</w:tr>
      <w:tr w:rsidR="00234034" w:rsidRPr="00CB1221" w:rsidTr="007F0866">
        <w:tc>
          <w:tcPr>
            <w:tcW w:w="1423" w:type="dxa"/>
            <w:shd w:val="clear" w:color="auto" w:fill="auto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9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Total de receitas realizadas [2017]</w:t>
            </w:r>
          </w:p>
        </w:tc>
        <w:tc>
          <w:tcPr>
            <w:tcW w:w="29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41.943,68 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(×1000)  </w:t>
            </w:r>
          </w:p>
        </w:tc>
      </w:tr>
      <w:tr w:rsidR="00234034" w:rsidRPr="00CB1221" w:rsidTr="007F0866">
        <w:tc>
          <w:tcPr>
            <w:tcW w:w="10311" w:type="dxa"/>
            <w:gridSpan w:val="3"/>
            <w:shd w:val="clear" w:color="auto" w:fill="auto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</w:p>
        </w:tc>
      </w:tr>
      <w:tr w:rsidR="00234034" w:rsidRPr="00CB1221" w:rsidTr="007F0866">
        <w:tc>
          <w:tcPr>
            <w:tcW w:w="1423" w:type="dxa"/>
            <w:shd w:val="clear" w:color="auto" w:fill="auto"/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9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Total de despesas empenhadas [2017]</w:t>
            </w:r>
          </w:p>
        </w:tc>
        <w:tc>
          <w:tcPr>
            <w:tcW w:w="29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32.001,52 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R$ (×1000)  </w:t>
            </w:r>
          </w:p>
        </w:tc>
      </w:tr>
    </w:tbl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EB5422" w:rsidRDefault="00EB5422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12. Índice de desenvolvimento humano municipal.</w:t>
      </w:r>
    </w:p>
    <w:tbl>
      <w:tblPr>
        <w:tblW w:w="6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2248"/>
      </w:tblGrid>
      <w:tr w:rsidR="00234034" w:rsidRPr="00CB1221" w:rsidTr="00D97265"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Índice de Desenvolvimento Humano Municipal (IDHM) [2010]</w:t>
            </w:r>
          </w:p>
        </w:tc>
        <w:tc>
          <w:tcPr>
            <w:tcW w:w="1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</w:pPr>
            <w:r w:rsidRPr="00CB12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t-BR"/>
              </w:rPr>
              <w:t>0,731 </w:t>
            </w:r>
            <w:r w:rsidRPr="00CB1221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</w:tr>
    </w:tbl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13. Salário médio mensal dos trabalhadores formais</w:t>
      </w:r>
      <w:r w:rsidRPr="00CB1221">
        <w:rPr>
          <w:rFonts w:ascii="Times New Roman" w:hAnsi="Times New Roman" w:cs="Times New Roman"/>
          <w:szCs w:val="24"/>
        </w:rPr>
        <w:t>: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CB1221">
        <w:rPr>
          <w:rFonts w:ascii="Times New Roman" w:hAnsi="Times New Roman" w:cs="Times New Roman"/>
          <w:szCs w:val="24"/>
          <w:shd w:val="clear" w:color="auto" w:fill="FFFFFF"/>
        </w:rPr>
        <w:t xml:space="preserve">Em 2017, o salário médio mensal era de 2.0 salários mínimos. A proporção de pessoas ocupadas em relação à população total era de 29.6%. Na comparação com os outros municípios do estado, ocupava as posições 205 de 399 e 51 de 399, respectivamente. Já na comparação com cidades do país todo, ficava na posição 1938 de 5570 e 495 de 5570, respectivamente. Considerando domicílios com rendimentos mensais de até meio salário mínimo por pessoa, tinha 29.4% da população nessas condições, o que o colocava na posição 308 de 399 dentre as cidades do estado e na posição 4801 de 5570 dentre as cidades do Brasil. </w:t>
      </w:r>
    </w:p>
    <w:p w:rsidR="00234034" w:rsidRPr="00CB1221" w:rsidRDefault="00234034" w:rsidP="00234034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  <w:shd w:val="clear" w:color="auto" w:fill="FFFFFF"/>
        </w:rPr>
        <w:t xml:space="preserve">Fonte: </w:t>
      </w:r>
      <w:hyperlink r:id="rId18" w:history="1">
        <w:r w:rsidRPr="00CB1221">
          <w:rPr>
            <w:rStyle w:val="Hyperlink"/>
            <w:rFonts w:ascii="Times New Roman" w:hAnsi="Times New Roman" w:cs="Times New Roman"/>
            <w:szCs w:val="24"/>
          </w:rPr>
          <w:t>https://cidades.ibge.gov.br/brasil/pr/itapejara-doeste/panorama</w:t>
        </w:r>
      </w:hyperlink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14. Nível de formação / escolaridade dos munícipes.</w:t>
      </w:r>
    </w:p>
    <w:tbl>
      <w:tblPr>
        <w:tblStyle w:val="TableGrid"/>
        <w:tblW w:w="8915" w:type="dxa"/>
        <w:tblInd w:w="0" w:type="dxa"/>
        <w:tblLook w:val="04A0" w:firstRow="1" w:lastRow="0" w:firstColumn="1" w:lastColumn="0" w:noHBand="0" w:noVBand="1"/>
      </w:tblPr>
      <w:tblGrid>
        <w:gridCol w:w="2127"/>
        <w:gridCol w:w="4961"/>
        <w:gridCol w:w="1827"/>
      </w:tblGrid>
      <w:tr w:rsidR="00234034" w:rsidRPr="00CB1221" w:rsidTr="00AC28EF">
        <w:trPr>
          <w:gridAfter w:val="1"/>
          <w:wAfter w:w="1827" w:type="dxa"/>
        </w:trPr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Taxa de escolarização de 6 a 14 anos de idade [2010]</w:t>
            </w: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100 </w:t>
            </w:r>
            <w:r w:rsidRPr="00CB1221">
              <w:rPr>
                <w:rFonts w:ascii="Times New Roman" w:hAnsi="Times New Roman" w:cs="Times New Roman"/>
                <w:szCs w:val="24"/>
              </w:rPr>
              <w:t>%  </w:t>
            </w:r>
          </w:p>
        </w:tc>
      </w:tr>
      <w:tr w:rsidR="00234034" w:rsidRPr="00CB1221" w:rsidTr="00AC28EF">
        <w:tc>
          <w:tcPr>
            <w:tcW w:w="8915" w:type="dxa"/>
            <w:gridSpan w:val="3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34034" w:rsidRPr="00CB1221" w:rsidTr="00AC28EF"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IDEB – Anos iniciais do ensino fundamental (Rede pública) [2017]</w:t>
            </w:r>
          </w:p>
        </w:tc>
        <w:tc>
          <w:tcPr>
            <w:tcW w:w="18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7,2 </w:t>
            </w:r>
            <w:r w:rsidRPr="00CB1221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34034" w:rsidRPr="00CB1221" w:rsidTr="00AC28EF">
        <w:tc>
          <w:tcPr>
            <w:tcW w:w="8915" w:type="dxa"/>
            <w:gridSpan w:val="3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34034" w:rsidRPr="00CB1221" w:rsidTr="00AC28EF"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IDEB – Anos finais do ensino fundamental (Rede pública) [2017]</w:t>
            </w:r>
          </w:p>
        </w:tc>
        <w:tc>
          <w:tcPr>
            <w:tcW w:w="18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5,2 </w:t>
            </w:r>
            <w:r w:rsidRPr="00CB1221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34034" w:rsidRPr="00CB1221" w:rsidTr="00AC28EF">
        <w:tc>
          <w:tcPr>
            <w:tcW w:w="8915" w:type="dxa"/>
            <w:gridSpan w:val="3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34034" w:rsidRPr="00CB1221" w:rsidTr="00AC28EF"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Matrículas no ensino fundamental [2018]</w:t>
            </w:r>
          </w:p>
        </w:tc>
        <w:tc>
          <w:tcPr>
            <w:tcW w:w="18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1.352 </w:t>
            </w:r>
            <w:r w:rsidRPr="00CB1221">
              <w:rPr>
                <w:rFonts w:ascii="Times New Roman" w:hAnsi="Times New Roman" w:cs="Times New Roman"/>
                <w:szCs w:val="24"/>
              </w:rPr>
              <w:t>matrículas  </w:t>
            </w:r>
          </w:p>
        </w:tc>
      </w:tr>
      <w:tr w:rsidR="00234034" w:rsidRPr="00CB1221" w:rsidTr="00AC28EF">
        <w:tc>
          <w:tcPr>
            <w:tcW w:w="8915" w:type="dxa"/>
            <w:gridSpan w:val="3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34034" w:rsidRPr="00CB1221" w:rsidTr="00AC28EF"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Matrículas no ensino médio [2018]</w:t>
            </w:r>
          </w:p>
        </w:tc>
        <w:tc>
          <w:tcPr>
            <w:tcW w:w="18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422 </w:t>
            </w:r>
            <w:r w:rsidRPr="00CB1221">
              <w:rPr>
                <w:rFonts w:ascii="Times New Roman" w:hAnsi="Times New Roman" w:cs="Times New Roman"/>
                <w:szCs w:val="24"/>
              </w:rPr>
              <w:t>matrículas  </w:t>
            </w:r>
          </w:p>
        </w:tc>
      </w:tr>
      <w:tr w:rsidR="00234034" w:rsidRPr="00CB1221" w:rsidTr="00AC28EF">
        <w:tc>
          <w:tcPr>
            <w:tcW w:w="8915" w:type="dxa"/>
            <w:gridSpan w:val="3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34034" w:rsidRPr="00CB1221" w:rsidTr="00AC28EF"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Docentes no ensino fundamental [2018]</w:t>
            </w:r>
          </w:p>
        </w:tc>
        <w:tc>
          <w:tcPr>
            <w:tcW w:w="18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77 </w:t>
            </w:r>
            <w:r w:rsidRPr="00CB1221">
              <w:rPr>
                <w:rFonts w:ascii="Times New Roman" w:hAnsi="Times New Roman" w:cs="Times New Roman"/>
                <w:szCs w:val="24"/>
              </w:rPr>
              <w:t>docentes  </w:t>
            </w:r>
          </w:p>
        </w:tc>
      </w:tr>
      <w:tr w:rsidR="00234034" w:rsidRPr="00CB1221" w:rsidTr="00AC28EF">
        <w:tc>
          <w:tcPr>
            <w:tcW w:w="8915" w:type="dxa"/>
            <w:gridSpan w:val="3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34034" w:rsidRPr="00CB1221" w:rsidTr="00AC28EF"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Docentes no ensino médio [2018]</w:t>
            </w:r>
          </w:p>
        </w:tc>
        <w:tc>
          <w:tcPr>
            <w:tcW w:w="18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32 </w:t>
            </w:r>
            <w:r w:rsidRPr="00CB1221">
              <w:rPr>
                <w:rFonts w:ascii="Times New Roman" w:hAnsi="Times New Roman" w:cs="Times New Roman"/>
                <w:szCs w:val="24"/>
              </w:rPr>
              <w:t>docentes  </w:t>
            </w:r>
          </w:p>
        </w:tc>
      </w:tr>
      <w:tr w:rsidR="00234034" w:rsidRPr="00CB1221" w:rsidTr="00AC28EF">
        <w:tc>
          <w:tcPr>
            <w:tcW w:w="8915" w:type="dxa"/>
            <w:gridSpan w:val="3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34034" w:rsidRPr="00CB1221" w:rsidTr="00AC28EF">
        <w:tc>
          <w:tcPr>
            <w:tcW w:w="21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Número de estabelecimentos de ensino fundamental [2018]</w:t>
            </w:r>
          </w:p>
        </w:tc>
        <w:tc>
          <w:tcPr>
            <w:tcW w:w="1827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/>
                <w:bCs/>
                <w:szCs w:val="24"/>
              </w:rPr>
              <w:t>7 </w:t>
            </w:r>
            <w:r w:rsidRPr="00CB1221">
              <w:rPr>
                <w:rFonts w:ascii="Times New Roman" w:hAnsi="Times New Roman" w:cs="Times New Roman"/>
                <w:szCs w:val="24"/>
              </w:rPr>
              <w:t>escolas </w:t>
            </w:r>
          </w:p>
        </w:tc>
      </w:tr>
    </w:tbl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15. Instituições financeiras existentes.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Banco do Brasil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1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Cooperativas de Credito</w:t>
      </w:r>
      <w:r w:rsidRPr="00CB1221">
        <w:rPr>
          <w:rFonts w:ascii="Times New Roman" w:hAnsi="Times New Roman" w:cs="Times New Roman"/>
          <w:szCs w:val="24"/>
        </w:rPr>
        <w:tab/>
        <w:t>3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Bradesco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1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16.</w:t>
      </w:r>
      <w:r w:rsidRPr="00CB1221">
        <w:rPr>
          <w:rFonts w:ascii="Times New Roman" w:hAnsi="Times New Roman" w:cs="Times New Roman"/>
          <w:b/>
          <w:szCs w:val="24"/>
        </w:rPr>
        <w:tab/>
        <w:t>Percentual de população idosa e distribuição de homens e mulheres idosas – urbano e rural.</w:t>
      </w:r>
      <w:r w:rsidRPr="00CB1221">
        <w:rPr>
          <w:rFonts w:ascii="Times New Roman" w:hAnsi="Times New Roman" w:cs="Times New Roman"/>
          <w:szCs w:val="24"/>
        </w:rPr>
        <w:t xml:space="preserve"> </w:t>
      </w: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Segundo o Ipardes, 697 são idosos do sexo masculino com idade acima de 60 anos e 738 são do sexo feminino, formando um total de 1.435 idosos. Apesar de ser um dado com base no senso de 2010, portanto, defasado; o município dispõe de dados atuais: O Departamento municipal de Saúde onde: 2.742 idosos estão cadastrados, destes 1.451 são acompanhados pela Estratégia Saúde da </w:t>
      </w:r>
      <w:r w:rsidRPr="00CB1221">
        <w:rPr>
          <w:rFonts w:ascii="Times New Roman" w:hAnsi="Times New Roman" w:cs="Times New Roman"/>
          <w:szCs w:val="24"/>
        </w:rPr>
        <w:lastRenderedPageBreak/>
        <w:t>Família e 1.291 não recebem a visita do agente comunitário de saúde, portanto faz-se necessário a busca ativa.</w:t>
      </w: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17. Taxa de mortalidade e principais causas de morte na população idosa.</w:t>
      </w:r>
    </w:p>
    <w:tbl>
      <w:tblPr>
        <w:tblStyle w:val="TableGrid"/>
        <w:tblW w:w="9532" w:type="dxa"/>
        <w:tblInd w:w="0" w:type="dxa"/>
        <w:tblLook w:val="04A0" w:firstRow="1" w:lastRow="0" w:firstColumn="1" w:lastColumn="0" w:noHBand="0" w:noVBand="1"/>
      </w:tblPr>
      <w:tblGrid>
        <w:gridCol w:w="6663"/>
        <w:gridCol w:w="283"/>
        <w:gridCol w:w="2586"/>
      </w:tblGrid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10 a 14 anos de 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30 a 39 anos de 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40 a 49 anos de 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50 a 59 anos de 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60 a 69 anos de 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70 a 79 anos de 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80 anos ou mais de 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ap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caps/>
                <w:szCs w:val="24"/>
              </w:rPr>
              <w:t>CAUSA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aps/>
                <w:szCs w:val="24"/>
              </w:rPr>
            </w:pP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Algumas doenças infecciosas e parasitárias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Neoplasmas (Tumores)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Doenças do sangue e dos órgãos hematopoéticos e alguns transtornos imunitários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Doenças endócrinas, nutricionais e metabólicas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Doenças do sistema nervoso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Doenças do aparelho circulatório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Doenças do aparelho respiratório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Doenças do aparelho digestivo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Doenças do aparelho geniturinário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  <w:tr w:rsidR="00234034" w:rsidRPr="00CB1221" w:rsidTr="00D97265">
        <w:tc>
          <w:tcPr>
            <w:tcW w:w="666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B1221">
              <w:rPr>
                <w:rFonts w:ascii="Times New Roman" w:hAnsi="Times New Roman" w:cs="Times New Roman"/>
                <w:bCs/>
                <w:szCs w:val="24"/>
              </w:rPr>
              <w:t>Causas externas de morbidade e mortalidade</w:t>
            </w:r>
          </w:p>
        </w:tc>
        <w:tc>
          <w:tcPr>
            <w:tcW w:w="283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86" w:type="dxa"/>
            <w:hideMark/>
          </w:tcPr>
          <w:p w:rsidR="00234034" w:rsidRPr="00CB1221" w:rsidRDefault="00234034" w:rsidP="00D9726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1221">
              <w:rPr>
                <w:rFonts w:ascii="Times New Roman" w:hAnsi="Times New Roman" w:cs="Times New Roman"/>
                <w:szCs w:val="24"/>
              </w:rPr>
              <w:t>óbitos</w:t>
            </w:r>
          </w:p>
        </w:tc>
      </w:tr>
    </w:tbl>
    <w:p w:rsidR="00234034" w:rsidRDefault="00234034" w:rsidP="00234034">
      <w:pPr>
        <w:spacing w:line="360" w:lineRule="auto"/>
        <w:jc w:val="right"/>
        <w:rPr>
          <w:rStyle w:val="Hyperlink"/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Fonte: </w:t>
      </w:r>
      <w:hyperlink r:id="rId19" w:history="1">
        <w:r w:rsidRPr="00CB1221">
          <w:rPr>
            <w:rStyle w:val="Hyperlink"/>
            <w:rFonts w:ascii="Times New Roman" w:hAnsi="Times New Roman" w:cs="Times New Roman"/>
            <w:szCs w:val="24"/>
          </w:rPr>
          <w:t>https://cidades.ibge.gov.br/brasil/pr/itapejara-doeste/pesquisa/17/15752</w:t>
        </w:r>
      </w:hyperlink>
    </w:p>
    <w:p w:rsidR="007F0866" w:rsidRDefault="007F0866" w:rsidP="00234034">
      <w:pPr>
        <w:spacing w:line="360" w:lineRule="auto"/>
        <w:jc w:val="right"/>
        <w:rPr>
          <w:rStyle w:val="Hyperlink"/>
          <w:rFonts w:ascii="Times New Roman" w:hAnsi="Times New Roman" w:cs="Times New Roman"/>
          <w:szCs w:val="24"/>
        </w:rPr>
      </w:pPr>
    </w:p>
    <w:p w:rsidR="00A93E87" w:rsidRDefault="00A93E87" w:rsidP="00234034">
      <w:pPr>
        <w:spacing w:line="360" w:lineRule="auto"/>
        <w:jc w:val="right"/>
        <w:rPr>
          <w:rStyle w:val="Hyperlink"/>
          <w:rFonts w:ascii="Times New Roman" w:hAnsi="Times New Roman" w:cs="Times New Roman"/>
          <w:szCs w:val="24"/>
        </w:rPr>
      </w:pPr>
    </w:p>
    <w:p w:rsidR="00A93E87" w:rsidRPr="00CB1221" w:rsidRDefault="00A93E87" w:rsidP="00234034">
      <w:pPr>
        <w:spacing w:line="360" w:lineRule="auto"/>
        <w:jc w:val="right"/>
        <w:rPr>
          <w:rStyle w:val="Hyperlink"/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18. Notificações de violência contra pessoas idosas: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Segundo dados do conselho do idoso sobre violência no disk 100, de 2015 a 2017, 31 denúncias foram atendidas.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19. Percentual da população idosa beneficiária de programas sociais</w:t>
      </w:r>
      <w:r w:rsidRPr="00CB1221">
        <w:rPr>
          <w:rFonts w:ascii="Times New Roman" w:hAnsi="Times New Roman" w:cs="Times New Roman"/>
          <w:szCs w:val="24"/>
        </w:rPr>
        <w:t xml:space="preserve">: 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Já no Cadastro Único para Programas do Governo Federal, disponível no Centro de Referência de Assistência Social – CRAS de Itapejara D’ Oeste, sabe-se que há 383 idosos referenciados ao CRAS, através do CadÚnico. Destes 383 idosos, 04 estão em abrigos, 83 usam fralda geriatra e 49 tomam leite especial.</w:t>
      </w:r>
    </w:p>
    <w:p w:rsidR="00234034" w:rsidRPr="00CB1221" w:rsidRDefault="00234034" w:rsidP="002340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 xml:space="preserve">20. Rede socioassistencial do município.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Itapejara D’Oeste, possui uma rede socioassistencial muito ativa. Mensalmente ocorrem reuniões com o intuito de levantar as principais dificuldades e problemas que envolvem os setores. Levantado o problema, reorganiza a equipe que retorna para discutir e levantar ações necessárias. A rede inclui, escolas municipais e estaduais, conselho tutelar e todos os departamentos municipais.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21. Estabelecimentos de saúde vinculados ao Sistema Único de Saúde: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Academia da saúde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>1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Centro de saúde / Unidade básica de saúde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</w:t>
      </w:r>
      <w:r w:rsidR="00817AD9">
        <w:rPr>
          <w:rFonts w:ascii="Times New Roman" w:hAnsi="Times New Roman" w:cs="Times New Roman"/>
          <w:szCs w:val="24"/>
        </w:rPr>
        <w:t xml:space="preserve"> </w:t>
      </w:r>
      <w:r w:rsidR="00817AD9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3 </w:t>
      </w:r>
      <w:r w:rsidRPr="00CB1221">
        <w:rPr>
          <w:rFonts w:ascii="Times New Roman" w:hAnsi="Times New Roman" w:cs="Times New Roman"/>
          <w:szCs w:val="24"/>
        </w:rPr>
        <w:tab/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Clínica especializada / Ambulatório especializado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="00817AD9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>4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Consultórios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11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Posto de saúde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6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Unidade de serviço de apoio de diagnose e terapia   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="00817AD9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 xml:space="preserve"> 3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Outros tipos</w:t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</w:r>
      <w:r w:rsidRPr="00CB1221">
        <w:rPr>
          <w:rFonts w:ascii="Times New Roman" w:hAnsi="Times New Roman" w:cs="Times New Roman"/>
          <w:szCs w:val="24"/>
        </w:rPr>
        <w:tab/>
        <w:t xml:space="preserve"> </w:t>
      </w:r>
      <w:r w:rsidRPr="00CB1221">
        <w:rPr>
          <w:rFonts w:ascii="Times New Roman" w:hAnsi="Times New Roman" w:cs="Times New Roman"/>
          <w:szCs w:val="24"/>
        </w:rPr>
        <w:tab/>
        <w:t xml:space="preserve"> 1 </w:t>
      </w:r>
    </w:p>
    <w:p w:rsidR="00234034" w:rsidRPr="00CB1221" w:rsidRDefault="00234034" w:rsidP="00234034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FONTE: MS/CNES NOTA: Posição em dezembro. Situação da base de dados nacional com defasagem de 45 dias. Posição dos dados, no site do Datasus, 13 de Fevereiro de 2019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F0866" w:rsidRPr="00CB1221" w:rsidRDefault="007F0866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A93E87" w:rsidRDefault="00A93E87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A93E87" w:rsidRPr="00CB1221" w:rsidRDefault="00A93E87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A36023" w:rsidRPr="00CB1221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234034" w:rsidRPr="00CB1221" w:rsidRDefault="00234034" w:rsidP="007212E0">
      <w:pPr>
        <w:pStyle w:val="Standard"/>
        <w:numPr>
          <w:ilvl w:val="0"/>
          <w:numId w:val="19"/>
        </w:numPr>
        <w:ind w:right="611"/>
        <w:jc w:val="both"/>
        <w:rPr>
          <w:b/>
          <w:bCs/>
        </w:rPr>
      </w:pPr>
      <w:r w:rsidRPr="00CB1221">
        <w:rPr>
          <w:b/>
          <w:bCs/>
        </w:rPr>
        <w:t>MARCO LEGAL</w:t>
      </w:r>
    </w:p>
    <w:p w:rsidR="00234034" w:rsidRPr="00CB1221" w:rsidRDefault="00234034" w:rsidP="00234034">
      <w:pPr>
        <w:pStyle w:val="Standard"/>
        <w:spacing w:line="360" w:lineRule="auto"/>
        <w:ind w:right="612"/>
        <w:jc w:val="both"/>
        <w:rPr>
          <w:b/>
          <w:bCs/>
        </w:rPr>
      </w:pPr>
      <w:r w:rsidRPr="00CB1221">
        <w:rPr>
          <w:b/>
          <w:bCs/>
        </w:rPr>
        <w:t xml:space="preserve">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O Brasil é um país que envelhece a passos largos, neste contexto vários fatores se inter-relacionam. Em meados dos anos 1980, a sociedade passa a exigir maior valorização e respeito à pessoa idosa. Tal fato influenciou a construção da Constituição Federal de 1988, a qual deu ascensão e reconhecimento a direitos específicos, ou seja, surge um novo marco normativo que se organiza em torno dos direitos da pessoa idosa.</w:t>
      </w:r>
    </w:p>
    <w:p w:rsidR="00234034" w:rsidRPr="00CB1221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A Constituição Federal contempla dois artigos no Título dedicado a ordem social. Neste, os artigos 229 e 230 firmaram o dever dos filhos maiores de amparar seus pais na velhice e o dever da família, da sociedade e do estado de garantir às pessoas idosas participação na comunidade, defesa </w:t>
      </w:r>
      <w:r w:rsidRPr="00CB1221">
        <w:rPr>
          <w:rFonts w:ascii="Times New Roman" w:hAnsi="Times New Roman" w:cs="Times New Roman"/>
          <w:szCs w:val="24"/>
        </w:rPr>
        <w:lastRenderedPageBreak/>
        <w:t xml:space="preserve">de sua dignidade bem-estar e o direito à vida. Além disso garantiu o transporte urbano gratuito o suporte em seu próprio lar e assistência social, no âmbito da seguridade social.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Todos esses direitos também foram assegurados e regulamentados a partir a Lei Orgânica da Assistência Social – LOAS, Lei 8742/1993. Entre os benefícios de maior importância nesta Lei, está o Benefício de Prestação Continuada – BPC, regulamentado em seu artigo 20. Este Benefício significa o repasse de um salário mínimo mensal às pessoas idosas ou com deficiência, que não tenham condições de sobreviver, tendo como princípio central a elegibilidade e a incapacidade para o trabalho, tendo como objetivo a universalização dos benefícios e a inclusão social. Apesar destas conquistas essenciais, até 1994 não havia no Brasil uma política nacional voltada aos idosos.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A Política Nacional do Idoso, Lei n. 8842/94 que tem por objetivo assegurar os direitos sociais do idoso, criando condições para promover sua autonomia, integração e participação efetiva na sociedade, como é estabelecido em seu art. 1º.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            A Política Nacional do Idoso tem sua base em cinco princípios estabelecidos no art. 3º apresentados da seguinte maneira:</w:t>
      </w:r>
    </w:p>
    <w:p w:rsidR="00234034" w:rsidRPr="00CB1221" w:rsidRDefault="00234034" w:rsidP="00234034">
      <w:pPr>
        <w:shd w:val="clear" w:color="auto" w:fill="FFFFFF"/>
        <w:ind w:left="2268" w:right="170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 </w:t>
      </w:r>
    </w:p>
    <w:p w:rsidR="00234034" w:rsidRPr="00CB1221" w:rsidRDefault="00234034" w:rsidP="00234034">
      <w:pPr>
        <w:shd w:val="clear" w:color="auto" w:fill="FFFFFF"/>
        <w:ind w:left="2268"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 - a família, a sociedade e o estado têm o dever de assegurar ao idoso todos os direitos da cidadania, garantindo sua participação na comunidade, defendendo sua dignidade, bem-estar e o direito à vida;</w:t>
      </w:r>
    </w:p>
    <w:p w:rsidR="00234034" w:rsidRPr="00CB1221" w:rsidRDefault="00234034" w:rsidP="00234034">
      <w:pPr>
        <w:shd w:val="clear" w:color="auto" w:fill="FFFFFF"/>
        <w:ind w:left="2268"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II - o processo de envelhecimento diz respeito à sociedade em geral, devendo ser objeto de conhecimento e informação para todos;</w:t>
      </w:r>
    </w:p>
    <w:p w:rsidR="00234034" w:rsidRPr="00CB1221" w:rsidRDefault="00234034" w:rsidP="00234034">
      <w:pPr>
        <w:shd w:val="clear" w:color="auto" w:fill="FFFFFF"/>
        <w:ind w:left="2268"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III - o idoso não deve sofrer discriminação de qualquer natureza;</w:t>
      </w:r>
    </w:p>
    <w:p w:rsidR="00234034" w:rsidRPr="00CB1221" w:rsidRDefault="00234034" w:rsidP="00234034">
      <w:pPr>
        <w:shd w:val="clear" w:color="auto" w:fill="FFFFFF"/>
        <w:ind w:left="2268"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IV - o idoso deve ser o principal agente e o destinatário das transformações a serem efetivadas através desta política;</w:t>
      </w:r>
    </w:p>
    <w:p w:rsidR="00234034" w:rsidRPr="00CB1221" w:rsidRDefault="00234034" w:rsidP="00234034">
      <w:pPr>
        <w:shd w:val="clear" w:color="auto" w:fill="FFFFFF"/>
        <w:ind w:left="2268"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V - as diferenças econômicas, sociais, regionais e, particularmente, as contradições entre o meio rural e o urbano do Brasil deverão ser observadas pelos poderes públicos e pela sociedade em geral, na aplicação desta Lei. (Lei nº. 8.842/1994, p. 06).</w:t>
      </w:r>
    </w:p>
    <w:p w:rsidR="00234034" w:rsidRDefault="00234034" w:rsidP="00234034">
      <w:pPr>
        <w:shd w:val="clear" w:color="auto" w:fill="FFFFFF"/>
        <w:spacing w:line="360" w:lineRule="auto"/>
        <w:ind w:right="61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CB122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 </w:t>
      </w:r>
    </w:p>
    <w:p w:rsidR="00A93E87" w:rsidRPr="00CB1221" w:rsidRDefault="00A93E87" w:rsidP="00234034">
      <w:pPr>
        <w:shd w:val="clear" w:color="auto" w:fill="FFFFFF"/>
        <w:spacing w:line="360" w:lineRule="auto"/>
        <w:ind w:right="611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  <w:lang w:eastAsia="pt-BR"/>
        </w:rPr>
        <w:tab/>
      </w:r>
      <w:r w:rsidRPr="00CB1221">
        <w:rPr>
          <w:rFonts w:ascii="Times New Roman" w:hAnsi="Times New Roman" w:cs="Times New Roman"/>
          <w:szCs w:val="24"/>
        </w:rPr>
        <w:t xml:space="preserve">Aqui podemos destacar os incisos I e IV que estabelecem como público alvo desta lei especificamente a pessoa idosa, portanto todas as ações baseadas nesta lei devem ser em favor do idoso, de forma que busquem a garantia e a efetivação de seus direitos objetivando ao máximo sua manutenção na comunidade, junto de sua família, da forma mais digna e confortável possível fazendo valer o que é estabelecido nesta lei. Junto a essa Lei, tivemos a criação do Conselho Nacional do idoso, que também foi uma conquista, ou seja, chegamos ao primeiro passo do governo na promoção da autonomia, integração e participação efetiva na sociedade.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 Não podemos deixar de citar, o incentivo que a Política Nacional do Idoso deu as ações específicas em várias áreas em seu artigo 10 como: assistência social, saúde, educação, trabalho e previdência, habitação e urbanismo, justiça, cultura, esporte e lazer. Entre as ações previstas, </w:t>
      </w:r>
      <w:r w:rsidRPr="00CB1221">
        <w:rPr>
          <w:rFonts w:ascii="Times New Roman" w:hAnsi="Times New Roman" w:cs="Times New Roman"/>
          <w:szCs w:val="24"/>
        </w:rPr>
        <w:lastRenderedPageBreak/>
        <w:t>destacamos a área de assistência social, com a criação de serviços como centros de convivência, casas-lares e atendimentos domiciliares; na área de saúde, a adoção e criação de normas para instituições geriátricas e serviços geriátricos hospitalares e a inclusão da geriatria como especialidade clínica; na área de educação, a adequação de currículos, metodologias e material didático aos programas educacionais destinados ao idoso.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Destacamos ainda, a área do trabalho e previdência Social, com a priorização do atendimento na concessão de benefícios, o combate à discriminação no mercado de trabalho e programas de preparação para aposentadoria nos setores público e privado. Na área de habitação e urbanismo, evidenciamos a promoção de melhores condições de acesso, adequação e melhoria da habitação e a diminuição de barreiras urbanas. Por fim, salientamos as ações na área de cultura, esporte e lazer, que promoveram acesso cultural, a participação comunitária, a valorização da memória e a criação de programas de esporte e lazer voltados à qualidade de vida. De outro lado, temos a Política Estadual do Idoso, criada pela Lei 11.863 de 23 de outubro de 1997, que mantém a mesma redação da PNI e Cria o Conselho Estadual do Idoso – CEDI/PR, de caráter consultivo, deliberativo e controlador da política de defesa do idoso.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Outro importante avanço a ser destacado na luta pelos direitos das pessoas idosas, é o Estatuto do Idoso, criado pela Lei 10.741 de 01 de outubro de 2003. O Estatuto do Idoso estabelece prioridade absoluta para as normas protetivas aos idosos, além de elencar novos direitos. Com a necessidade de atender uma população ativa e que carece de maiores oportunidades de acesso e participação nos processos sociais e políticos, o Estatuto do Idoso em seu artigo 2º, lança fundamentos que foram modelo também no Estatuto da Criança e do Adolescente: O idoso goza de todos os direitos fundamentais inerentes à pessoa humana, sem prejuízo da proteção integral de que trata esta lei. Assim, o Estatuto do Idoso foi uma conquista que assegurou em Lei, todas as oportunidades e facilidades quanto à preservação da saúde física e mental, seu aperfeiçoamento mortal, intelectual, espiritual e social, em condições de liberdade e dignidade. </w:t>
      </w:r>
    </w:p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 </w:t>
      </w:r>
    </w:p>
    <w:p w:rsidR="00A93E87" w:rsidRDefault="00A93E87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93E87" w:rsidRPr="00CB1221" w:rsidRDefault="00A93E87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widowControl w:val="0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DIRETRIZES E EIXOS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Estruturado com cinco eixos estratégicos e em consonância com a Legislação Federal, Estadual e Municipal, em especial com a Lei nº. 8.842 / 1994, que dispõe sobre a Política Nacional do Idoso e a Lei nº. 10.741 /2003 que dispõe sobre o Estatuto do Idoso. O critério técnico norteador na determinação das ações propostas foi a sua efetividade do ponto de vista real, jurídico, técnico e orçamentário deste município. Para tanto, o referido plano baseia-se no Artigo 3º, da Lei nº 11.863/97,  e estabelece que a implantação da Política Estadual do Idoso como competência dos órgãos públicos e da sociedade civil organizada, cabendo: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 4.1.</w:t>
      </w:r>
      <w:r w:rsidRPr="00CB1221">
        <w:rPr>
          <w:rFonts w:ascii="Times New Roman" w:hAnsi="Times New Roman" w:cs="Times New Roman"/>
          <w:szCs w:val="24"/>
        </w:rPr>
        <w:t xml:space="preserve"> </w:t>
      </w:r>
      <w:r w:rsidRPr="00CB1221">
        <w:rPr>
          <w:rFonts w:ascii="Times New Roman" w:hAnsi="Times New Roman" w:cs="Times New Roman"/>
          <w:b/>
          <w:szCs w:val="24"/>
        </w:rPr>
        <w:t>Na área da Promoção e Assistência Social:</w:t>
      </w:r>
    </w:p>
    <w:p w:rsidR="00234034" w:rsidRPr="00CB1221" w:rsidRDefault="00234034" w:rsidP="007212E0">
      <w:pPr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lastRenderedPageBreak/>
        <w:t>A prestação dos serviços e o desenvolvimento de ações voltadas para o atendimento das necessidades básicas do idoso, mediante a participação das famílias, da sociedade e de entidades governamentais e não governamentais;</w:t>
      </w:r>
    </w:p>
    <w:p w:rsidR="00234034" w:rsidRPr="00CB1221" w:rsidRDefault="00234034" w:rsidP="007212E0">
      <w:pPr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estímulo à criação de incentivos e de alternativas de atendimento ao idoso, como centros de convivência da família, grupos de convivência, centros-dia, casas lares, condomínios da 3ª idade, oficinas ocupacionais, atendimentos domiciliares e outros;</w:t>
      </w:r>
    </w:p>
    <w:p w:rsidR="00234034" w:rsidRPr="00CB1221" w:rsidRDefault="00234034" w:rsidP="007212E0">
      <w:pPr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promoção de simpósios, de seminários e de encontros específicos;</w:t>
      </w:r>
    </w:p>
    <w:p w:rsidR="00234034" w:rsidRPr="00CB1221" w:rsidRDefault="00234034" w:rsidP="007212E0">
      <w:pPr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planejamento a coordenação, a supervisão e o financiamento de estudos, levantamentos, pesquisas e publicações sobre a situação social do idoso;</w:t>
      </w:r>
    </w:p>
    <w:p w:rsidR="00234034" w:rsidRPr="00CB1221" w:rsidRDefault="00234034" w:rsidP="007212E0">
      <w:pPr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priorização e a garantia da eficácia do atendimento nos benefícios previdenciários e sociais;</w:t>
      </w:r>
    </w:p>
    <w:p w:rsidR="00234034" w:rsidRPr="00CB1221" w:rsidRDefault="00234034" w:rsidP="007212E0">
      <w:pPr>
        <w:widowControl w:val="0"/>
        <w:numPr>
          <w:ilvl w:val="0"/>
          <w:numId w:val="14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O desenvolvimento de outras ações que se fizeram necessárias na área. </w:t>
      </w:r>
    </w:p>
    <w:p w:rsidR="00234034" w:rsidRPr="00CB1221" w:rsidRDefault="00234034" w:rsidP="00234034">
      <w:pPr>
        <w:spacing w:line="36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20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4.2.</w:t>
      </w:r>
      <w:r w:rsidRPr="00CB1221">
        <w:rPr>
          <w:rFonts w:ascii="Times New Roman" w:hAnsi="Times New Roman" w:cs="Times New Roman"/>
          <w:szCs w:val="24"/>
        </w:rPr>
        <w:t xml:space="preserve"> </w:t>
      </w:r>
      <w:r w:rsidRPr="00CB1221">
        <w:rPr>
          <w:rFonts w:ascii="Times New Roman" w:hAnsi="Times New Roman" w:cs="Times New Roman"/>
          <w:b/>
          <w:szCs w:val="24"/>
        </w:rPr>
        <w:t>Na área da saúde: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garantia ao idoso da assistência à saúde nos diversos níveis de atenção do Sistema Único de Saúde-SUS;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prevenção, a promoção, a proteção e a recuperação da saúde do idoso mediante ações específicas;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adoção e a aplicação de normas de funcionamento às instituições geriátricas e similares com fiscalização pelos gestores do SUS;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elaboração de normas de serviços geriátricos;</w:t>
      </w:r>
    </w:p>
    <w:p w:rsidR="00234034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desenvolvimento de formas de cooperação entre entidades internacionais, Ministério da Saúde, Secretarias da Saúde dos Estados, do Distrito Federal e dos Municípios e entre Centros de Referência em Geriatria e Gerontologia para treinamentos de equipes Inter profissionais;</w:t>
      </w:r>
    </w:p>
    <w:p w:rsidR="00A93E87" w:rsidRDefault="00A93E87" w:rsidP="00A93E8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A93E87" w:rsidRDefault="00A93E87" w:rsidP="00A93E8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A93E87" w:rsidRPr="00CB1221" w:rsidRDefault="00A93E87" w:rsidP="00A93E8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oferecimento, em parceria com sociedades científicas e órgãos de formação, de meios de capacitação de recursos humanos nas áreas de geriatria e gerontologia;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realização de estudos para detectar o caráter epidemiológico de determinados agravos à saúde do idoso, com vistas à prevenção, tratamento e reabilitação;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adequação dos serviços de saúde do Estado para o atendimento e tratamento do idoso;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difusão à população de informações sobre o processo de envelhecimento;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capacitação de agentes comunitários para o atendimento ao idoso;</w:t>
      </w:r>
    </w:p>
    <w:p w:rsidR="00234034" w:rsidRPr="00CB1221" w:rsidRDefault="00234034" w:rsidP="007212E0">
      <w:pPr>
        <w:widowControl w:val="0"/>
        <w:numPr>
          <w:ilvl w:val="0"/>
          <w:numId w:val="15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Outras atividades que se fizerem necessárias na área. </w:t>
      </w:r>
    </w:p>
    <w:p w:rsidR="00234034" w:rsidRPr="00CB1221" w:rsidRDefault="00234034" w:rsidP="00234034">
      <w:pPr>
        <w:spacing w:line="360" w:lineRule="auto"/>
        <w:ind w:left="714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14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4.3. Na área da Educação:</w:t>
      </w:r>
    </w:p>
    <w:p w:rsidR="00234034" w:rsidRPr="00CB1221" w:rsidRDefault="00234034" w:rsidP="007212E0">
      <w:pPr>
        <w:widowControl w:val="0"/>
        <w:numPr>
          <w:ilvl w:val="0"/>
          <w:numId w:val="16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lastRenderedPageBreak/>
        <w:t>A adequação dos currículos, das metodologias e dos materiais didáticos aos programas educacionais destinados aos idosos;</w:t>
      </w:r>
    </w:p>
    <w:p w:rsidR="00234034" w:rsidRPr="00CB1221" w:rsidRDefault="00234034" w:rsidP="007212E0">
      <w:pPr>
        <w:widowControl w:val="0"/>
        <w:numPr>
          <w:ilvl w:val="0"/>
          <w:numId w:val="16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inserção, nos currículos mínimos nos diversos níveis de ensino formal, de conteúdos voltados ao processo de envelhecimento de forma a eliminar preconceitos e a produzir conhecimentos sobre o assunto;</w:t>
      </w:r>
    </w:p>
    <w:p w:rsidR="00234034" w:rsidRPr="00CB1221" w:rsidRDefault="00234034" w:rsidP="007212E0">
      <w:pPr>
        <w:widowControl w:val="0"/>
        <w:numPr>
          <w:ilvl w:val="0"/>
          <w:numId w:val="16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desenvolvimento de programas educativos e em especial a utilização dos meios de comunicação, a fim de informar a população sobre o processo de envelhecimento;</w:t>
      </w:r>
    </w:p>
    <w:p w:rsidR="00234034" w:rsidRPr="00CB1221" w:rsidRDefault="00234034" w:rsidP="007212E0">
      <w:pPr>
        <w:widowControl w:val="0"/>
        <w:numPr>
          <w:ilvl w:val="0"/>
          <w:numId w:val="16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desenvolvimento de programas que adotem modalidades de ensino à distância, adequados às condições do idoso;</w:t>
      </w:r>
    </w:p>
    <w:p w:rsidR="00234034" w:rsidRPr="00CB1221" w:rsidRDefault="00234034" w:rsidP="007212E0">
      <w:pPr>
        <w:widowControl w:val="0"/>
        <w:numPr>
          <w:ilvl w:val="0"/>
          <w:numId w:val="16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Outras atividades que se fizerem necessárias na área. </w:t>
      </w:r>
    </w:p>
    <w:p w:rsidR="00234034" w:rsidRPr="00CB1221" w:rsidRDefault="00234034" w:rsidP="00234034">
      <w:pPr>
        <w:spacing w:line="360" w:lineRule="auto"/>
        <w:ind w:left="714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14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4.4. Na área do Trabalho:</w:t>
      </w:r>
    </w:p>
    <w:p w:rsidR="00234034" w:rsidRPr="00CB1221" w:rsidRDefault="00234034" w:rsidP="007212E0">
      <w:pPr>
        <w:widowControl w:val="0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garantia de mecanismo que impeçam a discriminação do idoso quanto à sua participação no mercado de trabalho, no setor público e privado;</w:t>
      </w:r>
    </w:p>
    <w:p w:rsidR="00234034" w:rsidRPr="00CB1221" w:rsidRDefault="00234034" w:rsidP="007212E0">
      <w:pPr>
        <w:widowControl w:val="0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criação e o estímulo à manutenção de programas de preparo para a aposentadoria nos setores público e privado, com antecedência mínima de dois anos do afastamento, para que tenham realmente acesso aos seus direitos sociais e previdenciários;</w:t>
      </w:r>
    </w:p>
    <w:p w:rsidR="00234034" w:rsidRPr="00CB1221" w:rsidRDefault="00234034" w:rsidP="007212E0">
      <w:pPr>
        <w:widowControl w:val="0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criação de mecanismos que favoreçam a geração de emprego e renda, destinados à população idosa;</w:t>
      </w:r>
    </w:p>
    <w:p w:rsidR="00234034" w:rsidRPr="00CB1221" w:rsidRDefault="00234034" w:rsidP="007212E0">
      <w:pPr>
        <w:widowControl w:val="0"/>
        <w:numPr>
          <w:ilvl w:val="0"/>
          <w:numId w:val="1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Outras atividades que se fizerem necessárias na área. </w:t>
      </w:r>
    </w:p>
    <w:p w:rsidR="00234034" w:rsidRDefault="00234034" w:rsidP="00234034">
      <w:pPr>
        <w:spacing w:line="36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left="720"/>
        <w:jc w:val="both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>4.5.</w:t>
      </w:r>
      <w:r w:rsidRPr="00CB1221">
        <w:rPr>
          <w:rFonts w:ascii="Times New Roman" w:hAnsi="Times New Roman" w:cs="Times New Roman"/>
          <w:szCs w:val="24"/>
        </w:rPr>
        <w:t xml:space="preserve"> </w:t>
      </w:r>
      <w:r w:rsidRPr="00CB1221">
        <w:rPr>
          <w:rFonts w:ascii="Times New Roman" w:hAnsi="Times New Roman" w:cs="Times New Roman"/>
          <w:b/>
          <w:szCs w:val="24"/>
        </w:rPr>
        <w:t>Na área da Cultura, do Esporte e Lazer:</w:t>
      </w:r>
    </w:p>
    <w:p w:rsidR="00234034" w:rsidRPr="00CB1221" w:rsidRDefault="00234034" w:rsidP="007212E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garantia ao idoso na participação do processo de produção, reelaboração e fruição dos bens culturais;</w:t>
      </w:r>
    </w:p>
    <w:p w:rsidR="00234034" w:rsidRDefault="00234034" w:rsidP="007212E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garantia de acesso ao idoso aos locais e eventos culturais mediante programação especial, em âmbito estadual;</w:t>
      </w:r>
    </w:p>
    <w:p w:rsidR="00A93E87" w:rsidRDefault="00A93E87" w:rsidP="00A93E8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A93E87" w:rsidRPr="00CB1221" w:rsidRDefault="00A93E87" w:rsidP="00A93E8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promoção de atividades culturais aos grupos de idosos;</w:t>
      </w:r>
    </w:p>
    <w:p w:rsidR="00234034" w:rsidRPr="00CB1221" w:rsidRDefault="00234034" w:rsidP="007212E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A valorização do registro da memória e a transmissão de informações e habilidades do idoso aos mais jovens, como meio de garantir a continuidade e a identidade cultural;</w:t>
      </w:r>
    </w:p>
    <w:p w:rsidR="00234034" w:rsidRPr="00CB1221" w:rsidRDefault="00234034" w:rsidP="007212E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 incentivo à criação de programas de lazer, esporte, turismo e atividades físicas que proporcionem a melhoria da qualidade de vida do idoso e estimulem sua participação na comunidade;</w:t>
      </w:r>
    </w:p>
    <w:p w:rsidR="00234034" w:rsidRPr="00CB1221" w:rsidRDefault="00234034" w:rsidP="007212E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Outras atividades que se fizerem necessária na área.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7212E0">
      <w:pPr>
        <w:widowControl w:val="0"/>
        <w:numPr>
          <w:ilvl w:val="0"/>
          <w:numId w:val="19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t xml:space="preserve">EIXOS </w:t>
      </w:r>
    </w:p>
    <w:p w:rsidR="00234034" w:rsidRPr="00CB1221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lastRenderedPageBreak/>
        <w:t>O Plano de ação do Programa Cidade Amiga do Idoso no município de Itapejara D’Oeste rege-se por eixos que compõe o Guia Global das Cidades e Comunidades Amigáveis com as Pessoas Idosas, bem como o Estatuto do Idoso, em especifico: o Direito à Saúde, a Educação, Cultura, Esporte e Lazer, a Profissionalização e do Trabalho, a Assistência Social, a Habitação e Urbanismo, o Transporte. As ações elaboradas foram desenvolvidas a partir de indicadores municipais com base em dados do IBGE e prontuários municipais das secretarias que desenvolvem alguma ação voltada à população idosa e também com base no resultado da pesquisa quantitativa e qualitativa.</w:t>
      </w:r>
    </w:p>
    <w:p w:rsidR="00234034" w:rsidRDefault="00234034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A36023" w:rsidRDefault="00A36023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7F0866" w:rsidRDefault="007F0866" w:rsidP="00234034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D24AC6" w:rsidRDefault="00D24AC6" w:rsidP="007212E0">
      <w:pPr>
        <w:pStyle w:val="Standard"/>
        <w:numPr>
          <w:ilvl w:val="0"/>
          <w:numId w:val="19"/>
        </w:numPr>
        <w:ind w:right="611"/>
        <w:jc w:val="both"/>
        <w:rPr>
          <w:b/>
          <w:bCs/>
        </w:rPr>
        <w:sectPr w:rsidR="00D24AC6" w:rsidSect="007F0866">
          <w:footerReference w:type="first" r:id="rId20"/>
          <w:pgSz w:w="11906" w:h="16838" w:code="9"/>
          <w:pgMar w:top="142" w:right="1274" w:bottom="0" w:left="1134" w:header="432" w:footer="390" w:gutter="0"/>
          <w:pgNumType w:start="8"/>
          <w:cols w:space="720"/>
          <w:titlePg/>
          <w:docGrid w:linePitch="360"/>
        </w:sectPr>
      </w:pPr>
    </w:p>
    <w:p w:rsidR="00234034" w:rsidRPr="00CB1221" w:rsidRDefault="00234034" w:rsidP="007212E0">
      <w:pPr>
        <w:pStyle w:val="Standard"/>
        <w:numPr>
          <w:ilvl w:val="0"/>
          <w:numId w:val="19"/>
        </w:numPr>
        <w:ind w:right="611" w:hanging="76"/>
        <w:jc w:val="both"/>
        <w:rPr>
          <w:b/>
          <w:bCs/>
        </w:rPr>
      </w:pPr>
      <w:r w:rsidRPr="00CB1221">
        <w:rPr>
          <w:b/>
          <w:bCs/>
        </w:rPr>
        <w:lastRenderedPageBreak/>
        <w:t>PLANO DE AÇÃO</w:t>
      </w:r>
    </w:p>
    <w:p w:rsidR="00D24AC6" w:rsidRDefault="00D24AC6" w:rsidP="00234034">
      <w:pPr>
        <w:pStyle w:val="Standard"/>
        <w:ind w:right="611"/>
        <w:jc w:val="both"/>
        <w:rPr>
          <w:b/>
          <w:bCs/>
        </w:rPr>
      </w:pPr>
    </w:p>
    <w:tbl>
      <w:tblPr>
        <w:tblStyle w:val="Tabelacomgrade"/>
        <w:tblW w:w="16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6"/>
        <w:gridCol w:w="1645"/>
        <w:gridCol w:w="2551"/>
        <w:gridCol w:w="2268"/>
        <w:gridCol w:w="1985"/>
        <w:gridCol w:w="850"/>
        <w:gridCol w:w="1701"/>
        <w:gridCol w:w="1843"/>
        <w:gridCol w:w="2159"/>
      </w:tblGrid>
      <w:tr w:rsidR="00D24AC6" w:rsidRPr="007212E0" w:rsidTr="004A1341">
        <w:tc>
          <w:tcPr>
            <w:tcW w:w="1616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Eixos OMS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D24AC6" w:rsidRPr="003D3DC7" w:rsidRDefault="007212E0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Atividades E</w:t>
            </w:r>
            <w:r w:rsidR="00D24AC6"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specífica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D24AC6" w:rsidRPr="003D3DC7" w:rsidRDefault="00D24AC6" w:rsidP="007212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1D72C1" w:rsidRPr="001D72C1" w:rsidTr="004A1341">
        <w:tc>
          <w:tcPr>
            <w:tcW w:w="1616" w:type="dxa"/>
            <w:shd w:val="clear" w:color="auto" w:fill="auto"/>
          </w:tcPr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Participação Social</w:t>
            </w:r>
          </w:p>
        </w:tc>
        <w:tc>
          <w:tcPr>
            <w:tcW w:w="164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Oficina de estimulação cognitiva, socialização e recreação.</w:t>
            </w:r>
          </w:p>
        </w:tc>
        <w:tc>
          <w:tcPr>
            <w:tcW w:w="255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Promover  a convivência e fortalecimento de vínculos.</w:t>
            </w:r>
          </w:p>
        </w:tc>
        <w:tc>
          <w:tcPr>
            <w:tcW w:w="2268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Encontros semanais</w:t>
            </w:r>
          </w:p>
        </w:tc>
        <w:tc>
          <w:tcPr>
            <w:tcW w:w="1985" w:type="dxa"/>
            <w:shd w:val="clear" w:color="auto" w:fill="auto"/>
          </w:tcPr>
          <w:p w:rsidR="001D72C1" w:rsidRPr="003D3DC7" w:rsidRDefault="00B71534" w:rsidP="00B71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Atingir os 332 idosos do CAD Unico. </w:t>
            </w:r>
            <w:r w:rsidR="001D72C1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Grupos 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 idosos semanais de no maximo 15 idosos;</w:t>
            </w:r>
          </w:p>
        </w:tc>
        <w:tc>
          <w:tcPr>
            <w:tcW w:w="850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BC0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71534" w:rsidRPr="003D3DC7" w:rsidRDefault="00B71534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Assistência Social.</w:t>
            </w:r>
          </w:p>
        </w:tc>
        <w:tc>
          <w:tcPr>
            <w:tcW w:w="1843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CRAS; APMI;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Lazer; e Departamento de Educação.</w:t>
            </w:r>
          </w:p>
        </w:tc>
        <w:tc>
          <w:tcPr>
            <w:tcW w:w="2159" w:type="dxa"/>
            <w:shd w:val="clear" w:color="auto" w:fill="auto"/>
          </w:tcPr>
          <w:p w:rsidR="001D72C1" w:rsidRPr="003D3DC7" w:rsidRDefault="00B71534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50% da meta.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72C1" w:rsidRPr="001D72C1" w:rsidTr="004A1341">
        <w:tc>
          <w:tcPr>
            <w:tcW w:w="1616" w:type="dxa"/>
            <w:shd w:val="clear" w:color="auto" w:fill="auto"/>
          </w:tcPr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Participação Social</w:t>
            </w:r>
          </w:p>
        </w:tc>
        <w:tc>
          <w:tcPr>
            <w:tcW w:w="164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Roda de chimarrão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Promover Convivência e fortalecimento de vínculos.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Integrar e socializar.</w:t>
            </w:r>
          </w:p>
        </w:tc>
        <w:tc>
          <w:tcPr>
            <w:tcW w:w="2268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Encontros mensais com duração pré-definidas.</w:t>
            </w:r>
          </w:p>
        </w:tc>
        <w:tc>
          <w:tcPr>
            <w:tcW w:w="198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Grupos de idosos de diferentes classes social, mínimo de 10 pessoas participantes. </w:t>
            </w:r>
          </w:p>
        </w:tc>
        <w:tc>
          <w:tcPr>
            <w:tcW w:w="850" w:type="dxa"/>
            <w:shd w:val="clear" w:color="auto" w:fill="auto"/>
          </w:tcPr>
          <w:p w:rsidR="001D72C1" w:rsidRPr="003D3DC7" w:rsidRDefault="00BC040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1D72C1"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Assistência Social.</w:t>
            </w:r>
          </w:p>
        </w:tc>
        <w:tc>
          <w:tcPr>
            <w:tcW w:w="1843" w:type="dxa"/>
            <w:shd w:val="clear" w:color="auto" w:fill="auto"/>
          </w:tcPr>
          <w:p w:rsid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CRAS; Departamento de Saúd</w:t>
            </w:r>
            <w:r w:rsidR="003D3DC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APMI; 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CMDPI - Conselho Municipal da Pessoa Idosa e Pastoral da Pessoa Idosa.</w:t>
            </w:r>
          </w:p>
        </w:tc>
        <w:tc>
          <w:tcPr>
            <w:tcW w:w="2159" w:type="dxa"/>
            <w:shd w:val="clear" w:color="auto" w:fill="auto"/>
          </w:tcPr>
          <w:p w:rsidR="001D72C1" w:rsidRPr="003D3DC7" w:rsidRDefault="00B71534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5% da meta.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72C1" w:rsidRPr="001D72C1" w:rsidTr="004A1341">
        <w:tc>
          <w:tcPr>
            <w:tcW w:w="1616" w:type="dxa"/>
            <w:shd w:val="clear" w:color="auto" w:fill="auto"/>
          </w:tcPr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Participação Social</w:t>
            </w:r>
          </w:p>
        </w:tc>
        <w:tc>
          <w:tcPr>
            <w:tcW w:w="164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Promover atividades de esporte, lazer e jogos cognitivos para o idoso..</w:t>
            </w:r>
          </w:p>
        </w:tc>
        <w:tc>
          <w:tcPr>
            <w:tcW w:w="255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Contribuir para um processo de envelhecimento ativo, autônomo e saudável.</w:t>
            </w:r>
          </w:p>
        </w:tc>
        <w:tc>
          <w:tcPr>
            <w:tcW w:w="2268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Realizar atividades físicas e jogos de mesa com os idosos.</w:t>
            </w:r>
          </w:p>
        </w:tc>
        <w:tc>
          <w:tcPr>
            <w:tcW w:w="198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Grupos de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no máximo 15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idosos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cada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de difer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>entes classes sociais.</w:t>
            </w:r>
          </w:p>
        </w:tc>
        <w:tc>
          <w:tcPr>
            <w:tcW w:w="850" w:type="dxa"/>
            <w:shd w:val="clear" w:color="auto" w:fill="auto"/>
          </w:tcPr>
          <w:p w:rsidR="001D72C1" w:rsidRPr="003D3DC7" w:rsidRDefault="00BC040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1D72C1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Assistência Social.</w:t>
            </w:r>
          </w:p>
        </w:tc>
        <w:tc>
          <w:tcPr>
            <w:tcW w:w="1843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CRAS e Departamento de Esporte e Lazer.</w:t>
            </w:r>
          </w:p>
        </w:tc>
        <w:tc>
          <w:tcPr>
            <w:tcW w:w="2159" w:type="dxa"/>
            <w:shd w:val="clear" w:color="auto" w:fill="auto"/>
          </w:tcPr>
          <w:p w:rsidR="001D72C1" w:rsidRPr="003D3DC7" w:rsidRDefault="00B71534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50% da meta.</w:t>
            </w:r>
          </w:p>
        </w:tc>
      </w:tr>
      <w:tr w:rsidR="001D72C1" w:rsidRPr="001D72C1" w:rsidTr="004A1341">
        <w:tc>
          <w:tcPr>
            <w:tcW w:w="1616" w:type="dxa"/>
            <w:shd w:val="clear" w:color="auto" w:fill="auto"/>
          </w:tcPr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Respeito e Inclusão Social</w:t>
            </w:r>
          </w:p>
        </w:tc>
        <w:tc>
          <w:tcPr>
            <w:tcW w:w="164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Criar grupos de contação de histórias de vida dos idosos.</w:t>
            </w:r>
          </w:p>
        </w:tc>
        <w:tc>
          <w:tcPr>
            <w:tcW w:w="255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Promover a disseminação da história de vida dos idosos, valorizando e fortalecendo vínculos sociais, comunitários e familiares.</w:t>
            </w:r>
          </w:p>
        </w:tc>
        <w:tc>
          <w:tcPr>
            <w:tcW w:w="2268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Formar grupos de contação de história entre idosos, crianças e adolescente de projetos  sociais.</w:t>
            </w:r>
          </w:p>
        </w:tc>
        <w:tc>
          <w:tcPr>
            <w:tcW w:w="1985" w:type="dxa"/>
            <w:shd w:val="clear" w:color="auto" w:fill="auto"/>
          </w:tcPr>
          <w:p w:rsidR="001D72C1" w:rsidRPr="003D3DC7" w:rsidRDefault="001D72C1" w:rsidP="004721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Formar o primeiro grupo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com no máximo 15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idos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>os.</w:t>
            </w:r>
          </w:p>
        </w:tc>
        <w:tc>
          <w:tcPr>
            <w:tcW w:w="850" w:type="dxa"/>
            <w:shd w:val="clear" w:color="auto" w:fill="auto"/>
          </w:tcPr>
          <w:p w:rsidR="001D72C1" w:rsidRPr="003D3DC7" w:rsidRDefault="00BC040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1D72C1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Assistência Social.</w:t>
            </w:r>
          </w:p>
        </w:tc>
        <w:tc>
          <w:tcPr>
            <w:tcW w:w="1843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CRAS; Departamento de Educação e Cesmar.</w:t>
            </w:r>
          </w:p>
        </w:tc>
        <w:tc>
          <w:tcPr>
            <w:tcW w:w="2159" w:type="dxa"/>
            <w:shd w:val="clear" w:color="auto" w:fill="auto"/>
          </w:tcPr>
          <w:p w:rsidR="001D72C1" w:rsidRPr="003D3DC7" w:rsidRDefault="004721E5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50% da meta.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P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DC7" w:rsidRPr="007212E0" w:rsidTr="004A1341">
        <w:tc>
          <w:tcPr>
            <w:tcW w:w="1616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1D72C1" w:rsidRPr="001D72C1" w:rsidTr="004A1341">
        <w:tc>
          <w:tcPr>
            <w:tcW w:w="1616" w:type="dxa"/>
            <w:shd w:val="clear" w:color="auto" w:fill="auto"/>
          </w:tcPr>
          <w:p w:rsidR="00BC0401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Respeito e </w:t>
            </w:r>
          </w:p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Inclusão Social</w:t>
            </w:r>
          </w:p>
        </w:tc>
        <w:tc>
          <w:tcPr>
            <w:tcW w:w="164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Identificar e encaminhar os idosos que atendam os critérios para recebimento do benefício BPC.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Garantir o direito a inclusão do idoso quanto ao recebimento do Benefício de Prestação Continuada (BPC) e participação nos programas sociais a partir do CadÚnico.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Realizar, por meio da articulação com os CRAS e Equipes da Estratégia de Saúde da Família, busca ativa a fim de identificar o número de idosos que atendam os critérios para recebimento do BPC e também inclusão em programas sociais a partir do CadÚnico;</w:t>
            </w:r>
          </w:p>
        </w:tc>
        <w:tc>
          <w:tcPr>
            <w:tcW w:w="198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Encaminhar 100% dos idosos cadastrados no CadÚnico, que atendam os critérios para recebimento do benefício.</w:t>
            </w:r>
          </w:p>
        </w:tc>
        <w:tc>
          <w:tcPr>
            <w:tcW w:w="850" w:type="dxa"/>
            <w:shd w:val="clear" w:color="auto" w:fill="auto"/>
          </w:tcPr>
          <w:p w:rsidR="001D72C1" w:rsidRPr="003D3DC7" w:rsidRDefault="00BC0401" w:rsidP="00BC04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1D72C1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Centro de Referencia de Assistência Social (CRAS);</w:t>
            </w: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Assistência Social.</w:t>
            </w:r>
          </w:p>
        </w:tc>
        <w:tc>
          <w:tcPr>
            <w:tcW w:w="1843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CMDPI - Conselho Municipal da Pessoa Idosa e Departamento de Saúde.</w:t>
            </w:r>
          </w:p>
        </w:tc>
        <w:tc>
          <w:tcPr>
            <w:tcW w:w="2159" w:type="dxa"/>
            <w:shd w:val="clear" w:color="auto" w:fill="auto"/>
          </w:tcPr>
          <w:p w:rsidR="001D72C1" w:rsidRPr="003D3DC7" w:rsidRDefault="001D72C1" w:rsidP="004721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100% d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>a meta.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D72C1" w:rsidRPr="001D72C1" w:rsidTr="004A1341">
        <w:tc>
          <w:tcPr>
            <w:tcW w:w="1616" w:type="dxa"/>
            <w:shd w:val="clear" w:color="auto" w:fill="auto"/>
          </w:tcPr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Respeito e Inclusão Social</w:t>
            </w:r>
          </w:p>
        </w:tc>
        <w:tc>
          <w:tcPr>
            <w:tcW w:w="164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Prevenir o isolamento social e institucionalização para melhoria na qualidade de vida e a garantia dos direitos da pessoa idosa.</w:t>
            </w:r>
          </w:p>
        </w:tc>
        <w:tc>
          <w:tcPr>
            <w:tcW w:w="255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Ampliar a participação dos idosos nas atividades e no fortalecimento de vínculos. </w:t>
            </w:r>
          </w:p>
        </w:tc>
        <w:tc>
          <w:tcPr>
            <w:tcW w:w="2268" w:type="dxa"/>
            <w:shd w:val="clear" w:color="auto" w:fill="auto"/>
          </w:tcPr>
          <w:p w:rsidR="001D72C1" w:rsidRPr="003D3DC7" w:rsidRDefault="001D72C1" w:rsidP="004721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Garantir o espaço adequado para a realização das atividades ofertadas pelo município, para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que assim os mesmos tenham um envelhecimento ativo.</w:t>
            </w:r>
          </w:p>
        </w:tc>
        <w:tc>
          <w:tcPr>
            <w:tcW w:w="1985" w:type="dxa"/>
            <w:shd w:val="clear" w:color="auto" w:fill="auto"/>
          </w:tcPr>
          <w:p w:rsidR="001D72C1" w:rsidRPr="003D3DC7" w:rsidRDefault="001D72C1" w:rsidP="004721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Garantir o funcionamento  do centro de c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>onvivência para idosos e realizar grupos semanais com máximo 15 idosos cada.</w:t>
            </w:r>
          </w:p>
        </w:tc>
        <w:tc>
          <w:tcPr>
            <w:tcW w:w="850" w:type="dxa"/>
            <w:shd w:val="clear" w:color="auto" w:fill="auto"/>
          </w:tcPr>
          <w:p w:rsidR="001D72C1" w:rsidRPr="003D3DC7" w:rsidRDefault="00BC040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1D72C1"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Assistência Social.</w:t>
            </w:r>
          </w:p>
        </w:tc>
        <w:tc>
          <w:tcPr>
            <w:tcW w:w="1843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CRAS; CMDPI - Conselho Municipal da Pessoa Idosa; Pastoral da Pessoa Idosa e  Departamento de Saúde.</w:t>
            </w:r>
          </w:p>
        </w:tc>
        <w:tc>
          <w:tcPr>
            <w:tcW w:w="2159" w:type="dxa"/>
            <w:shd w:val="clear" w:color="auto" w:fill="auto"/>
          </w:tcPr>
          <w:p w:rsidR="001D72C1" w:rsidRPr="003D3DC7" w:rsidRDefault="001D72C1" w:rsidP="004721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>50% da meta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D72C1" w:rsidRPr="007212E0" w:rsidTr="004A1341">
        <w:tc>
          <w:tcPr>
            <w:tcW w:w="1616" w:type="dxa"/>
            <w:shd w:val="clear" w:color="auto" w:fill="auto"/>
          </w:tcPr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D72C1" w:rsidRPr="003D3DC7" w:rsidRDefault="001D72C1" w:rsidP="001D72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Comunicação e Informação</w:t>
            </w:r>
          </w:p>
        </w:tc>
        <w:tc>
          <w:tcPr>
            <w:tcW w:w="164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Inclusão Digital</w:t>
            </w:r>
          </w:p>
        </w:tc>
        <w:tc>
          <w:tcPr>
            <w:tcW w:w="255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Capacitação para uso de novas Tecnologias</w:t>
            </w:r>
          </w:p>
        </w:tc>
        <w:tc>
          <w:tcPr>
            <w:tcW w:w="2268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Curso educativo de inclusão digital</w:t>
            </w:r>
          </w:p>
        </w:tc>
        <w:tc>
          <w:tcPr>
            <w:tcW w:w="1985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Grupos de idosos que tenham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acesso a tecnologia. Maximo 20 idosos cada grupo.</w:t>
            </w:r>
          </w:p>
        </w:tc>
        <w:tc>
          <w:tcPr>
            <w:tcW w:w="850" w:type="dxa"/>
            <w:shd w:val="clear" w:color="auto" w:fill="auto"/>
          </w:tcPr>
          <w:p w:rsidR="001D72C1" w:rsidRPr="003D3DC7" w:rsidRDefault="00BC040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1D72C1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shd w:val="clear" w:color="auto" w:fill="auto"/>
          </w:tcPr>
          <w:p w:rsidR="001D72C1" w:rsidRPr="003D3DC7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Assistência Social.</w:t>
            </w:r>
          </w:p>
        </w:tc>
        <w:tc>
          <w:tcPr>
            <w:tcW w:w="1843" w:type="dxa"/>
            <w:shd w:val="clear" w:color="auto" w:fill="auto"/>
          </w:tcPr>
          <w:p w:rsidR="001D72C1" w:rsidRPr="003D3DC7" w:rsidRDefault="001D72C1" w:rsidP="004721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CRAS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>Clube de idosos; CMDPI - Conselho Municipal da Pessoa Idosa e Pastoral da Pessoa Idosa.</w:t>
            </w:r>
          </w:p>
        </w:tc>
        <w:tc>
          <w:tcPr>
            <w:tcW w:w="2159" w:type="dxa"/>
            <w:shd w:val="clear" w:color="auto" w:fill="auto"/>
          </w:tcPr>
          <w:p w:rsidR="001D72C1" w:rsidRDefault="001D72C1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  <w:r w:rsidR="004721E5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da meta.</w:t>
            </w: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Pr="003D3DC7" w:rsidRDefault="003D3DC7" w:rsidP="001D72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2E0" w:rsidRPr="007212E0" w:rsidTr="004A1341">
        <w:tc>
          <w:tcPr>
            <w:tcW w:w="1616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7212E0" w:rsidRPr="003D3DC7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7212E0" w:rsidRPr="007212E0" w:rsidTr="004A1341">
        <w:tc>
          <w:tcPr>
            <w:tcW w:w="1616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Respeito e Inclusão Social</w:t>
            </w:r>
          </w:p>
        </w:tc>
        <w:tc>
          <w:tcPr>
            <w:tcW w:w="1645" w:type="dxa"/>
          </w:tcPr>
          <w:p w:rsidR="007212E0" w:rsidRPr="003D3DC7" w:rsidRDefault="007212E0" w:rsidP="007212E0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Educar através da conscientização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Propor através de ações esportivas, a conscientização do respeito para com os demais colegas, adversários, professores, expectadores, familiares para que assim sua performance seja aliada a condição de respeito. </w:t>
            </w:r>
          </w:p>
        </w:tc>
        <w:tc>
          <w:tcPr>
            <w:tcW w:w="2268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Palestras, momentos de Roda de Conversa</w:t>
            </w:r>
          </w:p>
        </w:tc>
        <w:tc>
          <w:tcPr>
            <w:tcW w:w="198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Atingir 50 idosos em cada Clube de Idoso nas palestras e Roda de conversa</w:t>
            </w:r>
          </w:p>
        </w:tc>
        <w:tc>
          <w:tcPr>
            <w:tcW w:w="850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</w:t>
            </w:r>
          </w:p>
        </w:tc>
        <w:tc>
          <w:tcPr>
            <w:tcW w:w="1843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Assistencia Social;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Saude; CRAS</w:t>
            </w:r>
            <w:r w:rsidR="00B71534" w:rsidRPr="003D3D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59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80% da meta</w:t>
            </w:r>
          </w:p>
        </w:tc>
      </w:tr>
      <w:tr w:rsidR="007212E0" w:rsidRPr="007212E0" w:rsidTr="004A1341">
        <w:tc>
          <w:tcPr>
            <w:tcW w:w="1616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Respeito e Inclusao Social</w:t>
            </w:r>
          </w:p>
        </w:tc>
        <w:tc>
          <w:tcPr>
            <w:tcW w:w="164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Propor atividades de entretenimento conforme sua origem</w:t>
            </w:r>
          </w:p>
        </w:tc>
        <w:tc>
          <w:tcPr>
            <w:tcW w:w="255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Propor a elaboração de pratos e danças típicas conforme a descendência de cada idoso. Assim farão a apresentação e posterior a degustação pelos munícipes e demais integrantes de outros grupos de idosos.</w:t>
            </w:r>
          </w:p>
        </w:tc>
        <w:tc>
          <w:tcPr>
            <w:tcW w:w="2268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Proporcionar aos idosos grupos de danças típicas e grupos de culinárias típicas; Com base na sua descendências.</w:t>
            </w:r>
          </w:p>
        </w:tc>
        <w:tc>
          <w:tcPr>
            <w:tcW w:w="198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Grupos de no mínimo 20 idosos cada;</w:t>
            </w:r>
          </w:p>
        </w:tc>
        <w:tc>
          <w:tcPr>
            <w:tcW w:w="850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</w:t>
            </w:r>
          </w:p>
        </w:tc>
        <w:tc>
          <w:tcPr>
            <w:tcW w:w="1843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APMI; Departamento de Assistencia Social e CRAS;</w:t>
            </w:r>
          </w:p>
        </w:tc>
        <w:tc>
          <w:tcPr>
            <w:tcW w:w="2159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80% dos idosos em cada grupo da meta;</w:t>
            </w:r>
          </w:p>
        </w:tc>
      </w:tr>
      <w:tr w:rsidR="007212E0" w:rsidRPr="007212E0" w:rsidTr="004A1341">
        <w:tc>
          <w:tcPr>
            <w:tcW w:w="1616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Apoio, saúde e Cuidado</w:t>
            </w:r>
          </w:p>
        </w:tc>
        <w:tc>
          <w:tcPr>
            <w:tcW w:w="164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Dia a dia com mais segurança - Atividades Físicas</w:t>
            </w:r>
          </w:p>
        </w:tc>
        <w:tc>
          <w:tcPr>
            <w:tcW w:w="255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Melhorar o debito cardíaco, diminuição da frequência cardíaca em repouso, redução do colesterol, maior aptidão cardiovascular, força muscular, flexibilidade, mobilidade articular, coordenação, resistência e auto estima, redução da ansiedade e depressão.</w:t>
            </w:r>
          </w:p>
        </w:tc>
        <w:tc>
          <w:tcPr>
            <w:tcW w:w="2268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Atividades de alongamentos, caminhadas no parque Caminhos das Pedras e na Praça da Prefeitura;</w:t>
            </w:r>
          </w:p>
        </w:tc>
        <w:tc>
          <w:tcPr>
            <w:tcW w:w="198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5 grupos de no mínimo 10 idosos;</w:t>
            </w:r>
          </w:p>
        </w:tc>
        <w:tc>
          <w:tcPr>
            <w:tcW w:w="850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</w:t>
            </w:r>
          </w:p>
        </w:tc>
        <w:tc>
          <w:tcPr>
            <w:tcW w:w="1843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Saúde;</w:t>
            </w:r>
          </w:p>
        </w:tc>
        <w:tc>
          <w:tcPr>
            <w:tcW w:w="2159" w:type="dxa"/>
          </w:tcPr>
          <w:p w:rsidR="007212E0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80% dos idosos da meta;</w:t>
            </w: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P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DC7" w:rsidRPr="007212E0" w:rsidTr="004A1341">
        <w:tc>
          <w:tcPr>
            <w:tcW w:w="1616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3D3DC7" w:rsidRPr="003D3DC7" w:rsidRDefault="003D3DC7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7212E0" w:rsidRPr="007212E0" w:rsidTr="004A1341">
        <w:tc>
          <w:tcPr>
            <w:tcW w:w="1616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Apoio, saúde e Cuidado</w:t>
            </w:r>
          </w:p>
        </w:tc>
        <w:tc>
          <w:tcPr>
            <w:tcW w:w="164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Idosos Mais Saudáveis</w:t>
            </w:r>
          </w:p>
        </w:tc>
        <w:tc>
          <w:tcPr>
            <w:tcW w:w="255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Coleta de dados antropométricos (o peso, altura, IMC, envergadura, Flexibilidade, % de gordura), para fazer um acompanhamento mais seguro e analise para as atividades físicas;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Coleta de dados Antropométricos em praças e parques públicos e em clubes da terceira idade. Sendo verificados e acompanhados o peso, altura, IMC, envergadura, Flexibilidade, % de gordura.</w:t>
            </w:r>
          </w:p>
        </w:tc>
        <w:tc>
          <w:tcPr>
            <w:tcW w:w="198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Atingir o máximo de pessoas idosas.</w:t>
            </w:r>
          </w:p>
        </w:tc>
        <w:tc>
          <w:tcPr>
            <w:tcW w:w="850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</w:t>
            </w:r>
          </w:p>
        </w:tc>
        <w:tc>
          <w:tcPr>
            <w:tcW w:w="1843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Saúde;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Clubes de Idosos;</w:t>
            </w:r>
          </w:p>
        </w:tc>
        <w:tc>
          <w:tcPr>
            <w:tcW w:w="2159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50% dos idosos presentes nos clubes da Terceira Idade.</w:t>
            </w:r>
          </w:p>
        </w:tc>
      </w:tr>
      <w:tr w:rsidR="007212E0" w:rsidRPr="007212E0" w:rsidTr="004A1341">
        <w:tc>
          <w:tcPr>
            <w:tcW w:w="1616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Apoio, Saúde e Cuidado</w:t>
            </w:r>
          </w:p>
        </w:tc>
        <w:tc>
          <w:tcPr>
            <w:tcW w:w="164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Academias da Terceira Idade</w:t>
            </w:r>
          </w:p>
        </w:tc>
        <w:tc>
          <w:tcPr>
            <w:tcW w:w="255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Academia com os idosos nos 4 clubes de Idosos do Município em local fechado;</w:t>
            </w:r>
          </w:p>
        </w:tc>
        <w:tc>
          <w:tcPr>
            <w:tcW w:w="2268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Atividades físicas e orientação de como utilizar a academia ao ar livre de maneira correta sem se machucar;</w:t>
            </w:r>
          </w:p>
        </w:tc>
        <w:tc>
          <w:tcPr>
            <w:tcW w:w="198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Atingir 4 grupos de máximo 20 idosos;</w:t>
            </w:r>
          </w:p>
        </w:tc>
        <w:tc>
          <w:tcPr>
            <w:tcW w:w="850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</w:t>
            </w:r>
          </w:p>
        </w:tc>
        <w:tc>
          <w:tcPr>
            <w:tcW w:w="1843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Clubes de Idosos</w:t>
            </w:r>
            <w:r w:rsidR="00B71534" w:rsidRPr="003D3DC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159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80% dos idosos da meta;</w:t>
            </w:r>
          </w:p>
        </w:tc>
      </w:tr>
      <w:tr w:rsidR="007212E0" w:rsidRPr="007212E0" w:rsidTr="004A1341">
        <w:tc>
          <w:tcPr>
            <w:tcW w:w="1616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Apoio, Saúde e Cuidado</w:t>
            </w:r>
          </w:p>
        </w:tc>
        <w:tc>
          <w:tcPr>
            <w:tcW w:w="164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Idoso em Movimento</w:t>
            </w:r>
          </w:p>
        </w:tc>
        <w:tc>
          <w:tcPr>
            <w:tcW w:w="255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Promover caminhadas ao ar livre, sendo no parque caminho das pedras, praça do bairro Guarani, CTG Porteira da Amizade e Praça da Prefeitura.</w:t>
            </w:r>
          </w:p>
        </w:tc>
        <w:tc>
          <w:tcPr>
            <w:tcW w:w="2268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Proporcionar o aumento de condições cardiorrespiratórias ao se exercitarem.</w:t>
            </w:r>
          </w:p>
        </w:tc>
        <w:tc>
          <w:tcPr>
            <w:tcW w:w="198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Atingir 4 grupos de 10 idosos;</w:t>
            </w:r>
          </w:p>
        </w:tc>
        <w:tc>
          <w:tcPr>
            <w:tcW w:w="850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</w:t>
            </w:r>
          </w:p>
        </w:tc>
        <w:tc>
          <w:tcPr>
            <w:tcW w:w="1843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Clube</w:t>
            </w:r>
            <w:r w:rsidR="00B71534" w:rsidRPr="003D3DC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de Idosos</w:t>
            </w:r>
            <w:r w:rsidR="00B71534" w:rsidRPr="003D3DC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</w:tcPr>
          <w:p w:rsidR="007212E0" w:rsidRPr="003D3DC7" w:rsidRDefault="00B71534" w:rsidP="00B715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80% </w:t>
            </w:r>
            <w:r w:rsidR="007212E0" w:rsidRPr="003D3DC7">
              <w:rPr>
                <w:rFonts w:ascii="Times New Roman" w:hAnsi="Times New Roman" w:cs="Times New Roman"/>
                <w:sz w:val="22"/>
                <w:szCs w:val="22"/>
              </w:rPr>
              <w:t>da meta;</w:t>
            </w:r>
          </w:p>
        </w:tc>
      </w:tr>
      <w:tr w:rsidR="007212E0" w:rsidRPr="007212E0" w:rsidTr="004A1341">
        <w:tc>
          <w:tcPr>
            <w:tcW w:w="1616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Comunicação</w:t>
            </w:r>
          </w:p>
        </w:tc>
        <w:tc>
          <w:tcPr>
            <w:tcW w:w="164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Divulgação do Cronograma</w:t>
            </w:r>
          </w:p>
        </w:tc>
        <w:tc>
          <w:tcPr>
            <w:tcW w:w="255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Divulgar a todos os idosos o cronograma das atividades promovidas pelo Municipio e departamento de Esporte e lazer.</w:t>
            </w:r>
          </w:p>
        </w:tc>
        <w:tc>
          <w:tcPr>
            <w:tcW w:w="2268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Através de panfletos e também mídia local as datas, horários e local das atividades especificas;</w:t>
            </w:r>
          </w:p>
        </w:tc>
        <w:tc>
          <w:tcPr>
            <w:tcW w:w="1985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Idosos dos 4 clubes e também os idosos que escuta</w:t>
            </w:r>
          </w:p>
        </w:tc>
        <w:tc>
          <w:tcPr>
            <w:tcW w:w="850" w:type="dxa"/>
          </w:tcPr>
          <w:p w:rsidR="00BC0401" w:rsidRDefault="00BC040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Esporte e Lazer;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Departamento de Assistencia Social;</w:t>
            </w:r>
          </w:p>
        </w:tc>
        <w:tc>
          <w:tcPr>
            <w:tcW w:w="1843" w:type="dxa"/>
          </w:tcPr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Clube</w:t>
            </w:r>
            <w:r w:rsidR="00B71534" w:rsidRPr="003D3DC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de Idosos</w:t>
            </w:r>
            <w:r w:rsidR="00B71534" w:rsidRPr="003D3DC7">
              <w:rPr>
                <w:rFonts w:ascii="Times New Roman" w:hAnsi="Times New Roman" w:cs="Times New Roman"/>
                <w:sz w:val="22"/>
                <w:szCs w:val="22"/>
              </w:rPr>
              <w:t xml:space="preserve"> e</w:t>
            </w:r>
          </w:p>
          <w:p w:rsidR="007212E0" w:rsidRPr="003D3DC7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Radio Local</w:t>
            </w:r>
            <w:r w:rsidR="00B71534" w:rsidRPr="003D3D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59" w:type="dxa"/>
          </w:tcPr>
          <w:p w:rsidR="007212E0" w:rsidRDefault="007212E0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sz w:val="22"/>
                <w:szCs w:val="22"/>
              </w:rPr>
              <w:t>100% dos idosos do município.</w:t>
            </w: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DC7" w:rsidRPr="003D3DC7" w:rsidRDefault="003D3DC7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2E0" w:rsidRPr="007212E0" w:rsidTr="004A1341">
        <w:tc>
          <w:tcPr>
            <w:tcW w:w="1616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7212E0" w:rsidRPr="00CA181A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CA181A" w:rsidRPr="007212E0" w:rsidTr="004A1341">
        <w:tc>
          <w:tcPr>
            <w:tcW w:w="1616" w:type="dxa"/>
            <w:vMerge w:val="restart"/>
            <w:vAlign w:val="center"/>
          </w:tcPr>
          <w:p w:rsidR="00CA181A" w:rsidRPr="00CA181A" w:rsidRDefault="00CA181A" w:rsidP="00CA18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b/>
                <w:sz w:val="22"/>
                <w:szCs w:val="22"/>
              </w:rPr>
              <w:t>Espaços Abertos e Prédios</w:t>
            </w:r>
          </w:p>
        </w:tc>
        <w:tc>
          <w:tcPr>
            <w:tcW w:w="1645" w:type="dxa"/>
          </w:tcPr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Regulamentar, e conscientizar sobre o uso indevido da calçada por estabelecimentos comerciais (placas, mesas, cadeiras, etc).</w:t>
            </w:r>
          </w:p>
        </w:tc>
        <w:tc>
          <w:tcPr>
            <w:tcW w:w="2551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Garantir o acesso livre das calçadas para o transito dos pedestres sem obstáculos.</w:t>
            </w:r>
          </w:p>
        </w:tc>
        <w:tc>
          <w:tcPr>
            <w:tcW w:w="2268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Conscientização (através de panfletos e mídias sociais) e posterior notificação aos estabelecimentos que estão utilizando o passeio para colocação de mesas ou outros objetos que gerem obstáculos para os pedestres.</w:t>
            </w:r>
          </w:p>
        </w:tc>
        <w:tc>
          <w:tcPr>
            <w:tcW w:w="1985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100% dos estabelecimentos comerciais que utilizam o passeio para fins comercias.</w:t>
            </w:r>
          </w:p>
        </w:tc>
        <w:tc>
          <w:tcPr>
            <w:tcW w:w="850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Departamento de Administração e Departamento de urbanismo.</w:t>
            </w:r>
          </w:p>
        </w:tc>
        <w:tc>
          <w:tcPr>
            <w:tcW w:w="1843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Conselho Municipal de desenvolvimento urbano;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Associação Comercial e Empresarial – ACEI;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Rotary Club.</w:t>
            </w:r>
          </w:p>
        </w:tc>
        <w:tc>
          <w:tcPr>
            <w:tcW w:w="2159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Atingir 100 % das vias publicas sem obstáculos no meio urbano.</w:t>
            </w:r>
          </w:p>
        </w:tc>
      </w:tr>
      <w:tr w:rsidR="00CA181A" w:rsidRPr="007212E0" w:rsidTr="004A1341">
        <w:tc>
          <w:tcPr>
            <w:tcW w:w="1616" w:type="dxa"/>
            <w:vMerge/>
          </w:tcPr>
          <w:p w:rsidR="00CA181A" w:rsidRPr="00CA181A" w:rsidRDefault="00CA181A" w:rsidP="00CA18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Instalar bancos nas praças e prédios públicos.</w:t>
            </w:r>
          </w:p>
        </w:tc>
        <w:tc>
          <w:tcPr>
            <w:tcW w:w="2551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Aumentar a quantidade de bancos disponíveis nas praças e prédios públicos, garantindo locais de descanso para os pedestres.</w:t>
            </w:r>
          </w:p>
        </w:tc>
        <w:tc>
          <w:tcPr>
            <w:tcW w:w="2268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Aquisição de bancos para instalação em praças e prédios públicos, por meio de Compras ou recebimento por doação de empresas do setor privado.</w:t>
            </w:r>
          </w:p>
        </w:tc>
        <w:tc>
          <w:tcPr>
            <w:tcW w:w="1985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50 bancos públicos.</w:t>
            </w:r>
          </w:p>
        </w:tc>
        <w:tc>
          <w:tcPr>
            <w:tcW w:w="850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Departamento de Administração e Departamento de urbanismo.</w:t>
            </w:r>
          </w:p>
        </w:tc>
        <w:tc>
          <w:tcPr>
            <w:tcW w:w="1843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Associação Comercial e Empresaaria - ACEI;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Rotary Club;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Clube dos Idosos.</w:t>
            </w:r>
          </w:p>
        </w:tc>
        <w:tc>
          <w:tcPr>
            <w:tcW w:w="2159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Atingir 100% da meta.</w:t>
            </w:r>
          </w:p>
        </w:tc>
      </w:tr>
      <w:tr w:rsidR="00CA181A" w:rsidRPr="007212E0" w:rsidTr="004A1341">
        <w:tc>
          <w:tcPr>
            <w:tcW w:w="1616" w:type="dxa"/>
            <w:vMerge/>
          </w:tcPr>
          <w:p w:rsidR="00CA181A" w:rsidRPr="00CA181A" w:rsidRDefault="00CA181A" w:rsidP="00CA18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Adequar os passeios públicos.</w:t>
            </w:r>
          </w:p>
        </w:tc>
        <w:tc>
          <w:tcPr>
            <w:tcW w:w="2551" w:type="dxa"/>
          </w:tcPr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Informar e notificar os proprietários que não possuem calçadas em frente aos seus imóveis/estabelecimentos;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Adequar das calçadas dos prédios públicos do município.</w:t>
            </w:r>
          </w:p>
        </w:tc>
        <w:tc>
          <w:tcPr>
            <w:tcW w:w="2268" w:type="dxa"/>
          </w:tcPr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Informar (através de panfletos, cartilhas e mídias sociais) e notificar aos proprietários que não possuem calçadas em frente aos seus imóveis/estabelecimentos;</w:t>
            </w:r>
          </w:p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Executar as melhorias nas calçadas dos prédios públicos da meio urbano município.</w:t>
            </w:r>
          </w:p>
        </w:tc>
        <w:tc>
          <w:tcPr>
            <w:tcW w:w="1985" w:type="dxa"/>
          </w:tcPr>
          <w:p w:rsidR="00CA181A" w:rsidRPr="00CA181A" w:rsidRDefault="00CA181A" w:rsidP="00CA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70 % dos proprietários de imóveis com calçadas irregulares;</w:t>
            </w:r>
          </w:p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DD38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CA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100 % dos prédios públicos</w:t>
            </w:r>
          </w:p>
        </w:tc>
        <w:tc>
          <w:tcPr>
            <w:tcW w:w="850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Departamento de Administração e Departamento de urbanismo</w:t>
            </w:r>
          </w:p>
        </w:tc>
        <w:tc>
          <w:tcPr>
            <w:tcW w:w="1843" w:type="dxa"/>
          </w:tcPr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Conselho Municipal de desenvolvimento urbano;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Associação Comercial e Empresarial – ACEI;</w:t>
            </w:r>
          </w:p>
          <w:p w:rsidR="00CA181A" w:rsidRP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Rotary Club.</w:t>
            </w:r>
          </w:p>
        </w:tc>
        <w:tc>
          <w:tcPr>
            <w:tcW w:w="2159" w:type="dxa"/>
          </w:tcPr>
          <w:p w:rsidR="00CA181A" w:rsidRDefault="00CA181A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181A">
              <w:rPr>
                <w:rFonts w:ascii="Times New Roman" w:hAnsi="Times New Roman" w:cs="Times New Roman"/>
                <w:sz w:val="22"/>
                <w:szCs w:val="22"/>
              </w:rPr>
              <w:t>Atingir 100 % da meta</w:t>
            </w: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CA181A" w:rsidRDefault="004A1341" w:rsidP="00721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341" w:rsidRPr="007212E0" w:rsidTr="00447161">
        <w:tc>
          <w:tcPr>
            <w:tcW w:w="1616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4A1341" w:rsidRPr="003D3DC7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DC7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7212E0" w:rsidRPr="007212E0" w:rsidTr="004A1341">
        <w:tc>
          <w:tcPr>
            <w:tcW w:w="1616" w:type="dxa"/>
          </w:tcPr>
          <w:p w:rsidR="007212E0" w:rsidRPr="004A1341" w:rsidRDefault="007212E0" w:rsidP="00CA181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45" w:type="dxa"/>
          </w:tcPr>
          <w:p w:rsidR="007212E0" w:rsidRPr="004A1341" w:rsidRDefault="00DD386B" w:rsidP="00DD38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Garantir a a</w:t>
            </w:r>
            <w:r w:rsidR="007212E0" w:rsidRPr="004A1341">
              <w:rPr>
                <w:rFonts w:ascii="Times New Roman" w:hAnsi="Times New Roman" w:cs="Times New Roman"/>
                <w:sz w:val="21"/>
                <w:szCs w:val="21"/>
              </w:rPr>
              <w:t>cessibilidade aos estabelecimentos comerciais</w:t>
            </w: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551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Garantir o acesso aos estabelecimentos comerciais</w:t>
            </w:r>
            <w:r w:rsidR="00F54975"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7212E0" w:rsidRPr="004A1341" w:rsidRDefault="007212E0" w:rsidP="007212E0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Conscientizar (através de panfletos e mídias sociais) e notificar a estabelecimentos que não possuam acessibilidade</w:t>
            </w:r>
            <w:r w:rsidR="00F54975"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7212E0" w:rsidRPr="004A1341" w:rsidRDefault="007212E0" w:rsidP="007212E0">
            <w:pPr>
              <w:ind w:left="34" w:right="-14"/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100% estabelecimentos comerciais que não possuam acessibilidade</w:t>
            </w:r>
          </w:p>
        </w:tc>
        <w:tc>
          <w:tcPr>
            <w:tcW w:w="850" w:type="dxa"/>
          </w:tcPr>
          <w:p w:rsidR="00F54975" w:rsidRPr="004A1341" w:rsidRDefault="007212E0" w:rsidP="00F549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  <w:p w:rsidR="007212E0" w:rsidRPr="004A1341" w:rsidRDefault="007212E0" w:rsidP="00F549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Departamento de Administração e Departamento de urbanismo</w:t>
            </w:r>
          </w:p>
        </w:tc>
        <w:tc>
          <w:tcPr>
            <w:tcW w:w="1843" w:type="dxa"/>
          </w:tcPr>
          <w:p w:rsidR="00F54975" w:rsidRPr="004A1341" w:rsidRDefault="00F54975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Associação Comercial e Empresarial – ACEI;</w:t>
            </w:r>
          </w:p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Rotary</w:t>
            </w:r>
            <w:r w:rsidR="00F54975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 Club</w:t>
            </w: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59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Atingir  60% da meta</w:t>
            </w:r>
          </w:p>
        </w:tc>
      </w:tr>
      <w:tr w:rsidR="00CA181A" w:rsidRPr="007212E0" w:rsidTr="004A1341">
        <w:tc>
          <w:tcPr>
            <w:tcW w:w="1616" w:type="dxa"/>
            <w:vMerge w:val="restart"/>
            <w:vAlign w:val="center"/>
          </w:tcPr>
          <w:p w:rsidR="00CA181A" w:rsidRPr="004A1341" w:rsidRDefault="00CA181A" w:rsidP="00CA181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b/>
                <w:sz w:val="21"/>
                <w:szCs w:val="21"/>
              </w:rPr>
              <w:t>Transporte</w:t>
            </w:r>
          </w:p>
        </w:tc>
        <w:tc>
          <w:tcPr>
            <w:tcW w:w="1645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Sinalização das vagas de estacionamento restritas a idosos.</w:t>
            </w:r>
          </w:p>
        </w:tc>
        <w:tc>
          <w:tcPr>
            <w:tcW w:w="2551" w:type="dxa"/>
          </w:tcPr>
          <w:p w:rsidR="00CA181A" w:rsidRPr="004A1341" w:rsidRDefault="00CA181A" w:rsidP="007212E0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Manter e implantar a sinalização viária (horizontas/vertical) nas vagas de estacionamento de idosos.</w:t>
            </w:r>
          </w:p>
        </w:tc>
        <w:tc>
          <w:tcPr>
            <w:tcW w:w="2268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Manter e instalar placas de regulamentação e executar a pintura viária das vagas de estacionamento restritas a idosos.</w:t>
            </w:r>
          </w:p>
        </w:tc>
        <w:tc>
          <w:tcPr>
            <w:tcW w:w="1985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Sinalização completa de 100 % das vagas de estacionamento restritas a idosos.</w:t>
            </w:r>
          </w:p>
        </w:tc>
        <w:tc>
          <w:tcPr>
            <w:tcW w:w="850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1701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Departamento de Administração e Departamento de urbanismo</w:t>
            </w:r>
          </w:p>
        </w:tc>
        <w:tc>
          <w:tcPr>
            <w:tcW w:w="1843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Departamento de Obras e Viação;</w:t>
            </w:r>
          </w:p>
        </w:tc>
        <w:tc>
          <w:tcPr>
            <w:tcW w:w="2159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Atingir 100%  da meta.</w:t>
            </w:r>
          </w:p>
        </w:tc>
      </w:tr>
      <w:tr w:rsidR="00CA181A" w:rsidRPr="007212E0" w:rsidTr="004A1341">
        <w:tc>
          <w:tcPr>
            <w:tcW w:w="1616" w:type="dxa"/>
            <w:vMerge/>
          </w:tcPr>
          <w:p w:rsidR="00CA181A" w:rsidRPr="00CA181A" w:rsidRDefault="00CA181A" w:rsidP="00CA18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CA181A" w:rsidRPr="004A1341" w:rsidRDefault="00CA181A" w:rsidP="00F549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Criar uma rota acessível por bairro. Vias que possuam acessibilidade, ligando o centro aos bairros.</w:t>
            </w:r>
          </w:p>
        </w:tc>
        <w:tc>
          <w:tcPr>
            <w:tcW w:w="2551" w:type="dxa"/>
          </w:tcPr>
          <w:p w:rsidR="00CA181A" w:rsidRPr="004A1341" w:rsidRDefault="00CA181A" w:rsidP="007212E0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Estabelecer uma rota de maior fluxo de pedestres entre o centro e os bairros, tornando-a acessível.</w:t>
            </w:r>
          </w:p>
        </w:tc>
        <w:tc>
          <w:tcPr>
            <w:tcW w:w="2268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Executar/adequar as vias quanto as rotas acessíveis, com intuito de melhorias na segurança  para os pedestres/idosos.</w:t>
            </w:r>
          </w:p>
        </w:tc>
        <w:tc>
          <w:tcPr>
            <w:tcW w:w="1985" w:type="dxa"/>
          </w:tcPr>
          <w:p w:rsidR="00CA181A" w:rsidRPr="004A1341" w:rsidRDefault="00CA181A" w:rsidP="00F549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Acesso de uma rua por bairro que liga com o centro. Atingir os bairros Guarani, Fênix, Industrial, Menino Deus, Bem Viver, Alto da Colina.</w:t>
            </w:r>
          </w:p>
        </w:tc>
        <w:tc>
          <w:tcPr>
            <w:tcW w:w="850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Departamento de Administração e Departamento de urbanismo</w:t>
            </w:r>
          </w:p>
        </w:tc>
        <w:tc>
          <w:tcPr>
            <w:tcW w:w="1843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Associação Comercial e Empresarial – ACEI;</w:t>
            </w:r>
          </w:p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Rotary Club;</w:t>
            </w:r>
          </w:p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Departamento de Obras e Viação.</w:t>
            </w:r>
          </w:p>
        </w:tc>
        <w:tc>
          <w:tcPr>
            <w:tcW w:w="2159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Atingir  100% na meta</w:t>
            </w:r>
          </w:p>
        </w:tc>
      </w:tr>
      <w:tr w:rsidR="007212E0" w:rsidRPr="007212E0" w:rsidTr="004A1341">
        <w:tc>
          <w:tcPr>
            <w:tcW w:w="1616" w:type="dxa"/>
          </w:tcPr>
          <w:p w:rsidR="007212E0" w:rsidRPr="004A1341" w:rsidRDefault="007212E0" w:rsidP="00CA181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b/>
                <w:sz w:val="21"/>
                <w:szCs w:val="21"/>
              </w:rPr>
              <w:t>Moradia</w:t>
            </w:r>
          </w:p>
        </w:tc>
        <w:tc>
          <w:tcPr>
            <w:tcW w:w="1645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Assegurar a acessibilidade nos novos projetos a serem aprovados no município</w:t>
            </w:r>
            <w:r w:rsidR="00F54975"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551" w:type="dxa"/>
          </w:tcPr>
          <w:p w:rsidR="007212E0" w:rsidRPr="004A1341" w:rsidRDefault="007212E0" w:rsidP="00F549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Garantir que os imóveis residências/comerciais possuam acessibilidade no principal</w:t>
            </w:r>
            <w:r w:rsidR="00F54975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 acesso</w:t>
            </w: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54975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Pelo menos </w:t>
            </w: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um do</w:t>
            </w:r>
            <w:r w:rsidR="00F54975" w:rsidRPr="004A1341">
              <w:rPr>
                <w:rFonts w:ascii="Times New Roman" w:hAnsi="Times New Roman" w:cs="Times New Roman"/>
                <w:sz w:val="21"/>
                <w:szCs w:val="21"/>
              </w:rPr>
              <w:t>rmitório e um banheiro adaptado)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7212E0" w:rsidRPr="004A1341" w:rsidRDefault="007212E0" w:rsidP="00CA1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Incluir no código de obras do município critérios que garantam a aces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sibilidade no acesso principal sendo pelo menos </w:t>
            </w: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um dormitório e um banheiro adaptado do imóvel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100%  dos novos projetos aprovados com  adaptação e acessibilidade, garantindo e facilitando o uso por pessoas idosas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CA181A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Departamento de Administração e Departamento de urbanismo</w:t>
            </w:r>
          </w:p>
        </w:tc>
        <w:tc>
          <w:tcPr>
            <w:tcW w:w="1843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Rotary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 Club;</w:t>
            </w:r>
          </w:p>
          <w:p w:rsidR="007212E0" w:rsidRPr="004A1341" w:rsidRDefault="00CA181A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Pastoral da Pessoa Idosa;</w:t>
            </w:r>
          </w:p>
        </w:tc>
        <w:tc>
          <w:tcPr>
            <w:tcW w:w="2159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 Atingir 100% na meta.</w:t>
            </w:r>
          </w:p>
        </w:tc>
      </w:tr>
      <w:tr w:rsidR="007212E0" w:rsidRPr="007212E0" w:rsidTr="004A1341">
        <w:tc>
          <w:tcPr>
            <w:tcW w:w="1616" w:type="dxa"/>
            <w:vAlign w:val="center"/>
          </w:tcPr>
          <w:p w:rsidR="007212E0" w:rsidRPr="004A1341" w:rsidRDefault="007212E0" w:rsidP="00CA181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b/>
                <w:sz w:val="21"/>
                <w:szCs w:val="21"/>
              </w:rPr>
              <w:t>Respeito e Inclusão Social</w:t>
            </w:r>
          </w:p>
        </w:tc>
        <w:tc>
          <w:tcPr>
            <w:tcW w:w="1645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Campanha de Conscientizaçã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o no trânsito.</w:t>
            </w:r>
          </w:p>
        </w:tc>
        <w:tc>
          <w:tcPr>
            <w:tcW w:w="2551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Conscientizar os motoristas das dific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uldades de locomoção dos idosos nas vias urbanas.</w:t>
            </w:r>
          </w:p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Distribuição de panfletos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 e divulgação em mídias sociais.</w:t>
            </w:r>
          </w:p>
        </w:tc>
        <w:tc>
          <w:tcPr>
            <w:tcW w:w="1985" w:type="dxa"/>
          </w:tcPr>
          <w:p w:rsidR="007212E0" w:rsidRPr="004A1341" w:rsidRDefault="004A1341" w:rsidP="004A13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Campanha</w:t>
            </w:r>
            <w:r w:rsidR="007212E0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 anual  de conscientização à motoristas</w:t>
            </w: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850" w:type="dxa"/>
          </w:tcPr>
          <w:p w:rsidR="00CA181A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020</w:t>
            </w:r>
          </w:p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Departamento de Administração e Departamento de urbanismo</w:t>
            </w:r>
          </w:p>
        </w:tc>
        <w:tc>
          <w:tcPr>
            <w:tcW w:w="1843" w:type="dxa"/>
          </w:tcPr>
          <w:p w:rsidR="007212E0" w:rsidRPr="004A1341" w:rsidRDefault="007212E0" w:rsidP="00CA1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Associação Comercial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 e Em</w:t>
            </w:r>
            <w:r w:rsidR="004A1341" w:rsidRPr="004A1341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resarial – ACEI</w:t>
            </w:r>
            <w:r w:rsidR="004A1341" w:rsidRPr="004A1341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4A1341">
              <w:rPr>
                <w:rFonts w:ascii="Times New Roman" w:hAnsi="Times New Roman" w:cs="Times New Roman"/>
                <w:sz w:val="21"/>
                <w:szCs w:val="21"/>
              </w:rPr>
              <w:t xml:space="preserve">depto Saúde; </w:t>
            </w:r>
            <w:r w:rsidR="004A1341" w:rsidRPr="004A1341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epartamento de Obras e Viação</w:t>
            </w:r>
            <w:r w:rsidR="00CA181A" w:rsidRPr="004A134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2159" w:type="dxa"/>
          </w:tcPr>
          <w:p w:rsidR="007212E0" w:rsidRPr="004A1341" w:rsidRDefault="007212E0" w:rsidP="00721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1341">
              <w:rPr>
                <w:rFonts w:ascii="Times New Roman" w:hAnsi="Times New Roman" w:cs="Times New Roman"/>
                <w:sz w:val="21"/>
                <w:szCs w:val="21"/>
              </w:rPr>
              <w:t>Atingir  100% na meta</w:t>
            </w:r>
            <w:r w:rsidR="004A1341" w:rsidRPr="004A134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7212E0" w:rsidRPr="003572A8" w:rsidTr="004A1341">
        <w:tc>
          <w:tcPr>
            <w:tcW w:w="1616" w:type="dxa"/>
            <w:shd w:val="clear" w:color="auto" w:fill="B4E6DA" w:themeFill="accent4" w:themeFillTint="66"/>
          </w:tcPr>
          <w:p w:rsidR="007212E0" w:rsidRPr="004A1341" w:rsidRDefault="007212E0" w:rsidP="004A13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</w:tc>
        <w:tc>
          <w:tcPr>
            <w:tcW w:w="1645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7212E0" w:rsidRPr="003572A8" w:rsidRDefault="007212E0" w:rsidP="00D232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3572A8" w:rsidRPr="004A1341" w:rsidTr="004A1341">
        <w:trPr>
          <w:trHeight w:val="1412"/>
        </w:trPr>
        <w:tc>
          <w:tcPr>
            <w:tcW w:w="1616" w:type="dxa"/>
          </w:tcPr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572A8" w:rsidRPr="00BC0401" w:rsidRDefault="003572A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Participação Social.</w:t>
            </w:r>
          </w:p>
          <w:p w:rsidR="003572A8" w:rsidRPr="00BC0401" w:rsidRDefault="003572A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Participação da pessoa idosa nas atividades das escolas municipais e centros municipais de educação infantil.</w:t>
            </w:r>
          </w:p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572A8" w:rsidRPr="004A1341" w:rsidRDefault="003572A8">
            <w:pPr>
              <w:pStyle w:val="NormalWeb"/>
              <w:shd w:val="clear" w:color="auto" w:fill="FFFFFF"/>
              <w:spacing w:line="330" w:lineRule="atLeast"/>
              <w:jc w:val="both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4A134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Envolver as pessoas idosas familiares dos alunos, em jogos e brincadeiras.</w:t>
            </w:r>
          </w:p>
          <w:p w:rsidR="003572A8" w:rsidRPr="004A1341" w:rsidRDefault="003572A8">
            <w:pPr>
              <w:pStyle w:val="NormalWeb"/>
              <w:shd w:val="clear" w:color="auto" w:fill="FFFFFF"/>
              <w:spacing w:line="330" w:lineRule="atLeast"/>
              <w:jc w:val="both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3572A8" w:rsidRPr="004A1341" w:rsidRDefault="003572A8">
            <w:pPr>
              <w:pStyle w:val="NormalWeb"/>
              <w:shd w:val="clear" w:color="auto" w:fill="FFFFFF"/>
              <w:spacing w:line="330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:rsidR="003572A8" w:rsidRPr="004A1341" w:rsidRDefault="003572A8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Articulação de práticas e ações envolvendo as pessoas idosas (familiares de alunos) em </w:t>
            </w:r>
            <w:r w:rsidRPr="004A1341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atividades intergeracionais como jogos, dança, pintura, música, artesanato, que envolvam as pessoas idosas, resgatando as atividades lúdicas e proporcionando momentos de interação e convívio no espaço escolar.</w:t>
            </w:r>
            <w:r w:rsidRPr="004A1341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Trazer para a escola as pessoas idosas,  familiares dos alunos ou que residam nas suas proximidades para participar dos jogos e brincadeiras propostos pelas escolas  municipais.</w:t>
            </w:r>
          </w:p>
        </w:tc>
        <w:tc>
          <w:tcPr>
            <w:tcW w:w="850" w:type="dxa"/>
            <w:hideMark/>
          </w:tcPr>
          <w:p w:rsidR="003572A8" w:rsidRPr="004A1341" w:rsidRDefault="00BC04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3572A8"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Instituições de Ensino da Rede Municipal – Diretores, coordenadores e professores;</w:t>
            </w:r>
          </w:p>
        </w:tc>
        <w:tc>
          <w:tcPr>
            <w:tcW w:w="1843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Municipal de Educação e Instituições de Ensino.</w:t>
            </w:r>
          </w:p>
        </w:tc>
        <w:tc>
          <w:tcPr>
            <w:tcW w:w="2159" w:type="dxa"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70% da meta.</w:t>
            </w:r>
          </w:p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72A8" w:rsidRPr="004A1341" w:rsidTr="004A1341">
        <w:tc>
          <w:tcPr>
            <w:tcW w:w="1616" w:type="dxa"/>
            <w:hideMark/>
          </w:tcPr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572A8" w:rsidRPr="00BC0401" w:rsidRDefault="003572A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Respeito e Inclusão Social</w:t>
            </w:r>
          </w:p>
        </w:tc>
        <w:tc>
          <w:tcPr>
            <w:tcW w:w="1645" w:type="dxa"/>
          </w:tcPr>
          <w:p w:rsidR="003572A8" w:rsidRPr="004A1341" w:rsidRDefault="003572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Valorização do conhecimento trazido pelas pessoas idosas para os espaços públicos e privados.</w:t>
            </w:r>
          </w:p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3572A8" w:rsidRPr="004A1341" w:rsidRDefault="003572A8">
            <w:pPr>
              <w:pStyle w:val="NormalWeb"/>
              <w:shd w:val="clear" w:color="auto" w:fill="FFFFFF"/>
              <w:spacing w:line="330" w:lineRule="atLeast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4A1341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Envolver a pessoa idosa nos momentos de contação de histórias e demais atividades escolares, resgatando o respeito a pessoa idosa.</w:t>
            </w:r>
          </w:p>
        </w:tc>
        <w:tc>
          <w:tcPr>
            <w:tcW w:w="2268" w:type="dxa"/>
            <w:hideMark/>
          </w:tcPr>
          <w:p w:rsidR="003572A8" w:rsidRDefault="003572A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A1341"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Contações de Histórias trazendo os </w:t>
            </w:r>
            <w:r w:rsidRPr="004A1341">
              <w:rPr>
                <w:rStyle w:val="mark58wtgg4t9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idoso</w:t>
            </w:r>
            <w:r w:rsidRPr="004A1341"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s (avós/familiares) para a escola, a fim de relatar experiências vividas através do tempo, e atividades de Culinária, em que os </w:t>
            </w:r>
            <w:r w:rsidRPr="004A1341">
              <w:rPr>
                <w:rStyle w:val="mark58wtgg4t9"/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idoso</w:t>
            </w:r>
            <w:r w:rsidRPr="004A1341"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s poderão ensinar receitas de pratos tradicionais da família, que vem passando de geração em geração.</w:t>
            </w:r>
          </w:p>
          <w:p w:rsidR="004A1341" w:rsidRDefault="004A134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4A1341" w:rsidRDefault="004A134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4A1341" w:rsidRDefault="004A134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4A1341" w:rsidRDefault="004A134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4A1341" w:rsidRPr="004A1341" w:rsidRDefault="004A13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Grupos de Contação de histórias com no máximo 10 idosos em cada escola municipal.</w:t>
            </w:r>
          </w:p>
        </w:tc>
        <w:tc>
          <w:tcPr>
            <w:tcW w:w="850" w:type="dxa"/>
            <w:hideMark/>
          </w:tcPr>
          <w:p w:rsidR="003572A8" w:rsidRPr="004A1341" w:rsidRDefault="00BC04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3572A8"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Escolas Municipais;</w:t>
            </w:r>
          </w:p>
        </w:tc>
        <w:tc>
          <w:tcPr>
            <w:tcW w:w="1843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Municipal de Educação e Escolas Municipais.</w:t>
            </w:r>
          </w:p>
        </w:tc>
        <w:tc>
          <w:tcPr>
            <w:tcW w:w="2159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60 idosos</w:t>
            </w:r>
          </w:p>
        </w:tc>
      </w:tr>
      <w:tr w:rsidR="004A1341" w:rsidRPr="003572A8" w:rsidTr="00447161">
        <w:tc>
          <w:tcPr>
            <w:tcW w:w="1616" w:type="dxa"/>
            <w:shd w:val="clear" w:color="auto" w:fill="B4E6DA" w:themeFill="accent4" w:themeFillTint="66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</w:tc>
        <w:tc>
          <w:tcPr>
            <w:tcW w:w="164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3572A8" w:rsidRPr="004A1341" w:rsidTr="004A1341">
        <w:tc>
          <w:tcPr>
            <w:tcW w:w="1616" w:type="dxa"/>
            <w:hideMark/>
          </w:tcPr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572A8" w:rsidRPr="00BC0401" w:rsidRDefault="003572A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Comunicação e Informação</w:t>
            </w:r>
          </w:p>
        </w:tc>
        <w:tc>
          <w:tcPr>
            <w:tcW w:w="1645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Entrevistas com pessoas idosas sobre a história do município.</w:t>
            </w:r>
          </w:p>
        </w:tc>
        <w:tc>
          <w:tcPr>
            <w:tcW w:w="2551" w:type="dxa"/>
            <w:hideMark/>
          </w:tcPr>
          <w:p w:rsidR="003572A8" w:rsidRPr="004A1341" w:rsidRDefault="003572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Resgatar a construção da comunidade Itapejarense por meio de entrevistas e depoimentos de pessoas idosas.</w:t>
            </w:r>
          </w:p>
        </w:tc>
        <w:tc>
          <w:tcPr>
            <w:tcW w:w="2268" w:type="dxa"/>
            <w:hideMark/>
          </w:tcPr>
          <w:p w:rsidR="003572A8" w:rsidRPr="004A1341" w:rsidRDefault="003572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Construção da árvore genealógica dos alunos com auxílio das pessoas idosas (avós/familiares), confecção de cartazes, murais móbiles e mosaicos com fotos, resgatando a história das famílias.</w:t>
            </w:r>
          </w:p>
          <w:p w:rsidR="003572A8" w:rsidRPr="004A1341" w:rsidRDefault="003572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Realização de entrevistas/depoimentos com idosos de como o lugar onde vivemos sofreu transformações ao longo do tempo.</w:t>
            </w:r>
          </w:p>
          <w:p w:rsidR="003572A8" w:rsidRPr="004A1341" w:rsidRDefault="003572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Visitas pela cidade com pessoas idosas. Identificando as transformações sofridas ao longo do tempo.</w:t>
            </w:r>
          </w:p>
          <w:p w:rsidR="003572A8" w:rsidRDefault="003572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Divulgar nas mídias locais o resultado das ações propostas, levando alunos e pessoas idosas para relatar as mudanças ocorridas através do tempo em nosso município.</w:t>
            </w:r>
          </w:p>
          <w:p w:rsidR="004A1341" w:rsidRDefault="004A1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o número máximo possível de pessoas idosas próximas dos alunos de 3º e 4º ano.</w:t>
            </w:r>
          </w:p>
        </w:tc>
        <w:tc>
          <w:tcPr>
            <w:tcW w:w="850" w:type="dxa"/>
            <w:hideMark/>
          </w:tcPr>
          <w:p w:rsidR="003572A8" w:rsidRPr="004A1341" w:rsidRDefault="00BC04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r w:rsidR="003572A8"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701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Escolas municipais, alunos e professores de 4º e 5º ano.</w:t>
            </w:r>
          </w:p>
        </w:tc>
        <w:tc>
          <w:tcPr>
            <w:tcW w:w="1843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Municipal de Educação e veículos de comunicação locais.</w:t>
            </w:r>
          </w:p>
        </w:tc>
        <w:tc>
          <w:tcPr>
            <w:tcW w:w="2159" w:type="dxa"/>
            <w:hideMark/>
          </w:tcPr>
          <w:p w:rsidR="003572A8" w:rsidRPr="004A1341" w:rsidRDefault="00357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100% dos idosos da meta.</w:t>
            </w:r>
          </w:p>
        </w:tc>
      </w:tr>
      <w:tr w:rsidR="004A1341" w:rsidRPr="003572A8" w:rsidTr="00447161">
        <w:tc>
          <w:tcPr>
            <w:tcW w:w="1616" w:type="dxa"/>
            <w:shd w:val="clear" w:color="auto" w:fill="B4E6DA" w:themeFill="accent4" w:themeFillTint="66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</w:tc>
        <w:tc>
          <w:tcPr>
            <w:tcW w:w="164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4A1341" w:rsidRPr="004A1341" w:rsidTr="004A1341">
        <w:trPr>
          <w:trHeight w:val="2547"/>
        </w:trPr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Palestra educativa/capacitação dos ESFs.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Capacitar às equipes de saúde nas Síndromes Geriátricas; Polifarmácia; Prevenção de Quedas, Violência ao Idoso, Notificação de Violência, Fatores de riscos em Doenças Crônicas, DTS/AIDS; para qualificar o atendimento ao idoso.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Capacitação das equipes de saúde  (ESFS)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Cartilhas educativas</w:t>
            </w: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Capacitar 100%  das equipes do ESFs 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(4 equipes)</w:t>
            </w: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4A1341" w:rsidP="00BC04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BC04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Conselho do Idoso;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Universidades</w:t>
            </w:r>
          </w:p>
          <w:p w:rsidR="004A1341" w:rsidRPr="004A1341" w:rsidRDefault="004A1341" w:rsidP="004471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tabs>
                <w:tab w:val="left" w:pos="13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159" w:type="dxa"/>
          </w:tcPr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 Atingir 100% 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Das </w:t>
            </w:r>
            <w:r w:rsidRPr="004A1341">
              <w:rPr>
                <w:rFonts w:ascii="Times New Roman" w:hAnsi="Times New Roman" w:cs="Times New Roman"/>
                <w:b/>
                <w:sz w:val="22"/>
                <w:szCs w:val="22"/>
              </w:rPr>
              <w:t>Equipes nas Unidades de Saúde</w:t>
            </w: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Identificação da demanda entre as pessoas idosas  que necessitam utilizar, órtese ou próteses.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Qualidade de vida dos idosos, melhorando sua independência através do fornecimento de órteses e próteses aos idosos.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Encaminhamentos ao centro de Reabilitação;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Fornecimento de prótese e órteses para 30% da população idosa.</w:t>
            </w: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Centro de Reabilitação (Pato Branco)/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Rotary</w:t>
            </w: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100% do material solicitado por especialista.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Ampliar o atendimento domiciliar a pessoa idosa, com maiores comorbidades.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Oferecer atendimento a pessoa idosa, ampliando o atendimento das UBSs.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Atendimento médico/enfermagem/técnico/fisio aos idosos. (Equipe Multi)</w:t>
            </w: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Cobertura de 100% das UBSs</w:t>
            </w: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C0401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Departamento 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 Saúde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Pastoral da Pessoa Idosa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Atingir </w:t>
            </w:r>
            <w:r w:rsidRPr="004A1341">
              <w:rPr>
                <w:rFonts w:ascii="Times New Roman" w:hAnsi="Times New Roman" w:cs="Times New Roman"/>
                <w:b/>
                <w:sz w:val="22"/>
                <w:szCs w:val="22"/>
              </w:rPr>
              <w:t>50% dos idosos classificados.</w:t>
            </w:r>
          </w:p>
        </w:tc>
      </w:tr>
      <w:tr w:rsidR="004A1341" w:rsidRPr="004A1341" w:rsidTr="004A1341">
        <w:trPr>
          <w:trHeight w:val="1845"/>
        </w:trPr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Vacinação dos idosos com maiores comorbidades em ambiente domiciliar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Imunizar os idosos diminuindo complicações e riscos, através da vacinação dos idosos segundo as principais doenças transmissíveis deste grupo.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Imunização Domiciliar</w:t>
            </w: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80% classificados</w:t>
            </w: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4A1341" w:rsidP="00BC04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BC04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Saúde.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Pastoral da Saude</w:t>
            </w: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10</w:t>
            </w:r>
            <w:r w:rsidRPr="004A1341">
              <w:rPr>
                <w:rFonts w:ascii="Times New Roman" w:hAnsi="Times New Roman" w:cs="Times New Roman"/>
                <w:b/>
                <w:sz w:val="22"/>
                <w:szCs w:val="22"/>
              </w:rPr>
              <w:t>0% dos idosos classificados</w:t>
            </w: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341" w:rsidRPr="003572A8" w:rsidTr="00447161">
        <w:tc>
          <w:tcPr>
            <w:tcW w:w="1616" w:type="dxa"/>
            <w:shd w:val="clear" w:color="auto" w:fill="B4E6DA" w:themeFill="accent4" w:themeFillTint="66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</w:tc>
        <w:tc>
          <w:tcPr>
            <w:tcW w:w="164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Capacitar funcionários (quadro geral) do Departamento de Saúde.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Qualificar o atendimento aos idosos, no âmbito do atendimento do departamento de saúde.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Capacitação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Cartilhas educativas</w:t>
            </w: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Capacitar 100%  (quadro geral de funcionários) do Departamento de Saúde).</w:t>
            </w: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Saúde.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Universidades</w:t>
            </w: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100% do quadro geral dos funcionários do Departamento de Saúde.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Desenvolver protocolo de prevenção de quedas.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Prevenção de Quedas Orientação da casa segura. Reduzir as internações por quedas em idosos.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Cartilha/Folder Educativo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Palestras nos grupos relacionados. Orientação aos idosos que frequentam as UBSs.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Capacitar os profissionais da saúde para a orientação quanto aos riscos de quedas em idosos.</w:t>
            </w: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Diagnóstico de identificação dos idosos com maior vulnerabilidade; Elaboração e distribuição da cartilha, para 80% dos idosos.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Saúde.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Conselho municipal do idoso; Pastoral do Idoso;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Educação;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Atender 50% das pessoas idosas.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Orientação sobre higiene, cuidados com as próteses dentárias.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Palestras educativas higiene bucal e de uso das próteses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Cartilhas/Orientação</w:t>
            </w: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Diagnóstico dos idosos com maior vulnerabilidade; Elaboração e distribuição da cartilha, para 80% dos idosos.</w:t>
            </w: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Saúde.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Universidades 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50%  dos idosos.</w:t>
            </w: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Orientar e Prevenir Diagnóstico Precoce Contra o Cancer Bucal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Prevenir e orientar do Câncer Bucal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Identificar, fazer avaliação, orientação e tratamento.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Diagnóstico de 80% dos idosos com maior vulnerabilidade;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Saúde.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Universidades </w:t>
            </w: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Atingir 50% das pessoas idosas. 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341" w:rsidRPr="003572A8" w:rsidTr="00447161">
        <w:tc>
          <w:tcPr>
            <w:tcW w:w="1616" w:type="dxa"/>
            <w:shd w:val="clear" w:color="auto" w:fill="B4E6DA" w:themeFill="accent4" w:themeFillTint="66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Eixos OMS</w:t>
            </w:r>
          </w:p>
        </w:tc>
        <w:tc>
          <w:tcPr>
            <w:tcW w:w="164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Ação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Objetivo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Atividades Específica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Metas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Prazo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Executor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Parceiro</w:t>
            </w:r>
          </w:p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B4E6DA" w:themeFill="accent4" w:themeFillTint="66"/>
          </w:tcPr>
          <w:p w:rsidR="004A1341" w:rsidRPr="003572A8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2A8">
              <w:rPr>
                <w:rFonts w:ascii="Times New Roman" w:hAnsi="Times New Roman" w:cs="Times New Roman"/>
                <w:b/>
                <w:sz w:val="22"/>
                <w:szCs w:val="22"/>
              </w:rPr>
              <w:t>Indicador de resultados</w:t>
            </w: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Manutenção da saúde bucal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Acompanhamento odontológico periódico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Avaliação/Agendamento de consultas e atendimento as necessidades identificadas.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Diagnóstico dos idosos com maior vulnerabilidade; Atendimento de 80% da demanda.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Saúde.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Meios de Comunicação.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Radio, site da prefeitura grupos de whatsapp e redes sociais.</w:t>
            </w: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50% das pessoas idosas.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341" w:rsidRPr="004A1341" w:rsidTr="004A1341">
        <w:tc>
          <w:tcPr>
            <w:tcW w:w="1616" w:type="dxa"/>
          </w:tcPr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Apoio, Cuidado e Saúde.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Atendimento Individual/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Grupo Viver melhor</w:t>
            </w: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Acompanhamento e Investigação de Idosos com sofrimento psico/emocional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Avaliação, Atendimento individual/Grupo dos pacientes com sofrimento psico/emocional.</w:t>
            </w: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Diagnóstico dos idosos com maior vulnerabilidade Atendimento da demanda.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saúde</w:t>
            </w: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Convênios;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Empresas;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Social;</w:t>
            </w: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341" w:rsidRPr="004A1341" w:rsidTr="004A1341">
        <w:tc>
          <w:tcPr>
            <w:tcW w:w="1616" w:type="dxa"/>
          </w:tcPr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1341" w:rsidRPr="00BC0401" w:rsidRDefault="004A1341" w:rsidP="0044716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401">
              <w:rPr>
                <w:rFonts w:ascii="Times New Roman" w:hAnsi="Times New Roman" w:cs="Times New Roman"/>
                <w:b/>
                <w:sz w:val="22"/>
                <w:szCs w:val="22"/>
              </w:rPr>
              <w:t>Comunicação e Informação</w:t>
            </w:r>
          </w:p>
        </w:tc>
        <w:tc>
          <w:tcPr>
            <w:tcW w:w="164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Divulgação através de Site, mídia local, e panfletos as campanhas normativas sobre os servicos oferecidos.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Aumentar a informação quanto aos serviços oferecidos e campanhas.</w:t>
            </w:r>
          </w:p>
        </w:tc>
        <w:tc>
          <w:tcPr>
            <w:tcW w:w="2268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 xml:space="preserve">Levar as informações para os bairros. E divulgar pelos meios de comunicação as campanhas e atividades que serão realizadas. 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80% dos idosos por bairro.</w:t>
            </w:r>
          </w:p>
        </w:tc>
        <w:tc>
          <w:tcPr>
            <w:tcW w:w="850" w:type="dxa"/>
          </w:tcPr>
          <w:p w:rsidR="00BC0401" w:rsidRDefault="00BC040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de Saude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Departamento Social;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</w:tcPr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1341">
              <w:rPr>
                <w:rFonts w:ascii="Times New Roman" w:hAnsi="Times New Roman" w:cs="Times New Roman"/>
                <w:sz w:val="22"/>
                <w:szCs w:val="22"/>
              </w:rPr>
              <w:t>Atingir 80% das campanhas;</w:t>
            </w:r>
          </w:p>
          <w:p w:rsidR="004A1341" w:rsidRPr="004A1341" w:rsidRDefault="004A1341" w:rsidP="004471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</w:pPr>
    </w:p>
    <w:p w:rsidR="007212E0" w:rsidRDefault="007212E0" w:rsidP="00234034">
      <w:pPr>
        <w:pStyle w:val="Standard"/>
        <w:ind w:right="611"/>
        <w:jc w:val="both"/>
        <w:rPr>
          <w:b/>
          <w:bCs/>
        </w:rPr>
        <w:sectPr w:rsidR="007212E0" w:rsidSect="00D24AC6">
          <w:pgSz w:w="16838" w:h="11906" w:orient="landscape" w:code="9"/>
          <w:pgMar w:top="1274" w:right="0" w:bottom="1134" w:left="142" w:header="432" w:footer="390" w:gutter="0"/>
          <w:pgNumType w:start="8"/>
          <w:cols w:space="720"/>
          <w:titlePg/>
          <w:docGrid w:linePitch="360"/>
        </w:sectPr>
      </w:pPr>
    </w:p>
    <w:p w:rsidR="00AC28EF" w:rsidRPr="00CB1221" w:rsidRDefault="00AC28EF" w:rsidP="003B7C07">
      <w:pPr>
        <w:pStyle w:val="Standard"/>
        <w:ind w:right="612"/>
        <w:jc w:val="both"/>
        <w:rPr>
          <w:b/>
          <w:bCs/>
        </w:rPr>
      </w:pPr>
    </w:p>
    <w:p w:rsidR="00234034" w:rsidRPr="00CB1221" w:rsidRDefault="00AC28EF" w:rsidP="00234034">
      <w:pPr>
        <w:pStyle w:val="Standard"/>
        <w:ind w:right="611"/>
        <w:jc w:val="both"/>
        <w:rPr>
          <w:b/>
        </w:rPr>
      </w:pPr>
      <w:r w:rsidRPr="00CB1221">
        <w:rPr>
          <w:b/>
        </w:rPr>
        <w:t>8</w:t>
      </w:r>
      <w:r w:rsidR="00234034" w:rsidRPr="00CB1221">
        <w:rPr>
          <w:b/>
        </w:rPr>
        <w:t>.0 IMPLEMENTAÇÃO, FISCALIZAÇÃO, ACOMPANHAMENTO E AVALIAÇÃO</w:t>
      </w:r>
    </w:p>
    <w:p w:rsidR="00234034" w:rsidRPr="00CB1221" w:rsidRDefault="00234034" w:rsidP="00234034">
      <w:pPr>
        <w:pStyle w:val="Standard"/>
        <w:spacing w:line="360" w:lineRule="auto"/>
        <w:ind w:right="611"/>
        <w:jc w:val="both"/>
      </w:pPr>
    </w:p>
    <w:p w:rsidR="00234034" w:rsidRPr="00CB1221" w:rsidRDefault="00234034" w:rsidP="00234034">
      <w:pPr>
        <w:pStyle w:val="Standard"/>
        <w:spacing w:line="360" w:lineRule="auto"/>
        <w:ind w:right="-1" w:firstLine="709"/>
        <w:jc w:val="both"/>
      </w:pPr>
      <w:r w:rsidRPr="00CB1221">
        <w:t xml:space="preserve">O Plano de ação da Cidade Amiga do Idoso de Itapejara D’Oeste-PR foi desenvolvido intersetorialmente, abordando os problemas identificados pelas pesquisas quantitativas e qualitativas, e na sequencia desenvolvido as ações, metas, os prazos para execução, de forma que ocorra a efetivação. </w:t>
      </w:r>
    </w:p>
    <w:p w:rsidR="00234034" w:rsidRPr="00CB1221" w:rsidRDefault="00234034" w:rsidP="00AC28EF">
      <w:pPr>
        <w:pStyle w:val="Standard"/>
        <w:tabs>
          <w:tab w:val="left" w:pos="9453"/>
        </w:tabs>
        <w:spacing w:line="360" w:lineRule="auto"/>
        <w:ind w:right="59" w:firstLine="709"/>
        <w:jc w:val="both"/>
      </w:pPr>
      <w:r w:rsidRPr="00CB1221">
        <w:t xml:space="preserve">Para a real implementação destas ações, existe a necessidade da realização de </w:t>
      </w:r>
      <w:r w:rsidR="00AC28EF" w:rsidRPr="00CB1221">
        <w:t>uma fiscalização</w:t>
      </w:r>
      <w:r w:rsidRPr="00CB1221">
        <w:t xml:space="preserve">, acompanhamento e avaliação. E através de cada departamento envolvido, a fiscalização será do Conselho Municipal dos Direitos da Pessoa Idosa e o acompanhamento do Rotary Club e Associação de Senhoras de Rotarianos. 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>A consolidação das metas estabelecidas neste plano terá impacto na legitima garantia de direitos, de cidadania dos idosos, o bem estar social, auto estima, assim tendo um envelhecimento ativo desta parte da população. Terá responsabilidade das ações todos os departamentos envolvidos e coordenadas pelo departamento de Saúde.</w:t>
      </w:r>
    </w:p>
    <w:p w:rsidR="00234034" w:rsidRPr="00CB1221" w:rsidRDefault="00234034" w:rsidP="0023403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ab/>
        <w:t xml:space="preserve">Cabe salientar, a importância deste plano para esta parcela da população do município de Itapejara D’ Oeste, o qual passa a solicitar melhorias e inovações em diversas áreas através dos serviços que serão disponibilizados. Demonstra-se, portanto, que aqui se articula um ponto de partida para que a realidade de nossos idosos possa ser planejada com um olhar diferenciado. </w:t>
      </w:r>
    </w:p>
    <w:p w:rsidR="00234034" w:rsidRPr="00CB1221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Entendemos que os processos de monitoramento e avaliação serão de extrema importância, caminharam lado a lado, tornando-se etapas fundamentais na evolução de programas, projetos, ações ou planos, portanto, são ferramentas que acompanham o que foi estabelecido como meta, indicador e prazo, a fim de concretizar e melhorar o que foi planejado. Este acompanhamento será constante, de forma que seja analisado anualmente, a contar do ano de 2021. Também uma avaliação geral pode ser solicitada através da UTFPR, OPAS/OMS, Rotary Club e Associação de Senhoras de Rotarianos, para quais ações foram desenvolvidas, fazendo um comparativo do que foi executado com o planejado.</w:t>
      </w:r>
    </w:p>
    <w:p w:rsidR="00234034" w:rsidRPr="00CB1221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O acompanhamento vem fiscalizar se os resultados estão sendo alcançados e/ou corrigir erros no caminho quanto à melhoria da qualidade de vida e garantia dos direitos das pessoas idosas. </w:t>
      </w:r>
    </w:p>
    <w:p w:rsidR="00234034" w:rsidRPr="00CB1221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Finaliza-se e espera-se que este plano, possa fortalecer também a rede intersetorial de atendimento, mobilizando tanto o governo quanto a sociedade civil, comercio local e munícipes para a promoção dos direitos da pessoa idosa, gerando assim, oportunidade de inclusão, reconhecimento dos idosos de nosso município e um envelhecimento saudável e ativo.</w:t>
      </w:r>
    </w:p>
    <w:p w:rsidR="00234034" w:rsidRPr="00CB1221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34034" w:rsidRDefault="00234034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F65FB" w:rsidRDefault="002F65FB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212E0" w:rsidRPr="00CB1221" w:rsidRDefault="007212E0" w:rsidP="00234034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b/>
          <w:szCs w:val="24"/>
        </w:rPr>
        <w:lastRenderedPageBreak/>
        <w:t>10.0 REFERÊNCIAS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BRASIL. Constituição da República Federativa do Brasil. Brasília: Senado Federal, 1988.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BRASIL. Decreto n.º 1.948, de 03 de julho de 1996. Regulamenta a Lei 8.842, sancionada em 04 de Janeiro de 1994, a qual dispõe sobre a Política Nacional do Idoso e dá outras providências.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IBGE. Perfil dos Idosos responsável pelo domicílio no Brasil 2000. Estudos e Pesquisa: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Informação Demográfica e Socioeconômica, n.9,2002. Disponível em: Acesso em 10 de Dezembro.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BRASIL. Lei Federal nº 10.741: Estatuto do Idoso, 01 de outubro de 2003. Brasília 2003.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LEI Nº 8.842, DE 04 DE JANEIRO DE 1994, Dispõe sobre a política nacional do idoso, cria o Conselho Nacional do Idoso e dá outras providências.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>PLANO ESTATUAL DOS DIREITOS DA PESSOA IDOSA DO PARANÁ. Secretaria de Estado da Justiça, Cidadania e Direitos Humanos - SEJU. Disponível em: Acesso em: 04 de ago.2015.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  <w:r w:rsidRPr="00CB1221">
        <w:rPr>
          <w:rFonts w:ascii="Times New Roman" w:hAnsi="Times New Roman" w:cs="Times New Roman"/>
          <w:szCs w:val="24"/>
        </w:rPr>
        <w:t xml:space="preserve">POLÍTICA NACIONAL DE SAÚDE DA PESSOA IDOSA - Min. da Saúde- Brasília. </w:t>
      </w: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both"/>
        <w:rPr>
          <w:rFonts w:ascii="Times New Roman" w:hAnsi="Times New Roman" w:cs="Times New Roman"/>
          <w:szCs w:val="24"/>
        </w:rPr>
      </w:pPr>
    </w:p>
    <w:p w:rsidR="00234034" w:rsidRPr="00CB1221" w:rsidRDefault="00234034" w:rsidP="00234034">
      <w:pPr>
        <w:jc w:val="center"/>
        <w:rPr>
          <w:rFonts w:ascii="Times New Roman" w:hAnsi="Times New Roman" w:cs="Times New Roman"/>
          <w:szCs w:val="24"/>
          <w:lang w:val="pt-BR"/>
        </w:rPr>
      </w:pPr>
    </w:p>
    <w:sectPr w:rsidR="00234034" w:rsidRPr="00CB1221" w:rsidSect="007F0866">
      <w:pgSz w:w="11906" w:h="16838" w:code="9"/>
      <w:pgMar w:top="142" w:right="1274" w:bottom="0" w:left="1134" w:header="432" w:footer="39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55" w:rsidRDefault="00FF7155">
      <w:pPr>
        <w:spacing w:line="240" w:lineRule="auto"/>
      </w:pPr>
      <w:r>
        <w:separator/>
      </w:r>
    </w:p>
    <w:p w:rsidR="00FF7155" w:rsidRDefault="00FF7155"/>
  </w:endnote>
  <w:endnote w:type="continuationSeparator" w:id="0">
    <w:p w:rsidR="00FF7155" w:rsidRDefault="00FF7155">
      <w:pPr>
        <w:spacing w:line="240" w:lineRule="auto"/>
      </w:pPr>
      <w:r>
        <w:continuationSeparator/>
      </w:r>
    </w:p>
    <w:p w:rsidR="00FF7155" w:rsidRDefault="00FF7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61" w:rsidRDefault="00447161">
    <w:pPr>
      <w:pStyle w:val="Rodap"/>
    </w:pPr>
    <w: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61" w:rsidRDefault="00447161" w:rsidP="001E6294">
    <w:pPr>
      <w:pStyle w:val="Rodap"/>
    </w:pPr>
  </w:p>
  <w:p w:rsidR="00447161" w:rsidRPr="003B63CC" w:rsidRDefault="00447161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61" w:rsidRDefault="00447161" w:rsidP="001E6294">
    <w:pPr>
      <w:pStyle w:val="Rodap"/>
    </w:pPr>
  </w:p>
  <w:p w:rsidR="00447161" w:rsidRPr="003B63CC" w:rsidRDefault="00447161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55" w:rsidRDefault="00FF7155">
      <w:pPr>
        <w:spacing w:line="240" w:lineRule="auto"/>
      </w:pPr>
      <w:r>
        <w:separator/>
      </w:r>
    </w:p>
    <w:p w:rsidR="00FF7155" w:rsidRDefault="00FF7155"/>
  </w:footnote>
  <w:footnote w:type="continuationSeparator" w:id="0">
    <w:p w:rsidR="00FF7155" w:rsidRDefault="00FF7155">
      <w:pPr>
        <w:spacing w:line="240" w:lineRule="auto"/>
      </w:pPr>
      <w:r>
        <w:continuationSeparator/>
      </w:r>
    </w:p>
    <w:p w:rsidR="00FF7155" w:rsidRDefault="00FF7155"/>
  </w:footnote>
  <w:footnote w:id="1">
    <w:p w:rsidR="00447161" w:rsidRPr="000B4B6B" w:rsidRDefault="00447161" w:rsidP="0023403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54252">
        <w:rPr>
          <w:color w:val="222222"/>
          <w:shd w:val="clear" w:color="auto" w:fill="FFFFFF"/>
        </w:rPr>
        <w:t>O</w:t>
      </w:r>
      <w:r w:rsidRPr="00B54252">
        <w:rPr>
          <w:rStyle w:val="apple-converted-space"/>
          <w:color w:val="222222"/>
          <w:shd w:val="clear" w:color="auto" w:fill="FFFFFF"/>
        </w:rPr>
        <w:t> </w:t>
      </w:r>
      <w:r w:rsidRPr="00B54252">
        <w:rPr>
          <w:color w:val="222222"/>
          <w:shd w:val="clear" w:color="auto" w:fill="FFFFFF"/>
        </w:rPr>
        <w:t>Cadastro Único</w:t>
      </w:r>
      <w:r w:rsidRPr="00B54252">
        <w:rPr>
          <w:rStyle w:val="apple-converted-space"/>
          <w:color w:val="222222"/>
          <w:shd w:val="clear" w:color="auto" w:fill="FFFFFF"/>
        </w:rPr>
        <w:t> </w:t>
      </w:r>
      <w:r w:rsidRPr="00B54252">
        <w:rPr>
          <w:color w:val="222222"/>
          <w:shd w:val="clear" w:color="auto" w:fill="FFFFFF"/>
        </w:rPr>
        <w:t>é um conjunto de informações sobre as famílias brasileiras em situação de pobreza e extrema pobreza. Essas informações são utilizadas pelo Governo Federal, pelos Estados e pelos municípios para implementação de políticas pública capazes de promover a melhoria da vida dessas famílias.</w:t>
      </w:r>
    </w:p>
    <w:p w:rsidR="00447161" w:rsidRDefault="00447161" w:rsidP="00234034">
      <w:pPr>
        <w:pStyle w:val="Standard"/>
        <w:spacing w:line="360" w:lineRule="auto"/>
        <w:ind w:right="611"/>
        <w:jc w:val="both"/>
        <w:rPr>
          <w:b/>
          <w:bCs/>
        </w:rPr>
      </w:pPr>
    </w:p>
    <w:p w:rsidR="00447161" w:rsidRDefault="00447161" w:rsidP="00234034">
      <w:pPr>
        <w:pStyle w:val="Textodenotaderodap"/>
      </w:pPr>
    </w:p>
  </w:footnote>
  <w:footnote w:id="2">
    <w:p w:rsidR="00447161" w:rsidRDefault="00447161" w:rsidP="00234034">
      <w:pPr>
        <w:pStyle w:val="Textodenotaderodap"/>
      </w:pPr>
      <w:r>
        <w:rPr>
          <w:rStyle w:val="Refdenotaderodap"/>
        </w:rPr>
        <w:footnoteRef/>
      </w:r>
      <w:r>
        <w:t xml:space="preserve"> Informações disponíveis em &lt;</w:t>
      </w:r>
      <w:hyperlink r:id="rId1" w:history="1">
        <w:r>
          <w:rPr>
            <w:rStyle w:val="Hyperlink"/>
          </w:rPr>
          <w:t>https://cidades.ibge.gov.br/brasil/pr/itapejara-doeste/panorama</w:t>
        </w:r>
      </w:hyperlink>
      <w:r>
        <w:t>&gt;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61" w:rsidRPr="001F37E4" w:rsidRDefault="00447161">
    <w:pPr>
      <w:rPr>
        <w:lang w:val="pt-BR"/>
      </w:rPr>
    </w:pPr>
  </w:p>
  <w:p w:rsidR="00447161" w:rsidRPr="001F37E4" w:rsidRDefault="00447161">
    <w:pPr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61" w:rsidRDefault="0044716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870CFC" wp14:editId="4588A7E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orma Livre: Forma 5" descr="Gradiente verde no 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7161" w:rsidRDefault="00447161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70CFC" id="Forma Livre: Forma 5" o:spid="_x0000_s1026" alt="Gradiente verde no retângulo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:rsidR="00447161" w:rsidRDefault="00447161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1280C8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6DB8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FA032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E4938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8926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432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8930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003AB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6034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86EA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4636F"/>
    <w:multiLevelType w:val="hybridMultilevel"/>
    <w:tmpl w:val="CE7609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5EC"/>
    <w:multiLevelType w:val="multilevel"/>
    <w:tmpl w:val="84FE650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 w15:restartNumberingAfterBreak="0">
    <w:nsid w:val="31507AF0"/>
    <w:multiLevelType w:val="hybridMultilevel"/>
    <w:tmpl w:val="5D04B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A32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AC7136"/>
    <w:multiLevelType w:val="hybridMultilevel"/>
    <w:tmpl w:val="03C26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D3793"/>
    <w:multiLevelType w:val="multilevel"/>
    <w:tmpl w:val="60C2859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2E105C9"/>
    <w:multiLevelType w:val="hybridMultilevel"/>
    <w:tmpl w:val="520C2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05A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C77C0C"/>
    <w:multiLevelType w:val="hybridMultilevel"/>
    <w:tmpl w:val="34FADA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7782D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F4808C2"/>
    <w:multiLevelType w:val="hybridMultilevel"/>
    <w:tmpl w:val="FC32D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52E70"/>
    <w:multiLevelType w:val="hybridMultilevel"/>
    <w:tmpl w:val="6DA024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13CE2"/>
    <w:multiLevelType w:val="hybridMultilevel"/>
    <w:tmpl w:val="BB7887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8590A"/>
    <w:multiLevelType w:val="multilevel"/>
    <w:tmpl w:val="1E5CF6F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9DA7F68"/>
    <w:multiLevelType w:val="hybridMultilevel"/>
    <w:tmpl w:val="0E9009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5942"/>
    <w:multiLevelType w:val="hybridMultilevel"/>
    <w:tmpl w:val="E9367D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9"/>
  </w:num>
  <w:num w:numId="14">
    <w:abstractNumId w:val="10"/>
  </w:num>
  <w:num w:numId="15">
    <w:abstractNumId w:val="22"/>
  </w:num>
  <w:num w:numId="16">
    <w:abstractNumId w:val="14"/>
  </w:num>
  <w:num w:numId="17">
    <w:abstractNumId w:val="12"/>
  </w:num>
  <w:num w:numId="18">
    <w:abstractNumId w:val="21"/>
  </w:num>
  <w:num w:numId="19">
    <w:abstractNumId w:val="15"/>
  </w:num>
  <w:num w:numId="20">
    <w:abstractNumId w:val="11"/>
  </w:num>
  <w:num w:numId="21">
    <w:abstractNumId w:val="23"/>
  </w:num>
  <w:num w:numId="22">
    <w:abstractNumId w:val="25"/>
  </w:num>
  <w:num w:numId="23">
    <w:abstractNumId w:val="18"/>
  </w:num>
  <w:num w:numId="24">
    <w:abstractNumId w:val="24"/>
  </w:num>
  <w:num w:numId="25">
    <w:abstractNumId w:val="20"/>
  </w:num>
  <w:num w:numId="2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34"/>
    <w:rsid w:val="0002688F"/>
    <w:rsid w:val="00064E3E"/>
    <w:rsid w:val="0006690B"/>
    <w:rsid w:val="00067023"/>
    <w:rsid w:val="00077551"/>
    <w:rsid w:val="000A6E91"/>
    <w:rsid w:val="000E7C40"/>
    <w:rsid w:val="001817A4"/>
    <w:rsid w:val="001A035C"/>
    <w:rsid w:val="001C4DF2"/>
    <w:rsid w:val="001D1771"/>
    <w:rsid w:val="001D72C1"/>
    <w:rsid w:val="001E6294"/>
    <w:rsid w:val="001F37E4"/>
    <w:rsid w:val="0020743A"/>
    <w:rsid w:val="00234034"/>
    <w:rsid w:val="002400DD"/>
    <w:rsid w:val="002450DA"/>
    <w:rsid w:val="00263E3B"/>
    <w:rsid w:val="00264280"/>
    <w:rsid w:val="00272CEF"/>
    <w:rsid w:val="002A107B"/>
    <w:rsid w:val="002B06E9"/>
    <w:rsid w:val="002D1C03"/>
    <w:rsid w:val="002D6479"/>
    <w:rsid w:val="002E7603"/>
    <w:rsid w:val="002F5404"/>
    <w:rsid w:val="002F65FB"/>
    <w:rsid w:val="00316D06"/>
    <w:rsid w:val="00341BC6"/>
    <w:rsid w:val="003572A8"/>
    <w:rsid w:val="003A7ACC"/>
    <w:rsid w:val="003B63CC"/>
    <w:rsid w:val="003B7C07"/>
    <w:rsid w:val="003D23A0"/>
    <w:rsid w:val="003D3DC7"/>
    <w:rsid w:val="00416065"/>
    <w:rsid w:val="00447161"/>
    <w:rsid w:val="004721E5"/>
    <w:rsid w:val="004858C9"/>
    <w:rsid w:val="004870D2"/>
    <w:rsid w:val="004A10E9"/>
    <w:rsid w:val="004A1341"/>
    <w:rsid w:val="00536A6D"/>
    <w:rsid w:val="005E394D"/>
    <w:rsid w:val="005E3E7B"/>
    <w:rsid w:val="006351A5"/>
    <w:rsid w:val="00662DFA"/>
    <w:rsid w:val="006B4542"/>
    <w:rsid w:val="006F038A"/>
    <w:rsid w:val="007201A7"/>
    <w:rsid w:val="007212E0"/>
    <w:rsid w:val="00757B3E"/>
    <w:rsid w:val="0078251D"/>
    <w:rsid w:val="007B4FC5"/>
    <w:rsid w:val="007C5399"/>
    <w:rsid w:val="007C623B"/>
    <w:rsid w:val="007E0DF2"/>
    <w:rsid w:val="007E1D3F"/>
    <w:rsid w:val="007F0866"/>
    <w:rsid w:val="00817AD9"/>
    <w:rsid w:val="00821AAD"/>
    <w:rsid w:val="00822E80"/>
    <w:rsid w:val="00865DB9"/>
    <w:rsid w:val="008802E4"/>
    <w:rsid w:val="0089202B"/>
    <w:rsid w:val="008B5297"/>
    <w:rsid w:val="008F4455"/>
    <w:rsid w:val="009415D1"/>
    <w:rsid w:val="00944204"/>
    <w:rsid w:val="00947F34"/>
    <w:rsid w:val="00964F1E"/>
    <w:rsid w:val="009A1BA2"/>
    <w:rsid w:val="009D0D37"/>
    <w:rsid w:val="009D3F3C"/>
    <w:rsid w:val="00A340F2"/>
    <w:rsid w:val="00A36023"/>
    <w:rsid w:val="00A36725"/>
    <w:rsid w:val="00A75635"/>
    <w:rsid w:val="00A93E87"/>
    <w:rsid w:val="00AC28EF"/>
    <w:rsid w:val="00B032E0"/>
    <w:rsid w:val="00B243D5"/>
    <w:rsid w:val="00B66C63"/>
    <w:rsid w:val="00B708AF"/>
    <w:rsid w:val="00B71534"/>
    <w:rsid w:val="00B727BE"/>
    <w:rsid w:val="00B97B9E"/>
    <w:rsid w:val="00BC0401"/>
    <w:rsid w:val="00CA181A"/>
    <w:rsid w:val="00CB1221"/>
    <w:rsid w:val="00CE3710"/>
    <w:rsid w:val="00CF2287"/>
    <w:rsid w:val="00D232BE"/>
    <w:rsid w:val="00D24AC6"/>
    <w:rsid w:val="00D33124"/>
    <w:rsid w:val="00D45AAF"/>
    <w:rsid w:val="00D73210"/>
    <w:rsid w:val="00D856F3"/>
    <w:rsid w:val="00D97265"/>
    <w:rsid w:val="00DB05A8"/>
    <w:rsid w:val="00DC03A5"/>
    <w:rsid w:val="00DD386B"/>
    <w:rsid w:val="00EB5422"/>
    <w:rsid w:val="00EB63A0"/>
    <w:rsid w:val="00EC16CD"/>
    <w:rsid w:val="00F54975"/>
    <w:rsid w:val="00F65B05"/>
    <w:rsid w:val="00FE0263"/>
    <w:rsid w:val="00FE7BCB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pt-PT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E4"/>
    <w:rPr>
      <w:rFonts w:ascii="Microsoft Sans Serif" w:hAnsi="Microsoft Sans Serif" w:cs="Microsoft Sans Serif"/>
      <w:sz w:val="24"/>
    </w:rPr>
  </w:style>
  <w:style w:type="paragraph" w:styleId="Ttulo1">
    <w:name w:val="heading 1"/>
    <w:basedOn w:val="Normal"/>
    <w:link w:val="Ttulo1Char"/>
    <w:autoRedefine/>
    <w:uiPriority w:val="2"/>
    <w:qFormat/>
    <w:rsid w:val="001F37E4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Ttulo2">
    <w:name w:val="heading 2"/>
    <w:basedOn w:val="Normal"/>
    <w:link w:val="Ttulo2Char"/>
    <w:unhideWhenUsed/>
    <w:qFormat/>
    <w:rsid w:val="001F37E4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Ttulo3">
    <w:name w:val="heading 3"/>
    <w:basedOn w:val="Normal"/>
    <w:link w:val="Ttulo3Char"/>
    <w:uiPriority w:val="9"/>
    <w:unhideWhenUsed/>
    <w:qFormat/>
    <w:rsid w:val="001F37E4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rsid w:val="001F37E4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rsid w:val="001F37E4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rsid w:val="001F37E4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rsid w:val="001F37E4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rsid w:val="001F37E4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rsid w:val="001F37E4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sid w:val="001F37E4"/>
    <w:rPr>
      <w:rFonts w:ascii="Microsoft Sans Serif" w:hAnsi="Microsoft Sans Serif" w:cs="Microsoft Sans Serif"/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1F37E4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Ttulo1Char">
    <w:name w:val="Título 1 Char"/>
    <w:basedOn w:val="Fontepargpadro"/>
    <w:link w:val="Ttulo1"/>
    <w:uiPriority w:val="2"/>
    <w:rsid w:val="001F37E4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tulo">
    <w:name w:val="Title"/>
    <w:basedOn w:val="Normal"/>
    <w:link w:val="TtuloChar"/>
    <w:uiPriority w:val="1"/>
    <w:qFormat/>
    <w:rsid w:val="001F37E4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1F37E4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Cabealho">
    <w:name w:val="header"/>
    <w:basedOn w:val="Normal"/>
    <w:link w:val="CabealhoChar"/>
    <w:uiPriority w:val="99"/>
    <w:rsid w:val="001F37E4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7E4"/>
    <w:rPr>
      <w:rFonts w:ascii="Microsoft Sans Serif" w:hAnsi="Microsoft Sans Serif" w:cs="Microsoft Sans Serif"/>
      <w:sz w:val="24"/>
    </w:rPr>
  </w:style>
  <w:style w:type="character" w:styleId="TextodoEspaoReservado">
    <w:name w:val="Placeholder Text"/>
    <w:basedOn w:val="Fontepargpadro"/>
    <w:uiPriority w:val="99"/>
    <w:semiHidden/>
    <w:rsid w:val="001F37E4"/>
    <w:rPr>
      <w:rFonts w:ascii="Microsoft Sans Serif" w:hAnsi="Microsoft Sans Serif" w:cs="Microsoft Sans Serif"/>
      <w:color w:val="808080"/>
    </w:rPr>
  </w:style>
  <w:style w:type="table" w:styleId="Tabelacomgrade">
    <w:name w:val="Table Grid"/>
    <w:basedOn w:val="Tabelanormal"/>
    <w:uiPriority w:val="59"/>
    <w:rsid w:val="001F37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2"/>
    <w:semiHidden/>
    <w:rsid w:val="001F37E4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Direitanormal">
    <w:name w:val="Direita normal"/>
    <w:basedOn w:val="Normal"/>
    <w:qFormat/>
    <w:rsid w:val="001F37E4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Ttulo6Char">
    <w:name w:val="Título 6 Char"/>
    <w:basedOn w:val="Fontepargpadro"/>
    <w:link w:val="Ttulo6"/>
    <w:uiPriority w:val="2"/>
    <w:semiHidden/>
    <w:rsid w:val="001F37E4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2"/>
    <w:semiHidden/>
    <w:rsid w:val="001F37E4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1F37E4"/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7E4"/>
    <w:rPr>
      <w:rFonts w:ascii="Microsoft Sans Serif" w:hAnsi="Microsoft Sans Serif" w:cs="Microsoft Sans Serif"/>
      <w:sz w:val="24"/>
      <w:lang w:eastAsia="en-US"/>
    </w:rPr>
  </w:style>
  <w:style w:type="table" w:styleId="TabeladeGradeClara">
    <w:name w:val="Grid Table Light"/>
    <w:basedOn w:val="Tabelanormal"/>
    <w:uiPriority w:val="40"/>
    <w:rsid w:val="001F37E4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har">
    <w:name w:val="Título 2 Char"/>
    <w:basedOn w:val="Fontepargpadro"/>
    <w:link w:val="Ttulo2"/>
    <w:rsid w:val="001F37E4"/>
    <w:rPr>
      <w:rFonts w:ascii="Franklin Gothic Demi" w:hAnsi="Franklin Gothic Demi" w:cs="Microsoft Sans Serif"/>
      <w:spacing w:val="40"/>
      <w:sz w:val="24"/>
    </w:rPr>
  </w:style>
  <w:style w:type="table" w:customStyle="1" w:styleId="Informaesdevendas">
    <w:name w:val="Informações de vendas"/>
    <w:basedOn w:val="Tabelanormal"/>
    <w:uiPriority w:val="99"/>
    <w:rsid w:val="001F37E4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Tabeladecontedo">
    <w:name w:val="Tabela de conteúdo"/>
    <w:basedOn w:val="Tabelanormal"/>
    <w:uiPriority w:val="99"/>
    <w:rsid w:val="001F37E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tulo9Char">
    <w:name w:val="Título 9 Char"/>
    <w:basedOn w:val="Fontepargpadro"/>
    <w:link w:val="Ttulo9"/>
    <w:uiPriority w:val="2"/>
    <w:semiHidden/>
    <w:rsid w:val="001F37E4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otaldatabela">
    <w:name w:val="Total da tabela"/>
    <w:basedOn w:val="Tabelanormal"/>
    <w:uiPriority w:val="99"/>
    <w:rsid w:val="001F37E4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Simples2">
    <w:name w:val="Plain Table 2"/>
    <w:basedOn w:val="Tabelanormal"/>
    <w:uiPriority w:val="42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1F37E4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Estilo1">
    <w:name w:val="Estilo1"/>
    <w:basedOn w:val="Normal"/>
    <w:link w:val="Caracteredeestilo1"/>
    <w:qFormat/>
    <w:rsid w:val="00341BC6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6"/>
      <w:szCs w:val="28"/>
    </w:rPr>
  </w:style>
  <w:style w:type="character" w:customStyle="1" w:styleId="Caracteredeestilo1">
    <w:name w:val="Caractere de estilo 1"/>
    <w:basedOn w:val="Fontepargpadro"/>
    <w:link w:val="Estilo1"/>
    <w:rsid w:val="00341BC6"/>
    <w:rPr>
      <w:rFonts w:ascii="Franklin Gothic Demi" w:eastAsiaTheme="majorEastAsia" w:hAnsi="Franklin Gothic Demi" w:cs="Microsoft Sans Serif"/>
      <w:color w:val="236A46" w:themeColor="accent3" w:themeShade="BF"/>
      <w:spacing w:val="4"/>
      <w:sz w:val="26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1F37E4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Ttulo7Char">
    <w:name w:val="Título 7 Char"/>
    <w:basedOn w:val="Fontepargpadro"/>
    <w:link w:val="Ttulo7"/>
    <w:uiPriority w:val="2"/>
    <w:semiHidden/>
    <w:rsid w:val="001F37E4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nfaseIntensa">
    <w:name w:val="Intense Emphasis"/>
    <w:basedOn w:val="Fontepargpadro"/>
    <w:uiPriority w:val="21"/>
    <w:semiHidden/>
    <w:unhideWhenUsed/>
    <w:qFormat/>
    <w:rsid w:val="001F37E4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F37E4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F37E4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1F37E4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Textoembloco">
    <w:name w:val="Block Text"/>
    <w:basedOn w:val="Normal"/>
    <w:uiPriority w:val="99"/>
    <w:semiHidden/>
    <w:unhideWhenUsed/>
    <w:rsid w:val="001F37E4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HiperlinkVisitado">
    <w:name w:val="FollowedHyperlink"/>
    <w:basedOn w:val="Fontepargpadro"/>
    <w:uiPriority w:val="99"/>
    <w:semiHidden/>
    <w:unhideWhenUsed/>
    <w:rsid w:val="001F37E4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Fontepargpadro"/>
    <w:uiPriority w:val="99"/>
    <w:unhideWhenUsed/>
    <w:rsid w:val="001F37E4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1F37E4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1F37E4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1F37E4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a">
    <w:name w:val="Date"/>
    <w:basedOn w:val="Normal"/>
    <w:next w:val="Normal"/>
    <w:link w:val="DataChar"/>
    <w:uiPriority w:val="99"/>
    <w:rsid w:val="001F37E4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aChar">
    <w:name w:val="Data Char"/>
    <w:basedOn w:val="Fontepargpadro"/>
    <w:link w:val="Data"/>
    <w:uiPriority w:val="99"/>
    <w:rsid w:val="001F37E4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customStyle="1" w:styleId="Mention">
    <w:name w:val="Mention"/>
    <w:basedOn w:val="Fontepargpadro"/>
    <w:uiPriority w:val="99"/>
    <w:semiHidden/>
    <w:unhideWhenUsed/>
    <w:rsid w:val="001F37E4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1F37E4"/>
    <w:pPr>
      <w:numPr>
        <w:numId w:val="11"/>
      </w:numPr>
    </w:pPr>
  </w:style>
  <w:style w:type="numbering" w:styleId="1ai">
    <w:name w:val="Outline List 1"/>
    <w:basedOn w:val="Semlista"/>
    <w:uiPriority w:val="99"/>
    <w:semiHidden/>
    <w:unhideWhenUsed/>
    <w:rsid w:val="001F37E4"/>
    <w:pPr>
      <w:numPr>
        <w:numId w:val="12"/>
      </w:numPr>
    </w:pPr>
  </w:style>
  <w:style w:type="character" w:styleId="CdigoHTML">
    <w:name w:val="HTML Code"/>
    <w:basedOn w:val="Fontepargpadro"/>
    <w:uiPriority w:val="99"/>
    <w:semiHidden/>
    <w:unhideWhenUsed/>
    <w:rsid w:val="001F37E4"/>
    <w:rPr>
      <w:rFonts w:ascii="Consolas" w:hAnsi="Consolas" w:cs="Microsoft Sans Serif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1F37E4"/>
    <w:rPr>
      <w:rFonts w:ascii="Microsoft Sans Serif" w:hAnsi="Microsoft Sans Serif" w:cs="Microsoft Sans Serif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1F37E4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F37E4"/>
    <w:rPr>
      <w:rFonts w:ascii="Microsoft Sans Serif" w:hAnsi="Microsoft Sans Serif" w:cs="Microsoft Sans Serif"/>
      <w:i/>
      <w:iCs/>
      <w:sz w:val="24"/>
    </w:rPr>
  </w:style>
  <w:style w:type="character" w:styleId="DefinioHTML">
    <w:name w:val="HTML Definition"/>
    <w:basedOn w:val="Fontepargpadro"/>
    <w:uiPriority w:val="99"/>
    <w:semiHidden/>
    <w:unhideWhenUsed/>
    <w:rsid w:val="001F37E4"/>
    <w:rPr>
      <w:rFonts w:ascii="Microsoft Sans Serif" w:hAnsi="Microsoft Sans Serif" w:cs="Microsoft Sans Serif"/>
      <w:i/>
      <w:iCs/>
    </w:rPr>
  </w:style>
  <w:style w:type="character" w:styleId="CitaoHTML">
    <w:name w:val="HTML Cite"/>
    <w:basedOn w:val="Fontepargpadro"/>
    <w:uiPriority w:val="99"/>
    <w:semiHidden/>
    <w:unhideWhenUsed/>
    <w:rsid w:val="001F37E4"/>
    <w:rPr>
      <w:rFonts w:ascii="Microsoft Sans Serif" w:hAnsi="Microsoft Sans Serif" w:cs="Microsoft Sans Serif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1F37E4"/>
    <w:rPr>
      <w:rFonts w:ascii="Consolas" w:hAnsi="Consolas" w:cs="Microsoft Sans Serif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1F37E4"/>
    <w:rPr>
      <w:rFonts w:ascii="Consolas" w:hAnsi="Consolas" w:cs="Microsoft Sans Serif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1F37E4"/>
    <w:rPr>
      <w:rFonts w:ascii="Microsoft Sans Serif" w:hAnsi="Microsoft Sans Serif" w:cs="Microsoft Sans Serif"/>
    </w:rPr>
  </w:style>
  <w:style w:type="character" w:styleId="TecladoHTML">
    <w:name w:val="HTML Keyboard"/>
    <w:basedOn w:val="Fontepargpadro"/>
    <w:uiPriority w:val="99"/>
    <w:semiHidden/>
    <w:unhideWhenUsed/>
    <w:rsid w:val="001F37E4"/>
    <w:rPr>
      <w:rFonts w:ascii="Consolas" w:hAnsi="Consolas" w:cs="Microsoft Sans Serif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37E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37E4"/>
    <w:rPr>
      <w:rFonts w:ascii="Consolas" w:hAnsi="Consolas" w:cs="Microsoft Sans Seri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CB1221"/>
    <w:pPr>
      <w:spacing w:after="100"/>
    </w:pPr>
    <w:rPr>
      <w:rFonts w:ascii="Times New Roman" w:hAnsi="Times New Roman" w:cs="Times New Roman"/>
      <w:bCs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F37E4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CB1221"/>
    <w:pPr>
      <w:spacing w:after="100"/>
    </w:pPr>
    <w:rPr>
      <w:rFonts w:ascii="Times New Roman" w:hAnsi="Times New Roman" w:cs="Times New Roman"/>
      <w:b/>
      <w:szCs w:val="24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1F37E4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1F37E4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1F37E4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1F37E4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1F37E4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1F37E4"/>
    <w:pPr>
      <w:spacing w:after="100"/>
      <w:ind w:left="1920"/>
    </w:pPr>
  </w:style>
  <w:style w:type="character" w:styleId="RefernciaSutil">
    <w:name w:val="Subtle Reference"/>
    <w:basedOn w:val="Fontepargpadro"/>
    <w:uiPriority w:val="31"/>
    <w:semiHidden/>
    <w:unhideWhenUsed/>
    <w:qFormat/>
    <w:rsid w:val="001F37E4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unhideWhenUsed/>
    <w:qFormat/>
    <w:rsid w:val="001F37E4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1F37E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1F37E4"/>
  </w:style>
  <w:style w:type="character" w:customStyle="1" w:styleId="Hashtag">
    <w:name w:val="Hashtag"/>
    <w:basedOn w:val="Fontepargpadro"/>
    <w:uiPriority w:val="99"/>
    <w:semiHidden/>
    <w:unhideWhenUsed/>
    <w:rsid w:val="001F37E4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1F3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1F37E4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1F37E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nhideWhenUsed/>
    <w:rsid w:val="001F37E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F37E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F37E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F37E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F37E4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1F3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1F3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1F37E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1F37E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1F3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1F3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1F37E4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1F37E4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1F37E4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1F37E4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1F37E4"/>
    <w:pPr>
      <w:spacing w:after="120"/>
      <w:ind w:left="1800"/>
      <w:contextualSpacing/>
    </w:p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1F37E4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1F37E4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1F37E4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1F37E4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1F37E4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1F37E4"/>
    <w:pPr>
      <w:numPr>
        <w:numId w:val="10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1F37E4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1F37E4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1F37E4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1F37E4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1F37E4"/>
    <w:pPr>
      <w:numPr>
        <w:numId w:val="5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1F3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1F37E4"/>
  </w:style>
  <w:style w:type="paragraph" w:styleId="Textodemacro">
    <w:name w:val="macro"/>
    <w:link w:val="TextodemacroChar"/>
    <w:uiPriority w:val="99"/>
    <w:semiHidden/>
    <w:unhideWhenUsed/>
    <w:rsid w:val="001F3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1F37E4"/>
    <w:rPr>
      <w:rFonts w:ascii="Consolas" w:hAnsi="Consolas" w:cs="Microsoft Sans Serif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1F37E4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F37E4"/>
    <w:rPr>
      <w:rFonts w:ascii="Microsoft Sans Serif" w:hAnsi="Microsoft Sans Serif" w:cs="Microsoft Sans Serif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37E4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37E4"/>
    <w:rPr>
      <w:rFonts w:ascii="Microsoft Sans Serif" w:hAnsi="Microsoft Sans Serif" w:cs="Microsoft Sans Serif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F37E4"/>
    <w:pPr>
      <w:ind w:left="240" w:hanging="24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1F37E4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1F37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1F37E4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nfase">
    <w:name w:val="Emphasis"/>
    <w:basedOn w:val="Fontepargpadro"/>
    <w:uiPriority w:val="20"/>
    <w:unhideWhenUsed/>
    <w:qFormat/>
    <w:rsid w:val="001F37E4"/>
    <w:rPr>
      <w:rFonts w:ascii="Microsoft Sans Serif" w:hAnsi="Microsoft Sans Serif" w:cs="Microsoft Sans Serif"/>
      <w:i/>
      <w:iCs/>
    </w:rPr>
  </w:style>
  <w:style w:type="table" w:styleId="ListaColorida">
    <w:name w:val="Colorful List"/>
    <w:basedOn w:val="Tabelanormal"/>
    <w:uiPriority w:val="72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1F3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1F37E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1F37E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37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37E4"/>
    <w:rPr>
      <w:rFonts w:ascii="Microsoft Sans Serif" w:hAnsi="Microsoft Sans Serif" w:cs="Microsoft Sans Seri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7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7E4"/>
    <w:rPr>
      <w:rFonts w:ascii="Microsoft Sans Serif" w:hAnsi="Microsoft Sans Serif" w:cs="Microsoft Sans Serif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F37E4"/>
    <w:rPr>
      <w:rFonts w:ascii="Microsoft Sans Serif" w:hAnsi="Microsoft Sans Serif" w:cs="Microsoft Sans Serif"/>
      <w:sz w:val="16"/>
      <w:szCs w:val="16"/>
    </w:rPr>
  </w:style>
  <w:style w:type="paragraph" w:styleId="Textodebalo">
    <w:name w:val="Balloon Text"/>
    <w:basedOn w:val="Normal"/>
    <w:link w:val="TextodebaloChar"/>
    <w:unhideWhenUsed/>
    <w:rsid w:val="001F37E4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TextodebaloChar">
    <w:name w:val="Texto de balão Char"/>
    <w:basedOn w:val="Fontepargpadro"/>
    <w:link w:val="Textodebalo"/>
    <w:rsid w:val="001F37E4"/>
    <w:rPr>
      <w:rFonts w:ascii="Microsoft YaHei UI" w:eastAsia="Microsoft YaHei UI" w:hAnsi="Microsoft YaHei UI" w:cs="Microsoft Sans Serif"/>
    </w:rPr>
  </w:style>
  <w:style w:type="paragraph" w:styleId="Destinatrio">
    <w:name w:val="envelope address"/>
    <w:basedOn w:val="Normal"/>
    <w:uiPriority w:val="99"/>
    <w:semiHidden/>
    <w:unhideWhenUsed/>
    <w:rsid w:val="001F37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F37E4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F37E4"/>
    <w:rPr>
      <w:rFonts w:ascii="Microsoft YaHei UI" w:eastAsia="Microsoft YaHei UI" w:hAnsi="Microsoft YaHei UI" w:cs="Microsoft Sans Serif"/>
    </w:rPr>
  </w:style>
  <w:style w:type="numbering" w:styleId="Artigoseo">
    <w:name w:val="Outline List 3"/>
    <w:basedOn w:val="Semlista"/>
    <w:uiPriority w:val="99"/>
    <w:semiHidden/>
    <w:unhideWhenUsed/>
    <w:rsid w:val="001F37E4"/>
    <w:pPr>
      <w:numPr>
        <w:numId w:val="13"/>
      </w:numPr>
    </w:pPr>
  </w:style>
  <w:style w:type="table" w:styleId="TabelaSimples1">
    <w:name w:val="Plain Table 1"/>
    <w:basedOn w:val="Tabelanormal"/>
    <w:uiPriority w:val="41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semiHidden/>
    <w:unhideWhenUsed/>
    <w:qFormat/>
    <w:rsid w:val="001F37E4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unhideWhenUsed/>
    <w:rsid w:val="001F37E4"/>
    <w:rPr>
      <w:rFonts w:ascii="Times New Roman" w:hAnsi="Times New Roman" w:cs="Times New Roman"/>
      <w:szCs w:val="24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1F37E4"/>
    <w:rPr>
      <w:rFonts w:ascii="Microsoft Sans Serif" w:hAnsi="Microsoft Sans Serif" w:cs="Microsoft Sans Serif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7E4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nhideWhenUsed/>
    <w:rsid w:val="001F37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7E4"/>
    <w:rPr>
      <w:rFonts w:ascii="Microsoft Sans Serif" w:hAnsi="Microsoft Sans Serif" w:cs="Microsoft Sans Serif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37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37E4"/>
    <w:rPr>
      <w:rFonts w:ascii="Microsoft Sans Serif" w:hAnsi="Microsoft Sans Serif" w:cs="Microsoft Sans Serif"/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F37E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F37E4"/>
    <w:rPr>
      <w:rFonts w:ascii="Microsoft Sans Serif" w:hAnsi="Microsoft Sans Serif" w:cs="Microsoft Sans Serif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37E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37E4"/>
    <w:rPr>
      <w:rFonts w:ascii="Microsoft Sans Serif" w:hAnsi="Microsoft Sans Serif" w:cs="Microsoft Sans Serif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37E4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37E4"/>
    <w:rPr>
      <w:rFonts w:ascii="Microsoft Sans Serif" w:hAnsi="Microsoft Sans Serif" w:cs="Microsoft Sans Serif"/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1F37E4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F37E4"/>
    <w:rPr>
      <w:rFonts w:ascii="Microsoft Sans Serif" w:hAnsi="Microsoft Sans Serif" w:cs="Microsoft Sans Serif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1F37E4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1F37E4"/>
    <w:rPr>
      <w:rFonts w:ascii="Microsoft Sans Serif" w:hAnsi="Microsoft Sans Serif" w:cs="Microsoft Sans Serif"/>
      <w:sz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F37E4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F37E4"/>
    <w:rPr>
      <w:rFonts w:ascii="Microsoft Sans Serif" w:hAnsi="Microsoft Sans Serif" w:cs="Microsoft Sans Serif"/>
      <w:sz w:val="24"/>
    </w:rPr>
  </w:style>
  <w:style w:type="paragraph" w:styleId="Recuonormal">
    <w:name w:val="Normal Indent"/>
    <w:basedOn w:val="Normal"/>
    <w:uiPriority w:val="99"/>
    <w:semiHidden/>
    <w:unhideWhenUsed/>
    <w:rsid w:val="001F37E4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1F37E4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1F37E4"/>
    <w:rPr>
      <w:rFonts w:ascii="Microsoft Sans Serif" w:hAnsi="Microsoft Sans Serif" w:cs="Microsoft Sans Serif"/>
      <w:sz w:val="24"/>
    </w:rPr>
  </w:style>
  <w:style w:type="table" w:styleId="Tabelacontempornea">
    <w:name w:val="Table Contemporary"/>
    <w:basedOn w:val="Tabelanormal"/>
    <w:uiPriority w:val="99"/>
    <w:semiHidden/>
    <w:unhideWhenUsed/>
    <w:rsid w:val="001F3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1F37E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1F37E4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1F37E4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1F37E4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1F37E4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1F37E4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1F37E4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1F37E4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1F37E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deLista2">
    <w:name w:val="List Table 2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deLista3">
    <w:name w:val="List Table 3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1F37E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1F37E4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1F37E4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F37E4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1F37E4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F37E4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1F37E4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1F37E4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1F37E4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1F37E4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1F37E4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1F37E4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1F37E4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1F37E4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1F37E4"/>
    <w:rPr>
      <w:rFonts w:ascii="Microsoft Sans Serif" w:hAnsi="Microsoft Sans Serif" w:cs="Microsoft Sans Serif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1F37E4"/>
  </w:style>
  <w:style w:type="character" w:customStyle="1" w:styleId="SaudaoChar">
    <w:name w:val="Saudação Char"/>
    <w:basedOn w:val="Fontepargpadro"/>
    <w:link w:val="Saudao"/>
    <w:uiPriority w:val="99"/>
    <w:semiHidden/>
    <w:rsid w:val="001F37E4"/>
    <w:rPr>
      <w:rFonts w:ascii="Microsoft Sans Serif" w:hAnsi="Microsoft Sans Serif" w:cs="Microsoft Sans Serif"/>
      <w:sz w:val="24"/>
    </w:rPr>
  </w:style>
  <w:style w:type="table" w:styleId="Tabelaemcolunas1">
    <w:name w:val="Table Columns 1"/>
    <w:basedOn w:val="Tabelanormal"/>
    <w:uiPriority w:val="99"/>
    <w:semiHidden/>
    <w:unhideWhenUsed/>
    <w:rsid w:val="001F37E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1F37E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1F37E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1F37E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1F37E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1F37E4"/>
    <w:pPr>
      <w:spacing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1F37E4"/>
    <w:rPr>
      <w:rFonts w:ascii="Microsoft Sans Serif" w:hAnsi="Microsoft Sans Serif" w:cs="Microsoft Sans Serif"/>
      <w:sz w:val="24"/>
    </w:rPr>
  </w:style>
  <w:style w:type="table" w:styleId="Tabelasimples10">
    <w:name w:val="Table Simple 1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1F3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1F3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1F3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F37E4"/>
    <w:pPr>
      <w:spacing w:line="240" w:lineRule="auto"/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F37E4"/>
    <w:pPr>
      <w:spacing w:line="240" w:lineRule="auto"/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1F37E4"/>
    <w:pPr>
      <w:spacing w:line="240" w:lineRule="auto"/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1F37E4"/>
    <w:pPr>
      <w:spacing w:line="240" w:lineRule="auto"/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1F37E4"/>
    <w:pPr>
      <w:spacing w:line="240" w:lineRule="auto"/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1F37E4"/>
    <w:pPr>
      <w:spacing w:line="240" w:lineRule="auto"/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1F37E4"/>
    <w:pPr>
      <w:spacing w:line="240" w:lineRule="auto"/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1F37E4"/>
    <w:pPr>
      <w:spacing w:line="240" w:lineRule="auto"/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1F37E4"/>
    <w:pPr>
      <w:spacing w:line="240" w:lineRule="auto"/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1F37E4"/>
    <w:rPr>
      <w:rFonts w:ascii="Franklin Gothic Demi" w:eastAsiaTheme="majorEastAsia" w:hAnsi="Franklin Gothic Demi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F37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F37E4"/>
    <w:rPr>
      <w:rFonts w:ascii="Consolas" w:hAnsi="Consolas" w:cs="Microsoft Sans Serif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F37E4"/>
    <w:pPr>
      <w:spacing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F37E4"/>
    <w:rPr>
      <w:rFonts w:ascii="Microsoft Sans Serif" w:hAnsi="Microsoft Sans Serif" w:cs="Microsoft Sans Serif"/>
      <w:sz w:val="24"/>
    </w:rPr>
  </w:style>
  <w:style w:type="table" w:styleId="Tabelacomgrade1">
    <w:name w:val="Table Grid 1"/>
    <w:basedOn w:val="Tabelanormal"/>
    <w:uiPriority w:val="99"/>
    <w:semiHidden/>
    <w:unhideWhenUsed/>
    <w:rsid w:val="001F37E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1F37E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1F37E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1F37E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1F37E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1F37E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1F37E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1Clara">
    <w:name w:val="Grid Table 1 Light"/>
    <w:basedOn w:val="Tabelanormal"/>
    <w:uiPriority w:val="46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1F37E4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deGrade3">
    <w:name w:val="Grid Table 3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1F37E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1F37E4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1F37E4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1F37E4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1F37E4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1F37E4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1F37E4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1F37E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1F37E4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1F37E4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1F37E4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1F37E4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1F37E4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1F37E4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1F37E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F37E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1F37E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1F37E4"/>
    <w:rPr>
      <w:rFonts w:ascii="Microsoft Sans Serif" w:hAnsi="Microsoft Sans Serif" w:cs="Microsoft Sans Serif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7E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F37E4"/>
    <w:rPr>
      <w:rFonts w:ascii="Microsoft Sans Serif" w:hAnsi="Microsoft Sans Serif" w:cs="Microsoft Sans Serif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F37E4"/>
    <w:rPr>
      <w:rFonts w:ascii="Microsoft Sans Serif" w:hAnsi="Microsoft Sans Serif" w:cs="Microsoft Sans Serif"/>
    </w:rPr>
  </w:style>
  <w:style w:type="table" w:styleId="Tabelacomefeitos3D1">
    <w:name w:val="Table 3D effects 1"/>
    <w:basedOn w:val="Tabelanormal"/>
    <w:uiPriority w:val="99"/>
    <w:semiHidden/>
    <w:unhideWhenUsed/>
    <w:rsid w:val="001F37E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1F37E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1F37E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1F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unhideWhenUsed/>
    <w:qFormat/>
    <w:rsid w:val="001F37E4"/>
    <w:rPr>
      <w:rFonts w:ascii="Microsoft Sans Serif" w:hAnsi="Microsoft Sans Serif" w:cs="Microsoft Sans Serif"/>
      <w:b/>
      <w:bCs/>
    </w:rPr>
  </w:style>
  <w:style w:type="character" w:styleId="Nmerodepgina">
    <w:name w:val="page number"/>
    <w:basedOn w:val="Fontepargpadro"/>
    <w:uiPriority w:val="99"/>
    <w:semiHidden/>
    <w:unhideWhenUsed/>
    <w:rsid w:val="001F37E4"/>
    <w:rPr>
      <w:rFonts w:ascii="Microsoft Sans Serif" w:hAnsi="Microsoft Sans Serif" w:cs="Microsoft Sans Serif"/>
    </w:rPr>
  </w:style>
  <w:style w:type="paragraph" w:styleId="Legenda">
    <w:name w:val="caption"/>
    <w:basedOn w:val="Normal"/>
    <w:next w:val="Normal"/>
    <w:unhideWhenUsed/>
    <w:qFormat/>
    <w:rsid w:val="001F37E4"/>
    <w:pPr>
      <w:spacing w:after="200" w:line="240" w:lineRule="auto"/>
    </w:pPr>
    <w:rPr>
      <w:i/>
      <w:iCs/>
      <w:color w:val="455F51" w:themeColor="text2"/>
      <w:sz w:val="18"/>
    </w:rPr>
  </w:style>
  <w:style w:type="paragraph" w:customStyle="1" w:styleId="Standard">
    <w:name w:val="Standard"/>
    <w:rsid w:val="0023403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imes New Roman"/>
      <w:color w:val="auto"/>
      <w:kern w:val="3"/>
      <w:sz w:val="24"/>
      <w:szCs w:val="24"/>
      <w:lang w:val="pt-BR" w:eastAsia="zh-CN"/>
    </w:rPr>
  </w:style>
  <w:style w:type="paragraph" w:customStyle="1" w:styleId="Heading">
    <w:name w:val="Heading"/>
    <w:basedOn w:val="Standard"/>
    <w:next w:val="Textbody"/>
    <w:rsid w:val="0023403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34034"/>
    <w:pPr>
      <w:spacing w:after="120"/>
    </w:pPr>
  </w:style>
  <w:style w:type="paragraph" w:customStyle="1" w:styleId="Index">
    <w:name w:val="Index"/>
    <w:basedOn w:val="Standard"/>
    <w:rsid w:val="00234034"/>
    <w:pPr>
      <w:suppressLineNumbers/>
    </w:pPr>
  </w:style>
  <w:style w:type="paragraph" w:customStyle="1" w:styleId="Padro">
    <w:name w:val="Padrão"/>
    <w:rsid w:val="002340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line="240" w:lineRule="auto"/>
      <w:textAlignment w:val="baseline"/>
    </w:pPr>
    <w:rPr>
      <w:rFonts w:ascii="MS PGothic" w:eastAsia="MS PGothic" w:hAnsi="Times New Roman" w:cs="MS PGothic"/>
      <w:color w:val="auto"/>
      <w:kern w:val="3"/>
      <w:sz w:val="48"/>
      <w:szCs w:val="48"/>
      <w:lang w:val="pt-BR" w:eastAsia="zh-CN"/>
    </w:rPr>
  </w:style>
  <w:style w:type="paragraph" w:customStyle="1" w:styleId="Objetocomseta">
    <w:name w:val="Objeto com seta"/>
    <w:basedOn w:val="Padro"/>
    <w:rsid w:val="00234034"/>
    <w:rPr>
      <w:rFonts w:hAnsi="MS PGothic"/>
    </w:rPr>
  </w:style>
  <w:style w:type="paragraph" w:customStyle="1" w:styleId="Objetocomsombra">
    <w:name w:val="Objeto com sombra"/>
    <w:basedOn w:val="Padro"/>
    <w:rsid w:val="00234034"/>
    <w:rPr>
      <w:rFonts w:hAnsi="MS PGothic"/>
    </w:rPr>
  </w:style>
  <w:style w:type="paragraph" w:customStyle="1" w:styleId="Objetosempreenchimento">
    <w:name w:val="Objeto sem preenchimento"/>
    <w:basedOn w:val="Padro"/>
    <w:rsid w:val="00234034"/>
    <w:rPr>
      <w:rFonts w:hAnsi="MS PGothic"/>
    </w:rPr>
  </w:style>
  <w:style w:type="paragraph" w:customStyle="1" w:styleId="Objetosempreenchimentonemlinha">
    <w:name w:val="Objeto sem preenchimento nem linha"/>
    <w:basedOn w:val="Padro"/>
    <w:rsid w:val="00234034"/>
    <w:rPr>
      <w:rFonts w:hAnsi="MS PGothic"/>
    </w:rPr>
  </w:style>
  <w:style w:type="paragraph" w:customStyle="1" w:styleId="Corpodotextojustificado">
    <w:name w:val="Corpo do texto justificado"/>
    <w:basedOn w:val="Padro"/>
    <w:rsid w:val="00234034"/>
    <w:rPr>
      <w:rFonts w:hAnsi="MS PGothic"/>
    </w:rPr>
  </w:style>
  <w:style w:type="paragraph" w:customStyle="1" w:styleId="Recuodaprimeiralinha">
    <w:name w:val="Recuo da primeira linha"/>
    <w:basedOn w:val="Padro"/>
    <w:rsid w:val="00234034"/>
    <w:pPr>
      <w:ind w:firstLine="340"/>
    </w:pPr>
    <w:rPr>
      <w:rFonts w:hAnsi="MS PGothic"/>
    </w:rPr>
  </w:style>
  <w:style w:type="paragraph" w:customStyle="1" w:styleId="Ttulo10">
    <w:name w:val="Título1"/>
    <w:basedOn w:val="Padro"/>
    <w:rsid w:val="00234034"/>
    <w:pPr>
      <w:jc w:val="center"/>
    </w:pPr>
    <w:rPr>
      <w:rFonts w:hAnsi="MS PGothic"/>
    </w:rPr>
  </w:style>
  <w:style w:type="paragraph" w:customStyle="1" w:styleId="Ttulo20">
    <w:name w:val="Título2"/>
    <w:basedOn w:val="Padro"/>
    <w:rsid w:val="00234034"/>
    <w:pPr>
      <w:spacing w:before="57" w:after="57"/>
      <w:ind w:right="113"/>
      <w:jc w:val="center"/>
    </w:pPr>
    <w:rPr>
      <w:rFonts w:hAnsi="MS PGothic"/>
    </w:rPr>
  </w:style>
  <w:style w:type="paragraph" w:customStyle="1" w:styleId="Linhadecota">
    <w:name w:val="Linha de cota"/>
    <w:basedOn w:val="Padro"/>
    <w:rsid w:val="00234034"/>
    <w:rPr>
      <w:rFonts w:hAnsi="MS PGothic"/>
    </w:rPr>
  </w:style>
  <w:style w:type="paragraph" w:customStyle="1" w:styleId="PadroLTGliederung1">
    <w:name w:val="Padrão~LT~Gliederung 1"/>
    <w:rsid w:val="00234034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before="160" w:line="240" w:lineRule="auto"/>
      <w:ind w:left="540" w:hanging="540"/>
      <w:textAlignment w:val="baseline"/>
    </w:pPr>
    <w:rPr>
      <w:rFonts w:ascii="Microsoft YaHei" w:eastAsia="Microsoft YaHei" w:hAnsi="Times New Roman" w:cs="Microsoft YaHei"/>
      <w:color w:val="auto"/>
      <w:kern w:val="3"/>
      <w:sz w:val="40"/>
      <w:szCs w:val="40"/>
      <w:lang w:val="pt-BR" w:eastAsia="zh-CN"/>
    </w:rPr>
  </w:style>
  <w:style w:type="paragraph" w:customStyle="1" w:styleId="PadroLTGliederung2">
    <w:name w:val="Padrão~LT~Gliederung 2"/>
    <w:basedOn w:val="PadroLTGliederung1"/>
    <w:rsid w:val="00234034"/>
    <w:pPr>
      <w:tabs>
        <w:tab w:val="clear" w:pos="540"/>
        <w:tab w:val="clear" w:pos="707"/>
        <w:tab w:val="clear" w:pos="4245"/>
        <w:tab w:val="clear" w:pos="8489"/>
        <w:tab w:val="left" w:pos="1170"/>
        <w:tab w:val="left" w:pos="4244"/>
        <w:tab w:val="left" w:pos="8490"/>
        <w:tab w:val="left" w:pos="14857"/>
      </w:tabs>
      <w:spacing w:before="139"/>
      <w:ind w:left="1170" w:hanging="450"/>
    </w:pPr>
    <w:rPr>
      <w:rFonts w:ascii="MS PGothic" w:eastAsia="MS PGothic" w:hAnsi="MS PGothic" w:cs="MS PGothic"/>
      <w:sz w:val="56"/>
      <w:szCs w:val="56"/>
    </w:rPr>
  </w:style>
  <w:style w:type="paragraph" w:customStyle="1" w:styleId="PadroLTGliederung3">
    <w:name w:val="Padrão~LT~Gliederung 3"/>
    <w:basedOn w:val="PadroLTGliederung2"/>
    <w:rsid w:val="00234034"/>
    <w:pPr>
      <w:tabs>
        <w:tab w:val="clear" w:pos="1170"/>
        <w:tab w:val="clear" w:pos="1415"/>
        <w:tab w:val="clear" w:pos="4244"/>
        <w:tab w:val="left" w:pos="1800"/>
        <w:tab w:val="left" w:pos="4245"/>
        <w:tab w:val="left" w:pos="15564"/>
      </w:tabs>
      <w:spacing w:before="120"/>
      <w:ind w:left="1800" w:hanging="36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rsid w:val="00234034"/>
    <w:pPr>
      <w:tabs>
        <w:tab w:val="clear" w:pos="1800"/>
        <w:tab w:val="clear" w:pos="2122"/>
        <w:tab w:val="left" w:pos="2520"/>
        <w:tab w:val="left" w:pos="16272"/>
      </w:tabs>
      <w:spacing w:before="100"/>
      <w:ind w:left="252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rsid w:val="00234034"/>
    <w:pPr>
      <w:tabs>
        <w:tab w:val="clear" w:pos="2520"/>
        <w:tab w:val="clear" w:pos="2830"/>
        <w:tab w:val="left" w:pos="3240"/>
        <w:tab w:val="left" w:pos="16980"/>
      </w:tabs>
      <w:ind w:left="3240"/>
    </w:pPr>
  </w:style>
  <w:style w:type="paragraph" w:customStyle="1" w:styleId="PadroLTGliederung6">
    <w:name w:val="Padrão~LT~Gliederung 6"/>
    <w:basedOn w:val="PadroLTGliederung5"/>
    <w:rsid w:val="00234034"/>
  </w:style>
  <w:style w:type="paragraph" w:customStyle="1" w:styleId="PadroLTGliederung7">
    <w:name w:val="Padrão~LT~Gliederung 7"/>
    <w:basedOn w:val="PadroLTGliederung6"/>
    <w:rsid w:val="00234034"/>
  </w:style>
  <w:style w:type="paragraph" w:customStyle="1" w:styleId="PadroLTGliederung8">
    <w:name w:val="Padrão~LT~Gliederung 8"/>
    <w:basedOn w:val="PadroLTGliederung7"/>
    <w:rsid w:val="00234034"/>
  </w:style>
  <w:style w:type="paragraph" w:customStyle="1" w:styleId="PadroLTGliederung9">
    <w:name w:val="Padrão~LT~Gliederung 9"/>
    <w:basedOn w:val="PadroLTGliederung8"/>
    <w:rsid w:val="00234034"/>
  </w:style>
  <w:style w:type="paragraph" w:customStyle="1" w:styleId="PadroLTTitel">
    <w:name w:val="Padrão~LT~Titel"/>
    <w:rsid w:val="002340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line="240" w:lineRule="auto"/>
      <w:jc w:val="center"/>
      <w:textAlignment w:val="baseline"/>
    </w:pPr>
    <w:rPr>
      <w:rFonts w:ascii="MS PGothic" w:eastAsia="MS PGothic" w:hAnsi="Times New Roman" w:cs="MS PGothic"/>
      <w:color w:val="auto"/>
      <w:kern w:val="3"/>
      <w:sz w:val="88"/>
      <w:szCs w:val="88"/>
      <w:lang w:val="pt-BR" w:eastAsia="zh-CN"/>
    </w:rPr>
  </w:style>
  <w:style w:type="paragraph" w:customStyle="1" w:styleId="PadroLTUntertitel">
    <w:name w:val="Padrão~LT~Untertitel"/>
    <w:rsid w:val="00234034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before="160" w:line="240" w:lineRule="auto"/>
      <w:ind w:left="540" w:hanging="540"/>
      <w:jc w:val="center"/>
      <w:textAlignment w:val="baseline"/>
    </w:pPr>
    <w:rPr>
      <w:rFonts w:ascii="Microsoft YaHei" w:eastAsia="Microsoft YaHei" w:hAnsi="Times New Roman" w:cs="Microsoft YaHei"/>
      <w:i/>
      <w:iCs/>
      <w:color w:val="auto"/>
      <w:kern w:val="3"/>
      <w:sz w:val="40"/>
      <w:szCs w:val="40"/>
      <w:lang w:val="pt-BR" w:eastAsia="zh-CN"/>
    </w:rPr>
  </w:style>
  <w:style w:type="paragraph" w:customStyle="1" w:styleId="PadroLTNotizen">
    <w:name w:val="Padrão~LT~Notizen"/>
    <w:rsid w:val="002340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before="90" w:line="240" w:lineRule="auto"/>
      <w:textAlignment w:val="baseline"/>
    </w:pPr>
    <w:rPr>
      <w:rFonts w:ascii="Mangal" w:eastAsia="SimSun" w:hAnsi="Mangal" w:cs="Mangal"/>
      <w:color w:val="auto"/>
      <w:kern w:val="3"/>
      <w:sz w:val="24"/>
      <w:szCs w:val="24"/>
      <w:lang w:val="pt-BR" w:eastAsia="zh-CN"/>
    </w:rPr>
  </w:style>
  <w:style w:type="paragraph" w:customStyle="1" w:styleId="PadroLTHintergrundobjekte">
    <w:name w:val="Padrão~LT~Hintergrundobjekte"/>
    <w:rsid w:val="002340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line="240" w:lineRule="auto"/>
      <w:textAlignment w:val="baseline"/>
    </w:pPr>
    <w:rPr>
      <w:rFonts w:ascii="MS PGothic" w:eastAsia="MS PGothic" w:hAnsi="Times New Roman" w:cs="MS PGothic"/>
      <w:color w:val="auto"/>
      <w:kern w:val="3"/>
      <w:sz w:val="48"/>
      <w:szCs w:val="48"/>
      <w:lang w:val="pt-BR" w:eastAsia="zh-CN"/>
    </w:rPr>
  </w:style>
  <w:style w:type="paragraph" w:customStyle="1" w:styleId="PadroLTHintergrund">
    <w:name w:val="Padrão~LT~Hintergrund"/>
    <w:rsid w:val="00234034"/>
    <w:pPr>
      <w:suppressAutoHyphens/>
      <w:autoSpaceDN w:val="0"/>
      <w:spacing w:line="240" w:lineRule="auto"/>
      <w:jc w:val="center"/>
      <w:textAlignment w:val="baseline"/>
    </w:pPr>
    <w:rPr>
      <w:rFonts w:ascii="Times New Roman" w:eastAsia="SimSun" w:hAnsi="Times New Roman" w:cs="Times New Roman"/>
      <w:color w:val="auto"/>
      <w:kern w:val="3"/>
      <w:sz w:val="24"/>
      <w:szCs w:val="24"/>
      <w:lang w:val="pt-BR" w:eastAsia="zh-CN"/>
    </w:rPr>
  </w:style>
  <w:style w:type="paragraph" w:customStyle="1" w:styleId="default">
    <w:name w:val="default"/>
    <w:rsid w:val="00234034"/>
    <w:pPr>
      <w:suppressAutoHyphens/>
      <w:autoSpaceDN w:val="0"/>
      <w:spacing w:line="240" w:lineRule="auto"/>
      <w:textAlignment w:val="baseline"/>
    </w:pPr>
    <w:rPr>
      <w:rFonts w:ascii="Mangal" w:eastAsia="SimSun" w:hAnsi="Mangal" w:cs="Mangal"/>
      <w:color w:val="auto"/>
      <w:kern w:val="3"/>
      <w:sz w:val="36"/>
      <w:szCs w:val="36"/>
      <w:lang w:val="pt-BR" w:eastAsia="zh-CN"/>
    </w:rPr>
  </w:style>
  <w:style w:type="paragraph" w:customStyle="1" w:styleId="gray1">
    <w:name w:val="gray1"/>
    <w:basedOn w:val="default"/>
    <w:rsid w:val="00234034"/>
  </w:style>
  <w:style w:type="paragraph" w:customStyle="1" w:styleId="gray2">
    <w:name w:val="gray2"/>
    <w:basedOn w:val="default"/>
    <w:rsid w:val="00234034"/>
  </w:style>
  <w:style w:type="paragraph" w:customStyle="1" w:styleId="gray3">
    <w:name w:val="gray3"/>
    <w:basedOn w:val="default"/>
    <w:rsid w:val="00234034"/>
  </w:style>
  <w:style w:type="paragraph" w:customStyle="1" w:styleId="bw1">
    <w:name w:val="bw1"/>
    <w:basedOn w:val="default"/>
    <w:rsid w:val="00234034"/>
  </w:style>
  <w:style w:type="paragraph" w:customStyle="1" w:styleId="bw2">
    <w:name w:val="bw2"/>
    <w:basedOn w:val="default"/>
    <w:rsid w:val="00234034"/>
  </w:style>
  <w:style w:type="paragraph" w:customStyle="1" w:styleId="bw3">
    <w:name w:val="bw3"/>
    <w:basedOn w:val="default"/>
    <w:rsid w:val="00234034"/>
  </w:style>
  <w:style w:type="paragraph" w:customStyle="1" w:styleId="orange1">
    <w:name w:val="orange1"/>
    <w:basedOn w:val="default"/>
    <w:rsid w:val="00234034"/>
  </w:style>
  <w:style w:type="paragraph" w:customStyle="1" w:styleId="orange2">
    <w:name w:val="orange2"/>
    <w:basedOn w:val="default"/>
    <w:rsid w:val="00234034"/>
  </w:style>
  <w:style w:type="paragraph" w:customStyle="1" w:styleId="orange3">
    <w:name w:val="orange3"/>
    <w:basedOn w:val="default"/>
    <w:rsid w:val="00234034"/>
  </w:style>
  <w:style w:type="paragraph" w:customStyle="1" w:styleId="turquise1">
    <w:name w:val="turquise1"/>
    <w:basedOn w:val="default"/>
    <w:rsid w:val="00234034"/>
  </w:style>
  <w:style w:type="paragraph" w:customStyle="1" w:styleId="turquise2">
    <w:name w:val="turquise2"/>
    <w:basedOn w:val="default"/>
    <w:rsid w:val="00234034"/>
  </w:style>
  <w:style w:type="paragraph" w:customStyle="1" w:styleId="turquise3">
    <w:name w:val="turquise3"/>
    <w:basedOn w:val="default"/>
    <w:rsid w:val="00234034"/>
  </w:style>
  <w:style w:type="paragraph" w:customStyle="1" w:styleId="blue1">
    <w:name w:val="blue1"/>
    <w:basedOn w:val="default"/>
    <w:rsid w:val="00234034"/>
  </w:style>
  <w:style w:type="paragraph" w:customStyle="1" w:styleId="blue2">
    <w:name w:val="blue2"/>
    <w:basedOn w:val="default"/>
    <w:rsid w:val="00234034"/>
  </w:style>
  <w:style w:type="paragraph" w:customStyle="1" w:styleId="blue3">
    <w:name w:val="blue3"/>
    <w:basedOn w:val="default"/>
    <w:rsid w:val="00234034"/>
  </w:style>
  <w:style w:type="paragraph" w:customStyle="1" w:styleId="sun1">
    <w:name w:val="sun1"/>
    <w:basedOn w:val="default"/>
    <w:rsid w:val="00234034"/>
  </w:style>
  <w:style w:type="paragraph" w:customStyle="1" w:styleId="sun2">
    <w:name w:val="sun2"/>
    <w:basedOn w:val="default"/>
    <w:rsid w:val="00234034"/>
  </w:style>
  <w:style w:type="paragraph" w:customStyle="1" w:styleId="sun3">
    <w:name w:val="sun3"/>
    <w:basedOn w:val="default"/>
    <w:rsid w:val="00234034"/>
  </w:style>
  <w:style w:type="paragraph" w:customStyle="1" w:styleId="earth1">
    <w:name w:val="earth1"/>
    <w:basedOn w:val="default"/>
    <w:rsid w:val="00234034"/>
  </w:style>
  <w:style w:type="paragraph" w:customStyle="1" w:styleId="earth2">
    <w:name w:val="earth2"/>
    <w:basedOn w:val="default"/>
    <w:rsid w:val="00234034"/>
  </w:style>
  <w:style w:type="paragraph" w:customStyle="1" w:styleId="earth3">
    <w:name w:val="earth3"/>
    <w:basedOn w:val="default"/>
    <w:rsid w:val="00234034"/>
  </w:style>
  <w:style w:type="paragraph" w:customStyle="1" w:styleId="green1">
    <w:name w:val="green1"/>
    <w:basedOn w:val="default"/>
    <w:rsid w:val="00234034"/>
  </w:style>
  <w:style w:type="paragraph" w:customStyle="1" w:styleId="green2">
    <w:name w:val="green2"/>
    <w:basedOn w:val="default"/>
    <w:rsid w:val="00234034"/>
  </w:style>
  <w:style w:type="paragraph" w:customStyle="1" w:styleId="green3">
    <w:name w:val="green3"/>
    <w:basedOn w:val="default"/>
    <w:rsid w:val="00234034"/>
  </w:style>
  <w:style w:type="paragraph" w:customStyle="1" w:styleId="seetang1">
    <w:name w:val="seetang1"/>
    <w:basedOn w:val="default"/>
    <w:rsid w:val="00234034"/>
  </w:style>
  <w:style w:type="paragraph" w:customStyle="1" w:styleId="seetang2">
    <w:name w:val="seetang2"/>
    <w:basedOn w:val="default"/>
    <w:rsid w:val="00234034"/>
  </w:style>
  <w:style w:type="paragraph" w:customStyle="1" w:styleId="seetang3">
    <w:name w:val="seetang3"/>
    <w:basedOn w:val="default"/>
    <w:rsid w:val="00234034"/>
  </w:style>
  <w:style w:type="paragraph" w:customStyle="1" w:styleId="lightblue1">
    <w:name w:val="lightblue1"/>
    <w:basedOn w:val="default"/>
    <w:rsid w:val="00234034"/>
  </w:style>
  <w:style w:type="paragraph" w:customStyle="1" w:styleId="lightblue2">
    <w:name w:val="lightblue2"/>
    <w:basedOn w:val="default"/>
    <w:rsid w:val="00234034"/>
  </w:style>
  <w:style w:type="paragraph" w:customStyle="1" w:styleId="lightblue3">
    <w:name w:val="lightblue3"/>
    <w:basedOn w:val="default"/>
    <w:rsid w:val="00234034"/>
  </w:style>
  <w:style w:type="paragraph" w:customStyle="1" w:styleId="yellow1">
    <w:name w:val="yellow1"/>
    <w:basedOn w:val="default"/>
    <w:rsid w:val="00234034"/>
  </w:style>
  <w:style w:type="paragraph" w:customStyle="1" w:styleId="yellow2">
    <w:name w:val="yellow2"/>
    <w:basedOn w:val="default"/>
    <w:rsid w:val="00234034"/>
  </w:style>
  <w:style w:type="paragraph" w:customStyle="1" w:styleId="yellow3">
    <w:name w:val="yellow3"/>
    <w:basedOn w:val="default"/>
    <w:rsid w:val="00234034"/>
  </w:style>
  <w:style w:type="paragraph" w:customStyle="1" w:styleId="Objetosdoplanodefundo">
    <w:name w:val="Objetos do plano de fundo"/>
    <w:rsid w:val="002340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line="240" w:lineRule="auto"/>
      <w:textAlignment w:val="baseline"/>
    </w:pPr>
    <w:rPr>
      <w:rFonts w:ascii="MS PGothic" w:eastAsia="MS PGothic" w:hAnsi="Times New Roman" w:cs="MS PGothic"/>
      <w:color w:val="auto"/>
      <w:kern w:val="3"/>
      <w:sz w:val="48"/>
      <w:szCs w:val="48"/>
      <w:lang w:val="pt-BR" w:eastAsia="zh-CN"/>
    </w:rPr>
  </w:style>
  <w:style w:type="paragraph" w:customStyle="1" w:styleId="Planodefundo">
    <w:name w:val="Plano de fundo"/>
    <w:rsid w:val="00234034"/>
    <w:pPr>
      <w:suppressAutoHyphens/>
      <w:autoSpaceDN w:val="0"/>
      <w:spacing w:line="240" w:lineRule="auto"/>
      <w:jc w:val="center"/>
      <w:textAlignment w:val="baseline"/>
    </w:pPr>
    <w:rPr>
      <w:rFonts w:ascii="Times New Roman" w:eastAsia="SimSun" w:hAnsi="Times New Roman" w:cs="Times New Roman"/>
      <w:color w:val="auto"/>
      <w:kern w:val="3"/>
      <w:sz w:val="24"/>
      <w:szCs w:val="24"/>
      <w:lang w:val="pt-BR" w:eastAsia="zh-CN"/>
    </w:rPr>
  </w:style>
  <w:style w:type="paragraph" w:customStyle="1" w:styleId="Notas">
    <w:name w:val="Notas"/>
    <w:rsid w:val="002340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before="90" w:line="240" w:lineRule="auto"/>
      <w:textAlignment w:val="baseline"/>
    </w:pPr>
    <w:rPr>
      <w:rFonts w:ascii="Mangal" w:eastAsia="SimSun" w:hAnsi="Mangal" w:cs="Mangal"/>
      <w:color w:val="auto"/>
      <w:kern w:val="3"/>
      <w:sz w:val="24"/>
      <w:szCs w:val="24"/>
      <w:lang w:val="pt-BR" w:eastAsia="zh-CN"/>
    </w:rPr>
  </w:style>
  <w:style w:type="paragraph" w:customStyle="1" w:styleId="Estruturadetpicos1">
    <w:name w:val="Estrutura de tópicos 1"/>
    <w:rsid w:val="00234034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before="160" w:line="240" w:lineRule="auto"/>
      <w:ind w:left="540" w:hanging="540"/>
      <w:textAlignment w:val="baseline"/>
    </w:pPr>
    <w:rPr>
      <w:rFonts w:ascii="Microsoft YaHei" w:eastAsia="Microsoft YaHei" w:hAnsi="Times New Roman" w:cs="Microsoft YaHei"/>
      <w:color w:val="auto"/>
      <w:kern w:val="3"/>
      <w:sz w:val="40"/>
      <w:szCs w:val="40"/>
      <w:lang w:val="pt-BR" w:eastAsia="zh-CN"/>
    </w:rPr>
  </w:style>
  <w:style w:type="paragraph" w:customStyle="1" w:styleId="Estruturadetpicos2">
    <w:name w:val="Estrutura de tópicos 2"/>
    <w:basedOn w:val="Estruturadetpicos1"/>
    <w:rsid w:val="00234034"/>
    <w:pPr>
      <w:tabs>
        <w:tab w:val="clear" w:pos="540"/>
        <w:tab w:val="clear" w:pos="707"/>
        <w:tab w:val="clear" w:pos="4245"/>
        <w:tab w:val="clear" w:pos="8489"/>
        <w:tab w:val="left" w:pos="1170"/>
        <w:tab w:val="left" w:pos="4244"/>
        <w:tab w:val="left" w:pos="8490"/>
        <w:tab w:val="left" w:pos="14857"/>
      </w:tabs>
      <w:spacing w:before="139"/>
      <w:ind w:left="1170" w:hanging="450"/>
    </w:pPr>
    <w:rPr>
      <w:rFonts w:ascii="MS PGothic" w:eastAsia="MS PGothic" w:hAnsi="MS PGothic" w:cs="MS PGothic"/>
      <w:sz w:val="56"/>
      <w:szCs w:val="56"/>
    </w:rPr>
  </w:style>
  <w:style w:type="paragraph" w:customStyle="1" w:styleId="Estruturadetpicos3">
    <w:name w:val="Estrutura de tópicos 3"/>
    <w:basedOn w:val="Estruturadetpicos2"/>
    <w:rsid w:val="00234034"/>
    <w:pPr>
      <w:tabs>
        <w:tab w:val="clear" w:pos="1170"/>
        <w:tab w:val="clear" w:pos="1415"/>
        <w:tab w:val="clear" w:pos="4244"/>
        <w:tab w:val="left" w:pos="1800"/>
        <w:tab w:val="left" w:pos="4245"/>
        <w:tab w:val="left" w:pos="15564"/>
      </w:tabs>
      <w:spacing w:before="120"/>
      <w:ind w:left="1800" w:hanging="36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rsid w:val="00234034"/>
    <w:pPr>
      <w:tabs>
        <w:tab w:val="clear" w:pos="1800"/>
        <w:tab w:val="clear" w:pos="2122"/>
        <w:tab w:val="left" w:pos="2520"/>
        <w:tab w:val="left" w:pos="16272"/>
      </w:tabs>
      <w:spacing w:before="100"/>
      <w:ind w:left="2520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rsid w:val="00234034"/>
    <w:pPr>
      <w:tabs>
        <w:tab w:val="clear" w:pos="2520"/>
        <w:tab w:val="clear" w:pos="2830"/>
        <w:tab w:val="left" w:pos="3240"/>
        <w:tab w:val="left" w:pos="16980"/>
      </w:tabs>
      <w:ind w:left="3240"/>
    </w:pPr>
  </w:style>
  <w:style w:type="paragraph" w:customStyle="1" w:styleId="Estruturadetpicos6">
    <w:name w:val="Estrutura de tópicos 6"/>
    <w:basedOn w:val="Estruturadetpicos5"/>
    <w:rsid w:val="00234034"/>
  </w:style>
  <w:style w:type="paragraph" w:customStyle="1" w:styleId="Estruturadetpicos7">
    <w:name w:val="Estrutura de tópicos 7"/>
    <w:basedOn w:val="Estruturadetpicos6"/>
    <w:rsid w:val="00234034"/>
  </w:style>
  <w:style w:type="paragraph" w:customStyle="1" w:styleId="Estruturadetpicos8">
    <w:name w:val="Estrutura de tópicos 8"/>
    <w:basedOn w:val="Estruturadetpicos7"/>
    <w:rsid w:val="00234034"/>
  </w:style>
  <w:style w:type="paragraph" w:customStyle="1" w:styleId="Estruturadetpicos9">
    <w:name w:val="Estrutura de tópicos 9"/>
    <w:basedOn w:val="Estruturadetpicos8"/>
    <w:rsid w:val="00234034"/>
  </w:style>
  <w:style w:type="paragraph" w:customStyle="1" w:styleId="TableContents">
    <w:name w:val="Table Contents"/>
    <w:basedOn w:val="Standard"/>
    <w:rsid w:val="00234034"/>
    <w:pPr>
      <w:suppressLineNumbers/>
    </w:pPr>
  </w:style>
  <w:style w:type="character" w:customStyle="1" w:styleId="apple-converted-space">
    <w:name w:val="apple-converted-space"/>
    <w:rsid w:val="00234034"/>
    <w:rPr>
      <w:rFonts w:cs="Times New Roman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234034"/>
    <w:rPr>
      <w:rFonts w:ascii="Microsoft Sans Serif" w:hAnsi="Microsoft Sans Serif" w:cs="Microsoft Sans Serif"/>
      <w:sz w:val="24"/>
    </w:rPr>
  </w:style>
  <w:style w:type="table" w:customStyle="1" w:styleId="TableGrid">
    <w:name w:val="TableGrid"/>
    <w:rsid w:val="00234034"/>
    <w:pPr>
      <w:spacing w:line="240" w:lineRule="auto"/>
    </w:pPr>
    <w:rPr>
      <w:rFonts w:ascii="Calibri" w:eastAsia="Times New Roman" w:hAnsi="Calibri" w:cs="Times New Roman"/>
      <w:color w:val="auto"/>
      <w:sz w:val="22"/>
      <w:szCs w:val="22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58wtgg4t9">
    <w:name w:val="mark58wtgg4t9"/>
    <w:basedOn w:val="Fontepargpadro"/>
    <w:rsid w:val="0072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cidades.ibge.gov.br/brasil/pr/itapejara-doeste/panoram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hyperlink" Target="https://cidades.ibge.gov.br/brasil/pr/itapejara-doeste/pesquisa/17/1575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dades.ibge.gov.br/brasil/pr/itapejara-doeste/panoram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Modelos\Fatura%20de%20servi&#231;o%20(design%20de%20Gradiente%20Verde)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01ED3-92D6-47C5-80E4-5658956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Fatura de serviço (design de Gradiente Verde)</Template>
  <TotalTime>0</TotalTime>
  <Pages>42</Pages>
  <Words>10019</Words>
  <Characters>54105</Characters>
  <Application>Microsoft Office Word</Application>
  <DocSecurity>0</DocSecurity>
  <Lines>450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2020-05-05T11:44:00Z</dcterms:created>
  <dcterms:modified xsi:type="dcterms:W3CDTF">2020-05-05T11:44:00Z</dcterms:modified>
</cp:coreProperties>
</file>