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67" w:rsidRDefault="00E24367" w:rsidP="00E243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Consciente del aumento de la población Adulto Mayor, la actual administración de la comuna, ha implementados diversas estrategias y lineamientos, para favorecer un envejecimiento activo y saludable y generar una propuesta de una comuna más amigable con las Personas Mayores tales como:</w:t>
      </w:r>
    </w:p>
    <w:p w:rsidR="00E24367" w:rsidRDefault="00E24367" w:rsidP="00E2436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Programa de Apoyo para Enfermedades Catastróficas, a través del cual se puede postular cuando tenemos personas con enfermedades crónicas y de </w:t>
      </w:r>
      <w:proofErr w:type="gramStart"/>
      <w:r>
        <w:rPr>
          <w:rFonts w:ascii="Times New Roman" w:hAnsi="Times New Roman"/>
          <w:sz w:val="24"/>
          <w:szCs w:val="24"/>
        </w:rPr>
        <w:t>alto  costo</w:t>
      </w:r>
      <w:proofErr w:type="gramEnd"/>
      <w:r>
        <w:rPr>
          <w:rFonts w:ascii="Times New Roman" w:hAnsi="Times New Roman"/>
          <w:sz w:val="24"/>
          <w:szCs w:val="24"/>
        </w:rPr>
        <w:t xml:space="preserve"> ayudas sociales en los ejes de alimentación, pañales ayudas técnicas, financiamiento de exámenes y compra de medicamentos.</w:t>
      </w:r>
    </w:p>
    <w:p w:rsidR="00E24367" w:rsidRDefault="00E24367" w:rsidP="00E2436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Invierno Seguro, para las Personas Mayores, que implica limpieza de canaletas de aguas lluvias, limpieza de cañones, entrega de kit de emergencia (botiquín y extintor) y entrega de estufas para Adultos Mayores que no cuentan con ningún tipo de calefacción.</w:t>
      </w:r>
    </w:p>
    <w:p w:rsidR="00E24367" w:rsidRDefault="00E24367" w:rsidP="00E2436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“Salud en Terreno”, compuesto por un equipo multidisciplinario (Medico, Enfermera, kinesiólogo y Podóloga) que entregan atención de salud sectorizada en sedes sociales e inclusive el propio domicilio de las Personas Mayores cuando es necesario.</w:t>
      </w:r>
    </w:p>
    <w:p w:rsidR="00E24367" w:rsidRDefault="00E24367" w:rsidP="00E2436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Voluntariado País de Mayores “Asesores Seniors”, si bien esta es una instancia generada a través de un convenio con el Servicio Nacional del Adulto Mayor, el municipio de Coronel ha implementado este Programa con recursos propios a través del Departamento de Educación Municipal y hoy en día contamos con 4 Asesoras Seniors Senama y 18 Asesores Seniors DEM, lo cual nos tiene muy satisfechos por el impacto que genera el desarrollo de esta instancia y nuestra meta es que para el 2020 cada una de las 27 escuelas municipales cuente con al menos 1 Asesor Seniors.</w:t>
      </w:r>
    </w:p>
    <w:p w:rsidR="00E24367" w:rsidRPr="001A6662" w:rsidRDefault="00E24367" w:rsidP="00E2436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por supuesto, seguir fomentando la participación social y activa de las Personas Mayores de nuestra comuna, </w:t>
      </w:r>
      <w:proofErr w:type="gramStart"/>
      <w:r>
        <w:rPr>
          <w:rFonts w:ascii="Times New Roman" w:hAnsi="Times New Roman"/>
          <w:sz w:val="24"/>
          <w:szCs w:val="24"/>
        </w:rPr>
        <w:t xml:space="preserve">para  </w:t>
      </w:r>
      <w:proofErr w:type="spellStart"/>
      <w:r>
        <w:rPr>
          <w:rFonts w:ascii="Times New Roman" w:hAnsi="Times New Roman"/>
          <w:sz w:val="24"/>
          <w:szCs w:val="24"/>
        </w:rPr>
        <w:t>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lograr un cambio sobre la percepción de las Personas Mayores y generar el reconocimiento y respeto que ellos merecen.</w:t>
      </w:r>
    </w:p>
    <w:p w:rsidR="006D1073" w:rsidRDefault="006D1073">
      <w:bookmarkStart w:id="0" w:name="_GoBack"/>
      <w:bookmarkEnd w:id="0"/>
    </w:p>
    <w:sectPr w:rsidR="006D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E6A"/>
    <w:multiLevelType w:val="hybridMultilevel"/>
    <w:tmpl w:val="773246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7"/>
    <w:rsid w:val="006D1073"/>
    <w:rsid w:val="00E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FF13-9360-4046-9925-F2032FD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2019-06-28T18:56:00Z</dcterms:created>
  <dcterms:modified xsi:type="dcterms:W3CDTF">2019-06-28T18:56:00Z</dcterms:modified>
</cp:coreProperties>
</file>