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73" w:rsidRDefault="008418B5" w:rsidP="008418B5">
      <w:r>
        <w:t>En la comuna de Cañete existen 32 agrupaciones organizadas de adultos mayores los que conforman un universo de aproximadamente 600 adultos mayores los que participan activamente de los talleres y actividades organizadas por la Ilustre Municipalidad de Cañete</w:t>
      </w:r>
      <w:bookmarkStart w:id="0" w:name="_GoBack"/>
      <w:bookmarkEnd w:id="0"/>
    </w:p>
    <w:sectPr w:rsidR="006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6"/>
    <w:rsid w:val="006D1073"/>
    <w:rsid w:val="008418B5"/>
    <w:rsid w:val="00D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7ED"/>
  <w15:chartTrackingRefBased/>
  <w15:docId w15:val="{067FF2C0-F090-4471-9AD4-A5CFDE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2</cp:revision>
  <dcterms:created xsi:type="dcterms:W3CDTF">2019-06-28T17:24:00Z</dcterms:created>
  <dcterms:modified xsi:type="dcterms:W3CDTF">2019-06-28T17:24:00Z</dcterms:modified>
</cp:coreProperties>
</file>