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07E" w:rsidRDefault="008B49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418715" cy="1483995"/>
            <wp:effectExtent l="0" t="0" r="635" b="1905"/>
            <wp:wrapSquare wrapText="bothSides"/>
            <wp:docPr id="1" name="Imagen 1" descr="Municipalidad de EstaciÃ³n 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icipalidad de EstaciÃ³n Centr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22" cy="148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</wp:posOffset>
            </wp:positionV>
            <wp:extent cx="1733550" cy="1567815"/>
            <wp:effectExtent l="0" t="0" r="0" b="0"/>
            <wp:wrapSquare wrapText="bothSides"/>
            <wp:docPr id="2" name="Imagen 2" descr="Resultado de imagen para senama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enama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98C" w:rsidRDefault="008B498C"/>
    <w:p w:rsidR="008B498C" w:rsidRDefault="008B498C"/>
    <w:p w:rsidR="008B498C" w:rsidRDefault="008B498C" w:rsidP="008B498C">
      <w:pPr>
        <w:rPr>
          <w:b/>
        </w:rPr>
      </w:pPr>
    </w:p>
    <w:p w:rsidR="008B498C" w:rsidRDefault="008B498C" w:rsidP="008B498C">
      <w:pPr>
        <w:rPr>
          <w:b/>
        </w:rPr>
      </w:pPr>
    </w:p>
    <w:p w:rsidR="008B498C" w:rsidRDefault="008B498C" w:rsidP="008B498C">
      <w:pPr>
        <w:rPr>
          <w:b/>
        </w:rPr>
      </w:pPr>
    </w:p>
    <w:p w:rsidR="008B498C" w:rsidRDefault="008B498C" w:rsidP="008B498C">
      <w:pPr>
        <w:rPr>
          <w:b/>
        </w:rPr>
      </w:pPr>
    </w:p>
    <w:p w:rsidR="008B498C" w:rsidRDefault="008B498C" w:rsidP="008B498C">
      <w:pPr>
        <w:rPr>
          <w:b/>
        </w:rPr>
      </w:pPr>
      <w:bookmarkStart w:id="0" w:name="_GoBack"/>
      <w:bookmarkEnd w:id="0"/>
    </w:p>
    <w:p w:rsidR="008B498C" w:rsidRPr="008B498C" w:rsidRDefault="008B498C" w:rsidP="008B498C">
      <w:pPr>
        <w:jc w:val="center"/>
        <w:rPr>
          <w:b/>
          <w:u w:val="single"/>
        </w:rPr>
      </w:pPr>
      <w:r w:rsidRPr="008B498C">
        <w:rPr>
          <w:b/>
          <w:u w:val="single"/>
        </w:rPr>
        <w:t>EVALUACION DE RESULTADOS SOBRE LA COMUNA DE ESTACIÓN CENTRAL</w:t>
      </w:r>
    </w:p>
    <w:p w:rsidR="008B498C" w:rsidRDefault="008B498C" w:rsidP="008B498C">
      <w:pPr>
        <w:rPr>
          <w:b/>
        </w:rPr>
      </w:pPr>
    </w:p>
    <w:p w:rsidR="008B498C" w:rsidRPr="0001400E" w:rsidRDefault="008B498C" w:rsidP="008B498C">
      <w:pPr>
        <w:rPr>
          <w:b/>
        </w:rPr>
      </w:pPr>
      <w:r w:rsidRPr="0001400E">
        <w:rPr>
          <w:b/>
        </w:rPr>
        <w:t xml:space="preserve">1.- </w:t>
      </w:r>
      <w:r w:rsidRPr="0001400E">
        <w:rPr>
          <w:b/>
        </w:rPr>
        <w:t>“Conociendo</w:t>
      </w:r>
      <w:r w:rsidRPr="0001400E">
        <w:rPr>
          <w:b/>
        </w:rPr>
        <w:t xml:space="preserve"> el Programa Adulto Mayor de Estación Central” </w:t>
      </w:r>
      <w:r w:rsidRPr="00443E52">
        <w:t xml:space="preserve">Plan de intervención para promover la difusión del programa adulto mayor </w:t>
      </w:r>
      <w:proofErr w:type="gramStart"/>
      <w:r w:rsidRPr="00443E52">
        <w:t xml:space="preserve">“  </w:t>
      </w:r>
      <w:proofErr w:type="gramEnd"/>
      <w:r w:rsidRPr="00443E52">
        <w:t xml:space="preserve"> 2018</w:t>
      </w:r>
    </w:p>
    <w:p w:rsidR="008B498C" w:rsidRPr="00E37F4B" w:rsidRDefault="008B498C" w:rsidP="008B498C">
      <w:r w:rsidRPr="00A70B06">
        <w:t xml:space="preserve"> </w:t>
      </w:r>
      <w:r w:rsidRPr="00264205">
        <w:rPr>
          <w:b/>
        </w:rPr>
        <w:t>Resultados: El</w:t>
      </w:r>
      <w:r w:rsidRPr="00A70B06">
        <w:t xml:space="preserve"> plan de intervención contempl</w:t>
      </w:r>
      <w:r>
        <w:t>ó</w:t>
      </w:r>
      <w:r w:rsidRPr="00A70B06">
        <w:t xml:space="preserve"> tres etapas, las cuales se encuentran agrupadas en</w:t>
      </w:r>
      <w:r>
        <w:t xml:space="preserve"> tres técnicas de intervención:</w:t>
      </w:r>
    </w:p>
    <w:p w:rsidR="008B498C" w:rsidRDefault="008B498C" w:rsidP="008B498C">
      <w:pPr>
        <w:numPr>
          <w:ilvl w:val="0"/>
          <w:numId w:val="2"/>
        </w:numPr>
        <w:shd w:val="clear" w:color="auto" w:fill="FFFFFF"/>
        <w:spacing w:after="300"/>
      </w:pPr>
      <w:r>
        <w:t>elaboración de afiches</w:t>
      </w:r>
    </w:p>
    <w:p w:rsidR="008B498C" w:rsidRDefault="008B498C" w:rsidP="008B498C">
      <w:pPr>
        <w:numPr>
          <w:ilvl w:val="0"/>
          <w:numId w:val="2"/>
        </w:numPr>
        <w:shd w:val="clear" w:color="auto" w:fill="FFFFFF"/>
        <w:spacing w:after="300"/>
      </w:pPr>
      <w:r w:rsidRPr="00A70B06">
        <w:t>elabo</w:t>
      </w:r>
      <w:r>
        <w:t>ración de trípticos</w:t>
      </w:r>
    </w:p>
    <w:p w:rsidR="008B498C" w:rsidRDefault="008B498C" w:rsidP="008B498C">
      <w:pPr>
        <w:numPr>
          <w:ilvl w:val="0"/>
          <w:numId w:val="2"/>
        </w:numPr>
        <w:shd w:val="clear" w:color="auto" w:fill="FFFFFF"/>
        <w:spacing w:after="300"/>
      </w:pPr>
      <w:r w:rsidRPr="00A70B06">
        <w:t xml:space="preserve"> jornadas de cierres con la población objetivo, es decir adultos mayores y cuidadores.</w:t>
      </w:r>
    </w:p>
    <w:p w:rsidR="008B498C" w:rsidRPr="0001400E" w:rsidRDefault="008B498C" w:rsidP="008B498C">
      <w:pPr>
        <w:shd w:val="clear" w:color="auto" w:fill="FFFFFF"/>
        <w:spacing w:after="300"/>
        <w:rPr>
          <w:b/>
        </w:rPr>
      </w:pPr>
      <w:r w:rsidRPr="0001400E">
        <w:rPr>
          <w:b/>
        </w:rPr>
        <w:t xml:space="preserve">2.- “Investigación Etnográfica sobre el Programa de Cuidados Domiciliarios del Adulto Mayor en la comuna de Estación </w:t>
      </w:r>
      <w:proofErr w:type="gramStart"/>
      <w:r w:rsidRPr="0001400E">
        <w:rPr>
          <w:b/>
        </w:rPr>
        <w:t xml:space="preserve">Central”   </w:t>
      </w:r>
      <w:proofErr w:type="gramEnd"/>
      <w:r w:rsidRPr="0001400E">
        <w:rPr>
          <w:b/>
        </w:rPr>
        <w:t xml:space="preserve">    2018</w:t>
      </w:r>
    </w:p>
    <w:p w:rsidR="008B498C" w:rsidRDefault="008B498C" w:rsidP="008B498C">
      <w:pPr>
        <w:shd w:val="clear" w:color="auto" w:fill="FFFFFF"/>
        <w:spacing w:after="300"/>
      </w:pPr>
      <w:r w:rsidRPr="00443E52">
        <w:rPr>
          <w:b/>
        </w:rPr>
        <w:t>Conclusiones</w:t>
      </w:r>
      <w:r w:rsidRPr="00E37F4B">
        <w:t xml:space="preserve">: </w:t>
      </w:r>
      <w:r>
        <w:t>Los datos recogidos durante la investigación, avalan que el funcionamiento del programa es valioso, pero se requiere de mayor apoyo institucional y de redes de salud, para apoyar a las familias.</w:t>
      </w:r>
    </w:p>
    <w:p w:rsidR="008B498C" w:rsidRPr="0001400E" w:rsidRDefault="008B498C" w:rsidP="008B498C">
      <w:pPr>
        <w:shd w:val="clear" w:color="auto" w:fill="FFFFFF"/>
        <w:spacing w:after="300"/>
        <w:rPr>
          <w:b/>
        </w:rPr>
      </w:pPr>
      <w:r w:rsidRPr="0001400E">
        <w:rPr>
          <w:b/>
        </w:rPr>
        <w:t xml:space="preserve">3.- “Intervención Grupal con Asistentes Domiciliarias de la comuna de Estación </w:t>
      </w:r>
      <w:proofErr w:type="gramStart"/>
      <w:r w:rsidRPr="0001400E">
        <w:rPr>
          <w:b/>
        </w:rPr>
        <w:t xml:space="preserve">Central”   </w:t>
      </w:r>
      <w:proofErr w:type="gramEnd"/>
      <w:r w:rsidRPr="0001400E">
        <w:rPr>
          <w:b/>
        </w:rPr>
        <w:t>2017</w:t>
      </w:r>
    </w:p>
    <w:p w:rsidR="008B498C" w:rsidRDefault="008B498C" w:rsidP="008B498C">
      <w:pPr>
        <w:shd w:val="clear" w:color="auto" w:fill="FFFFFF"/>
        <w:spacing w:after="300"/>
      </w:pPr>
      <w:r w:rsidRPr="00264205">
        <w:rPr>
          <w:b/>
        </w:rPr>
        <w:t>Conclusiones:</w:t>
      </w:r>
      <w:r w:rsidRPr="00E37F4B">
        <w:t xml:space="preserve"> </w:t>
      </w:r>
      <w:r w:rsidRPr="0048410B">
        <w:t xml:space="preserve">Es de vital importancia continuar el trabajo de colaboración y el trabajo en equipo, para enfrentar las situaciones complejas que surgen en el quehacer de las asistentes domiciliarias. Se sugiere seguir desarrollando la cohesión emocional del grupo, </w:t>
      </w:r>
      <w:proofErr w:type="spellStart"/>
      <w:r w:rsidRPr="0048410B">
        <w:t>intencionando</w:t>
      </w:r>
      <w:proofErr w:type="spellEnd"/>
      <w:r w:rsidRPr="0048410B">
        <w:t xml:space="preserve"> el sentido de pertenencia e identidad.</w:t>
      </w:r>
    </w:p>
    <w:p w:rsidR="008B498C" w:rsidRPr="00F70938" w:rsidRDefault="008B498C" w:rsidP="008B498C">
      <w:pPr>
        <w:rPr>
          <w:rFonts w:ascii="Arial" w:hAnsi="Arial" w:cs="Arial"/>
          <w:color w:val="000000"/>
        </w:rPr>
      </w:pPr>
      <w:r>
        <w:t>4.</w:t>
      </w:r>
      <w:proofErr w:type="gramStart"/>
      <w:r>
        <w:t xml:space="preserve">-  </w:t>
      </w:r>
      <w:r w:rsidRPr="00F70938">
        <w:rPr>
          <w:b/>
        </w:rPr>
        <w:t>“</w:t>
      </w:r>
      <w:proofErr w:type="gramEnd"/>
      <w:r w:rsidRPr="00F70938">
        <w:rPr>
          <w:b/>
        </w:rPr>
        <w:t>Depresión y Sobrecarga en cuidadores de Personas con Deterioro Cognitivo y Alzheimer de la comuna de Estación Central”</w:t>
      </w:r>
      <w:r>
        <w:rPr>
          <w:b/>
        </w:rPr>
        <w:t xml:space="preserve">  2018</w:t>
      </w:r>
    </w:p>
    <w:p w:rsidR="008B498C" w:rsidRPr="00F70938" w:rsidRDefault="008B498C" w:rsidP="008B498C">
      <w:pPr>
        <w:autoSpaceDE w:val="0"/>
        <w:autoSpaceDN w:val="0"/>
        <w:adjustRightInd w:val="0"/>
        <w:spacing w:after="0" w:line="240" w:lineRule="auto"/>
      </w:pPr>
      <w:r w:rsidRPr="00F70938">
        <w:lastRenderedPageBreak/>
        <w:t xml:space="preserve">Visibilizar las enfermedades del trastorno de ánimo en la población </w:t>
      </w:r>
      <w:proofErr w:type="gramStart"/>
      <w:r w:rsidRPr="00F70938">
        <w:t>Chilena</w:t>
      </w:r>
      <w:proofErr w:type="gramEnd"/>
      <w:r w:rsidRPr="00F70938">
        <w:t xml:space="preserve"> que pueda tener un cuidador </w:t>
      </w:r>
    </w:p>
    <w:p w:rsidR="008B498C" w:rsidRDefault="008B498C" w:rsidP="008B4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CL"/>
        </w:rPr>
      </w:pPr>
      <w:r w:rsidRPr="000D0FBB">
        <w:rPr>
          <w:b/>
        </w:rPr>
        <w:t>Conclusiones</w:t>
      </w:r>
      <w:r>
        <w:rPr>
          <w:rFonts w:ascii="Arial" w:hAnsi="Arial" w:cs="Arial"/>
          <w:color w:val="000000"/>
          <w:sz w:val="24"/>
          <w:szCs w:val="24"/>
          <w:lang w:eastAsia="es-CL"/>
        </w:rPr>
        <w:t xml:space="preserve"> </w:t>
      </w:r>
    </w:p>
    <w:p w:rsidR="008B498C" w:rsidRPr="000D57A1" w:rsidRDefault="008B498C" w:rsidP="008B4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CL"/>
        </w:rPr>
      </w:pPr>
      <w:r w:rsidRPr="000D57A1">
        <w:t>Principales Alteraciones en el cuidador</w:t>
      </w:r>
      <w:r>
        <w:t>:</w:t>
      </w:r>
      <w:r w:rsidRPr="000D57A1">
        <w:t xml:space="preserve"> </w:t>
      </w:r>
    </w:p>
    <w:p w:rsidR="008B498C" w:rsidRDefault="008B498C" w:rsidP="008B498C">
      <w:pPr>
        <w:autoSpaceDE w:val="0"/>
        <w:autoSpaceDN w:val="0"/>
        <w:adjustRightInd w:val="0"/>
        <w:spacing w:after="237" w:line="240" w:lineRule="auto"/>
      </w:pPr>
      <w:r w:rsidRPr="000D57A1">
        <w:t>Psíquicas como: estrés, ansiedad, irritabilidad, reacción de duelo, dependencia, temor</w:t>
      </w:r>
      <w:r w:rsidRPr="000D57A1">
        <w:rPr>
          <w:rFonts w:ascii="Arial" w:hAnsi="Arial" w:cs="Arial"/>
          <w:sz w:val="48"/>
          <w:szCs w:val="48"/>
          <w:lang w:eastAsia="es-CL"/>
        </w:rPr>
        <w:t xml:space="preserve">, </w:t>
      </w:r>
      <w:r w:rsidRPr="000D57A1">
        <w:t xml:space="preserve">culpabilidad, depresión etc. </w:t>
      </w:r>
    </w:p>
    <w:p w:rsidR="008B498C" w:rsidRDefault="008B498C" w:rsidP="008B498C">
      <w:pPr>
        <w:autoSpaceDE w:val="0"/>
        <w:autoSpaceDN w:val="0"/>
        <w:adjustRightInd w:val="0"/>
        <w:spacing w:after="237" w:line="240" w:lineRule="auto"/>
      </w:pPr>
      <w:r w:rsidRPr="000D57A1">
        <w:t xml:space="preserve">Físicas como: astenia, cefalea tensional, insomnio, inmunológicas, infecciones etc. </w:t>
      </w:r>
    </w:p>
    <w:p w:rsidR="008B498C" w:rsidRPr="000D57A1" w:rsidRDefault="008B498C" w:rsidP="008B498C">
      <w:pPr>
        <w:autoSpaceDE w:val="0"/>
        <w:autoSpaceDN w:val="0"/>
        <w:adjustRightInd w:val="0"/>
        <w:spacing w:after="237" w:line="240" w:lineRule="auto"/>
      </w:pPr>
      <w:r w:rsidRPr="000D57A1">
        <w:t>Alteraciones socio familiar:</w:t>
      </w:r>
      <w:r>
        <w:t xml:space="preserve"> problemas laborales, alteraciones familiares y problemas económicos.</w:t>
      </w:r>
    </w:p>
    <w:p w:rsidR="008B498C" w:rsidRDefault="008B498C" w:rsidP="008B498C">
      <w:pPr>
        <w:shd w:val="clear" w:color="auto" w:fill="FFFFFF"/>
        <w:spacing w:after="300"/>
        <w:ind w:left="765"/>
      </w:pPr>
    </w:p>
    <w:p w:rsidR="008B498C" w:rsidRPr="0048410B" w:rsidRDefault="008B498C" w:rsidP="008B498C">
      <w:pPr>
        <w:shd w:val="clear" w:color="auto" w:fill="FFFFFF"/>
        <w:spacing w:after="300"/>
        <w:ind w:left="765"/>
      </w:pPr>
    </w:p>
    <w:p w:rsidR="008B498C" w:rsidRPr="00A70B06" w:rsidRDefault="008B498C" w:rsidP="008B498C">
      <w:pPr>
        <w:spacing w:after="200"/>
      </w:pPr>
    </w:p>
    <w:p w:rsidR="008B498C" w:rsidRDefault="008B498C"/>
    <w:p w:rsidR="008B498C" w:rsidRDefault="008B498C"/>
    <w:sectPr w:rsidR="008B4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732F6"/>
    <w:multiLevelType w:val="hybridMultilevel"/>
    <w:tmpl w:val="A63CBC7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2A53C25"/>
    <w:multiLevelType w:val="hybridMultilevel"/>
    <w:tmpl w:val="0A62B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8C"/>
    <w:rsid w:val="0040207E"/>
    <w:rsid w:val="008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0BF7"/>
  <w15:chartTrackingRefBased/>
  <w15:docId w15:val="{9CA0BEBD-4394-45CC-AF52-4EC9602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49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SENAMA</dc:creator>
  <cp:keywords/>
  <dc:description/>
  <cp:lastModifiedBy>SENAMA</cp:lastModifiedBy>
  <cp:revision>1</cp:revision>
  <dcterms:created xsi:type="dcterms:W3CDTF">2019-06-18T20:23:00Z</dcterms:created>
  <dcterms:modified xsi:type="dcterms:W3CDTF">2019-06-18T20:25:00Z</dcterms:modified>
</cp:coreProperties>
</file>