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B9D6" w14:textId="5A0C6438" w:rsidR="00D4020C" w:rsidRPr="002C7FED" w:rsidRDefault="00133560" w:rsidP="002C7FED">
      <w:pPr>
        <w:jc w:val="center"/>
        <w:rPr>
          <w:color w:val="4472C4" w:themeColor="accent1"/>
          <w:sz w:val="64"/>
          <w:szCs w:val="64"/>
        </w:rPr>
      </w:pPr>
      <w:sdt>
        <w:sdtPr>
          <w:rPr>
            <w:rFonts w:ascii="Calibri" w:eastAsia="Calibri" w:hAnsi="Calibri" w:cs="Times New Roman"/>
            <w:b/>
            <w:bCs/>
            <w:color w:val="000000" w:themeColor="text1"/>
            <w:kern w:val="24"/>
            <w:sz w:val="28"/>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ascii="Calibri" w:eastAsia="Calibri" w:hAnsi="Calibri" w:cs="Times New Roman"/>
              <w:b/>
              <w:bCs/>
              <w:color w:val="000000" w:themeColor="text1"/>
              <w:kern w:val="24"/>
              <w:sz w:val="28"/>
              <w:szCs w:val="28"/>
            </w:rPr>
            <w:t>September 11, 2019 First Annual Steering Committee Meeting</w:t>
          </w:r>
        </w:sdtContent>
      </w:sdt>
    </w:p>
    <w:p w14:paraId="786E5BE0" w14:textId="50172ECC" w:rsidR="00564552" w:rsidRDefault="00564552" w:rsidP="00564552">
      <w:pPr>
        <w:jc w:val="center"/>
        <w:rPr>
          <w:rFonts w:ascii="Calibri" w:eastAsia="Calibri" w:hAnsi="Calibri" w:cs="Times New Roman"/>
          <w:b/>
          <w:bCs/>
          <w:color w:val="000000" w:themeColor="text1"/>
          <w:kern w:val="24"/>
          <w:sz w:val="28"/>
          <w:szCs w:val="28"/>
        </w:rPr>
      </w:pPr>
      <w:r>
        <w:rPr>
          <w:noProof/>
        </w:rPr>
        <w:drawing>
          <wp:inline distT="0" distB="0" distL="0" distR="0" wp14:anchorId="5A2A1E7D" wp14:editId="3474F2BE">
            <wp:extent cx="4271371" cy="2380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7596" cy="2406378"/>
                    </a:xfrm>
                    <a:prstGeom prst="rect">
                      <a:avLst/>
                    </a:prstGeom>
                    <a:noFill/>
                    <a:ln>
                      <a:noFill/>
                    </a:ln>
                  </pic:spPr>
                </pic:pic>
              </a:graphicData>
            </a:graphic>
          </wp:inline>
        </w:drawing>
      </w:r>
    </w:p>
    <w:p w14:paraId="21BC8783" w14:textId="6348BC58" w:rsidR="0016082C" w:rsidRDefault="00D4020C" w:rsidP="0016082C">
      <w:pPr>
        <w:rPr>
          <w:rFonts w:ascii="Calibri" w:eastAsia="Calibri" w:hAnsi="Calibri" w:cs="Times New Roman"/>
          <w:color w:val="000000" w:themeColor="text1"/>
          <w:kern w:val="24"/>
          <w:sz w:val="28"/>
          <w:szCs w:val="28"/>
        </w:rPr>
      </w:pPr>
      <w:r w:rsidRPr="0016082C">
        <w:rPr>
          <w:rFonts w:ascii="Calibri" w:eastAsia="Calibri" w:hAnsi="Calibri" w:cs="Times New Roman"/>
          <w:b/>
          <w:bCs/>
          <w:color w:val="000000" w:themeColor="text1"/>
          <w:kern w:val="24"/>
          <w:sz w:val="28"/>
          <w:szCs w:val="28"/>
        </w:rPr>
        <w:t>Our Mission:</w:t>
      </w:r>
      <w:r w:rsidRPr="0016082C">
        <w:rPr>
          <w:rFonts w:ascii="Calibri" w:eastAsia="Calibri" w:hAnsi="Calibri" w:cs="Times New Roman"/>
          <w:color w:val="000000" w:themeColor="text1"/>
          <w:kern w:val="24"/>
          <w:sz w:val="28"/>
          <w:szCs w:val="28"/>
        </w:rPr>
        <w:t xml:space="preserve">  </w:t>
      </w:r>
    </w:p>
    <w:p w14:paraId="7760C132" w14:textId="4BD767F9" w:rsidR="00D4020C" w:rsidRPr="0016082C" w:rsidRDefault="00D4020C" w:rsidP="0016082C">
      <w:pPr>
        <w:rPr>
          <w:color w:val="4472C4" w:themeColor="accent1"/>
          <w:sz w:val="28"/>
          <w:szCs w:val="28"/>
        </w:rPr>
      </w:pPr>
      <w:r w:rsidRPr="0016082C">
        <w:rPr>
          <w:rFonts w:ascii="Calibri" w:eastAsia="Calibri" w:hAnsi="Calibri" w:cs="Times New Roman"/>
          <w:color w:val="000000" w:themeColor="text1"/>
          <w:kern w:val="24"/>
          <w:sz w:val="28"/>
          <w:szCs w:val="28"/>
        </w:rPr>
        <w:t>Using the AARP Livable Community Framework, we combine the talents and resources from all of our 11 towns to further develop the Mount Washington Valley as a place for people of all ages and abilities to thrive.</w:t>
      </w:r>
    </w:p>
    <w:p w14:paraId="6EB16C31" w14:textId="77777777" w:rsidR="00D4020C" w:rsidRPr="0016082C" w:rsidRDefault="00D4020C" w:rsidP="00D4020C">
      <w:pPr>
        <w:spacing w:after="0" w:line="256" w:lineRule="auto"/>
        <w:rPr>
          <w:rFonts w:ascii="Times New Roman" w:eastAsia="Times New Roman" w:hAnsi="Times New Roman" w:cs="Times New Roman"/>
          <w:sz w:val="28"/>
          <w:szCs w:val="28"/>
        </w:rPr>
      </w:pPr>
    </w:p>
    <w:p w14:paraId="2A36C5AA" w14:textId="77777777" w:rsidR="0016082C" w:rsidRDefault="00D4020C" w:rsidP="00D4020C">
      <w:pPr>
        <w:spacing w:after="0" w:line="216" w:lineRule="auto"/>
        <w:contextualSpacing/>
        <w:rPr>
          <w:rFonts w:ascii="Calibri" w:eastAsia="Calibri" w:hAnsi="Calibri" w:cs="Times New Roman"/>
          <w:color w:val="000000" w:themeColor="text1"/>
          <w:kern w:val="24"/>
          <w:sz w:val="28"/>
          <w:szCs w:val="28"/>
        </w:rPr>
      </w:pPr>
      <w:r w:rsidRPr="0016082C">
        <w:rPr>
          <w:rFonts w:ascii="Calibri" w:eastAsia="Calibri" w:hAnsi="Calibri" w:cs="Times New Roman"/>
          <w:b/>
          <w:bCs/>
          <w:color w:val="000000" w:themeColor="text1"/>
          <w:kern w:val="24"/>
          <w:sz w:val="28"/>
          <w:szCs w:val="28"/>
        </w:rPr>
        <w:t>Our Vision</w:t>
      </w:r>
      <w:r w:rsidRPr="0016082C">
        <w:rPr>
          <w:rFonts w:ascii="Calibri" w:eastAsia="Calibri" w:hAnsi="Calibri" w:cs="Times New Roman"/>
          <w:color w:val="000000" w:themeColor="text1"/>
          <w:kern w:val="24"/>
          <w:sz w:val="28"/>
          <w:szCs w:val="28"/>
        </w:rPr>
        <w:t xml:space="preserve">: </w:t>
      </w:r>
    </w:p>
    <w:p w14:paraId="55E099A4" w14:textId="58A76E13" w:rsidR="00D4020C" w:rsidRPr="0016082C" w:rsidRDefault="00D4020C" w:rsidP="00D4020C">
      <w:pPr>
        <w:spacing w:after="0" w:line="216" w:lineRule="auto"/>
        <w:contextualSpacing/>
        <w:rPr>
          <w:rFonts w:ascii="Calibri" w:eastAsia="Calibri" w:hAnsi="Calibri" w:cs="Times New Roman"/>
          <w:color w:val="000000" w:themeColor="text1"/>
          <w:kern w:val="24"/>
          <w:sz w:val="28"/>
          <w:szCs w:val="28"/>
        </w:rPr>
      </w:pPr>
      <w:r w:rsidRPr="0016082C">
        <w:rPr>
          <w:rFonts w:ascii="Calibri" w:eastAsia="Calibri" w:hAnsi="Calibri" w:cs="Times New Roman"/>
          <w:color w:val="000000" w:themeColor="text1"/>
          <w:kern w:val="24"/>
          <w:sz w:val="28"/>
          <w:szCs w:val="28"/>
        </w:rPr>
        <w:t>Citizens of all ages can say they would rather live here than anywhere else</w:t>
      </w:r>
    </w:p>
    <w:p w14:paraId="4773C327" w14:textId="27907FC6" w:rsidR="00D4020C" w:rsidRDefault="00D4020C"/>
    <w:p w14:paraId="3187FF76" w14:textId="781609A9" w:rsidR="00D4020C" w:rsidRPr="00105C95" w:rsidRDefault="002C7FED" w:rsidP="00105C95">
      <w:pPr>
        <w:jc w:val="center"/>
        <w:rPr>
          <w:b/>
          <w:bCs/>
          <w:sz w:val="32"/>
          <w:szCs w:val="32"/>
        </w:rPr>
      </w:pPr>
      <w:r w:rsidRPr="00105C95">
        <w:rPr>
          <w:b/>
          <w:bCs/>
          <w:sz w:val="32"/>
          <w:szCs w:val="32"/>
        </w:rPr>
        <w:t xml:space="preserve">Our </w:t>
      </w:r>
      <w:r w:rsidR="00D4020C" w:rsidRPr="00105C95">
        <w:rPr>
          <w:b/>
          <w:bCs/>
          <w:sz w:val="32"/>
          <w:szCs w:val="32"/>
        </w:rPr>
        <w:t>Domains:  Community Connections, Health, Housing, Outdoor Spaces, Transportation</w:t>
      </w:r>
    </w:p>
    <w:p w14:paraId="00547C34" w14:textId="77777777" w:rsidR="009C1ECD" w:rsidRDefault="009C1ECD" w:rsidP="0016082C">
      <w:pPr>
        <w:pStyle w:val="NoSpacing"/>
        <w:jc w:val="center"/>
        <w:rPr>
          <w:b/>
          <w:bCs/>
          <w:sz w:val="24"/>
          <w:szCs w:val="24"/>
        </w:rPr>
      </w:pPr>
    </w:p>
    <w:p w14:paraId="737DFC8E" w14:textId="446F63CD" w:rsidR="00564552" w:rsidRDefault="00564552" w:rsidP="00105C95">
      <w:pPr>
        <w:pStyle w:val="NoSpacing"/>
        <w:rPr>
          <w:b/>
          <w:bCs/>
          <w:sz w:val="24"/>
          <w:szCs w:val="24"/>
        </w:rPr>
      </w:pPr>
      <w:r>
        <w:rPr>
          <w:b/>
          <w:bCs/>
          <w:sz w:val="24"/>
          <w:szCs w:val="24"/>
        </w:rPr>
        <w:t xml:space="preserve">Our Progress to date </w:t>
      </w:r>
    </w:p>
    <w:p w14:paraId="63B0E555" w14:textId="77777777" w:rsidR="008B2185" w:rsidRDefault="008B2185" w:rsidP="008B2185">
      <w:pPr>
        <w:pStyle w:val="NoSpacing"/>
        <w:rPr>
          <w:sz w:val="24"/>
          <w:szCs w:val="24"/>
        </w:rPr>
      </w:pPr>
    </w:p>
    <w:p w14:paraId="38F75F10" w14:textId="54F20268" w:rsidR="008B2185" w:rsidRDefault="009C1ECD" w:rsidP="008B2185">
      <w:pPr>
        <w:pStyle w:val="NoSpacing"/>
        <w:rPr>
          <w:sz w:val="24"/>
          <w:szCs w:val="24"/>
        </w:rPr>
      </w:pPr>
      <w:r>
        <w:rPr>
          <w:b/>
          <w:bCs/>
          <w:noProof/>
          <w:sz w:val="24"/>
          <w:szCs w:val="24"/>
        </w:rPr>
        <w:drawing>
          <wp:anchor distT="0" distB="0" distL="114300" distR="114300" simplePos="0" relativeHeight="251659264" behindDoc="0" locked="0" layoutInCell="1" allowOverlap="1" wp14:anchorId="5AE76AE8" wp14:editId="281A24CD">
            <wp:simplePos x="0" y="0"/>
            <wp:positionH relativeFrom="column">
              <wp:posOffset>4591050</wp:posOffset>
            </wp:positionH>
            <wp:positionV relativeFrom="paragraph">
              <wp:posOffset>8255</wp:posOffset>
            </wp:positionV>
            <wp:extent cx="1040130" cy="1170305"/>
            <wp:effectExtent l="0" t="0" r="7620" b="0"/>
            <wp:wrapThrough wrapText="bothSides">
              <wp:wrapPolygon edited="0">
                <wp:start x="0" y="0"/>
                <wp:lineTo x="0" y="21096"/>
                <wp:lineTo x="21363" y="21096"/>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170305"/>
                    </a:xfrm>
                    <a:prstGeom prst="rect">
                      <a:avLst/>
                    </a:prstGeom>
                    <a:noFill/>
                  </pic:spPr>
                </pic:pic>
              </a:graphicData>
            </a:graphic>
          </wp:anchor>
        </w:drawing>
      </w:r>
    </w:p>
    <w:p w14:paraId="0FB2D8BE" w14:textId="5D8516C1" w:rsidR="008B2185" w:rsidRPr="008B2185" w:rsidRDefault="009C1ECD" w:rsidP="008B2185">
      <w:pPr>
        <w:pStyle w:val="NoSpacing"/>
        <w:rPr>
          <w:sz w:val="24"/>
          <w:szCs w:val="24"/>
        </w:rPr>
      </w:pPr>
      <w:r>
        <w:rPr>
          <w:sz w:val="24"/>
          <w:szCs w:val="24"/>
        </w:rPr>
        <w:t xml:space="preserve">Welcome - </w:t>
      </w:r>
      <w:r w:rsidR="008B2185" w:rsidRPr="008B2185">
        <w:rPr>
          <w:sz w:val="24"/>
          <w:szCs w:val="24"/>
        </w:rPr>
        <w:t xml:space="preserve">Fryeburg Age-Friendly Taskforce </w:t>
      </w:r>
      <w:r w:rsidR="008B2185">
        <w:rPr>
          <w:sz w:val="24"/>
          <w:szCs w:val="24"/>
        </w:rPr>
        <w:t>–</w:t>
      </w:r>
      <w:r w:rsidR="008B2185" w:rsidRPr="008B2185">
        <w:rPr>
          <w:sz w:val="24"/>
          <w:szCs w:val="24"/>
        </w:rPr>
        <w:t xml:space="preserve"> </w:t>
      </w:r>
      <w:r w:rsidR="008B2185">
        <w:rPr>
          <w:sz w:val="24"/>
          <w:szCs w:val="24"/>
        </w:rPr>
        <w:t xml:space="preserve">8-10 </w:t>
      </w:r>
      <w:r w:rsidR="00A44B28">
        <w:rPr>
          <w:sz w:val="24"/>
          <w:szCs w:val="24"/>
        </w:rPr>
        <w:t xml:space="preserve">regular </w:t>
      </w:r>
      <w:r w:rsidR="008B2185">
        <w:rPr>
          <w:sz w:val="24"/>
          <w:szCs w:val="24"/>
        </w:rPr>
        <w:t>members meeting weekly through the spring and summer of 2019 surveying the towns people, investigating rural transportation options, replicating emergency preparedness programs, participating in housing weatherization, and working to repurpose the Snow School for senior housing</w:t>
      </w:r>
    </w:p>
    <w:p w14:paraId="3EE3CEC4" w14:textId="77777777" w:rsidR="008B2185" w:rsidRDefault="008B2185" w:rsidP="0016082C">
      <w:pPr>
        <w:pStyle w:val="NoSpacing"/>
        <w:jc w:val="center"/>
        <w:rPr>
          <w:b/>
          <w:bCs/>
          <w:sz w:val="24"/>
          <w:szCs w:val="24"/>
        </w:rPr>
      </w:pPr>
    </w:p>
    <w:p w14:paraId="13622D74" w14:textId="123C2CF7" w:rsidR="008B2185" w:rsidRDefault="008B2185" w:rsidP="0016082C">
      <w:pPr>
        <w:pStyle w:val="NoSpacing"/>
        <w:jc w:val="center"/>
        <w:rPr>
          <w:b/>
          <w:bCs/>
          <w:sz w:val="24"/>
          <w:szCs w:val="24"/>
        </w:rPr>
      </w:pPr>
    </w:p>
    <w:p w14:paraId="3075CBA0" w14:textId="77777777" w:rsidR="009C1ECD" w:rsidRDefault="009C1ECD" w:rsidP="002C7FED">
      <w:pPr>
        <w:pStyle w:val="NoSpacing"/>
        <w:rPr>
          <w:b/>
          <w:bCs/>
          <w:sz w:val="24"/>
          <w:szCs w:val="24"/>
        </w:rPr>
      </w:pPr>
    </w:p>
    <w:p w14:paraId="166F2E89" w14:textId="5C2271D4" w:rsidR="00D4020C" w:rsidRPr="00D4020C" w:rsidRDefault="00D4020C" w:rsidP="002C7FED">
      <w:pPr>
        <w:pStyle w:val="NoSpacing"/>
        <w:rPr>
          <w:b/>
          <w:bCs/>
          <w:sz w:val="24"/>
          <w:szCs w:val="24"/>
        </w:rPr>
      </w:pPr>
      <w:r w:rsidRPr="00D4020C">
        <w:rPr>
          <w:b/>
          <w:bCs/>
          <w:sz w:val="24"/>
          <w:szCs w:val="24"/>
        </w:rPr>
        <w:t>Community Connections</w:t>
      </w:r>
    </w:p>
    <w:p w14:paraId="75693FD0" w14:textId="434EBC69" w:rsidR="00D4020C" w:rsidRPr="006B7917" w:rsidRDefault="00D4020C" w:rsidP="00D4020C">
      <w:pPr>
        <w:pStyle w:val="NoSpacing"/>
        <w:rPr>
          <w:rFonts w:cstheme="minorHAnsi"/>
        </w:rPr>
      </w:pPr>
      <w:r w:rsidRPr="00D4020C">
        <w:rPr>
          <w:rFonts w:cstheme="minorHAnsi"/>
          <w:b/>
        </w:rPr>
        <w:lastRenderedPageBreak/>
        <w:t>Goal</w:t>
      </w:r>
      <w:r w:rsidR="00564552">
        <w:rPr>
          <w:rFonts w:cstheme="minorHAnsi"/>
          <w:b/>
        </w:rPr>
        <w:t xml:space="preserve"> </w:t>
      </w:r>
      <w:r w:rsidRPr="00D4020C">
        <w:rPr>
          <w:rFonts w:cstheme="minorHAnsi"/>
          <w:b/>
        </w:rPr>
        <w:t>#1</w:t>
      </w:r>
      <w:r w:rsidRPr="00226CB7">
        <w:rPr>
          <w:rFonts w:cstheme="minorHAnsi"/>
          <w:sz w:val="24"/>
          <w:szCs w:val="24"/>
        </w:rPr>
        <w:t xml:space="preserve">:  </w:t>
      </w:r>
      <w:r w:rsidRPr="002C7FED">
        <w:rPr>
          <w:rFonts w:cstheme="minorHAnsi"/>
          <w:b/>
          <w:bCs/>
        </w:rPr>
        <w:t>Foster more intergenerational relationships within educational institutions</w:t>
      </w:r>
      <w:r w:rsidRPr="006B7917">
        <w:rPr>
          <w:rFonts w:cstheme="minorHAnsi"/>
        </w:rPr>
        <w:t xml:space="preserve">  </w:t>
      </w:r>
    </w:p>
    <w:p w14:paraId="500B35EF" w14:textId="795BCDDA" w:rsidR="00D4020C" w:rsidRPr="002C7FED" w:rsidRDefault="00943C5D" w:rsidP="0039263C">
      <w:pPr>
        <w:pStyle w:val="NoSpacing"/>
        <w:numPr>
          <w:ilvl w:val="0"/>
          <w:numId w:val="3"/>
        </w:numPr>
        <w:rPr>
          <w:rFonts w:cstheme="minorHAnsi"/>
          <w:sz w:val="24"/>
          <w:szCs w:val="24"/>
        </w:rPr>
      </w:pPr>
      <w:r w:rsidRPr="002C7FED">
        <w:rPr>
          <w:rFonts w:cstheme="minorHAnsi"/>
          <w:sz w:val="24"/>
          <w:szCs w:val="24"/>
        </w:rPr>
        <w:t>We have established contacts with administrative offices of SAU 9 and 13 and MASD 72.  Additionally</w:t>
      </w:r>
      <w:r w:rsidR="002C7FED" w:rsidRPr="002C7FED">
        <w:rPr>
          <w:rFonts w:cstheme="minorHAnsi"/>
          <w:sz w:val="24"/>
          <w:szCs w:val="24"/>
        </w:rPr>
        <w:t>,</w:t>
      </w:r>
      <w:r w:rsidRPr="002C7FED">
        <w:rPr>
          <w:rFonts w:cstheme="minorHAnsi"/>
          <w:sz w:val="24"/>
          <w:szCs w:val="24"/>
        </w:rPr>
        <w:t xml:space="preserve"> we have had direct contact with Freedom Elem, Children Unlimited, Bartlett Elem</w:t>
      </w:r>
      <w:r w:rsidR="002C7FED" w:rsidRPr="002C7FED">
        <w:rPr>
          <w:rFonts w:cstheme="minorHAnsi"/>
          <w:sz w:val="24"/>
          <w:szCs w:val="24"/>
        </w:rPr>
        <w:t>entary</w:t>
      </w:r>
      <w:r w:rsidRPr="002C7FED">
        <w:rPr>
          <w:rFonts w:cstheme="minorHAnsi"/>
          <w:sz w:val="24"/>
          <w:szCs w:val="24"/>
        </w:rPr>
        <w:t xml:space="preserve"> and Molly</w:t>
      </w:r>
      <w:r w:rsidR="00105C95">
        <w:rPr>
          <w:rFonts w:cstheme="minorHAnsi"/>
          <w:sz w:val="24"/>
          <w:szCs w:val="24"/>
        </w:rPr>
        <w:t xml:space="preserve"> </w:t>
      </w:r>
      <w:proofErr w:type="spellStart"/>
      <w:r w:rsidR="00105C95">
        <w:rPr>
          <w:rFonts w:cstheme="minorHAnsi"/>
          <w:sz w:val="24"/>
          <w:szCs w:val="24"/>
        </w:rPr>
        <w:t>O</w:t>
      </w:r>
      <w:r w:rsidRPr="002C7FED">
        <w:rPr>
          <w:rFonts w:cstheme="minorHAnsi"/>
          <w:sz w:val="24"/>
          <w:szCs w:val="24"/>
        </w:rPr>
        <w:t>ckett</w:t>
      </w:r>
      <w:proofErr w:type="spellEnd"/>
      <w:r w:rsidRPr="002C7FED">
        <w:rPr>
          <w:rFonts w:cstheme="minorHAnsi"/>
          <w:sz w:val="24"/>
          <w:szCs w:val="24"/>
        </w:rPr>
        <w:t xml:space="preserve"> to explore ideas for various programs in their schools.  </w:t>
      </w:r>
    </w:p>
    <w:p w14:paraId="34932E3A" w14:textId="5C078B96" w:rsidR="00943C5D" w:rsidRPr="002C7FED" w:rsidRDefault="00943C5D" w:rsidP="0039263C">
      <w:pPr>
        <w:pStyle w:val="NoSpacing"/>
        <w:numPr>
          <w:ilvl w:val="0"/>
          <w:numId w:val="3"/>
        </w:numPr>
        <w:rPr>
          <w:rFonts w:cstheme="minorHAnsi"/>
          <w:sz w:val="24"/>
          <w:szCs w:val="24"/>
        </w:rPr>
      </w:pPr>
      <w:r w:rsidRPr="002C7FED">
        <w:rPr>
          <w:rFonts w:cstheme="minorHAnsi"/>
          <w:sz w:val="24"/>
          <w:szCs w:val="24"/>
        </w:rPr>
        <w:t xml:space="preserve">We will also be </w:t>
      </w:r>
      <w:r w:rsidR="002C7FED" w:rsidRPr="002C7FED">
        <w:rPr>
          <w:rFonts w:cstheme="minorHAnsi"/>
          <w:sz w:val="24"/>
          <w:szCs w:val="24"/>
        </w:rPr>
        <w:t>meeting</w:t>
      </w:r>
      <w:r w:rsidRPr="002C7FED">
        <w:rPr>
          <w:rFonts w:cstheme="minorHAnsi"/>
          <w:sz w:val="24"/>
          <w:szCs w:val="24"/>
        </w:rPr>
        <w:t xml:space="preserve"> with Mandy MacDonald to talk about the </w:t>
      </w:r>
      <w:r w:rsidR="002C7FED" w:rsidRPr="002C7FED">
        <w:rPr>
          <w:rFonts w:cstheme="minorHAnsi"/>
          <w:sz w:val="24"/>
          <w:szCs w:val="24"/>
        </w:rPr>
        <w:t xml:space="preserve">End </w:t>
      </w:r>
      <w:r w:rsidRPr="002C7FED">
        <w:rPr>
          <w:rFonts w:cstheme="minorHAnsi"/>
          <w:sz w:val="24"/>
          <w:szCs w:val="24"/>
        </w:rPr>
        <w:t xml:space="preserve">68 Hours </w:t>
      </w:r>
      <w:r w:rsidR="002C7FED" w:rsidRPr="002C7FED">
        <w:rPr>
          <w:rFonts w:cstheme="minorHAnsi"/>
          <w:sz w:val="24"/>
          <w:szCs w:val="24"/>
        </w:rPr>
        <w:t xml:space="preserve">of Hunger </w:t>
      </w:r>
      <w:r w:rsidRPr="002C7FED">
        <w:rPr>
          <w:rFonts w:cstheme="minorHAnsi"/>
          <w:sz w:val="24"/>
          <w:szCs w:val="24"/>
        </w:rPr>
        <w:t xml:space="preserve">program and with Margaret </w:t>
      </w:r>
      <w:proofErr w:type="spellStart"/>
      <w:r w:rsidRPr="002C7FED">
        <w:rPr>
          <w:rFonts w:cstheme="minorHAnsi"/>
          <w:sz w:val="24"/>
          <w:szCs w:val="24"/>
        </w:rPr>
        <w:t>Rieser</w:t>
      </w:r>
      <w:proofErr w:type="spellEnd"/>
      <w:r w:rsidRPr="002C7FED">
        <w:rPr>
          <w:rFonts w:cstheme="minorHAnsi"/>
          <w:sz w:val="24"/>
          <w:szCs w:val="24"/>
        </w:rPr>
        <w:t xml:space="preserve"> &amp; Sue Colton re the Oasis tutoring programs in Tamworth and Madison</w:t>
      </w:r>
      <w:r w:rsidR="002C7FED" w:rsidRPr="002C7FED">
        <w:rPr>
          <w:rFonts w:cstheme="minorHAnsi"/>
          <w:sz w:val="24"/>
          <w:szCs w:val="24"/>
        </w:rPr>
        <w:t>.</w:t>
      </w:r>
      <w:r w:rsidRPr="002C7FED">
        <w:rPr>
          <w:rFonts w:cstheme="minorHAnsi"/>
          <w:sz w:val="24"/>
          <w:szCs w:val="24"/>
        </w:rPr>
        <w:t xml:space="preserve"> </w:t>
      </w:r>
    </w:p>
    <w:p w14:paraId="69D3E47D" w14:textId="5B31A98D" w:rsidR="00943C5D" w:rsidRPr="002C7FED" w:rsidRDefault="00943C5D" w:rsidP="0039263C">
      <w:pPr>
        <w:pStyle w:val="NoSpacing"/>
        <w:numPr>
          <w:ilvl w:val="0"/>
          <w:numId w:val="3"/>
        </w:numPr>
        <w:rPr>
          <w:rFonts w:cstheme="minorHAnsi"/>
          <w:b/>
          <w:sz w:val="24"/>
          <w:szCs w:val="24"/>
        </w:rPr>
      </w:pPr>
      <w:r w:rsidRPr="002C7FED">
        <w:rPr>
          <w:rFonts w:cstheme="minorHAnsi"/>
          <w:sz w:val="24"/>
          <w:szCs w:val="24"/>
        </w:rPr>
        <w:t xml:space="preserve">We have had conversations with John Eastman and </w:t>
      </w:r>
      <w:proofErr w:type="spellStart"/>
      <w:r w:rsidRPr="002C7FED">
        <w:rPr>
          <w:rFonts w:cstheme="minorHAnsi"/>
          <w:sz w:val="24"/>
          <w:szCs w:val="24"/>
        </w:rPr>
        <w:t>Sut</w:t>
      </w:r>
      <w:proofErr w:type="spellEnd"/>
      <w:r w:rsidRPr="002C7FED">
        <w:rPr>
          <w:rFonts w:cstheme="minorHAnsi"/>
          <w:sz w:val="24"/>
          <w:szCs w:val="24"/>
        </w:rPr>
        <w:t xml:space="preserve"> Marshall (Conway Rec) and Rick </w:t>
      </w:r>
      <w:proofErr w:type="spellStart"/>
      <w:r w:rsidRPr="002C7FED">
        <w:rPr>
          <w:rFonts w:cstheme="minorHAnsi"/>
          <w:sz w:val="24"/>
          <w:szCs w:val="24"/>
        </w:rPr>
        <w:t>Buzzell</w:t>
      </w:r>
      <w:proofErr w:type="spellEnd"/>
      <w:r w:rsidRPr="002C7FED">
        <w:rPr>
          <w:rFonts w:cstheme="minorHAnsi"/>
          <w:sz w:val="24"/>
          <w:szCs w:val="24"/>
        </w:rPr>
        <w:t xml:space="preserve"> (Fryeburg Rec) and Carrie </w:t>
      </w:r>
      <w:proofErr w:type="spellStart"/>
      <w:r w:rsidR="002C7FED" w:rsidRPr="002C7FED">
        <w:rPr>
          <w:rFonts w:cstheme="minorHAnsi"/>
          <w:sz w:val="24"/>
          <w:szCs w:val="24"/>
        </w:rPr>
        <w:t>MacLane</w:t>
      </w:r>
      <w:proofErr w:type="spellEnd"/>
      <w:r w:rsidR="002C7FED" w:rsidRPr="002C7FED">
        <w:rPr>
          <w:rFonts w:cstheme="minorHAnsi"/>
          <w:sz w:val="24"/>
          <w:szCs w:val="24"/>
        </w:rPr>
        <w:t xml:space="preserve"> Burkett </w:t>
      </w:r>
      <w:r w:rsidRPr="002C7FED">
        <w:rPr>
          <w:rFonts w:cstheme="minorHAnsi"/>
          <w:sz w:val="24"/>
          <w:szCs w:val="24"/>
        </w:rPr>
        <w:t xml:space="preserve">(North Conway Community Center) about using their new facilities </w:t>
      </w:r>
      <w:r w:rsidR="002C7FED" w:rsidRPr="002C7FED">
        <w:rPr>
          <w:rFonts w:cstheme="minorHAnsi"/>
          <w:sz w:val="24"/>
          <w:szCs w:val="24"/>
        </w:rPr>
        <w:t>with</w:t>
      </w:r>
      <w:r w:rsidRPr="002C7FED">
        <w:rPr>
          <w:rFonts w:cstheme="minorHAnsi"/>
          <w:sz w:val="24"/>
          <w:szCs w:val="24"/>
        </w:rPr>
        <w:t xml:space="preserve"> all ages.</w:t>
      </w:r>
    </w:p>
    <w:p w14:paraId="5910EB0B" w14:textId="1F13B1A6" w:rsidR="0016082C" w:rsidRDefault="0016082C" w:rsidP="00D4020C">
      <w:pPr>
        <w:pStyle w:val="NoSpacing"/>
        <w:rPr>
          <w:rFonts w:cstheme="minorHAnsi"/>
          <w:b/>
          <w:sz w:val="24"/>
          <w:szCs w:val="24"/>
        </w:rPr>
      </w:pPr>
    </w:p>
    <w:p w14:paraId="39D06F36" w14:textId="77777777" w:rsidR="0016082C" w:rsidRDefault="0016082C" w:rsidP="00D4020C">
      <w:pPr>
        <w:pStyle w:val="NoSpacing"/>
        <w:rPr>
          <w:rFonts w:cstheme="minorHAnsi"/>
          <w:b/>
          <w:sz w:val="24"/>
          <w:szCs w:val="24"/>
        </w:rPr>
      </w:pPr>
    </w:p>
    <w:p w14:paraId="4960160D" w14:textId="10DED7D8" w:rsidR="00D4020C" w:rsidRDefault="00D4020C" w:rsidP="00D4020C">
      <w:pPr>
        <w:pStyle w:val="NoSpacing"/>
        <w:rPr>
          <w:rFonts w:cstheme="minorHAnsi"/>
          <w:sz w:val="24"/>
          <w:szCs w:val="24"/>
        </w:rPr>
      </w:pPr>
      <w:r w:rsidRPr="00D4020C">
        <w:rPr>
          <w:rFonts w:cstheme="minorHAnsi"/>
          <w:b/>
        </w:rPr>
        <w:t>Goal #2:</w:t>
      </w:r>
      <w:r w:rsidRPr="00226CB7">
        <w:rPr>
          <w:rFonts w:cstheme="minorHAnsi"/>
          <w:sz w:val="24"/>
          <w:szCs w:val="24"/>
        </w:rPr>
        <w:t xml:space="preserve"> </w:t>
      </w:r>
      <w:r w:rsidRPr="006B7917">
        <w:rPr>
          <w:rFonts w:cstheme="minorHAnsi"/>
        </w:rPr>
        <w:t xml:space="preserve"> </w:t>
      </w:r>
      <w:r w:rsidRPr="002C7FED">
        <w:rPr>
          <w:rFonts w:cstheme="minorHAnsi"/>
          <w:b/>
          <w:bCs/>
        </w:rPr>
        <w:t>To set up town specific service directories and to establish email exchanges, replicating the Freedom model (and Tamworth Exchange, Madison Boulder, etc.) for all 11 towns as desired by them</w:t>
      </w:r>
      <w:r w:rsidRPr="006B7917">
        <w:rPr>
          <w:rFonts w:cstheme="minorHAnsi"/>
        </w:rPr>
        <w:t xml:space="preserve">.  </w:t>
      </w:r>
    </w:p>
    <w:p w14:paraId="64F2F1D3" w14:textId="3652AE05" w:rsidR="00A558D5" w:rsidRPr="002C7FED" w:rsidRDefault="002C7FED" w:rsidP="00D4020C">
      <w:pPr>
        <w:pStyle w:val="NoSpacing"/>
        <w:rPr>
          <w:rFonts w:cstheme="minorHAnsi"/>
          <w:b/>
          <w:bCs/>
        </w:rPr>
      </w:pPr>
      <w:r w:rsidRPr="002C7FED">
        <w:rPr>
          <w:rFonts w:cstheme="minorHAnsi"/>
          <w:b/>
          <w:bCs/>
        </w:rPr>
        <w:t>See Goal #4</w:t>
      </w:r>
    </w:p>
    <w:p w14:paraId="1CEAC05F" w14:textId="77777777" w:rsidR="002C7FED" w:rsidRPr="0016082C" w:rsidRDefault="002C7FED" w:rsidP="00D4020C">
      <w:pPr>
        <w:pStyle w:val="NoSpacing"/>
        <w:rPr>
          <w:rFonts w:cstheme="minorHAnsi"/>
          <w:b/>
          <w:bCs/>
          <w:sz w:val="24"/>
          <w:szCs w:val="24"/>
        </w:rPr>
      </w:pPr>
    </w:p>
    <w:p w14:paraId="766EB9E7" w14:textId="358958D3" w:rsidR="00D4020C" w:rsidRPr="006B7917" w:rsidRDefault="00D4020C" w:rsidP="00D4020C">
      <w:pPr>
        <w:pStyle w:val="NoSpacing"/>
        <w:rPr>
          <w:rFonts w:cstheme="minorHAnsi"/>
        </w:rPr>
      </w:pPr>
      <w:r w:rsidRPr="00D4020C">
        <w:rPr>
          <w:rFonts w:cstheme="minorHAnsi"/>
          <w:b/>
        </w:rPr>
        <w:t>Goal #3</w:t>
      </w:r>
      <w:r w:rsidRPr="00226CB7">
        <w:rPr>
          <w:rFonts w:cstheme="minorHAnsi"/>
          <w:sz w:val="24"/>
          <w:szCs w:val="24"/>
        </w:rPr>
        <w:t xml:space="preserve">:  </w:t>
      </w:r>
      <w:r w:rsidRPr="002C7FED">
        <w:rPr>
          <w:rFonts w:cstheme="minorHAnsi"/>
          <w:b/>
          <w:bCs/>
        </w:rPr>
        <w:t>Explore streamlining the vetting process of volunteers across Valley agencies and non-profits</w:t>
      </w:r>
      <w:r w:rsidR="002C7FED" w:rsidRPr="002C7FED">
        <w:rPr>
          <w:rFonts w:cstheme="minorHAnsi"/>
          <w:b/>
          <w:bCs/>
        </w:rPr>
        <w:t>.</w:t>
      </w:r>
    </w:p>
    <w:p w14:paraId="4D8B1D7F" w14:textId="6D5A3BB0" w:rsidR="00943C5D" w:rsidRPr="002C7FED" w:rsidRDefault="00943C5D" w:rsidP="00943C5D">
      <w:pPr>
        <w:pStyle w:val="NoSpacing"/>
        <w:rPr>
          <w:rFonts w:cstheme="minorHAnsi"/>
          <w:sz w:val="24"/>
          <w:szCs w:val="24"/>
        </w:rPr>
      </w:pPr>
      <w:r w:rsidRPr="00943C5D">
        <w:rPr>
          <w:rFonts w:cstheme="minorHAnsi"/>
          <w:sz w:val="24"/>
          <w:szCs w:val="24"/>
        </w:rPr>
        <w:t xml:space="preserve">Research with the SAU’s </w:t>
      </w:r>
      <w:r w:rsidR="002C7FED">
        <w:rPr>
          <w:rFonts w:cstheme="minorHAnsi"/>
          <w:sz w:val="24"/>
          <w:szCs w:val="24"/>
        </w:rPr>
        <w:t xml:space="preserve">and a survey done in conjunction with the Chamber of Commerce </w:t>
      </w:r>
      <w:r w:rsidR="0039263C">
        <w:rPr>
          <w:rFonts w:cstheme="minorHAnsi"/>
          <w:sz w:val="24"/>
          <w:szCs w:val="24"/>
        </w:rPr>
        <w:t xml:space="preserve">revealed the </w:t>
      </w:r>
      <w:r w:rsidRPr="00943C5D">
        <w:rPr>
          <w:rFonts w:cstheme="minorHAnsi"/>
          <w:sz w:val="24"/>
          <w:szCs w:val="24"/>
        </w:rPr>
        <w:t>non-standardized levels of background checking done for volunteers</w:t>
      </w:r>
      <w:r>
        <w:rPr>
          <w:rFonts w:cstheme="minorHAnsi"/>
          <w:b/>
          <w:bCs/>
          <w:sz w:val="24"/>
          <w:szCs w:val="24"/>
        </w:rPr>
        <w:t xml:space="preserve">.   </w:t>
      </w:r>
      <w:r w:rsidRPr="002C7FED">
        <w:rPr>
          <w:rFonts w:cstheme="minorHAnsi"/>
          <w:sz w:val="24"/>
          <w:szCs w:val="24"/>
        </w:rPr>
        <w:t xml:space="preserve">To address this, we </w:t>
      </w:r>
      <w:r w:rsidR="00A558D5" w:rsidRPr="002C7FED">
        <w:rPr>
          <w:rFonts w:cstheme="minorHAnsi"/>
          <w:sz w:val="24"/>
          <w:szCs w:val="24"/>
        </w:rPr>
        <w:t xml:space="preserve">met </w:t>
      </w:r>
      <w:r w:rsidRPr="002C7FED">
        <w:rPr>
          <w:rFonts w:cstheme="minorHAnsi"/>
          <w:sz w:val="24"/>
          <w:szCs w:val="24"/>
        </w:rPr>
        <w:t xml:space="preserve">with Stephen Woodcock about </w:t>
      </w:r>
      <w:r w:rsidR="00A558D5" w:rsidRPr="002C7FED">
        <w:rPr>
          <w:rFonts w:cstheme="minorHAnsi"/>
          <w:sz w:val="24"/>
          <w:szCs w:val="24"/>
        </w:rPr>
        <w:t xml:space="preserve">developing </w:t>
      </w:r>
      <w:r w:rsidRPr="002C7FED">
        <w:rPr>
          <w:rFonts w:cstheme="minorHAnsi"/>
          <w:sz w:val="24"/>
          <w:szCs w:val="24"/>
        </w:rPr>
        <w:t xml:space="preserve">legislation pertaining to vetting </w:t>
      </w:r>
      <w:r w:rsidR="00A558D5" w:rsidRPr="002C7FED">
        <w:rPr>
          <w:rFonts w:cstheme="minorHAnsi"/>
          <w:sz w:val="24"/>
          <w:szCs w:val="24"/>
        </w:rPr>
        <w:t xml:space="preserve">that we can support.  </w:t>
      </w:r>
      <w:r w:rsidRPr="002C7FED">
        <w:rPr>
          <w:rFonts w:cstheme="minorHAnsi"/>
          <w:sz w:val="24"/>
          <w:szCs w:val="24"/>
        </w:rPr>
        <w:t>Steve has also</w:t>
      </w:r>
      <w:r w:rsidR="00A558D5" w:rsidRPr="002C7FED">
        <w:rPr>
          <w:rFonts w:cstheme="minorHAnsi"/>
          <w:sz w:val="24"/>
          <w:szCs w:val="24"/>
        </w:rPr>
        <w:t xml:space="preserve"> addressed this w</w:t>
      </w:r>
      <w:r w:rsidRPr="002C7FED">
        <w:rPr>
          <w:rFonts w:cstheme="minorHAnsi"/>
          <w:sz w:val="24"/>
          <w:szCs w:val="24"/>
        </w:rPr>
        <w:t>ith local and state police.    We will also be in contact with AARP National and with Todd Fahey (NH State AARP Director)</w:t>
      </w:r>
      <w:r w:rsidR="00A558D5" w:rsidRPr="002C7FED">
        <w:rPr>
          <w:rFonts w:cstheme="minorHAnsi"/>
          <w:sz w:val="24"/>
          <w:szCs w:val="24"/>
        </w:rPr>
        <w:t xml:space="preserve"> </w:t>
      </w:r>
      <w:r w:rsidRPr="002C7FED">
        <w:rPr>
          <w:rFonts w:cstheme="minorHAnsi"/>
          <w:sz w:val="24"/>
          <w:szCs w:val="24"/>
        </w:rPr>
        <w:t>to enlist them in approaching the national and NH state orgs regarding the vetting issues we all face.</w:t>
      </w:r>
      <w:r w:rsidR="00A558D5" w:rsidRPr="002C7FED">
        <w:rPr>
          <w:rFonts w:cstheme="minorHAnsi"/>
          <w:sz w:val="24"/>
          <w:szCs w:val="24"/>
        </w:rPr>
        <w:t xml:space="preserve">  </w:t>
      </w:r>
    </w:p>
    <w:p w14:paraId="3EEDC71F" w14:textId="03F64706" w:rsidR="00D4020C" w:rsidRPr="0016082C" w:rsidRDefault="00D4020C" w:rsidP="00D4020C">
      <w:pPr>
        <w:pStyle w:val="NoSpacing"/>
        <w:rPr>
          <w:rFonts w:cstheme="minorHAnsi"/>
          <w:b/>
          <w:bCs/>
          <w:sz w:val="24"/>
          <w:szCs w:val="24"/>
        </w:rPr>
      </w:pPr>
    </w:p>
    <w:p w14:paraId="20183809" w14:textId="0DBEC48D" w:rsidR="00A558D5" w:rsidRDefault="00D4020C" w:rsidP="00A558D5">
      <w:pPr>
        <w:pStyle w:val="NoSpacing"/>
        <w:rPr>
          <w:rFonts w:cstheme="minorHAnsi"/>
        </w:rPr>
      </w:pPr>
      <w:r w:rsidRPr="00D4020C">
        <w:rPr>
          <w:rFonts w:cstheme="minorHAnsi"/>
          <w:b/>
        </w:rPr>
        <w:t>Goal #4</w:t>
      </w:r>
      <w:r w:rsidRPr="00226CB7">
        <w:rPr>
          <w:rFonts w:cstheme="minorHAnsi"/>
          <w:sz w:val="24"/>
          <w:szCs w:val="24"/>
        </w:rPr>
        <w:t xml:space="preserve">:  </w:t>
      </w:r>
      <w:r w:rsidRPr="0039263C">
        <w:rPr>
          <w:rFonts w:cstheme="minorHAnsi"/>
          <w:b/>
          <w:bCs/>
        </w:rPr>
        <w:t>Enhance the service/resource lists maintained by ServiceLink Aging and Disability Resource Center and develop linkages with each Town and the Gibson Center</w:t>
      </w:r>
      <w:r w:rsidRPr="006B7917">
        <w:rPr>
          <w:rFonts w:cstheme="minorHAnsi"/>
        </w:rPr>
        <w:t xml:space="preserve"> </w:t>
      </w:r>
    </w:p>
    <w:p w14:paraId="5B2E528C" w14:textId="04C33861" w:rsidR="00D4020C" w:rsidRPr="0039263C" w:rsidRDefault="00A558D5" w:rsidP="0039263C">
      <w:pPr>
        <w:pStyle w:val="NoSpacing"/>
        <w:numPr>
          <w:ilvl w:val="0"/>
          <w:numId w:val="2"/>
        </w:numPr>
        <w:rPr>
          <w:rFonts w:cstheme="minorHAnsi"/>
        </w:rPr>
      </w:pPr>
      <w:r w:rsidRPr="0039263C">
        <w:rPr>
          <w:rFonts w:cstheme="minorHAnsi"/>
        </w:rPr>
        <w:t>Freedom’s selectmen have approved and have hired a paid part time position for a senior services coordinator!</w:t>
      </w:r>
    </w:p>
    <w:p w14:paraId="13EC9CDC" w14:textId="505690E4" w:rsidR="00A558D5" w:rsidRPr="0039263C" w:rsidRDefault="009C1ECD" w:rsidP="00A558D5">
      <w:pPr>
        <w:pStyle w:val="NoSpacing"/>
        <w:rPr>
          <w:rFonts w:cstheme="minorHAnsi"/>
        </w:rPr>
      </w:pPr>
      <w:bookmarkStart w:id="0" w:name="_GoBack"/>
      <w:r w:rsidRPr="008B2185">
        <w:rPr>
          <w:noProof/>
        </w:rPr>
        <w:drawing>
          <wp:anchor distT="0" distB="0" distL="114300" distR="114300" simplePos="0" relativeHeight="251658240" behindDoc="0" locked="0" layoutInCell="1" allowOverlap="1" wp14:anchorId="606C0D17" wp14:editId="34BA10F5">
            <wp:simplePos x="0" y="0"/>
            <wp:positionH relativeFrom="column">
              <wp:posOffset>4800600</wp:posOffset>
            </wp:positionH>
            <wp:positionV relativeFrom="paragraph">
              <wp:posOffset>172720</wp:posOffset>
            </wp:positionV>
            <wp:extent cx="1057910" cy="5905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910" cy="5905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4E8603D" w14:textId="58B76585" w:rsidR="00A558D5" w:rsidRPr="0039263C" w:rsidRDefault="00A558D5" w:rsidP="0039263C">
      <w:pPr>
        <w:pStyle w:val="NoSpacing"/>
        <w:numPr>
          <w:ilvl w:val="0"/>
          <w:numId w:val="2"/>
        </w:numPr>
        <w:rPr>
          <w:rFonts w:cstheme="minorHAnsi"/>
        </w:rPr>
      </w:pPr>
      <w:proofErr w:type="spellStart"/>
      <w:r w:rsidRPr="0039263C">
        <w:rPr>
          <w:rFonts w:cstheme="minorHAnsi"/>
        </w:rPr>
        <w:t>Ele</w:t>
      </w:r>
      <w:proofErr w:type="spellEnd"/>
      <w:r w:rsidRPr="0039263C">
        <w:rPr>
          <w:rFonts w:cstheme="minorHAnsi"/>
        </w:rPr>
        <w:t xml:space="preserve"> Border and Dawn Barnett (head of Service Link in Tamworth) are currently gathering information on </w:t>
      </w:r>
      <w:r w:rsidRPr="0039263C">
        <w:rPr>
          <w:rFonts w:cstheme="minorHAnsi"/>
          <w:u w:val="single"/>
        </w:rPr>
        <w:t xml:space="preserve">all </w:t>
      </w:r>
      <w:r w:rsidRPr="0039263C">
        <w:rPr>
          <w:rFonts w:cstheme="minorHAnsi"/>
        </w:rPr>
        <w:t xml:space="preserve">of the services that are available in the Valley to seniors and preparing a resource guide in paper and digital format. </w:t>
      </w:r>
      <w:r w:rsidR="0039263C" w:rsidRPr="0039263C">
        <w:rPr>
          <w:rFonts w:cstheme="minorHAnsi"/>
        </w:rPr>
        <w:t xml:space="preserve"> Publication by February 2020.</w:t>
      </w:r>
    </w:p>
    <w:p w14:paraId="4D02E107" w14:textId="5C2A83D7" w:rsidR="00A558D5" w:rsidRPr="0039263C" w:rsidRDefault="00A558D5" w:rsidP="00D4020C">
      <w:pPr>
        <w:pStyle w:val="NoSpacing"/>
        <w:rPr>
          <w:rFonts w:cstheme="minorHAnsi"/>
        </w:rPr>
      </w:pPr>
    </w:p>
    <w:p w14:paraId="6610AF63" w14:textId="5D4ED0E7" w:rsidR="00A558D5" w:rsidRDefault="00A558D5" w:rsidP="0039263C">
      <w:pPr>
        <w:pStyle w:val="NoSpacing"/>
        <w:numPr>
          <w:ilvl w:val="0"/>
          <w:numId w:val="2"/>
        </w:numPr>
        <w:rPr>
          <w:rFonts w:cstheme="minorHAnsi"/>
        </w:rPr>
      </w:pPr>
      <w:r w:rsidRPr="0039263C">
        <w:rPr>
          <w:rFonts w:cstheme="minorHAnsi"/>
        </w:rPr>
        <w:t>Service Link and the Gibson Center are partnering to train volunteers who will assist</w:t>
      </w:r>
      <w:r w:rsidR="0039263C" w:rsidRPr="0039263C">
        <w:rPr>
          <w:rFonts w:cstheme="minorHAnsi"/>
        </w:rPr>
        <w:t xml:space="preserve"> seniors enroll in</w:t>
      </w:r>
      <w:r w:rsidRPr="0039263C">
        <w:rPr>
          <w:rFonts w:cstheme="minorHAnsi"/>
        </w:rPr>
        <w:t xml:space="preserve"> Medicare </w:t>
      </w:r>
      <w:r w:rsidR="0039263C" w:rsidRPr="0039263C">
        <w:rPr>
          <w:rFonts w:cstheme="minorHAnsi"/>
        </w:rPr>
        <w:t>P</w:t>
      </w:r>
      <w:r w:rsidRPr="0039263C">
        <w:rPr>
          <w:rFonts w:cstheme="minorHAnsi"/>
        </w:rPr>
        <w:t>art D prescription drug plans</w:t>
      </w:r>
      <w:r w:rsidR="0039263C" w:rsidRPr="0039263C">
        <w:rPr>
          <w:rFonts w:cstheme="minorHAnsi"/>
        </w:rPr>
        <w:t xml:space="preserve"> beginning in October 2019</w:t>
      </w:r>
    </w:p>
    <w:p w14:paraId="2C0D11EC" w14:textId="77777777" w:rsidR="0039263C" w:rsidRDefault="0039263C" w:rsidP="0039263C">
      <w:pPr>
        <w:pStyle w:val="ListParagraph"/>
        <w:rPr>
          <w:rFonts w:cstheme="minorHAnsi"/>
        </w:rPr>
      </w:pPr>
    </w:p>
    <w:p w14:paraId="1DD45020" w14:textId="77777777" w:rsidR="00A44B28" w:rsidRDefault="00A44B28" w:rsidP="00D4020C">
      <w:pPr>
        <w:pStyle w:val="NoSpacing"/>
        <w:rPr>
          <w:rFonts w:cstheme="minorHAnsi"/>
          <w:b/>
          <w:bCs/>
        </w:rPr>
      </w:pPr>
    </w:p>
    <w:p w14:paraId="649E2364" w14:textId="77777777" w:rsidR="00A44B28" w:rsidRDefault="00A44B28" w:rsidP="00D4020C">
      <w:pPr>
        <w:pStyle w:val="NoSpacing"/>
        <w:rPr>
          <w:rFonts w:cstheme="minorHAnsi"/>
          <w:b/>
          <w:bCs/>
        </w:rPr>
      </w:pPr>
    </w:p>
    <w:p w14:paraId="754A6164" w14:textId="77777777" w:rsidR="00A44B28" w:rsidRDefault="00A44B28" w:rsidP="00D4020C">
      <w:pPr>
        <w:pStyle w:val="NoSpacing"/>
        <w:rPr>
          <w:rFonts w:cstheme="minorHAnsi"/>
          <w:b/>
          <w:bCs/>
        </w:rPr>
      </w:pPr>
    </w:p>
    <w:p w14:paraId="79ABBFB0" w14:textId="77777777" w:rsidR="00A44B28" w:rsidRDefault="00A44B28" w:rsidP="00D4020C">
      <w:pPr>
        <w:pStyle w:val="NoSpacing"/>
        <w:rPr>
          <w:rFonts w:cstheme="minorHAnsi"/>
          <w:b/>
          <w:bCs/>
        </w:rPr>
      </w:pPr>
    </w:p>
    <w:p w14:paraId="23E1003F" w14:textId="77777777" w:rsidR="00A44B28" w:rsidRDefault="00A44B28" w:rsidP="00D4020C">
      <w:pPr>
        <w:pStyle w:val="NoSpacing"/>
        <w:rPr>
          <w:rFonts w:cstheme="minorHAnsi"/>
          <w:b/>
          <w:bCs/>
        </w:rPr>
      </w:pPr>
    </w:p>
    <w:p w14:paraId="7507DFA4" w14:textId="4CE5B86D" w:rsidR="00A558D5" w:rsidRDefault="000C5B74" w:rsidP="00D4020C">
      <w:pPr>
        <w:pStyle w:val="NoSpacing"/>
        <w:rPr>
          <w:rFonts w:cstheme="minorHAnsi"/>
          <w:b/>
          <w:bCs/>
        </w:rPr>
      </w:pPr>
      <w:r>
        <w:rPr>
          <w:rFonts w:cstheme="minorHAnsi"/>
          <w:b/>
          <w:bCs/>
        </w:rPr>
        <w:t xml:space="preserve">Special - </w:t>
      </w:r>
      <w:r w:rsidR="0039263C">
        <w:rPr>
          <w:rFonts w:cstheme="minorHAnsi"/>
          <w:b/>
          <w:bCs/>
        </w:rPr>
        <w:t xml:space="preserve">Added Goal </w:t>
      </w:r>
      <w:r>
        <w:rPr>
          <w:rFonts w:cstheme="minorHAnsi"/>
          <w:b/>
          <w:bCs/>
        </w:rPr>
        <w:t xml:space="preserve">#5 </w:t>
      </w:r>
      <w:r w:rsidR="0039263C">
        <w:rPr>
          <w:rFonts w:cstheme="minorHAnsi"/>
          <w:b/>
          <w:bCs/>
        </w:rPr>
        <w:t xml:space="preserve">– </w:t>
      </w:r>
      <w:r>
        <w:rPr>
          <w:rFonts w:cstheme="minorHAnsi"/>
          <w:b/>
          <w:bCs/>
        </w:rPr>
        <w:t xml:space="preserve">Directory of Volunteer Opportunities </w:t>
      </w:r>
    </w:p>
    <w:p w14:paraId="346A4A13" w14:textId="6DFB4F67" w:rsidR="0039263C" w:rsidRPr="000C5B74" w:rsidRDefault="0039263C" w:rsidP="00D4020C">
      <w:pPr>
        <w:pStyle w:val="NoSpacing"/>
        <w:rPr>
          <w:rFonts w:cstheme="minorHAnsi"/>
        </w:rPr>
      </w:pPr>
      <w:r w:rsidRPr="000C5B74">
        <w:rPr>
          <w:rFonts w:cstheme="minorHAnsi"/>
        </w:rPr>
        <w:lastRenderedPageBreak/>
        <w:t>We are applying for a Tufts Health Fund Momentum Grant for development of the MWV Age-Friendly Directory of Volunteer Services.</w:t>
      </w:r>
    </w:p>
    <w:p w14:paraId="5D221488" w14:textId="59092445" w:rsidR="0039263C" w:rsidRPr="000C5B74" w:rsidRDefault="0039263C" w:rsidP="00D4020C">
      <w:pPr>
        <w:pStyle w:val="NoSpacing"/>
        <w:rPr>
          <w:rFonts w:cstheme="minorHAnsi"/>
        </w:rPr>
      </w:pPr>
      <w:r w:rsidRPr="000C5B74">
        <w:rPr>
          <w:rFonts w:cstheme="minorHAnsi"/>
        </w:rPr>
        <w:t xml:space="preserve">This web-based guide will allow all Valley non-profit agencies with more than 5 volunteers to list their opportunities with descriptions of the positions including </w:t>
      </w:r>
      <w:r w:rsidR="000C5B74" w:rsidRPr="000C5B74">
        <w:rPr>
          <w:rFonts w:cstheme="minorHAnsi"/>
        </w:rPr>
        <w:t xml:space="preserve">hours or days needed, </w:t>
      </w:r>
      <w:r w:rsidRPr="000C5B74">
        <w:rPr>
          <w:rFonts w:cstheme="minorHAnsi"/>
        </w:rPr>
        <w:t>age requirements, skills needed or not, vetting processes</w:t>
      </w:r>
      <w:r w:rsidR="000C5B74" w:rsidRPr="000C5B74">
        <w:rPr>
          <w:rFonts w:cstheme="minorHAnsi"/>
        </w:rPr>
        <w:t xml:space="preserve">, </w:t>
      </w:r>
      <w:r w:rsidRPr="000C5B74">
        <w:rPr>
          <w:rFonts w:cstheme="minorHAnsi"/>
        </w:rPr>
        <w:t xml:space="preserve">special one-time event vs ongoing service, </w:t>
      </w:r>
      <w:r w:rsidR="000C5B74" w:rsidRPr="000C5B74">
        <w:rPr>
          <w:rFonts w:cstheme="minorHAnsi"/>
        </w:rPr>
        <w:t xml:space="preserve">contact persons, website links, and ability for agencies to edit/update their information.  </w:t>
      </w:r>
      <w:r w:rsidR="000C5B74">
        <w:rPr>
          <w:rFonts w:cstheme="minorHAnsi"/>
        </w:rPr>
        <w:t xml:space="preserve">The directory will be hosted at the Gibson Center but available to all.  </w:t>
      </w:r>
      <w:r w:rsidR="000C5B74" w:rsidRPr="000C5B74">
        <w:rPr>
          <w:rFonts w:cstheme="minorHAnsi"/>
        </w:rPr>
        <w:t xml:space="preserve">Coming in 2020.  </w:t>
      </w:r>
    </w:p>
    <w:p w14:paraId="74E31E69" w14:textId="48129A08" w:rsidR="00D4020C" w:rsidRDefault="00D4020C" w:rsidP="00D4020C">
      <w:pPr>
        <w:pStyle w:val="NoSpacing"/>
        <w:rPr>
          <w:rFonts w:cstheme="minorHAnsi"/>
          <w:sz w:val="24"/>
          <w:szCs w:val="24"/>
        </w:rPr>
      </w:pPr>
    </w:p>
    <w:p w14:paraId="66C0C1D9" w14:textId="77777777" w:rsidR="000C5B74" w:rsidRDefault="000C5B74" w:rsidP="000C5B74">
      <w:pPr>
        <w:pStyle w:val="NoSpacing"/>
        <w:rPr>
          <w:rFonts w:cstheme="minorHAnsi"/>
          <w:b/>
          <w:bCs/>
          <w:sz w:val="24"/>
          <w:szCs w:val="24"/>
        </w:rPr>
      </w:pPr>
    </w:p>
    <w:p w14:paraId="5084A81E" w14:textId="77777777" w:rsidR="009C1ECD" w:rsidRDefault="00D4020C" w:rsidP="00D4020C">
      <w:pPr>
        <w:pStyle w:val="NoSpacing"/>
        <w:rPr>
          <w:rFonts w:cstheme="minorHAnsi"/>
          <w:b/>
          <w:bCs/>
          <w:sz w:val="24"/>
          <w:szCs w:val="24"/>
        </w:rPr>
      </w:pPr>
      <w:r>
        <w:rPr>
          <w:rFonts w:cstheme="minorHAnsi"/>
          <w:b/>
          <w:bCs/>
          <w:sz w:val="24"/>
          <w:szCs w:val="24"/>
        </w:rPr>
        <w:t>Health</w:t>
      </w:r>
    </w:p>
    <w:p w14:paraId="5C7B7D4C" w14:textId="61A34B17" w:rsidR="0016082C" w:rsidRPr="009C1ECD" w:rsidRDefault="00D4020C" w:rsidP="00D4020C">
      <w:pPr>
        <w:pStyle w:val="NoSpacing"/>
        <w:rPr>
          <w:rFonts w:cstheme="minorHAnsi"/>
          <w:b/>
          <w:bCs/>
          <w:sz w:val="24"/>
          <w:szCs w:val="24"/>
        </w:rPr>
      </w:pPr>
      <w:r w:rsidRPr="00D4020C">
        <w:rPr>
          <w:rFonts w:cstheme="minorHAnsi"/>
          <w:b/>
        </w:rPr>
        <w:t>Goal #1</w:t>
      </w:r>
      <w:r w:rsidRPr="00226CB7">
        <w:rPr>
          <w:rFonts w:cstheme="minorHAnsi"/>
          <w:sz w:val="24"/>
          <w:szCs w:val="24"/>
        </w:rPr>
        <w:t xml:space="preserve">:  </w:t>
      </w:r>
      <w:r w:rsidRPr="0039263C">
        <w:rPr>
          <w:rFonts w:cstheme="minorHAnsi"/>
          <w:b/>
          <w:bCs/>
        </w:rPr>
        <w:t>Upgrade</w:t>
      </w:r>
      <w:r w:rsidR="0039263C">
        <w:rPr>
          <w:rFonts w:cstheme="minorHAnsi"/>
          <w:b/>
          <w:bCs/>
        </w:rPr>
        <w:t xml:space="preserve"> local services’ information on the</w:t>
      </w:r>
      <w:r w:rsidRPr="0039263C">
        <w:rPr>
          <w:rFonts w:cstheme="minorHAnsi"/>
          <w:b/>
          <w:bCs/>
        </w:rPr>
        <w:t xml:space="preserve"> 211 </w:t>
      </w:r>
      <w:r w:rsidR="0039263C">
        <w:rPr>
          <w:rFonts w:cstheme="minorHAnsi"/>
          <w:b/>
          <w:bCs/>
        </w:rPr>
        <w:t xml:space="preserve">website </w:t>
      </w:r>
      <w:r w:rsidRPr="0039263C">
        <w:rPr>
          <w:rFonts w:cstheme="minorHAnsi"/>
          <w:b/>
          <w:bCs/>
        </w:rPr>
        <w:t>– “211 Day”</w:t>
      </w:r>
      <w:r w:rsidR="009C1ECD" w:rsidRPr="009C1ECD">
        <w:rPr>
          <w:noProof/>
        </w:rPr>
        <w:t xml:space="preserve"> </w:t>
      </w:r>
      <w:r w:rsidR="009C1ECD" w:rsidRPr="009C1ECD">
        <w:rPr>
          <w:noProof/>
        </w:rPr>
        <w:drawing>
          <wp:anchor distT="0" distB="0" distL="114300" distR="114300" simplePos="0" relativeHeight="251660288" behindDoc="0" locked="0" layoutInCell="1" allowOverlap="1" wp14:anchorId="2E120E2A" wp14:editId="7F0B0055">
            <wp:simplePos x="0" y="0"/>
            <wp:positionH relativeFrom="column">
              <wp:posOffset>4495800</wp:posOffset>
            </wp:positionH>
            <wp:positionV relativeFrom="paragraph">
              <wp:posOffset>-1270</wp:posOffset>
            </wp:positionV>
            <wp:extent cx="1256665" cy="978535"/>
            <wp:effectExtent l="0" t="0" r="635" b="0"/>
            <wp:wrapThrough wrapText="bothSides">
              <wp:wrapPolygon edited="0">
                <wp:start x="0" y="0"/>
                <wp:lineTo x="0" y="21025"/>
                <wp:lineTo x="21283" y="21025"/>
                <wp:lineTo x="212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6665" cy="978535"/>
                    </a:xfrm>
                    <a:prstGeom prst="rect">
                      <a:avLst/>
                    </a:prstGeom>
                  </pic:spPr>
                </pic:pic>
              </a:graphicData>
            </a:graphic>
          </wp:anchor>
        </w:drawing>
      </w:r>
    </w:p>
    <w:p w14:paraId="0E08DDA5" w14:textId="039EEC1A" w:rsidR="004B6F77" w:rsidRPr="0039263C" w:rsidRDefault="004B6F77" w:rsidP="00D4020C">
      <w:pPr>
        <w:pStyle w:val="NoSpacing"/>
        <w:rPr>
          <w:rFonts w:cstheme="minorHAnsi"/>
        </w:rPr>
      </w:pPr>
      <w:r w:rsidRPr="0039263C">
        <w:rPr>
          <w:rFonts w:cstheme="minorHAnsi"/>
        </w:rPr>
        <w:t xml:space="preserve">211 NH is our statewide “go-to” site for all resources available to citizens!  Everyone should know </w:t>
      </w:r>
      <w:r w:rsidR="0039263C" w:rsidRPr="0039263C">
        <w:rPr>
          <w:rFonts w:cstheme="minorHAnsi"/>
        </w:rPr>
        <w:t xml:space="preserve">about it, use it </w:t>
      </w:r>
      <w:r w:rsidRPr="0039263C">
        <w:rPr>
          <w:rFonts w:cstheme="minorHAnsi"/>
        </w:rPr>
        <w:t xml:space="preserve">and </w:t>
      </w:r>
      <w:r w:rsidR="0039263C" w:rsidRPr="0039263C">
        <w:rPr>
          <w:rFonts w:cstheme="minorHAnsi"/>
        </w:rPr>
        <w:t xml:space="preserve">the </w:t>
      </w:r>
      <w:r w:rsidRPr="0039263C">
        <w:rPr>
          <w:rFonts w:cstheme="minorHAnsi"/>
        </w:rPr>
        <w:t>information should be accurate and current</w:t>
      </w:r>
      <w:r w:rsidR="0039263C" w:rsidRPr="0039263C">
        <w:rPr>
          <w:rFonts w:cstheme="minorHAnsi"/>
        </w:rPr>
        <w:t>.</w:t>
      </w:r>
    </w:p>
    <w:p w14:paraId="541095FC" w14:textId="1CD3CE4C" w:rsidR="000C5B74" w:rsidRPr="009C1ECD" w:rsidRDefault="004B6F77" w:rsidP="00D4020C">
      <w:pPr>
        <w:pStyle w:val="NoSpacing"/>
        <w:rPr>
          <w:rFonts w:cstheme="minorHAnsi"/>
        </w:rPr>
      </w:pPr>
      <w:r w:rsidRPr="0039263C">
        <w:rPr>
          <w:rFonts w:cstheme="minorHAnsi"/>
          <w:u w:val="single"/>
        </w:rPr>
        <w:t>Almost 90</w:t>
      </w:r>
      <w:r w:rsidRPr="0039263C">
        <w:rPr>
          <w:rFonts w:cstheme="minorHAnsi"/>
        </w:rPr>
        <w:t xml:space="preserve"> organizations, towns, departments and resources were contacted to raise awareness and provide instructions </w:t>
      </w:r>
      <w:r w:rsidR="0039263C" w:rsidRPr="0039263C">
        <w:rPr>
          <w:rFonts w:cstheme="minorHAnsi"/>
        </w:rPr>
        <w:t xml:space="preserve">for updating </w:t>
      </w:r>
      <w:r w:rsidRPr="0039263C">
        <w:rPr>
          <w:rFonts w:cstheme="minorHAnsi"/>
        </w:rPr>
        <w:t xml:space="preserve">their information on 211.  </w:t>
      </w:r>
      <w:r w:rsidR="0062624F" w:rsidRPr="0039263C">
        <w:rPr>
          <w:rFonts w:cstheme="minorHAnsi"/>
        </w:rPr>
        <w:t>Response was</w:t>
      </w:r>
      <w:r w:rsidR="0062624F">
        <w:rPr>
          <w:rFonts w:cstheme="minorHAnsi"/>
        </w:rPr>
        <w:t xml:space="preserve"> highly favorable</w:t>
      </w:r>
      <w:r w:rsidR="0062624F" w:rsidRPr="0039263C">
        <w:rPr>
          <w:rFonts w:cstheme="minorHAnsi"/>
        </w:rPr>
        <w:t xml:space="preserve">.  </w:t>
      </w:r>
      <w:r w:rsidRPr="0039263C">
        <w:rPr>
          <w:rFonts w:cstheme="minorHAnsi"/>
        </w:rPr>
        <w:t>Follow up contact will be done this fall with further tracking.</w:t>
      </w:r>
      <w:r w:rsidR="0039263C" w:rsidRPr="0039263C">
        <w:rPr>
          <w:rFonts w:cstheme="minorHAnsi"/>
        </w:rPr>
        <w:t xml:space="preserve">  </w:t>
      </w:r>
    </w:p>
    <w:p w14:paraId="6A28E9C1" w14:textId="77777777" w:rsidR="000C5B74" w:rsidRDefault="000C5B74" w:rsidP="00D4020C">
      <w:pPr>
        <w:pStyle w:val="NoSpacing"/>
        <w:rPr>
          <w:rFonts w:cstheme="minorHAnsi"/>
          <w:b/>
        </w:rPr>
      </w:pPr>
    </w:p>
    <w:p w14:paraId="51343B0D" w14:textId="3E9C8853" w:rsidR="00D4020C" w:rsidRPr="000C5B74" w:rsidRDefault="00D4020C" w:rsidP="00D4020C">
      <w:pPr>
        <w:pStyle w:val="NoSpacing"/>
        <w:rPr>
          <w:rFonts w:cstheme="minorHAnsi"/>
          <w:b/>
        </w:rPr>
      </w:pPr>
      <w:r w:rsidRPr="000C5B74">
        <w:rPr>
          <w:rFonts w:cstheme="minorHAnsi"/>
          <w:b/>
        </w:rPr>
        <w:t>Goal #2</w:t>
      </w:r>
      <w:r w:rsidRPr="000C5B74">
        <w:rPr>
          <w:rFonts w:cstheme="minorHAnsi"/>
          <w:b/>
          <w:sz w:val="24"/>
          <w:szCs w:val="24"/>
        </w:rPr>
        <w:t xml:space="preserve">:  </w:t>
      </w:r>
      <w:r w:rsidRPr="000C5B74">
        <w:rPr>
          <w:rFonts w:cstheme="minorHAnsi"/>
          <w:b/>
        </w:rPr>
        <w:t>Age Friendly Walkable Trails -Collaboration with Memorial Hospital 100 Days of</w:t>
      </w:r>
      <w:r w:rsidRPr="000C5B74">
        <w:rPr>
          <w:rFonts w:cstheme="minorHAnsi"/>
          <w:b/>
          <w:sz w:val="24"/>
          <w:szCs w:val="24"/>
        </w:rPr>
        <w:t xml:space="preserve"> </w:t>
      </w:r>
      <w:r w:rsidRPr="000C5B74">
        <w:rPr>
          <w:rFonts w:cstheme="minorHAnsi"/>
          <w:b/>
        </w:rPr>
        <w:t xml:space="preserve">Wellness </w:t>
      </w:r>
    </w:p>
    <w:p w14:paraId="35249C39" w14:textId="516DB9E0" w:rsidR="000C5B74" w:rsidRPr="000C5B74" w:rsidRDefault="000C5B74" w:rsidP="00D4020C">
      <w:pPr>
        <w:pStyle w:val="NoSpacing"/>
        <w:rPr>
          <w:rFonts w:cstheme="minorHAnsi"/>
        </w:rPr>
      </w:pPr>
      <w:r w:rsidRPr="000C5B74">
        <w:rPr>
          <w:rFonts w:cstheme="minorHAnsi"/>
        </w:rPr>
        <w:t xml:space="preserve">Beginning in May, Memorial Hospital sponsored the 100 Days of Wellness campaign with challenges and prizes for participation of community members of all ages.  Wellness included the parameters of the 5-2-1-0 program of healthy eating, reduced screen time, exercise and elimination of sugary drinks.  </w:t>
      </w:r>
      <w:r w:rsidR="00133560">
        <w:rPr>
          <w:rFonts w:cstheme="minorHAnsi"/>
        </w:rPr>
        <w:t xml:space="preserve"> </w:t>
      </w:r>
      <w:r w:rsidR="00133560" w:rsidRPr="00133560">
        <w:rPr>
          <w:rFonts w:cstheme="minorHAnsi"/>
          <w:u w:val="single"/>
        </w:rPr>
        <w:t xml:space="preserve">119 </w:t>
      </w:r>
      <w:r w:rsidR="00133560">
        <w:rPr>
          <w:rFonts w:cstheme="minorHAnsi"/>
        </w:rPr>
        <w:t xml:space="preserve">people registered (and some of us just did it!) </w:t>
      </w:r>
      <w:proofErr w:type="gramStart"/>
      <w:r w:rsidRPr="000C5B74">
        <w:rPr>
          <w:rFonts w:cstheme="minorHAnsi"/>
        </w:rPr>
        <w:t>Participants</w:t>
      </w:r>
      <w:proofErr w:type="gramEnd"/>
      <w:r w:rsidRPr="000C5B74">
        <w:rPr>
          <w:rFonts w:cstheme="minorHAnsi"/>
        </w:rPr>
        <w:t xml:space="preserve"> received bonus points for walking the Most Walkable Valley Trails – see Outdoor spaces.  </w:t>
      </w:r>
      <w:r w:rsidR="0062624F">
        <w:rPr>
          <w:rFonts w:cstheme="minorHAnsi"/>
        </w:rPr>
        <w:t>We would like to replicate the program in 2020.</w:t>
      </w:r>
    </w:p>
    <w:p w14:paraId="3FC70947" w14:textId="0EBF4303" w:rsidR="000C5B74" w:rsidRDefault="000C5B74" w:rsidP="00D4020C">
      <w:pPr>
        <w:pStyle w:val="NoSpacing"/>
        <w:rPr>
          <w:rFonts w:cstheme="minorHAnsi"/>
          <w:sz w:val="24"/>
          <w:szCs w:val="24"/>
        </w:rPr>
      </w:pPr>
    </w:p>
    <w:p w14:paraId="1414E035" w14:textId="5A7A9312" w:rsidR="00D4020C" w:rsidRPr="0062624F" w:rsidRDefault="00A44B28" w:rsidP="00D4020C">
      <w:pPr>
        <w:pStyle w:val="NoSpacing"/>
        <w:rPr>
          <w:rFonts w:cstheme="minorHAnsi"/>
          <w:b/>
          <w:sz w:val="24"/>
          <w:szCs w:val="24"/>
        </w:rPr>
      </w:pPr>
      <w:r w:rsidRPr="00A44B28">
        <w:rPr>
          <w:noProof/>
        </w:rPr>
        <w:drawing>
          <wp:anchor distT="0" distB="0" distL="114300" distR="114300" simplePos="0" relativeHeight="251664384" behindDoc="1" locked="0" layoutInCell="1" allowOverlap="1" wp14:anchorId="0BA81CE4" wp14:editId="114F8ECD">
            <wp:simplePos x="0" y="0"/>
            <wp:positionH relativeFrom="column">
              <wp:posOffset>3371850</wp:posOffset>
            </wp:positionH>
            <wp:positionV relativeFrom="paragraph">
              <wp:posOffset>8255</wp:posOffset>
            </wp:positionV>
            <wp:extent cx="2409825" cy="1030605"/>
            <wp:effectExtent l="0" t="0" r="9525" b="0"/>
            <wp:wrapTight wrapText="bothSides">
              <wp:wrapPolygon edited="0">
                <wp:start x="0" y="0"/>
                <wp:lineTo x="0" y="21161"/>
                <wp:lineTo x="21515" y="21161"/>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825" cy="1030605"/>
                    </a:xfrm>
                    <a:prstGeom prst="rect">
                      <a:avLst/>
                    </a:prstGeom>
                  </pic:spPr>
                </pic:pic>
              </a:graphicData>
            </a:graphic>
            <wp14:sizeRelH relativeFrom="margin">
              <wp14:pctWidth>0</wp14:pctWidth>
            </wp14:sizeRelH>
            <wp14:sizeRelV relativeFrom="margin">
              <wp14:pctHeight>0</wp14:pctHeight>
            </wp14:sizeRelV>
          </wp:anchor>
        </w:drawing>
      </w:r>
      <w:r w:rsidR="00D4020C" w:rsidRPr="0062624F">
        <w:rPr>
          <w:rFonts w:cstheme="minorHAnsi"/>
          <w:b/>
        </w:rPr>
        <w:t>Goal #3</w:t>
      </w:r>
      <w:r w:rsidR="00D4020C" w:rsidRPr="0062624F">
        <w:rPr>
          <w:rFonts w:cstheme="minorHAnsi"/>
          <w:b/>
          <w:sz w:val="24"/>
          <w:szCs w:val="24"/>
        </w:rPr>
        <w:t xml:space="preserve">:  </w:t>
      </w:r>
      <w:r w:rsidR="00D4020C" w:rsidRPr="0062624F">
        <w:rPr>
          <w:rFonts w:cstheme="minorHAnsi"/>
          <w:b/>
        </w:rPr>
        <w:t>Intergenerational Music and Memory</w:t>
      </w:r>
      <w:r w:rsidR="00494684" w:rsidRPr="0062624F">
        <w:rPr>
          <w:rFonts w:cstheme="minorHAnsi"/>
          <w:b/>
        </w:rPr>
        <w:t xml:space="preserve"> ®</w:t>
      </w:r>
      <w:r w:rsidR="00D4020C" w:rsidRPr="0062624F">
        <w:rPr>
          <w:rFonts w:cstheme="minorHAnsi"/>
          <w:b/>
          <w:sz w:val="24"/>
          <w:szCs w:val="24"/>
        </w:rPr>
        <w:t xml:space="preserve"> </w:t>
      </w:r>
    </w:p>
    <w:p w14:paraId="43431E7D" w14:textId="334C2604" w:rsidR="0016082C" w:rsidRDefault="00494684" w:rsidP="00D4020C">
      <w:pPr>
        <w:pStyle w:val="NoSpacing"/>
        <w:rPr>
          <w:rFonts w:cstheme="minorHAnsi"/>
          <w:sz w:val="24"/>
          <w:szCs w:val="24"/>
        </w:rPr>
      </w:pPr>
      <w:r>
        <w:rPr>
          <w:rFonts w:cstheme="minorHAnsi"/>
          <w:sz w:val="24"/>
          <w:szCs w:val="24"/>
        </w:rPr>
        <w:t xml:space="preserve">Tricia Maddox-Larson – speech pathologist with VNHCH and Sue </w:t>
      </w:r>
      <w:proofErr w:type="spellStart"/>
      <w:r>
        <w:rPr>
          <w:rFonts w:cstheme="minorHAnsi"/>
          <w:sz w:val="24"/>
          <w:szCs w:val="24"/>
        </w:rPr>
        <w:t>Ruka</w:t>
      </w:r>
      <w:proofErr w:type="spellEnd"/>
      <w:r>
        <w:rPr>
          <w:rFonts w:cstheme="minorHAnsi"/>
          <w:sz w:val="24"/>
          <w:szCs w:val="24"/>
        </w:rPr>
        <w:t xml:space="preserve"> with the Adult Day Center are exploring the options of obtaining grants to permit certification for volunteers and purchase of equipment vs developing our own modified program</w:t>
      </w:r>
      <w:r w:rsidR="0062624F">
        <w:rPr>
          <w:rFonts w:cstheme="minorHAnsi"/>
          <w:sz w:val="24"/>
          <w:szCs w:val="24"/>
        </w:rPr>
        <w:t xml:space="preserve"> with donated iPods and downloadable music</w:t>
      </w:r>
      <w:r>
        <w:rPr>
          <w:rFonts w:cstheme="minorHAnsi"/>
          <w:sz w:val="24"/>
          <w:szCs w:val="24"/>
        </w:rPr>
        <w:t>.   Kiwanis Key Club kids are potentially eager to participate</w:t>
      </w:r>
      <w:r w:rsidR="0062624F">
        <w:rPr>
          <w:rFonts w:cstheme="minorHAnsi"/>
          <w:sz w:val="24"/>
          <w:szCs w:val="24"/>
        </w:rPr>
        <w:t xml:space="preserve"> and since our nursing homes are already served, we would change our target to home bound patients. </w:t>
      </w:r>
    </w:p>
    <w:p w14:paraId="126C4274" w14:textId="5E3E269E" w:rsidR="00D4020C" w:rsidRDefault="00D4020C" w:rsidP="00D4020C">
      <w:pPr>
        <w:pStyle w:val="NoSpacing"/>
        <w:rPr>
          <w:rFonts w:cstheme="minorHAnsi"/>
          <w:sz w:val="24"/>
          <w:szCs w:val="24"/>
        </w:rPr>
      </w:pPr>
    </w:p>
    <w:p w14:paraId="47FF3FE0" w14:textId="3F3B4F02" w:rsidR="00D4020C" w:rsidRDefault="009C1ECD" w:rsidP="00D4020C">
      <w:pPr>
        <w:pStyle w:val="NoSpacing"/>
        <w:rPr>
          <w:rFonts w:cstheme="minorHAnsi"/>
        </w:rPr>
      </w:pPr>
      <w:r w:rsidRPr="009C1ECD">
        <w:rPr>
          <w:noProof/>
        </w:rPr>
        <w:drawing>
          <wp:anchor distT="0" distB="0" distL="114300" distR="114300" simplePos="0" relativeHeight="251661312" behindDoc="1" locked="0" layoutInCell="1" allowOverlap="1" wp14:anchorId="6D14E665" wp14:editId="6152D944">
            <wp:simplePos x="0" y="0"/>
            <wp:positionH relativeFrom="margin">
              <wp:align>left</wp:align>
            </wp:positionH>
            <wp:positionV relativeFrom="paragraph">
              <wp:posOffset>399415</wp:posOffset>
            </wp:positionV>
            <wp:extent cx="1532255" cy="723900"/>
            <wp:effectExtent l="0" t="0" r="0" b="0"/>
            <wp:wrapTight wrapText="bothSides">
              <wp:wrapPolygon edited="0">
                <wp:start x="0" y="0"/>
                <wp:lineTo x="0" y="21032"/>
                <wp:lineTo x="21215" y="21032"/>
                <wp:lineTo x="212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32255" cy="723900"/>
                    </a:xfrm>
                    <a:prstGeom prst="rect">
                      <a:avLst/>
                    </a:prstGeom>
                  </pic:spPr>
                </pic:pic>
              </a:graphicData>
            </a:graphic>
          </wp:anchor>
        </w:drawing>
      </w:r>
      <w:r w:rsidR="00D4020C" w:rsidRPr="00D4020C">
        <w:rPr>
          <w:rFonts w:cstheme="minorHAnsi"/>
          <w:b/>
        </w:rPr>
        <w:t>Goal #4</w:t>
      </w:r>
      <w:r w:rsidR="00D4020C" w:rsidRPr="0062624F">
        <w:rPr>
          <w:rFonts w:cstheme="minorHAnsi"/>
          <w:b/>
        </w:rPr>
        <w:t>:</w:t>
      </w:r>
      <w:r w:rsidR="00D4020C" w:rsidRPr="0062624F">
        <w:rPr>
          <w:rFonts w:cstheme="minorHAnsi"/>
          <w:b/>
          <w:sz w:val="24"/>
          <w:szCs w:val="24"/>
        </w:rPr>
        <w:t xml:space="preserve">  </w:t>
      </w:r>
      <w:r w:rsidR="00D4020C" w:rsidRPr="0062624F">
        <w:rPr>
          <w:rFonts w:cstheme="minorHAnsi"/>
          <w:b/>
        </w:rPr>
        <w:t>Increase the utilization of the REAP</w:t>
      </w:r>
      <w:r w:rsidR="0062624F" w:rsidRPr="0062624F">
        <w:rPr>
          <w:rFonts w:cstheme="minorHAnsi"/>
          <w:b/>
        </w:rPr>
        <w:t xml:space="preserve"> (Referral, Education, Assistance, Prevention</w:t>
      </w:r>
      <w:r w:rsidR="0062624F" w:rsidRPr="006B7917">
        <w:rPr>
          <w:rFonts w:cstheme="minorHAnsi"/>
        </w:rPr>
        <w:t>)</w:t>
      </w:r>
      <w:r w:rsidR="0062624F">
        <w:rPr>
          <w:rFonts w:cstheme="minorHAnsi"/>
        </w:rPr>
        <w:t xml:space="preserve"> </w:t>
      </w:r>
      <w:r w:rsidR="00D4020C" w:rsidRPr="006B7917">
        <w:rPr>
          <w:rFonts w:cstheme="minorHAnsi"/>
        </w:rPr>
        <w:t xml:space="preserve">in-home mental health services from Northern Human Services.   </w:t>
      </w:r>
      <w:r w:rsidR="0062624F">
        <w:rPr>
          <w:rFonts w:cstheme="minorHAnsi"/>
        </w:rPr>
        <w:t>This consists of 6</w:t>
      </w:r>
      <w:r w:rsidR="00C219AF">
        <w:rPr>
          <w:rFonts w:cstheme="minorHAnsi"/>
        </w:rPr>
        <w:t xml:space="preserve"> </w:t>
      </w:r>
      <w:r w:rsidR="00C219AF" w:rsidRPr="0062624F">
        <w:rPr>
          <w:rFonts w:cstheme="minorHAnsi"/>
          <w:u w:val="single"/>
        </w:rPr>
        <w:t>free</w:t>
      </w:r>
      <w:r w:rsidR="00C219AF">
        <w:rPr>
          <w:rFonts w:cstheme="minorHAnsi"/>
        </w:rPr>
        <w:t xml:space="preserve"> mental health counseling visits </w:t>
      </w:r>
      <w:r w:rsidR="0062624F">
        <w:rPr>
          <w:rFonts w:cstheme="minorHAnsi"/>
        </w:rPr>
        <w:t xml:space="preserve">by counselors of Northern Human Services </w:t>
      </w:r>
      <w:r w:rsidR="00C219AF">
        <w:rPr>
          <w:rFonts w:cstheme="minorHAnsi"/>
        </w:rPr>
        <w:t xml:space="preserve">for caregivers or those being cared for.  </w:t>
      </w:r>
    </w:p>
    <w:p w14:paraId="7CA8C5A2" w14:textId="4D08EEE7" w:rsidR="004B6F77" w:rsidRPr="0062624F" w:rsidRDefault="0062624F" w:rsidP="004B6F77">
      <w:pPr>
        <w:shd w:val="clear" w:color="auto" w:fill="FFFFFF"/>
        <w:rPr>
          <w:rFonts w:ascii="Arial" w:eastAsia="Times New Roman" w:hAnsi="Arial" w:cs="Arial"/>
          <w:sz w:val="24"/>
          <w:szCs w:val="24"/>
        </w:rPr>
      </w:pPr>
      <w:r w:rsidRPr="0062624F">
        <w:rPr>
          <w:rFonts w:ascii="Calibri" w:hAnsi="Calibri" w:cs="Calibri"/>
          <w:shd w:val="clear" w:color="auto" w:fill="FFFFFF"/>
        </w:rPr>
        <w:t xml:space="preserve">Maureen Hanlon (counselor) reports - </w:t>
      </w:r>
      <w:r w:rsidR="004B6F77" w:rsidRPr="0062624F">
        <w:rPr>
          <w:rFonts w:ascii="Calibri" w:hAnsi="Calibri" w:cs="Calibri"/>
          <w:shd w:val="clear" w:color="auto" w:fill="FFFFFF"/>
        </w:rPr>
        <w:t xml:space="preserve">Prior to spring 2019, we only had </w:t>
      </w:r>
      <w:r w:rsidR="00C219AF" w:rsidRPr="0062624F">
        <w:rPr>
          <w:rFonts w:ascii="Calibri" w:hAnsi="Calibri" w:cs="Calibri"/>
          <w:shd w:val="clear" w:color="auto" w:fill="FFFFFF"/>
        </w:rPr>
        <w:t xml:space="preserve">one counselor and </w:t>
      </w:r>
      <w:r w:rsidR="004B6F77" w:rsidRPr="0062624F">
        <w:rPr>
          <w:rFonts w:ascii="Calibri" w:hAnsi="Calibri" w:cs="Calibri"/>
          <w:shd w:val="clear" w:color="auto" w:fill="FFFFFF"/>
        </w:rPr>
        <w:t>1 or 2 active cases most months for several years.</w:t>
      </w:r>
      <w:r w:rsidR="004B6F77" w:rsidRPr="0062624F">
        <w:rPr>
          <w:rFonts w:ascii="Calibri" w:eastAsia="Times New Roman" w:hAnsi="Calibri" w:cs="Calibri"/>
        </w:rPr>
        <w:t xml:space="preserve"> </w:t>
      </w:r>
      <w:r w:rsidR="00C219AF" w:rsidRPr="0062624F">
        <w:rPr>
          <w:rFonts w:ascii="Calibri" w:eastAsia="Times New Roman" w:hAnsi="Calibri" w:cs="Calibri"/>
        </w:rPr>
        <w:t xml:space="preserve"> Now we have 11 open cases in Norther Carroll County.  I</w:t>
      </w:r>
      <w:r w:rsidR="004B6F77" w:rsidRPr="0062624F">
        <w:rPr>
          <w:rFonts w:ascii="Calibri" w:eastAsia="Times New Roman" w:hAnsi="Calibri" w:cs="Calibri"/>
        </w:rPr>
        <w:t>t has grown quite a bit thanks to the recent push!  We have three counselors now</w:t>
      </w:r>
      <w:r w:rsidRPr="0062624F">
        <w:rPr>
          <w:rFonts w:ascii="Calibri" w:eastAsia="Times New Roman" w:hAnsi="Calibri" w:cs="Calibri"/>
        </w:rPr>
        <w:t xml:space="preserve"> (each has other responsibilities)</w:t>
      </w:r>
      <w:r w:rsidR="00C219AF" w:rsidRPr="0062624F">
        <w:rPr>
          <w:rFonts w:ascii="Calibri" w:eastAsia="Times New Roman" w:hAnsi="Calibri" w:cs="Calibri"/>
        </w:rPr>
        <w:t>.</w:t>
      </w:r>
      <w:r w:rsidR="004B6F77" w:rsidRPr="0062624F">
        <w:rPr>
          <w:rFonts w:ascii="Calibri" w:eastAsia="Times New Roman" w:hAnsi="Calibri" w:cs="Calibri"/>
        </w:rPr>
        <w:t xml:space="preserve"> REAP is a grant and NHS rec</w:t>
      </w:r>
      <w:r w:rsidR="00C219AF" w:rsidRPr="0062624F">
        <w:rPr>
          <w:rFonts w:ascii="Calibri" w:eastAsia="Times New Roman" w:hAnsi="Calibri" w:cs="Calibri"/>
        </w:rPr>
        <w:t>ei</w:t>
      </w:r>
      <w:r w:rsidR="004B6F77" w:rsidRPr="0062624F">
        <w:rPr>
          <w:rFonts w:ascii="Calibri" w:eastAsia="Times New Roman" w:hAnsi="Calibri" w:cs="Calibri"/>
        </w:rPr>
        <w:t>ve</w:t>
      </w:r>
      <w:r w:rsidRPr="0062624F">
        <w:rPr>
          <w:rFonts w:ascii="Calibri" w:eastAsia="Times New Roman" w:hAnsi="Calibri" w:cs="Calibri"/>
        </w:rPr>
        <w:t>d</w:t>
      </w:r>
      <w:r w:rsidR="004B6F77" w:rsidRPr="0062624F">
        <w:rPr>
          <w:rFonts w:ascii="Calibri" w:eastAsia="Times New Roman" w:hAnsi="Calibri" w:cs="Calibri"/>
        </w:rPr>
        <w:t xml:space="preserve"> </w:t>
      </w:r>
      <w:r w:rsidR="00C219AF" w:rsidRPr="0062624F">
        <w:rPr>
          <w:rFonts w:ascii="Calibri" w:eastAsia="Times New Roman" w:hAnsi="Calibri" w:cs="Calibri"/>
        </w:rPr>
        <w:t xml:space="preserve">$27,000 the past budget year for the 3 northern counties. </w:t>
      </w:r>
      <w:r w:rsidRPr="0062624F">
        <w:rPr>
          <w:rFonts w:ascii="Calibri" w:eastAsia="Times New Roman" w:hAnsi="Calibri" w:cs="Calibri"/>
        </w:rPr>
        <w:t xml:space="preserve"> The budget for 2020 has not been passed. </w:t>
      </w:r>
    </w:p>
    <w:p w14:paraId="4BF45A72" w14:textId="139B132D" w:rsidR="004B6F77" w:rsidRPr="004B6F77" w:rsidRDefault="004B6F77" w:rsidP="004B6F77">
      <w:pPr>
        <w:shd w:val="clear" w:color="auto" w:fill="FFFFFF"/>
        <w:spacing w:after="0" w:line="240" w:lineRule="auto"/>
        <w:rPr>
          <w:rFonts w:ascii="Arial" w:eastAsia="Times New Roman" w:hAnsi="Arial" w:cs="Arial"/>
          <w:sz w:val="20"/>
          <w:szCs w:val="20"/>
        </w:rPr>
      </w:pPr>
      <w:r w:rsidRPr="004B6F77">
        <w:rPr>
          <w:rFonts w:ascii="Arial" w:eastAsia="Times New Roman" w:hAnsi="Arial" w:cs="Arial"/>
          <w:sz w:val="20"/>
          <w:szCs w:val="20"/>
        </w:rPr>
        <w:lastRenderedPageBreak/>
        <w:t xml:space="preserve">REAP Activity for </w:t>
      </w:r>
      <w:r w:rsidRPr="004B6F77">
        <w:rPr>
          <w:rFonts w:ascii="Arial" w:eastAsia="Times New Roman" w:hAnsi="Arial" w:cs="Arial"/>
          <w:b/>
          <w:bCs/>
          <w:sz w:val="20"/>
          <w:szCs w:val="20"/>
        </w:rPr>
        <w:t xml:space="preserve">June &amp; July 2019 </w:t>
      </w:r>
      <w:r w:rsidRPr="004B6F77">
        <w:rPr>
          <w:rFonts w:ascii="Arial" w:eastAsia="Times New Roman" w:hAnsi="Arial" w:cs="Arial"/>
          <w:sz w:val="20"/>
          <w:szCs w:val="20"/>
        </w:rPr>
        <w:t xml:space="preserve">- </w:t>
      </w:r>
      <w:r w:rsidR="00C219AF" w:rsidRPr="0062624F">
        <w:rPr>
          <w:rFonts w:ascii="Arial" w:eastAsia="Times New Roman" w:hAnsi="Arial" w:cs="Arial"/>
          <w:sz w:val="20"/>
          <w:szCs w:val="20"/>
        </w:rPr>
        <w:t>N</w:t>
      </w:r>
      <w:r w:rsidRPr="004B6F77">
        <w:rPr>
          <w:rFonts w:ascii="Arial" w:eastAsia="Times New Roman" w:hAnsi="Arial" w:cs="Arial"/>
          <w:sz w:val="20"/>
          <w:szCs w:val="20"/>
        </w:rPr>
        <w:t>orthern Carroll County</w:t>
      </w:r>
      <w:r w:rsidR="0062624F" w:rsidRPr="0062624F">
        <w:rPr>
          <w:rFonts w:ascii="Arial" w:eastAsia="Times New Roman" w:hAnsi="Arial" w:cs="Arial"/>
          <w:sz w:val="20"/>
          <w:szCs w:val="20"/>
        </w:rPr>
        <w:t xml:space="preserve"> (Only two months!)</w:t>
      </w:r>
    </w:p>
    <w:p w14:paraId="3E188CAA" w14:textId="0E27B569" w:rsidR="004B6F77" w:rsidRPr="0062624F" w:rsidRDefault="004B6F77" w:rsidP="004B6F77">
      <w:pPr>
        <w:shd w:val="clear" w:color="auto" w:fill="FFFFFF"/>
        <w:spacing w:after="0" w:line="240" w:lineRule="auto"/>
        <w:rPr>
          <w:rFonts w:ascii="Calibri" w:eastAsia="Times New Roman" w:hAnsi="Calibri" w:cs="Calibri"/>
        </w:rPr>
      </w:pPr>
      <w:r w:rsidRPr="004B6F77">
        <w:rPr>
          <w:rFonts w:ascii="Calibri" w:eastAsia="Times New Roman" w:hAnsi="Calibri" w:cs="Calibri"/>
        </w:rPr>
        <w:t>Referrals:</w:t>
      </w:r>
      <w:r w:rsidR="00C219AF" w:rsidRPr="0062624F">
        <w:rPr>
          <w:rFonts w:ascii="Calibri" w:eastAsia="Times New Roman" w:hAnsi="Calibri" w:cs="Calibri"/>
        </w:rPr>
        <w:t xml:space="preserve">   </w:t>
      </w:r>
      <w:r w:rsidRPr="004B6F77">
        <w:rPr>
          <w:rFonts w:ascii="Calibri" w:eastAsia="Times New Roman" w:hAnsi="Calibri" w:cs="Calibri"/>
        </w:rPr>
        <w:t xml:space="preserve">Madison – </w:t>
      </w:r>
      <w:proofErr w:type="gramStart"/>
      <w:r w:rsidRPr="004B6F77">
        <w:rPr>
          <w:rFonts w:ascii="Calibri" w:eastAsia="Times New Roman" w:hAnsi="Calibri" w:cs="Calibri"/>
        </w:rPr>
        <w:t>5</w:t>
      </w:r>
      <w:r w:rsidR="00C219AF" w:rsidRPr="0062624F">
        <w:rPr>
          <w:rFonts w:ascii="Calibri" w:eastAsia="Times New Roman" w:hAnsi="Calibri" w:cs="Calibri"/>
        </w:rPr>
        <w:t xml:space="preserve">;  </w:t>
      </w:r>
      <w:r w:rsidRPr="004B6F77">
        <w:rPr>
          <w:rFonts w:ascii="Calibri" w:eastAsia="Times New Roman" w:hAnsi="Calibri" w:cs="Calibri"/>
        </w:rPr>
        <w:t>Tamworth</w:t>
      </w:r>
      <w:proofErr w:type="gramEnd"/>
      <w:r w:rsidRPr="004B6F77">
        <w:rPr>
          <w:rFonts w:ascii="Calibri" w:eastAsia="Times New Roman" w:hAnsi="Calibri" w:cs="Calibri"/>
        </w:rPr>
        <w:t xml:space="preserve"> – 2</w:t>
      </w:r>
      <w:r w:rsidR="00C219AF" w:rsidRPr="0062624F">
        <w:rPr>
          <w:rFonts w:ascii="Calibri" w:eastAsia="Times New Roman" w:hAnsi="Calibri" w:cs="Calibri"/>
        </w:rPr>
        <w:t xml:space="preserve">;  </w:t>
      </w:r>
      <w:r w:rsidRPr="004B6F77">
        <w:rPr>
          <w:rFonts w:ascii="Calibri" w:eastAsia="Times New Roman" w:hAnsi="Calibri" w:cs="Calibri"/>
        </w:rPr>
        <w:t>Center Conway – 1</w:t>
      </w:r>
      <w:r w:rsidR="00C219AF" w:rsidRPr="0062624F">
        <w:rPr>
          <w:rFonts w:ascii="Calibri" w:eastAsia="Times New Roman" w:hAnsi="Calibri" w:cs="Calibri"/>
        </w:rPr>
        <w:t xml:space="preserve">;  </w:t>
      </w:r>
      <w:proofErr w:type="spellStart"/>
      <w:r w:rsidRPr="004B6F77">
        <w:rPr>
          <w:rFonts w:ascii="Calibri" w:eastAsia="Times New Roman" w:hAnsi="Calibri" w:cs="Calibri"/>
        </w:rPr>
        <w:t>Intervale</w:t>
      </w:r>
      <w:proofErr w:type="spellEnd"/>
      <w:r w:rsidRPr="004B6F77">
        <w:rPr>
          <w:rFonts w:ascii="Calibri" w:eastAsia="Times New Roman" w:hAnsi="Calibri" w:cs="Calibri"/>
        </w:rPr>
        <w:t xml:space="preserve"> – 1</w:t>
      </w:r>
      <w:r w:rsidR="00C219AF" w:rsidRPr="0062624F">
        <w:rPr>
          <w:rFonts w:ascii="Calibri" w:eastAsia="Times New Roman" w:hAnsi="Calibri" w:cs="Calibri"/>
        </w:rPr>
        <w:t xml:space="preserve">  </w:t>
      </w:r>
    </w:p>
    <w:p w14:paraId="20AB312A" w14:textId="3DF2349B" w:rsidR="00C219AF" w:rsidRPr="004B6F77" w:rsidRDefault="00C219AF" w:rsidP="004B6F77">
      <w:pPr>
        <w:shd w:val="clear" w:color="auto" w:fill="FFFFFF"/>
        <w:spacing w:after="0" w:line="240" w:lineRule="auto"/>
        <w:rPr>
          <w:rFonts w:ascii="Calibri" w:eastAsia="Times New Roman" w:hAnsi="Calibri" w:cs="Calibri"/>
        </w:rPr>
      </w:pPr>
      <w:r w:rsidRPr="0062624F">
        <w:rPr>
          <w:rFonts w:ascii="Calibri" w:eastAsia="Times New Roman" w:hAnsi="Calibri" w:cs="Calibri"/>
        </w:rPr>
        <w:t xml:space="preserve">Referrals </w:t>
      </w:r>
      <w:r w:rsidR="0062624F" w:rsidRPr="0062624F">
        <w:rPr>
          <w:rFonts w:ascii="Calibri" w:eastAsia="Times New Roman" w:hAnsi="Calibri" w:cs="Calibri"/>
        </w:rPr>
        <w:t xml:space="preserve">were </w:t>
      </w:r>
      <w:r w:rsidRPr="0062624F">
        <w:rPr>
          <w:rFonts w:ascii="Calibri" w:eastAsia="Times New Roman" w:hAnsi="Calibri" w:cs="Calibri"/>
        </w:rPr>
        <w:t>made by VNHCH, private therapist, BEAS, general inquiry</w:t>
      </w:r>
      <w:r w:rsidR="0062624F" w:rsidRPr="0062624F">
        <w:rPr>
          <w:rFonts w:ascii="Calibri" w:eastAsia="Times New Roman" w:hAnsi="Calibri" w:cs="Calibri"/>
        </w:rPr>
        <w:t>.  Maureen plans to make presentations to Mountain Center for Physical Therapy and Saco River Medical Group</w:t>
      </w:r>
    </w:p>
    <w:p w14:paraId="6AA06F6D" w14:textId="77777777" w:rsidR="004B6F77" w:rsidRPr="004B6F77" w:rsidRDefault="004B6F77" w:rsidP="004B6F77">
      <w:pPr>
        <w:shd w:val="clear" w:color="auto" w:fill="FFFFFF"/>
        <w:spacing w:after="0" w:line="240" w:lineRule="auto"/>
        <w:rPr>
          <w:rFonts w:ascii="Calibri" w:eastAsia="Times New Roman" w:hAnsi="Calibri" w:cs="Calibri"/>
          <w:color w:val="FF0000"/>
        </w:rPr>
      </w:pPr>
      <w:r w:rsidRPr="004B6F77">
        <w:rPr>
          <w:rFonts w:ascii="Calibri" w:eastAsia="Times New Roman" w:hAnsi="Calibri" w:cs="Calibri"/>
          <w:color w:val="FF0000"/>
        </w:rPr>
        <w:t> </w:t>
      </w:r>
    </w:p>
    <w:p w14:paraId="4B836C60" w14:textId="339F9E8D" w:rsidR="006B7917" w:rsidRPr="00F6166B" w:rsidRDefault="006B7917" w:rsidP="006B7917">
      <w:pPr>
        <w:pStyle w:val="NoSpacing"/>
        <w:rPr>
          <w:rFonts w:cstheme="minorHAnsi"/>
        </w:rPr>
      </w:pPr>
      <w:r w:rsidRPr="006B7917">
        <w:rPr>
          <w:rFonts w:cstheme="minorHAnsi"/>
          <w:b/>
        </w:rPr>
        <w:t>Goal #5</w:t>
      </w:r>
      <w:r w:rsidRPr="003C32A9">
        <w:rPr>
          <w:rFonts w:cstheme="minorHAnsi"/>
          <w:b/>
          <w:sz w:val="24"/>
          <w:szCs w:val="24"/>
        </w:rPr>
        <w:t>:</w:t>
      </w:r>
      <w:r w:rsidRPr="00226CB7">
        <w:rPr>
          <w:rFonts w:cstheme="minorHAnsi"/>
          <w:sz w:val="24"/>
          <w:szCs w:val="24"/>
        </w:rPr>
        <w:t xml:space="preserve">  </w:t>
      </w:r>
      <w:r w:rsidRPr="00F6166B">
        <w:rPr>
          <w:rFonts w:cstheme="minorHAnsi"/>
        </w:rPr>
        <w:t>Reach capacity of the “Project Good Morning” (Conway PD) and “Good Morning” County Sheriff’s department – partnering with our local police and sheriff departments to maximize utilization and awareness in all 10 NH towns.  Explore what is available in Fryeburg.</w:t>
      </w:r>
    </w:p>
    <w:p w14:paraId="73B5E9C7" w14:textId="53ABF373" w:rsidR="00F6166B" w:rsidRPr="00F6166B" w:rsidRDefault="0016082C" w:rsidP="00F6166B">
      <w:pPr>
        <w:spacing w:before="100" w:beforeAutospacing="1" w:after="100" w:afterAutospacing="1"/>
        <w:rPr>
          <w:rFonts w:eastAsia="Times New Roman" w:cstheme="minorHAnsi"/>
        </w:rPr>
      </w:pPr>
      <w:r w:rsidRPr="00F6166B">
        <w:rPr>
          <w:rFonts w:cstheme="minorHAnsi"/>
        </w:rPr>
        <w:t>Sandy</w:t>
      </w:r>
      <w:r w:rsidR="00F6166B" w:rsidRPr="00F6166B">
        <w:rPr>
          <w:rFonts w:cstheme="minorHAnsi"/>
        </w:rPr>
        <w:t xml:space="preserve"> </w:t>
      </w:r>
      <w:proofErr w:type="spellStart"/>
      <w:r w:rsidR="00F6166B" w:rsidRPr="00F6166B">
        <w:rPr>
          <w:rFonts w:cstheme="minorHAnsi"/>
        </w:rPr>
        <w:t>Ruka</w:t>
      </w:r>
      <w:proofErr w:type="spellEnd"/>
      <w:r w:rsidR="00F6166B" w:rsidRPr="00F6166B">
        <w:rPr>
          <w:rFonts w:cstheme="minorHAnsi"/>
        </w:rPr>
        <w:t xml:space="preserve"> reports:</w:t>
      </w:r>
      <w:r w:rsidRPr="00F6166B">
        <w:rPr>
          <w:rFonts w:cstheme="minorHAnsi"/>
        </w:rPr>
        <w:t xml:space="preserve">  </w:t>
      </w:r>
      <w:r w:rsidR="00F6166B" w:rsidRPr="00F6166B">
        <w:rPr>
          <w:rFonts w:cstheme="minorHAnsi"/>
        </w:rPr>
        <w:t>In NH- t</w:t>
      </w:r>
      <w:r w:rsidR="00F6166B" w:rsidRPr="00F6166B">
        <w:rPr>
          <w:rFonts w:eastAsia="Times New Roman" w:cstheme="minorHAnsi"/>
        </w:rPr>
        <w:t xml:space="preserve">owns of Conway, Bartlett, Jackson, Eaton, Albany, Madison, Tamworth all have capacity and willingness to expand program. Except for Conway all these calls are routed through Carroll County Sheriff.  </w:t>
      </w:r>
    </w:p>
    <w:p w14:paraId="24D65E79" w14:textId="53ADA752" w:rsidR="00F6166B" w:rsidRPr="00F6166B" w:rsidRDefault="00F6166B" w:rsidP="00F6166B">
      <w:pPr>
        <w:spacing w:before="100" w:beforeAutospacing="1" w:after="100" w:afterAutospacing="1" w:line="240" w:lineRule="auto"/>
        <w:rPr>
          <w:rFonts w:eastAsia="Times New Roman" w:cstheme="minorHAnsi"/>
        </w:rPr>
      </w:pPr>
      <w:r w:rsidRPr="00F6166B">
        <w:rPr>
          <w:rFonts w:eastAsia="Times New Roman" w:cstheme="minorHAnsi"/>
        </w:rPr>
        <w:t>For the towns covered by the Sheriff’s Department the</w:t>
      </w:r>
      <w:r w:rsidR="00105C95">
        <w:rPr>
          <w:rFonts w:eastAsia="Times New Roman" w:cstheme="minorHAnsi"/>
        </w:rPr>
        <w:t>re</w:t>
      </w:r>
      <w:r w:rsidRPr="00F6166B">
        <w:rPr>
          <w:rFonts w:eastAsia="Times New Roman" w:cstheme="minorHAnsi"/>
        </w:rPr>
        <w:t xml:space="preserve"> appears to be capacity to do actual wellness checks if needed but we are working on a collaborative program to see if home care services can assist in any way.  We anticipate a final answer within one month.</w:t>
      </w:r>
    </w:p>
    <w:p w14:paraId="3325CA87" w14:textId="55C6BF61" w:rsidR="0016082C" w:rsidRPr="00A44B28" w:rsidRDefault="00F6166B" w:rsidP="00A44B28">
      <w:pPr>
        <w:spacing w:before="100" w:beforeAutospacing="1" w:after="100" w:afterAutospacing="1" w:line="240" w:lineRule="auto"/>
        <w:rPr>
          <w:rFonts w:eastAsia="Times New Roman" w:cstheme="minorHAnsi"/>
        </w:rPr>
      </w:pPr>
      <w:r w:rsidRPr="00F6166B">
        <w:rPr>
          <w:rFonts w:eastAsia="Times New Roman" w:cstheme="minorHAnsi"/>
        </w:rPr>
        <w:t xml:space="preserve">Fryeburg is in talks with the Oxford County Sheriff’s department to replicate the service for Fryeburg.  </w:t>
      </w:r>
    </w:p>
    <w:p w14:paraId="4CDE0809" w14:textId="5597946C" w:rsidR="006B7917" w:rsidRPr="006B7917" w:rsidRDefault="006B7917" w:rsidP="006B7917">
      <w:pPr>
        <w:pStyle w:val="NoSpacing"/>
        <w:jc w:val="center"/>
        <w:rPr>
          <w:rFonts w:cstheme="minorHAnsi"/>
          <w:b/>
          <w:bCs/>
          <w:sz w:val="24"/>
          <w:szCs w:val="24"/>
        </w:rPr>
      </w:pPr>
      <w:r w:rsidRPr="006B7917">
        <w:rPr>
          <w:rFonts w:cstheme="minorHAnsi"/>
          <w:b/>
          <w:bCs/>
          <w:sz w:val="24"/>
          <w:szCs w:val="24"/>
        </w:rPr>
        <w:t>Housing</w:t>
      </w:r>
    </w:p>
    <w:p w14:paraId="5BAFBA06" w14:textId="5FE630B4" w:rsidR="006B7917" w:rsidRDefault="006B7917" w:rsidP="006B7917">
      <w:pPr>
        <w:pStyle w:val="NoSpacing"/>
        <w:rPr>
          <w:rFonts w:cstheme="minorHAnsi"/>
        </w:rPr>
      </w:pPr>
      <w:r w:rsidRPr="003C32A9">
        <w:rPr>
          <w:rFonts w:cstheme="minorHAnsi"/>
          <w:b/>
          <w:sz w:val="24"/>
          <w:szCs w:val="24"/>
        </w:rPr>
        <w:t>Goal #1</w:t>
      </w:r>
      <w:r w:rsidRPr="00226CB7">
        <w:rPr>
          <w:rFonts w:cstheme="minorHAnsi"/>
          <w:sz w:val="24"/>
          <w:szCs w:val="24"/>
        </w:rPr>
        <w:t xml:space="preserve">:  </w:t>
      </w:r>
      <w:r w:rsidRPr="006B7917">
        <w:rPr>
          <w:rFonts w:cstheme="minorHAnsi"/>
        </w:rPr>
        <w:t>Create MWV Accessory Dwelling Unit Town-by-town specific Guide</w:t>
      </w:r>
    </w:p>
    <w:p w14:paraId="10BDC4A9" w14:textId="51B67E56" w:rsidR="00D4020C" w:rsidRDefault="009C1ECD" w:rsidP="00D4020C">
      <w:pPr>
        <w:pStyle w:val="NoSpacing"/>
        <w:tabs>
          <w:tab w:val="left" w:pos="2190"/>
        </w:tabs>
        <w:rPr>
          <w:rFonts w:cstheme="minorHAnsi"/>
        </w:rPr>
      </w:pPr>
      <w:r>
        <w:rPr>
          <w:noProof/>
        </w:rPr>
        <w:drawing>
          <wp:anchor distT="0" distB="0" distL="114300" distR="114300" simplePos="0" relativeHeight="251662336" behindDoc="1" locked="0" layoutInCell="1" allowOverlap="1" wp14:anchorId="225CB30A" wp14:editId="0EF19F98">
            <wp:simplePos x="0" y="0"/>
            <wp:positionH relativeFrom="margin">
              <wp:align>left</wp:align>
            </wp:positionH>
            <wp:positionV relativeFrom="paragraph">
              <wp:posOffset>142240</wp:posOffset>
            </wp:positionV>
            <wp:extent cx="1360170" cy="1760220"/>
            <wp:effectExtent l="0" t="0" r="0" b="0"/>
            <wp:wrapTight wrapText="bothSides">
              <wp:wrapPolygon edited="0">
                <wp:start x="0" y="0"/>
                <wp:lineTo x="0" y="21273"/>
                <wp:lineTo x="21176" y="21273"/>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70" cy="1760220"/>
                    </a:xfrm>
                    <a:prstGeom prst="rect">
                      <a:avLst/>
                    </a:prstGeom>
                    <a:noFill/>
                    <a:ln>
                      <a:noFill/>
                    </a:ln>
                  </pic:spPr>
                </pic:pic>
              </a:graphicData>
            </a:graphic>
          </wp:anchor>
        </w:drawing>
      </w:r>
      <w:r w:rsidR="00564552">
        <w:rPr>
          <w:rFonts w:cstheme="minorHAnsi"/>
        </w:rPr>
        <w:t>This guide provides a town-by-town resource guide for the requirements to meet zoning by allowed square feet, parking, number of bedrooms allowed, owner occupied or not, detached allowed or not, and more.  Additional information is provided to assist homeowners estimate costs, set rental pricing, assess contractors and walk them through the feasibility steps of renovating for an ADU.</w:t>
      </w:r>
    </w:p>
    <w:p w14:paraId="78A6C377" w14:textId="77777777" w:rsidR="00564552" w:rsidRPr="00226CB7" w:rsidRDefault="00564552" w:rsidP="00D4020C">
      <w:pPr>
        <w:pStyle w:val="NoSpacing"/>
        <w:tabs>
          <w:tab w:val="left" w:pos="2190"/>
        </w:tabs>
        <w:rPr>
          <w:rFonts w:cstheme="minorHAnsi"/>
          <w:sz w:val="24"/>
          <w:szCs w:val="24"/>
        </w:rPr>
      </w:pPr>
    </w:p>
    <w:p w14:paraId="4CB440BC" w14:textId="77BE3A8A" w:rsidR="006B7917" w:rsidRDefault="006B7917" w:rsidP="006B7917">
      <w:pPr>
        <w:pStyle w:val="NoSpacing"/>
        <w:rPr>
          <w:rFonts w:cstheme="minorHAnsi"/>
          <w:sz w:val="24"/>
          <w:szCs w:val="24"/>
        </w:rPr>
      </w:pPr>
      <w:r w:rsidRPr="003C32A9">
        <w:rPr>
          <w:rFonts w:cstheme="minorHAnsi"/>
          <w:b/>
          <w:sz w:val="24"/>
          <w:szCs w:val="24"/>
        </w:rPr>
        <w:t>Goal #2:</w:t>
      </w:r>
      <w:r w:rsidRPr="00226CB7">
        <w:rPr>
          <w:rFonts w:cstheme="minorHAnsi"/>
          <w:sz w:val="24"/>
          <w:szCs w:val="24"/>
        </w:rPr>
        <w:t xml:space="preserve">  </w:t>
      </w:r>
      <w:r w:rsidRPr="006B7917">
        <w:rPr>
          <w:rFonts w:cstheme="minorHAnsi"/>
        </w:rPr>
        <w:t>Create a Directory and Resource guide for people seeking subsidized housing</w:t>
      </w:r>
      <w:r w:rsidRPr="00226CB7">
        <w:rPr>
          <w:rFonts w:cstheme="minorHAnsi"/>
          <w:sz w:val="24"/>
          <w:szCs w:val="24"/>
        </w:rPr>
        <w:t xml:space="preserve"> </w:t>
      </w:r>
    </w:p>
    <w:p w14:paraId="57D8C966" w14:textId="55D14630" w:rsidR="0016082C" w:rsidRDefault="0078330B" w:rsidP="006B7917">
      <w:pPr>
        <w:pStyle w:val="NoSpacing"/>
        <w:rPr>
          <w:rFonts w:cstheme="minorHAnsi"/>
          <w:sz w:val="24"/>
          <w:szCs w:val="24"/>
        </w:rPr>
      </w:pPr>
      <w:r>
        <w:rPr>
          <w:rFonts w:cstheme="minorHAnsi"/>
          <w:sz w:val="24"/>
          <w:szCs w:val="24"/>
        </w:rPr>
        <w:t>Done!</w:t>
      </w:r>
    </w:p>
    <w:p w14:paraId="44F94523" w14:textId="5C805CDC" w:rsidR="003A6A25" w:rsidRDefault="0078330B" w:rsidP="003A6A25">
      <w:pPr>
        <w:pStyle w:val="NoSpacing"/>
        <w:rPr>
          <w:rFonts w:cstheme="minorHAnsi"/>
          <w:sz w:val="24"/>
          <w:szCs w:val="24"/>
        </w:rPr>
      </w:pPr>
      <w:r>
        <w:rPr>
          <w:rFonts w:cstheme="minorHAnsi"/>
          <w:sz w:val="24"/>
          <w:szCs w:val="24"/>
        </w:rPr>
        <w:t xml:space="preserve">Access at MWV Housing Coalition    </w:t>
      </w:r>
      <w:hyperlink r:id="rId12" w:history="1">
        <w:r w:rsidR="003A6A25" w:rsidRPr="00941C94">
          <w:rPr>
            <w:rStyle w:val="Hyperlink"/>
            <w:rFonts w:cstheme="minorHAnsi"/>
            <w:sz w:val="24"/>
            <w:szCs w:val="24"/>
          </w:rPr>
          <w:t>www.mwvhc.org</w:t>
        </w:r>
      </w:hyperlink>
    </w:p>
    <w:p w14:paraId="13C88FE7" w14:textId="43775E48" w:rsidR="003A6A25" w:rsidRDefault="003A6A25" w:rsidP="003A6A25">
      <w:pPr>
        <w:pStyle w:val="NoSpacing"/>
        <w:rPr>
          <w:rFonts w:cstheme="minorHAnsi"/>
          <w:sz w:val="24"/>
          <w:szCs w:val="24"/>
        </w:rPr>
      </w:pPr>
    </w:p>
    <w:p w14:paraId="5568BB62" w14:textId="704CB411" w:rsidR="003A6A25" w:rsidRDefault="003A6A25" w:rsidP="003A6A25">
      <w:pPr>
        <w:pStyle w:val="NoSpacing"/>
        <w:rPr>
          <w:rFonts w:cstheme="minorHAnsi"/>
          <w:sz w:val="24"/>
          <w:szCs w:val="24"/>
        </w:rPr>
      </w:pPr>
    </w:p>
    <w:p w14:paraId="2A2BE351" w14:textId="1C19ADCE" w:rsidR="006B7917" w:rsidRPr="003A6A25" w:rsidRDefault="003A6A25" w:rsidP="003A6A25">
      <w:pPr>
        <w:pStyle w:val="NoSpacing"/>
        <w:rPr>
          <w:rFonts w:cstheme="minorHAnsi"/>
          <w:b/>
          <w:bCs/>
          <w:sz w:val="24"/>
          <w:szCs w:val="24"/>
        </w:rPr>
      </w:pPr>
      <w:r>
        <w:rPr>
          <w:noProof/>
        </w:rPr>
        <w:drawing>
          <wp:anchor distT="0" distB="0" distL="114300" distR="114300" simplePos="0" relativeHeight="251663360" behindDoc="1" locked="0" layoutInCell="1" allowOverlap="1" wp14:anchorId="73AE399B" wp14:editId="0BEFE588">
            <wp:simplePos x="0" y="0"/>
            <wp:positionH relativeFrom="margin">
              <wp:align>right</wp:align>
            </wp:positionH>
            <wp:positionV relativeFrom="paragraph">
              <wp:posOffset>9525</wp:posOffset>
            </wp:positionV>
            <wp:extent cx="2400300" cy="1200150"/>
            <wp:effectExtent l="0" t="0" r="0" b="0"/>
            <wp:wrapTight wrapText="bothSides">
              <wp:wrapPolygon edited="0">
                <wp:start x="0" y="0"/>
                <wp:lineTo x="0" y="21257"/>
                <wp:lineTo x="21429" y="21257"/>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917" w:rsidRPr="003C32A9">
        <w:rPr>
          <w:rFonts w:cstheme="minorHAnsi"/>
          <w:b/>
          <w:sz w:val="24"/>
          <w:szCs w:val="24"/>
        </w:rPr>
        <w:t>Goal #3</w:t>
      </w:r>
      <w:r w:rsidR="006B7917" w:rsidRPr="006B7917">
        <w:rPr>
          <w:rFonts w:cstheme="minorHAnsi"/>
        </w:rPr>
        <w:t xml:space="preserve">:  </w:t>
      </w:r>
      <w:r w:rsidR="006B7917" w:rsidRPr="003A6A25">
        <w:rPr>
          <w:rFonts w:cstheme="minorHAnsi"/>
          <w:b/>
          <w:bCs/>
        </w:rPr>
        <w:t xml:space="preserve">Create </w:t>
      </w:r>
      <w:proofErr w:type="spellStart"/>
      <w:r w:rsidR="006B7917" w:rsidRPr="003A6A25">
        <w:rPr>
          <w:rFonts w:cstheme="minorHAnsi"/>
          <w:b/>
          <w:bCs/>
        </w:rPr>
        <w:t>HomeShare</w:t>
      </w:r>
      <w:proofErr w:type="spellEnd"/>
      <w:r w:rsidR="006B7917" w:rsidRPr="003A6A25">
        <w:rPr>
          <w:rFonts w:cstheme="minorHAnsi"/>
          <w:b/>
          <w:bCs/>
        </w:rPr>
        <w:t xml:space="preserve"> MWV-Gibson</w:t>
      </w:r>
      <w:r w:rsidR="009C1ECD" w:rsidRPr="003A6A25">
        <w:rPr>
          <w:b/>
          <w:bCs/>
        </w:rPr>
        <w:t xml:space="preserve"> </w:t>
      </w:r>
    </w:p>
    <w:p w14:paraId="5B6EFD86" w14:textId="4D0DED7F" w:rsidR="00DA0DDF" w:rsidRDefault="00DA0DDF">
      <w:pPr>
        <w:rPr>
          <w:rFonts w:cstheme="minorHAnsi"/>
        </w:rPr>
      </w:pPr>
      <w:r>
        <w:rPr>
          <w:rFonts w:cstheme="minorHAnsi"/>
        </w:rPr>
        <w:t>We have developed all the documents, waivers,</w:t>
      </w:r>
      <w:r w:rsidR="003A6A25">
        <w:rPr>
          <w:rFonts w:cstheme="minorHAnsi"/>
        </w:rPr>
        <w:t xml:space="preserve"> </w:t>
      </w:r>
      <w:r>
        <w:rPr>
          <w:rFonts w:cstheme="minorHAnsi"/>
        </w:rPr>
        <w:t xml:space="preserve">handbooks, interviews, background check services and </w:t>
      </w:r>
      <w:r w:rsidR="00052AB5">
        <w:rPr>
          <w:rFonts w:cstheme="minorHAnsi"/>
        </w:rPr>
        <w:t xml:space="preserve">agreements to begin our </w:t>
      </w:r>
      <w:proofErr w:type="spellStart"/>
      <w:r w:rsidR="00052AB5">
        <w:rPr>
          <w:rFonts w:cstheme="minorHAnsi"/>
        </w:rPr>
        <w:t>HomeShare</w:t>
      </w:r>
      <w:proofErr w:type="spellEnd"/>
      <w:r w:rsidR="00052AB5">
        <w:rPr>
          <w:rFonts w:cstheme="minorHAnsi"/>
        </w:rPr>
        <w:t xml:space="preserve"> service.  We received one of the 186 Community Challenge Grants (out of thousands submitted) for development of the </w:t>
      </w:r>
      <w:proofErr w:type="spellStart"/>
      <w:r w:rsidR="00052AB5">
        <w:rPr>
          <w:rFonts w:cstheme="minorHAnsi"/>
        </w:rPr>
        <w:t>HomeShare</w:t>
      </w:r>
      <w:proofErr w:type="spellEnd"/>
      <w:r w:rsidR="00052AB5">
        <w:rPr>
          <w:rFonts w:cstheme="minorHAnsi"/>
        </w:rPr>
        <w:t xml:space="preserve"> MWV-Gibson website that we are happy to unveil for you for the first time right here:</w:t>
      </w:r>
    </w:p>
    <w:p w14:paraId="465BAED3" w14:textId="462D3DD3" w:rsidR="006B7917" w:rsidRDefault="006B7917" w:rsidP="006B7917">
      <w:pPr>
        <w:pStyle w:val="NoSpacing"/>
        <w:rPr>
          <w:rFonts w:cstheme="minorHAnsi"/>
        </w:rPr>
      </w:pPr>
      <w:r w:rsidRPr="006B7917">
        <w:rPr>
          <w:rFonts w:cstheme="minorHAnsi"/>
          <w:b/>
          <w:sz w:val="24"/>
          <w:szCs w:val="24"/>
        </w:rPr>
        <w:t>Goal #4:</w:t>
      </w:r>
      <w:r w:rsidRPr="00226CB7">
        <w:rPr>
          <w:rFonts w:cstheme="minorHAnsi"/>
        </w:rPr>
        <w:t xml:space="preserve">  Develop recommendations for zoning improvement</w:t>
      </w:r>
      <w:r>
        <w:rPr>
          <w:rFonts w:cstheme="minorHAnsi"/>
        </w:rPr>
        <w:t>s</w:t>
      </w:r>
      <w:r w:rsidRPr="00226CB7">
        <w:rPr>
          <w:rFonts w:cstheme="minorHAnsi"/>
        </w:rPr>
        <w:t xml:space="preserve"> to allow more diverse housing units to meet the current needs of citizens</w:t>
      </w:r>
    </w:p>
    <w:p w14:paraId="50A9A46A" w14:textId="102418AD" w:rsidR="0016082C" w:rsidRDefault="0016082C" w:rsidP="006B7917">
      <w:pPr>
        <w:pStyle w:val="NoSpacing"/>
        <w:rPr>
          <w:rFonts w:cstheme="minorHAnsi"/>
        </w:rPr>
      </w:pPr>
    </w:p>
    <w:p w14:paraId="50FD6A4E" w14:textId="77777777" w:rsidR="006B7917" w:rsidRPr="00226CB7" w:rsidRDefault="006B7917" w:rsidP="006B7917">
      <w:pPr>
        <w:pStyle w:val="NoSpacing"/>
        <w:rPr>
          <w:rFonts w:cstheme="minorHAnsi"/>
        </w:rPr>
      </w:pPr>
    </w:p>
    <w:p w14:paraId="52392C64" w14:textId="53D3716C" w:rsidR="00DA0DDF" w:rsidRPr="00564552" w:rsidRDefault="006B7917" w:rsidP="00DA0DDF">
      <w:pPr>
        <w:rPr>
          <w:rStyle w:val="m-2771385366095194026gmail-s2"/>
          <w:rFonts w:cstheme="minorHAnsi"/>
        </w:rPr>
      </w:pPr>
      <w:r w:rsidRPr="006B7917">
        <w:rPr>
          <w:rFonts w:cstheme="minorHAnsi"/>
          <w:b/>
          <w:sz w:val="24"/>
          <w:szCs w:val="24"/>
        </w:rPr>
        <w:t>Goal #5</w:t>
      </w:r>
      <w:r w:rsidRPr="00564552">
        <w:rPr>
          <w:rFonts w:cstheme="minorHAnsi"/>
        </w:rPr>
        <w:t>:  Develop NH State and local Town Legislation to incentivize long-term rentals</w:t>
      </w:r>
      <w:r w:rsidR="00DA0DDF" w:rsidRPr="00564552">
        <w:rPr>
          <w:rFonts w:cstheme="minorHAnsi"/>
        </w:rPr>
        <w:t xml:space="preserve">.  After we met with Anita Burroughs, Ed Butler and Harrison </w:t>
      </w:r>
      <w:proofErr w:type="spellStart"/>
      <w:r w:rsidR="00DA0DDF" w:rsidRPr="00564552">
        <w:rPr>
          <w:rFonts w:cstheme="minorHAnsi"/>
        </w:rPr>
        <w:t>Kanzler</w:t>
      </w:r>
      <w:proofErr w:type="spellEnd"/>
      <w:r w:rsidR="00DA0DDF" w:rsidRPr="00564552">
        <w:rPr>
          <w:rFonts w:cstheme="minorHAnsi"/>
        </w:rPr>
        <w:t xml:space="preserve">, </w:t>
      </w:r>
      <w:r w:rsidR="00DA0DDF" w:rsidRPr="00564552">
        <w:rPr>
          <w:rStyle w:val="m-2771385366095194026gmail-s2"/>
          <w:rFonts w:cstheme="minorHAnsi"/>
          <w:color w:val="222222"/>
        </w:rPr>
        <w:t>Anita drafted language for the legislative services office to research what is or has been done to:</w:t>
      </w:r>
    </w:p>
    <w:p w14:paraId="6E72047B" w14:textId="5662CBC5" w:rsidR="00DA0DDF" w:rsidRPr="00564552" w:rsidRDefault="00DA0DDF" w:rsidP="00DA0DDF">
      <w:pPr>
        <w:pStyle w:val="NormalWeb"/>
        <w:numPr>
          <w:ilvl w:val="0"/>
          <w:numId w:val="1"/>
        </w:numPr>
        <w:shd w:val="clear" w:color="auto" w:fill="FFFFFF"/>
        <w:spacing w:before="0" w:beforeAutospacing="0" w:after="0" w:afterAutospacing="0" w:line="275" w:lineRule="atLeast"/>
        <w:rPr>
          <w:rFonts w:asciiTheme="minorHAnsi" w:hAnsiTheme="minorHAnsi" w:cstheme="minorHAnsi"/>
          <w:color w:val="000000"/>
          <w:sz w:val="22"/>
          <w:szCs w:val="22"/>
        </w:rPr>
      </w:pPr>
      <w:r w:rsidRPr="00564552">
        <w:rPr>
          <w:rStyle w:val="m-2771385366095194026gmail-s2"/>
          <w:rFonts w:asciiTheme="minorHAnsi" w:hAnsiTheme="minorHAnsi" w:cstheme="minorHAnsi"/>
          <w:color w:val="222222"/>
          <w:sz w:val="22"/>
          <w:szCs w:val="22"/>
        </w:rPr>
        <w:t>Enable individuals</w:t>
      </w:r>
      <w:r w:rsidRPr="00564552">
        <w:rPr>
          <w:rStyle w:val="m-2771385366095194026gmail-apple-converted-space"/>
          <w:rFonts w:asciiTheme="minorHAnsi" w:hAnsiTheme="minorHAnsi" w:cstheme="minorHAnsi"/>
          <w:color w:val="000000"/>
          <w:sz w:val="22"/>
          <w:szCs w:val="22"/>
        </w:rPr>
        <w:t> </w:t>
      </w:r>
      <w:r w:rsidRPr="00564552">
        <w:rPr>
          <w:rStyle w:val="m-2771385366095194026gmail-s4"/>
          <w:rFonts w:asciiTheme="minorHAnsi" w:hAnsiTheme="minorHAnsi" w:cstheme="minorHAnsi"/>
          <w:color w:val="000000"/>
          <w:sz w:val="22"/>
          <w:szCs w:val="22"/>
        </w:rPr>
        <w:t>participating in a home share model</w:t>
      </w:r>
      <w:r w:rsidRPr="00564552">
        <w:rPr>
          <w:rStyle w:val="m-2771385366095194026gmail-apple-converted-space"/>
          <w:rFonts w:asciiTheme="minorHAnsi" w:hAnsiTheme="minorHAnsi" w:cstheme="minorHAnsi"/>
          <w:color w:val="000000"/>
          <w:sz w:val="22"/>
          <w:szCs w:val="22"/>
        </w:rPr>
        <w:t xml:space="preserve"> to protect their added income from being </w:t>
      </w:r>
      <w:r w:rsidRPr="00564552">
        <w:rPr>
          <w:rStyle w:val="m-2771385366095194026gmail-s4"/>
          <w:rFonts w:asciiTheme="minorHAnsi" w:hAnsiTheme="minorHAnsi" w:cstheme="minorHAnsi"/>
          <w:color w:val="000000"/>
          <w:sz w:val="22"/>
          <w:szCs w:val="22"/>
        </w:rPr>
        <w:t>counted against them in terms of property tax, particularly for low-income people.  </w:t>
      </w:r>
    </w:p>
    <w:p w14:paraId="2722D926" w14:textId="77777777" w:rsidR="00DA0DDF" w:rsidRPr="00564552" w:rsidRDefault="00DA0DDF" w:rsidP="00DA0DDF">
      <w:pPr>
        <w:pStyle w:val="NormalWeb"/>
        <w:shd w:val="clear" w:color="auto" w:fill="FFFFFF"/>
        <w:spacing w:before="0" w:beforeAutospacing="0" w:after="0" w:afterAutospacing="0" w:line="275" w:lineRule="atLeast"/>
        <w:rPr>
          <w:rFonts w:asciiTheme="minorHAnsi" w:hAnsiTheme="minorHAnsi" w:cstheme="minorHAnsi"/>
          <w:color w:val="000000"/>
          <w:sz w:val="22"/>
          <w:szCs w:val="22"/>
        </w:rPr>
      </w:pPr>
      <w:r w:rsidRPr="00564552">
        <w:rPr>
          <w:rFonts w:asciiTheme="minorHAnsi" w:hAnsiTheme="minorHAnsi" w:cstheme="minorHAnsi"/>
          <w:color w:val="000000"/>
          <w:sz w:val="22"/>
          <w:szCs w:val="22"/>
        </w:rPr>
        <w:t> </w:t>
      </w:r>
    </w:p>
    <w:p w14:paraId="7EF14105" w14:textId="71B32E7F" w:rsidR="00DA0DDF" w:rsidRPr="00564552" w:rsidRDefault="00DA0DDF" w:rsidP="00DA0DDF">
      <w:pPr>
        <w:pStyle w:val="NormalWeb"/>
        <w:numPr>
          <w:ilvl w:val="0"/>
          <w:numId w:val="1"/>
        </w:numPr>
        <w:shd w:val="clear" w:color="auto" w:fill="FFFFFF"/>
        <w:spacing w:before="0" w:beforeAutospacing="0" w:after="0" w:afterAutospacing="0" w:line="275" w:lineRule="atLeast"/>
        <w:rPr>
          <w:rFonts w:asciiTheme="minorHAnsi" w:hAnsiTheme="minorHAnsi" w:cstheme="minorHAnsi"/>
          <w:color w:val="000000"/>
          <w:sz w:val="22"/>
          <w:szCs w:val="22"/>
        </w:rPr>
      </w:pPr>
      <w:r w:rsidRPr="00564552">
        <w:rPr>
          <w:rStyle w:val="m-2771385366095194026gmail-s4"/>
          <w:rFonts w:asciiTheme="minorHAnsi" w:hAnsiTheme="minorHAnsi" w:cstheme="minorHAnsi"/>
          <w:color w:val="000000"/>
          <w:sz w:val="22"/>
          <w:szCs w:val="22"/>
        </w:rPr>
        <w:t>Clarify that home share matching would not be considered a real estate transaction since the challenge by the real estate commission law is vague. How do we right the law so that we can move forward</w:t>
      </w:r>
      <w:r w:rsidRPr="00564552">
        <w:rPr>
          <w:rStyle w:val="m-2771385366095194026gmail-apple-converted-space"/>
          <w:rFonts w:asciiTheme="minorHAnsi" w:hAnsiTheme="minorHAnsi" w:cstheme="minorHAnsi"/>
          <w:color w:val="000000"/>
          <w:sz w:val="22"/>
          <w:szCs w:val="22"/>
        </w:rPr>
        <w:t> </w:t>
      </w:r>
      <w:r w:rsidRPr="00564552">
        <w:rPr>
          <w:rStyle w:val="m-2771385366095194026gmail-s4"/>
          <w:rFonts w:asciiTheme="minorHAnsi" w:hAnsiTheme="minorHAnsi" w:cstheme="minorHAnsi"/>
          <w:color w:val="000000"/>
          <w:sz w:val="22"/>
          <w:szCs w:val="22"/>
        </w:rPr>
        <w:t>with the home share</w:t>
      </w:r>
      <w:r w:rsidRPr="00564552">
        <w:rPr>
          <w:rStyle w:val="m-2771385366095194026gmail-apple-converted-space"/>
          <w:rFonts w:asciiTheme="minorHAnsi" w:hAnsiTheme="minorHAnsi" w:cstheme="minorHAnsi"/>
          <w:color w:val="000000"/>
          <w:sz w:val="22"/>
          <w:szCs w:val="22"/>
        </w:rPr>
        <w:t> </w:t>
      </w:r>
      <w:bookmarkStart w:id="1" w:name="m_-2771385366095194026__GoBack"/>
      <w:bookmarkEnd w:id="1"/>
      <w:r w:rsidRPr="00564552">
        <w:rPr>
          <w:rStyle w:val="m-2771385366095194026gmail-s4"/>
          <w:rFonts w:asciiTheme="minorHAnsi" w:hAnsiTheme="minorHAnsi" w:cstheme="minorHAnsi"/>
          <w:color w:val="000000"/>
          <w:sz w:val="22"/>
          <w:szCs w:val="22"/>
        </w:rPr>
        <w:t>model?</w:t>
      </w:r>
    </w:p>
    <w:p w14:paraId="08586231" w14:textId="77777777" w:rsidR="00DA0DDF" w:rsidRPr="00564552" w:rsidRDefault="00DA0DDF" w:rsidP="00DA0DDF">
      <w:pPr>
        <w:pStyle w:val="NormalWeb"/>
        <w:shd w:val="clear" w:color="auto" w:fill="FFFFFF"/>
        <w:spacing w:before="0" w:beforeAutospacing="0" w:after="0" w:afterAutospacing="0" w:line="275" w:lineRule="atLeast"/>
        <w:rPr>
          <w:rFonts w:asciiTheme="minorHAnsi" w:hAnsiTheme="minorHAnsi" w:cstheme="minorHAnsi"/>
          <w:color w:val="000000"/>
          <w:sz w:val="22"/>
          <w:szCs w:val="22"/>
        </w:rPr>
      </w:pPr>
      <w:r w:rsidRPr="00564552">
        <w:rPr>
          <w:rFonts w:asciiTheme="minorHAnsi" w:hAnsiTheme="minorHAnsi" w:cstheme="minorHAnsi"/>
          <w:color w:val="000000"/>
          <w:sz w:val="22"/>
          <w:szCs w:val="22"/>
        </w:rPr>
        <w:t> </w:t>
      </w:r>
    </w:p>
    <w:p w14:paraId="41BBB191" w14:textId="19378249" w:rsidR="00DA0DDF" w:rsidRPr="00564552" w:rsidRDefault="00DA0DDF" w:rsidP="00DA0DDF">
      <w:pPr>
        <w:pStyle w:val="NormalWeb"/>
        <w:numPr>
          <w:ilvl w:val="0"/>
          <w:numId w:val="1"/>
        </w:numPr>
        <w:shd w:val="clear" w:color="auto" w:fill="FFFFFF"/>
        <w:spacing w:before="0" w:beforeAutospacing="0" w:after="0" w:afterAutospacing="0" w:line="275" w:lineRule="atLeast"/>
        <w:rPr>
          <w:rFonts w:ascii="-webkit-standard" w:hAnsi="-webkit-standard"/>
          <w:color w:val="000000"/>
          <w:sz w:val="22"/>
          <w:szCs w:val="22"/>
        </w:rPr>
      </w:pPr>
      <w:r w:rsidRPr="00564552">
        <w:rPr>
          <w:rStyle w:val="m-2771385366095194026gmail-s4"/>
          <w:rFonts w:asciiTheme="minorHAnsi" w:hAnsiTheme="minorHAnsi" w:cstheme="minorHAnsi"/>
          <w:color w:val="000000"/>
          <w:sz w:val="22"/>
          <w:szCs w:val="22"/>
        </w:rPr>
        <w:t>Explore</w:t>
      </w:r>
      <w:r w:rsidRPr="00564552">
        <w:rPr>
          <w:rStyle w:val="m-2771385366095194026gmail-apple-converted-space"/>
          <w:rFonts w:asciiTheme="minorHAnsi" w:hAnsiTheme="minorHAnsi" w:cstheme="minorHAnsi"/>
          <w:color w:val="000000"/>
          <w:sz w:val="22"/>
          <w:szCs w:val="22"/>
        </w:rPr>
        <w:t> </w:t>
      </w:r>
      <w:r w:rsidRPr="00564552">
        <w:rPr>
          <w:rStyle w:val="m-2771385366095194026gmail-s4"/>
          <w:rFonts w:asciiTheme="minorHAnsi" w:hAnsiTheme="minorHAnsi" w:cstheme="minorHAnsi"/>
          <w:color w:val="000000"/>
          <w:sz w:val="22"/>
          <w:szCs w:val="22"/>
        </w:rPr>
        <w:t>tax incentives to keep units as affordable housing</w:t>
      </w:r>
      <w:r w:rsidRPr="00564552">
        <w:rPr>
          <w:rStyle w:val="m-2771385366095194026gmail-s4"/>
          <w:color w:val="000000"/>
          <w:sz w:val="22"/>
          <w:szCs w:val="22"/>
        </w:rPr>
        <w:t>.</w:t>
      </w:r>
    </w:p>
    <w:p w14:paraId="7239FEEB" w14:textId="6F519538" w:rsidR="006B7917" w:rsidRDefault="006B7917">
      <w:pPr>
        <w:rPr>
          <w:b/>
          <w:bCs/>
        </w:rPr>
      </w:pPr>
    </w:p>
    <w:p w14:paraId="400E80D0" w14:textId="45D6DD15" w:rsidR="006B7917" w:rsidRDefault="006B7917" w:rsidP="006B7917">
      <w:pPr>
        <w:pStyle w:val="NoSpacing"/>
        <w:jc w:val="center"/>
        <w:rPr>
          <w:rFonts w:cstheme="minorHAnsi"/>
          <w:b/>
          <w:sz w:val="24"/>
          <w:szCs w:val="24"/>
        </w:rPr>
      </w:pPr>
      <w:r w:rsidRPr="006B7917">
        <w:rPr>
          <w:b/>
          <w:bCs/>
          <w:sz w:val="24"/>
          <w:szCs w:val="24"/>
        </w:rPr>
        <w:t>Outdoor Spaces</w:t>
      </w:r>
    </w:p>
    <w:p w14:paraId="3F7DAC87" w14:textId="476FFD08" w:rsidR="006B7917" w:rsidRDefault="006B7917" w:rsidP="006B7917">
      <w:pPr>
        <w:pStyle w:val="NoSpacing"/>
        <w:rPr>
          <w:rFonts w:cstheme="minorHAnsi"/>
        </w:rPr>
      </w:pPr>
      <w:r w:rsidRPr="003C32A9">
        <w:rPr>
          <w:rFonts w:cstheme="minorHAnsi"/>
          <w:b/>
          <w:sz w:val="24"/>
          <w:szCs w:val="24"/>
        </w:rPr>
        <w:t>Goal #1</w:t>
      </w:r>
      <w:r w:rsidRPr="00226CB7">
        <w:rPr>
          <w:rFonts w:cstheme="minorHAnsi"/>
          <w:sz w:val="24"/>
          <w:szCs w:val="24"/>
        </w:rPr>
        <w:t xml:space="preserve">:  </w:t>
      </w:r>
      <w:r w:rsidRPr="006B7917">
        <w:rPr>
          <w:rFonts w:cstheme="minorHAnsi"/>
        </w:rPr>
        <w:t>Age-Friendly Community Garden</w:t>
      </w:r>
      <w:r>
        <w:rPr>
          <w:rFonts w:cstheme="minorHAnsi"/>
        </w:rPr>
        <w:t xml:space="preserve"> in Bartlett</w:t>
      </w:r>
    </w:p>
    <w:p w14:paraId="2E4AEB1B" w14:textId="6F4A98C6" w:rsidR="0016082C" w:rsidRDefault="00F6166B" w:rsidP="006B7917">
      <w:pPr>
        <w:pStyle w:val="NoSpacing"/>
        <w:rPr>
          <w:rFonts w:cstheme="minorHAnsi"/>
        </w:rPr>
      </w:pPr>
      <w:r>
        <w:t xml:space="preserve">As noted in the Conway Daily Sun: </w:t>
      </w:r>
      <w:r w:rsidR="00190A89">
        <w:t>“</w:t>
      </w:r>
      <w:r>
        <w:t>The dream of late property owner Stoney Morrell for a community recreation complex of gardens, a fitness path, ballfields and possibly someday an outdoor track oval</w:t>
      </w:r>
      <w:r w:rsidR="00190A89">
        <w:t xml:space="preserve"> which broke ground</w:t>
      </w:r>
      <w:r>
        <w:t xml:space="preserve"> in July for the first phase of a Morrell Family Community Complex.</w:t>
      </w:r>
      <w:r w:rsidR="00190A89">
        <w:t xml:space="preserve">”  </w:t>
      </w:r>
    </w:p>
    <w:p w14:paraId="669DEBE9" w14:textId="4497FAB1" w:rsidR="006B7917" w:rsidRDefault="00190A89" w:rsidP="006B7917">
      <w:pPr>
        <w:pStyle w:val="NoSpacing"/>
      </w:pPr>
      <w:r>
        <w:t>Annette Libby noted the first phase of the project will consist of creating a three-quarter-mile, 10-station fitness and nature trail on the westernmost parcel, along with a community garden, with the 30-raised garden plots intended for use by residents of all ages, including having higher, 3-foot beds for the elderly.</w:t>
      </w:r>
    </w:p>
    <w:p w14:paraId="15792422" w14:textId="77777777" w:rsidR="00190A89" w:rsidRDefault="00190A89" w:rsidP="006B7917">
      <w:pPr>
        <w:pStyle w:val="NoSpacing"/>
        <w:rPr>
          <w:rFonts w:cstheme="minorHAnsi"/>
        </w:rPr>
      </w:pPr>
    </w:p>
    <w:p w14:paraId="3473B76D" w14:textId="4D13519F" w:rsidR="006B7917" w:rsidRPr="006B7917" w:rsidRDefault="006B7917" w:rsidP="006B7917">
      <w:pPr>
        <w:pStyle w:val="NoSpacing"/>
        <w:rPr>
          <w:rFonts w:cstheme="minorHAnsi"/>
        </w:rPr>
      </w:pPr>
      <w:r w:rsidRPr="003C32A9">
        <w:rPr>
          <w:rFonts w:cstheme="minorHAnsi"/>
          <w:b/>
          <w:sz w:val="24"/>
          <w:szCs w:val="24"/>
        </w:rPr>
        <w:t>Goal #2:</w:t>
      </w:r>
      <w:r w:rsidRPr="00226CB7">
        <w:rPr>
          <w:rFonts w:cstheme="minorHAnsi"/>
          <w:sz w:val="24"/>
          <w:szCs w:val="24"/>
        </w:rPr>
        <w:t xml:space="preserve">  </w:t>
      </w:r>
      <w:r w:rsidRPr="006B7917">
        <w:rPr>
          <w:rFonts w:cstheme="minorHAnsi"/>
        </w:rPr>
        <w:t xml:space="preserve">Age Friendly Walkable </w:t>
      </w:r>
      <w:proofErr w:type="gramStart"/>
      <w:r w:rsidRPr="006B7917">
        <w:rPr>
          <w:rFonts w:cstheme="minorHAnsi"/>
        </w:rPr>
        <w:t>Trails  (</w:t>
      </w:r>
      <w:proofErr w:type="gramEnd"/>
      <w:r w:rsidRPr="006B7917">
        <w:rPr>
          <w:rFonts w:cstheme="minorHAnsi"/>
        </w:rPr>
        <w:t>See Goal #2 Health – Memorial Hospital 100 Days of Wellness)</w:t>
      </w:r>
      <w:r w:rsidR="0016082C">
        <w:rPr>
          <w:rFonts w:cstheme="minorHAnsi"/>
        </w:rPr>
        <w:br/>
        <w:t xml:space="preserve">Deb </w:t>
      </w:r>
      <w:proofErr w:type="spellStart"/>
      <w:r w:rsidR="0016082C">
        <w:rPr>
          <w:rFonts w:cstheme="minorHAnsi"/>
        </w:rPr>
        <w:t>Fauver</w:t>
      </w:r>
      <w:proofErr w:type="spellEnd"/>
      <w:r w:rsidR="00F6166B">
        <w:rPr>
          <w:rFonts w:cstheme="minorHAnsi"/>
        </w:rPr>
        <w:t xml:space="preserve"> and her trail friends identified and posted </w:t>
      </w:r>
      <w:r w:rsidR="00F6166B" w:rsidRPr="00F6166B">
        <w:rPr>
          <w:rFonts w:cstheme="minorHAnsi"/>
          <w:b/>
          <w:bCs/>
          <w:u w:val="single"/>
        </w:rPr>
        <w:t>39</w:t>
      </w:r>
      <w:r w:rsidR="00F6166B">
        <w:rPr>
          <w:rFonts w:cstheme="minorHAnsi"/>
          <w:b/>
          <w:bCs/>
          <w:u w:val="single"/>
        </w:rPr>
        <w:t xml:space="preserve"> easily walkable trails – </w:t>
      </w:r>
      <w:r w:rsidR="00F6166B">
        <w:rPr>
          <w:rFonts w:cstheme="minorHAnsi"/>
        </w:rPr>
        <w:t xml:space="preserve">representing </w:t>
      </w:r>
      <w:r w:rsidR="00F6166B" w:rsidRPr="00F6166B">
        <w:rPr>
          <w:rFonts w:cstheme="minorHAnsi"/>
        </w:rPr>
        <w:t xml:space="preserve"> each of our towns. </w:t>
      </w:r>
      <w:r w:rsidR="00F6166B">
        <w:rPr>
          <w:rFonts w:cstheme="minorHAnsi"/>
        </w:rPr>
        <w:t xml:space="preserve"> These are all described with locations and distances on the Gibson Center – MWV Age-Friendly website.</w:t>
      </w:r>
      <w:r w:rsidRPr="00F6166B">
        <w:rPr>
          <w:rFonts w:cstheme="minorHAnsi"/>
        </w:rPr>
        <w:br/>
      </w:r>
    </w:p>
    <w:p w14:paraId="33383E4A" w14:textId="5806EE5A" w:rsidR="006B7917" w:rsidRPr="006B7917" w:rsidRDefault="006B7917" w:rsidP="006B7917">
      <w:pPr>
        <w:spacing w:after="0"/>
        <w:jc w:val="center"/>
        <w:rPr>
          <w:rFonts w:cstheme="minorHAnsi"/>
          <w:b/>
          <w:sz w:val="24"/>
          <w:szCs w:val="24"/>
        </w:rPr>
      </w:pPr>
      <w:r w:rsidRPr="006B7917">
        <w:rPr>
          <w:rFonts w:cstheme="minorHAnsi"/>
          <w:b/>
          <w:sz w:val="24"/>
          <w:szCs w:val="24"/>
        </w:rPr>
        <w:t>Transportation</w:t>
      </w:r>
    </w:p>
    <w:p w14:paraId="585B20F4" w14:textId="266FE265" w:rsidR="006B7917" w:rsidRPr="00226CB7" w:rsidRDefault="006B7917" w:rsidP="006B7917">
      <w:pPr>
        <w:spacing w:after="0"/>
        <w:rPr>
          <w:rFonts w:cstheme="minorHAnsi"/>
          <w:sz w:val="24"/>
          <w:szCs w:val="24"/>
        </w:rPr>
      </w:pPr>
      <w:r w:rsidRPr="006B7917">
        <w:rPr>
          <w:rFonts w:cstheme="minorHAnsi"/>
          <w:b/>
          <w:bCs/>
          <w:sz w:val="24"/>
          <w:szCs w:val="24"/>
        </w:rPr>
        <w:t>Goal</w:t>
      </w:r>
      <w:r>
        <w:rPr>
          <w:rFonts w:cstheme="minorHAnsi"/>
          <w:b/>
          <w:bCs/>
          <w:sz w:val="24"/>
          <w:szCs w:val="24"/>
        </w:rPr>
        <w:t xml:space="preserve"> </w:t>
      </w:r>
      <w:r w:rsidRPr="006B7917">
        <w:rPr>
          <w:rFonts w:cstheme="minorHAnsi"/>
          <w:b/>
          <w:bCs/>
          <w:sz w:val="24"/>
          <w:szCs w:val="24"/>
        </w:rPr>
        <w:t>#1</w:t>
      </w:r>
      <w:r w:rsidRPr="00226CB7">
        <w:rPr>
          <w:rFonts w:cstheme="minorHAnsi"/>
          <w:sz w:val="24"/>
          <w:szCs w:val="24"/>
        </w:rPr>
        <w:t xml:space="preserve">:  </w:t>
      </w:r>
      <w:r w:rsidRPr="006B7917">
        <w:rPr>
          <w:rFonts w:cstheme="minorHAnsi"/>
        </w:rPr>
        <w:t xml:space="preserve">Disseminate the </w:t>
      </w:r>
      <w:r w:rsidR="004374C8">
        <w:rPr>
          <w:rFonts w:cstheme="minorHAnsi"/>
        </w:rPr>
        <w:t>revised Community Transportation Services Directory of Carroll County</w:t>
      </w:r>
      <w:r w:rsidRPr="006B7917">
        <w:rPr>
          <w:rFonts w:cstheme="minorHAnsi"/>
        </w:rPr>
        <w:t xml:space="preserve"> </w:t>
      </w:r>
      <w:r w:rsidR="003A6A25">
        <w:rPr>
          <w:noProof/>
        </w:rPr>
        <w:drawing>
          <wp:anchor distT="0" distB="0" distL="114300" distR="114300" simplePos="0" relativeHeight="251665408" behindDoc="1" locked="0" layoutInCell="1" allowOverlap="1" wp14:anchorId="64E98CE2" wp14:editId="08E6FEA3">
            <wp:simplePos x="0" y="0"/>
            <wp:positionH relativeFrom="column">
              <wp:posOffset>0</wp:posOffset>
            </wp:positionH>
            <wp:positionV relativeFrom="paragraph">
              <wp:posOffset>203835</wp:posOffset>
            </wp:positionV>
            <wp:extent cx="2228850" cy="1824990"/>
            <wp:effectExtent l="0" t="0" r="0" b="3810"/>
            <wp:wrapTight wrapText="bothSides">
              <wp:wrapPolygon edited="0">
                <wp:start x="0" y="0"/>
                <wp:lineTo x="0" y="21420"/>
                <wp:lineTo x="21415" y="21420"/>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824990"/>
                    </a:xfrm>
                    <a:prstGeom prst="rect">
                      <a:avLst/>
                    </a:prstGeom>
                    <a:noFill/>
                    <a:ln>
                      <a:noFill/>
                    </a:ln>
                  </pic:spPr>
                </pic:pic>
              </a:graphicData>
            </a:graphic>
          </wp:anchor>
        </w:drawing>
      </w:r>
    </w:p>
    <w:p w14:paraId="36183E6D" w14:textId="77777777" w:rsidR="006B7917" w:rsidRPr="006B7917" w:rsidRDefault="006B7917">
      <w:pPr>
        <w:rPr>
          <w:b/>
          <w:bCs/>
          <w:sz w:val="24"/>
          <w:szCs w:val="24"/>
        </w:rPr>
      </w:pPr>
    </w:p>
    <w:sectPr w:rsidR="006B7917" w:rsidRPr="006B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30677"/>
    <w:multiLevelType w:val="hybridMultilevel"/>
    <w:tmpl w:val="E276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C58A5"/>
    <w:multiLevelType w:val="hybridMultilevel"/>
    <w:tmpl w:val="7C8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C1244"/>
    <w:multiLevelType w:val="hybridMultilevel"/>
    <w:tmpl w:val="040CB828"/>
    <w:lvl w:ilvl="0" w:tplc="4FCCB04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0C"/>
    <w:rsid w:val="00052AB5"/>
    <w:rsid w:val="000C5B74"/>
    <w:rsid w:val="00105C95"/>
    <w:rsid w:val="00133560"/>
    <w:rsid w:val="0016082C"/>
    <w:rsid w:val="00190A89"/>
    <w:rsid w:val="001A1646"/>
    <w:rsid w:val="002C7FED"/>
    <w:rsid w:val="0039263C"/>
    <w:rsid w:val="003A6A25"/>
    <w:rsid w:val="004374C8"/>
    <w:rsid w:val="00494684"/>
    <w:rsid w:val="004B6F77"/>
    <w:rsid w:val="00564552"/>
    <w:rsid w:val="0062624F"/>
    <w:rsid w:val="006B7917"/>
    <w:rsid w:val="006F7BC8"/>
    <w:rsid w:val="0078330B"/>
    <w:rsid w:val="008B2185"/>
    <w:rsid w:val="00943C5D"/>
    <w:rsid w:val="009C1ECD"/>
    <w:rsid w:val="00A44B28"/>
    <w:rsid w:val="00A558D5"/>
    <w:rsid w:val="00C219AF"/>
    <w:rsid w:val="00D4020C"/>
    <w:rsid w:val="00DA0DDF"/>
    <w:rsid w:val="00DA5723"/>
    <w:rsid w:val="00F6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91BD"/>
  <w15:chartTrackingRefBased/>
  <w15:docId w15:val="{6ABCEFF6-16C5-4162-B1D7-A90B913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020C"/>
    <w:pPr>
      <w:spacing w:after="0" w:line="240" w:lineRule="auto"/>
    </w:pPr>
  </w:style>
  <w:style w:type="character" w:customStyle="1" w:styleId="NoSpacingChar">
    <w:name w:val="No Spacing Char"/>
    <w:basedOn w:val="DefaultParagraphFont"/>
    <w:link w:val="NoSpacing"/>
    <w:uiPriority w:val="1"/>
    <w:rsid w:val="00D4020C"/>
  </w:style>
  <w:style w:type="paragraph" w:styleId="NormalWeb">
    <w:name w:val="Normal (Web)"/>
    <w:basedOn w:val="Normal"/>
    <w:uiPriority w:val="99"/>
    <w:semiHidden/>
    <w:unhideWhenUsed/>
    <w:rsid w:val="00DA0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71385366095194026gmail-s2">
    <w:name w:val="m_-2771385366095194026gmail-s2"/>
    <w:basedOn w:val="DefaultParagraphFont"/>
    <w:rsid w:val="00DA0DDF"/>
  </w:style>
  <w:style w:type="character" w:customStyle="1" w:styleId="m-2771385366095194026gmail-s4">
    <w:name w:val="m_-2771385366095194026gmail-s4"/>
    <w:basedOn w:val="DefaultParagraphFont"/>
    <w:rsid w:val="00DA0DDF"/>
  </w:style>
  <w:style w:type="character" w:customStyle="1" w:styleId="m-2771385366095194026gmail-apple-converted-space">
    <w:name w:val="m_-2771385366095194026gmail-apple-converted-space"/>
    <w:basedOn w:val="DefaultParagraphFont"/>
    <w:rsid w:val="00DA0DDF"/>
  </w:style>
  <w:style w:type="paragraph" w:styleId="ListParagraph">
    <w:name w:val="List Paragraph"/>
    <w:basedOn w:val="Normal"/>
    <w:uiPriority w:val="34"/>
    <w:qFormat/>
    <w:rsid w:val="0039263C"/>
    <w:pPr>
      <w:ind w:left="720"/>
      <w:contextualSpacing/>
    </w:pPr>
  </w:style>
  <w:style w:type="character" w:styleId="Hyperlink">
    <w:name w:val="Hyperlink"/>
    <w:basedOn w:val="DefaultParagraphFont"/>
    <w:uiPriority w:val="99"/>
    <w:unhideWhenUsed/>
    <w:rsid w:val="003A6A25"/>
    <w:rPr>
      <w:color w:val="0563C1" w:themeColor="hyperlink"/>
      <w:u w:val="single"/>
    </w:rPr>
  </w:style>
  <w:style w:type="character" w:styleId="UnresolvedMention">
    <w:name w:val="Unresolved Mention"/>
    <w:basedOn w:val="DefaultParagraphFont"/>
    <w:uiPriority w:val="99"/>
    <w:semiHidden/>
    <w:unhideWhenUsed/>
    <w:rsid w:val="003A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7711">
      <w:bodyDiv w:val="1"/>
      <w:marLeft w:val="0"/>
      <w:marRight w:val="0"/>
      <w:marTop w:val="0"/>
      <w:marBottom w:val="0"/>
      <w:divBdr>
        <w:top w:val="none" w:sz="0" w:space="0" w:color="auto"/>
        <w:left w:val="none" w:sz="0" w:space="0" w:color="auto"/>
        <w:bottom w:val="none" w:sz="0" w:space="0" w:color="auto"/>
        <w:right w:val="none" w:sz="0" w:space="0" w:color="auto"/>
      </w:divBdr>
    </w:div>
    <w:div w:id="1051538955">
      <w:bodyDiv w:val="1"/>
      <w:marLeft w:val="0"/>
      <w:marRight w:val="0"/>
      <w:marTop w:val="0"/>
      <w:marBottom w:val="0"/>
      <w:divBdr>
        <w:top w:val="none" w:sz="0" w:space="0" w:color="auto"/>
        <w:left w:val="none" w:sz="0" w:space="0" w:color="auto"/>
        <w:bottom w:val="none" w:sz="0" w:space="0" w:color="auto"/>
        <w:right w:val="none" w:sz="0" w:space="0" w:color="auto"/>
      </w:divBdr>
    </w:div>
    <w:div w:id="1249775313">
      <w:bodyDiv w:val="1"/>
      <w:marLeft w:val="0"/>
      <w:marRight w:val="0"/>
      <w:marTop w:val="0"/>
      <w:marBottom w:val="0"/>
      <w:divBdr>
        <w:top w:val="none" w:sz="0" w:space="0" w:color="auto"/>
        <w:left w:val="none" w:sz="0" w:space="0" w:color="auto"/>
        <w:bottom w:val="none" w:sz="0" w:space="0" w:color="auto"/>
        <w:right w:val="none" w:sz="0" w:space="0" w:color="auto"/>
      </w:divBdr>
    </w:div>
    <w:div w:id="1402677722">
      <w:bodyDiv w:val="1"/>
      <w:marLeft w:val="0"/>
      <w:marRight w:val="0"/>
      <w:marTop w:val="0"/>
      <w:marBottom w:val="0"/>
      <w:divBdr>
        <w:top w:val="none" w:sz="0" w:space="0" w:color="auto"/>
        <w:left w:val="none" w:sz="0" w:space="0" w:color="auto"/>
        <w:bottom w:val="none" w:sz="0" w:space="0" w:color="auto"/>
        <w:right w:val="none" w:sz="0" w:space="0" w:color="auto"/>
      </w:divBdr>
    </w:div>
    <w:div w:id="1432780136">
      <w:bodyDiv w:val="1"/>
      <w:marLeft w:val="0"/>
      <w:marRight w:val="0"/>
      <w:marTop w:val="0"/>
      <w:marBottom w:val="0"/>
      <w:divBdr>
        <w:top w:val="none" w:sz="0" w:space="0" w:color="auto"/>
        <w:left w:val="none" w:sz="0" w:space="0" w:color="auto"/>
        <w:bottom w:val="none" w:sz="0" w:space="0" w:color="auto"/>
        <w:right w:val="none" w:sz="0" w:space="0" w:color="auto"/>
      </w:divBdr>
    </w:div>
    <w:div w:id="17183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wvh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11, 2019 First Annual Steering Committee Meeting</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2019 First Annual Steering Committee Meeting</dc:title>
  <dc:subject/>
  <dc:creator>marianne jackson</dc:creator>
  <cp:keywords/>
  <dc:description/>
  <cp:lastModifiedBy>marianne jackson</cp:lastModifiedBy>
  <cp:revision>8</cp:revision>
  <dcterms:created xsi:type="dcterms:W3CDTF">2019-09-08T14:17:00Z</dcterms:created>
  <dcterms:modified xsi:type="dcterms:W3CDTF">2019-09-10T20:55:00Z</dcterms:modified>
</cp:coreProperties>
</file>