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E5" w:rsidRPr="003801CB" w:rsidRDefault="00F80D37" w:rsidP="003801CB">
      <w:pPr>
        <w:pStyle w:val="Heading1"/>
        <w:spacing w:before="0"/>
        <w:mirrorIndents/>
        <w:rPr>
          <w:rStyle w:val="Emphasis"/>
          <w:i w:val="0"/>
          <w:iCs w:val="0"/>
          <w:color w:val="00678F"/>
          <w:sz w:val="52"/>
          <w:szCs w:val="52"/>
        </w:rPr>
      </w:pPr>
      <w:r>
        <w:rPr>
          <w:noProof/>
          <w:sz w:val="52"/>
          <w:szCs w:val="52"/>
          <w:lang w:val="en-AU" w:eastAsia="en-AU"/>
        </w:rPr>
        <w:drawing>
          <wp:inline distT="0" distB="0" distL="0" distR="0">
            <wp:extent cx="548640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 6195 Project Management foot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941705"/>
                    </a:xfrm>
                    <a:prstGeom prst="rect">
                      <a:avLst/>
                    </a:prstGeom>
                  </pic:spPr>
                </pic:pic>
              </a:graphicData>
            </a:graphic>
          </wp:inline>
        </w:drawing>
      </w:r>
      <w:r w:rsidR="00F63A1E">
        <w:rPr>
          <w:sz w:val="52"/>
          <w:szCs w:val="52"/>
          <w:lang w:val="en-AU"/>
        </w:rPr>
        <w:t>Project Brief: Age Friendly Cities</w:t>
      </w:r>
    </w:p>
    <w:p w:rsidR="00C626E5" w:rsidRPr="003D50BB" w:rsidRDefault="00C626E5" w:rsidP="00C626E5">
      <w:pPr>
        <w:rPr>
          <w:rStyle w:val="Emphasis"/>
        </w:rPr>
      </w:pPr>
    </w:p>
    <w:tbl>
      <w:tblPr>
        <w:tblW w:w="0" w:type="auto"/>
        <w:tblBorders>
          <w:top w:val="single" w:sz="4" w:space="0" w:color="00678F"/>
          <w:left w:val="single" w:sz="4" w:space="0" w:color="00678F"/>
          <w:bottom w:val="single" w:sz="4" w:space="0" w:color="00678F"/>
          <w:right w:val="single" w:sz="4" w:space="0" w:color="00678F"/>
          <w:insideH w:val="single" w:sz="4" w:space="0" w:color="00678F"/>
          <w:insideV w:val="single" w:sz="4" w:space="0" w:color="00678F"/>
        </w:tblBorders>
        <w:tblLayout w:type="fixed"/>
        <w:tblLook w:val="04A0" w:firstRow="1" w:lastRow="0" w:firstColumn="1" w:lastColumn="0" w:noHBand="0" w:noVBand="1"/>
      </w:tblPr>
      <w:tblGrid>
        <w:gridCol w:w="1914"/>
        <w:gridCol w:w="6942"/>
      </w:tblGrid>
      <w:tr w:rsidR="00C626E5" w:rsidRPr="009752C8" w:rsidTr="00A85733">
        <w:tc>
          <w:tcPr>
            <w:tcW w:w="1914" w:type="dxa"/>
            <w:shd w:val="clear" w:color="auto" w:fill="00678F"/>
          </w:tcPr>
          <w:p w:rsidR="00C626E5" w:rsidRPr="003801CB" w:rsidRDefault="00C626E5" w:rsidP="00F63A1E">
            <w:pPr>
              <w:pStyle w:val="Heading2"/>
            </w:pPr>
            <w:r w:rsidRPr="003801CB">
              <w:t>Project Title:</w:t>
            </w:r>
          </w:p>
        </w:tc>
        <w:tc>
          <w:tcPr>
            <w:tcW w:w="6942" w:type="dxa"/>
            <w:shd w:val="clear" w:color="auto" w:fill="00678F"/>
          </w:tcPr>
          <w:p w:rsidR="00C626E5" w:rsidRPr="00F63A1E" w:rsidRDefault="003801CB" w:rsidP="00F63A1E">
            <w:pPr>
              <w:pStyle w:val="Heading2"/>
              <w:rPr>
                <w:rStyle w:val="SubtleEmphasis"/>
                <w:b/>
                <w:i w:val="0"/>
                <w:color w:val="FFFFFF"/>
                <w:sz w:val="28"/>
              </w:rPr>
            </w:pPr>
            <w:r w:rsidRPr="00F63A1E">
              <w:rPr>
                <w:rStyle w:val="SubtleEmphasis"/>
                <w:i w:val="0"/>
                <w:color w:val="FFFFFF"/>
                <w:sz w:val="28"/>
              </w:rPr>
              <w:t>AGE FRIENDLY CITIES</w:t>
            </w:r>
          </w:p>
        </w:tc>
      </w:tr>
      <w:tr w:rsidR="00C626E5" w:rsidRPr="009752C8" w:rsidTr="00A85733">
        <w:trPr>
          <w:trHeight w:val="506"/>
        </w:trPr>
        <w:tc>
          <w:tcPr>
            <w:tcW w:w="1914" w:type="dxa"/>
            <w:vAlign w:val="center"/>
          </w:tcPr>
          <w:p w:rsidR="00C626E5" w:rsidRPr="009752C8" w:rsidRDefault="00C626E5" w:rsidP="00631C9F">
            <w:pPr>
              <w:rPr>
                <w:lang w:val="en-AU"/>
              </w:rPr>
            </w:pPr>
            <w:r w:rsidRPr="009752C8">
              <w:rPr>
                <w:lang w:val="en-AU"/>
              </w:rPr>
              <w:t>Author</w:t>
            </w:r>
          </w:p>
        </w:tc>
        <w:tc>
          <w:tcPr>
            <w:tcW w:w="6942" w:type="dxa"/>
            <w:vAlign w:val="center"/>
          </w:tcPr>
          <w:p w:rsidR="00C626E5" w:rsidRPr="005F4BF3" w:rsidRDefault="001944F4" w:rsidP="00631C9F">
            <w:pPr>
              <w:rPr>
                <w:rStyle w:val="Emphasis"/>
                <w:i w:val="0"/>
                <w:color w:val="auto"/>
              </w:rPr>
            </w:pPr>
            <w:r w:rsidRPr="005F4BF3">
              <w:rPr>
                <w:rStyle w:val="Emphasis"/>
                <w:i w:val="0"/>
                <w:color w:val="auto"/>
              </w:rPr>
              <w:t>Natalie Smyth – Senior Coordinator Healthy Ageing</w:t>
            </w:r>
          </w:p>
        </w:tc>
      </w:tr>
      <w:tr w:rsidR="00C626E5" w:rsidRPr="009752C8" w:rsidTr="00A85733">
        <w:trPr>
          <w:trHeight w:val="506"/>
        </w:trPr>
        <w:tc>
          <w:tcPr>
            <w:tcW w:w="1914" w:type="dxa"/>
            <w:vAlign w:val="center"/>
          </w:tcPr>
          <w:p w:rsidR="00C626E5" w:rsidRPr="009752C8" w:rsidRDefault="00C626E5" w:rsidP="00631C9F">
            <w:pPr>
              <w:rPr>
                <w:lang w:val="en-AU"/>
              </w:rPr>
            </w:pPr>
            <w:r w:rsidRPr="009752C8">
              <w:rPr>
                <w:lang w:val="en-AU"/>
              </w:rPr>
              <w:t>Date</w:t>
            </w:r>
          </w:p>
        </w:tc>
        <w:tc>
          <w:tcPr>
            <w:tcW w:w="6942" w:type="dxa"/>
            <w:vAlign w:val="center"/>
          </w:tcPr>
          <w:p w:rsidR="00C626E5" w:rsidRPr="005F4BF3" w:rsidRDefault="00343AF9" w:rsidP="001944F4">
            <w:pPr>
              <w:rPr>
                <w:rStyle w:val="Emphasis"/>
                <w:i w:val="0"/>
                <w:color w:val="auto"/>
              </w:rPr>
            </w:pPr>
            <w:r w:rsidRPr="005F4BF3">
              <w:rPr>
                <w:rStyle w:val="Emphasis"/>
                <w:i w:val="0"/>
                <w:color w:val="auto"/>
              </w:rPr>
              <w:t>1 June 2018</w:t>
            </w:r>
          </w:p>
        </w:tc>
      </w:tr>
      <w:tr w:rsidR="00631C9F" w:rsidRPr="009752C8" w:rsidTr="00A85733">
        <w:trPr>
          <w:trHeight w:val="506"/>
        </w:trPr>
        <w:tc>
          <w:tcPr>
            <w:tcW w:w="1914" w:type="dxa"/>
            <w:vAlign w:val="center"/>
          </w:tcPr>
          <w:p w:rsidR="00631C9F" w:rsidRPr="009752C8" w:rsidRDefault="00631C9F" w:rsidP="00631C9F">
            <w:pPr>
              <w:rPr>
                <w:lang w:val="en-AU"/>
              </w:rPr>
            </w:pPr>
            <w:r w:rsidRPr="009752C8">
              <w:rPr>
                <w:lang w:val="en-AU"/>
              </w:rPr>
              <w:t>Project manager</w:t>
            </w:r>
          </w:p>
        </w:tc>
        <w:tc>
          <w:tcPr>
            <w:tcW w:w="6942" w:type="dxa"/>
            <w:vAlign w:val="center"/>
          </w:tcPr>
          <w:p w:rsidR="00631C9F" w:rsidRPr="005F4BF3" w:rsidRDefault="001944F4" w:rsidP="00631C9F">
            <w:pPr>
              <w:rPr>
                <w:rStyle w:val="Emphasis"/>
                <w:i w:val="0"/>
                <w:color w:val="auto"/>
              </w:rPr>
            </w:pPr>
            <w:r w:rsidRPr="005F4BF3">
              <w:rPr>
                <w:rStyle w:val="Emphasis"/>
                <w:i w:val="0"/>
                <w:color w:val="auto"/>
              </w:rPr>
              <w:t>Natalie Smyth</w:t>
            </w:r>
          </w:p>
        </w:tc>
      </w:tr>
      <w:tr w:rsidR="00C626E5" w:rsidRPr="009752C8" w:rsidTr="00A85733">
        <w:trPr>
          <w:trHeight w:val="506"/>
        </w:trPr>
        <w:tc>
          <w:tcPr>
            <w:tcW w:w="1914" w:type="dxa"/>
            <w:vAlign w:val="center"/>
          </w:tcPr>
          <w:p w:rsidR="00C626E5" w:rsidRPr="009752C8" w:rsidRDefault="00C626E5" w:rsidP="00631C9F">
            <w:pPr>
              <w:rPr>
                <w:lang w:val="en-AU"/>
              </w:rPr>
            </w:pPr>
            <w:r w:rsidRPr="009752C8">
              <w:rPr>
                <w:lang w:val="en-AU"/>
              </w:rPr>
              <w:t>Project sponsor</w:t>
            </w:r>
          </w:p>
        </w:tc>
        <w:tc>
          <w:tcPr>
            <w:tcW w:w="6942" w:type="dxa"/>
            <w:vAlign w:val="center"/>
          </w:tcPr>
          <w:p w:rsidR="00C626E5" w:rsidRPr="005F4BF3" w:rsidRDefault="001944F4" w:rsidP="00631C9F">
            <w:pPr>
              <w:rPr>
                <w:rStyle w:val="Emphasis"/>
                <w:i w:val="0"/>
                <w:color w:val="auto"/>
              </w:rPr>
            </w:pPr>
            <w:r w:rsidRPr="005F4BF3">
              <w:rPr>
                <w:rStyle w:val="Emphasis"/>
                <w:i w:val="0"/>
                <w:color w:val="auto"/>
              </w:rPr>
              <w:t>Maria Weiss – Manager Community Strengthening</w:t>
            </w:r>
          </w:p>
        </w:tc>
      </w:tr>
      <w:tr w:rsidR="00C626E5" w:rsidRPr="009752C8" w:rsidTr="00A85733">
        <w:trPr>
          <w:trHeight w:val="506"/>
        </w:trPr>
        <w:tc>
          <w:tcPr>
            <w:tcW w:w="1914" w:type="dxa"/>
            <w:vAlign w:val="center"/>
          </w:tcPr>
          <w:p w:rsidR="00C626E5" w:rsidRPr="009752C8" w:rsidRDefault="00C626E5" w:rsidP="00631C9F">
            <w:pPr>
              <w:rPr>
                <w:lang w:val="en-AU"/>
              </w:rPr>
            </w:pPr>
            <w:r w:rsidRPr="009752C8">
              <w:rPr>
                <w:lang w:val="en-AU"/>
              </w:rPr>
              <w:t>TRIM reference</w:t>
            </w:r>
          </w:p>
        </w:tc>
        <w:tc>
          <w:tcPr>
            <w:tcW w:w="6942" w:type="dxa"/>
            <w:vAlign w:val="center"/>
          </w:tcPr>
          <w:p w:rsidR="00C626E5" w:rsidRPr="005F4BF3" w:rsidRDefault="00C626E5" w:rsidP="00631C9F">
            <w:pPr>
              <w:rPr>
                <w:rStyle w:val="Emphasis"/>
                <w:i w:val="0"/>
                <w:color w:val="auto"/>
              </w:rPr>
            </w:pPr>
            <w:r w:rsidRPr="005F4BF3">
              <w:rPr>
                <w:rStyle w:val="Emphasis"/>
                <w:i w:val="0"/>
                <w:color w:val="auto"/>
              </w:rPr>
              <w:t>Include file and folder references, or other details where relevant</w:t>
            </w:r>
          </w:p>
        </w:tc>
      </w:tr>
      <w:tr w:rsidR="001F6EFF" w:rsidRPr="009752C8" w:rsidTr="00A85733">
        <w:trPr>
          <w:trHeight w:val="506"/>
        </w:trPr>
        <w:tc>
          <w:tcPr>
            <w:tcW w:w="1914" w:type="dxa"/>
            <w:vAlign w:val="center"/>
          </w:tcPr>
          <w:p w:rsidR="001F6EFF" w:rsidRDefault="001F6EFF" w:rsidP="00631C9F">
            <w:pPr>
              <w:rPr>
                <w:lang w:val="en-AU"/>
              </w:rPr>
            </w:pPr>
            <w:r>
              <w:rPr>
                <w:lang w:val="en-AU"/>
              </w:rPr>
              <w:t>Document Version</w:t>
            </w:r>
          </w:p>
        </w:tc>
        <w:tc>
          <w:tcPr>
            <w:tcW w:w="6942" w:type="dxa"/>
            <w:vAlign w:val="center"/>
          </w:tcPr>
          <w:p w:rsidR="001F6EFF" w:rsidRPr="005F4BF3" w:rsidRDefault="00343AF9" w:rsidP="00631C9F">
            <w:pPr>
              <w:rPr>
                <w:rStyle w:val="Emphasis"/>
                <w:i w:val="0"/>
                <w:color w:val="auto"/>
              </w:rPr>
            </w:pPr>
            <w:r w:rsidRPr="005F4BF3">
              <w:rPr>
                <w:rStyle w:val="Emphasis"/>
                <w:i w:val="0"/>
                <w:color w:val="auto"/>
              </w:rPr>
              <w:t>Final draft</w:t>
            </w:r>
          </w:p>
        </w:tc>
      </w:tr>
      <w:tr w:rsidR="001F6EFF" w:rsidRPr="009752C8" w:rsidTr="00A85733">
        <w:trPr>
          <w:trHeight w:val="506"/>
        </w:trPr>
        <w:tc>
          <w:tcPr>
            <w:tcW w:w="1914" w:type="dxa"/>
            <w:vAlign w:val="center"/>
          </w:tcPr>
          <w:p w:rsidR="001F6EFF" w:rsidRDefault="001F6EFF" w:rsidP="00631C9F">
            <w:pPr>
              <w:rPr>
                <w:lang w:val="en-AU"/>
              </w:rPr>
            </w:pPr>
            <w:r>
              <w:rPr>
                <w:lang w:val="en-AU"/>
              </w:rPr>
              <w:t>Last Updated</w:t>
            </w:r>
          </w:p>
        </w:tc>
        <w:tc>
          <w:tcPr>
            <w:tcW w:w="6942" w:type="dxa"/>
            <w:vAlign w:val="center"/>
          </w:tcPr>
          <w:p w:rsidR="001F6EFF" w:rsidRPr="005F4BF3" w:rsidRDefault="001F6EFF" w:rsidP="00631C9F">
            <w:pPr>
              <w:rPr>
                <w:rStyle w:val="Emphasis"/>
                <w:i w:val="0"/>
                <w:color w:val="auto"/>
              </w:rPr>
            </w:pPr>
            <w:r w:rsidRPr="005F4BF3">
              <w:rPr>
                <w:rStyle w:val="Emphasis"/>
                <w:i w:val="0"/>
                <w:color w:val="auto"/>
              </w:rPr>
              <w:t>For document control</w:t>
            </w:r>
          </w:p>
        </w:tc>
      </w:tr>
      <w:tr w:rsidR="001F6EFF" w:rsidRPr="009752C8" w:rsidTr="00A85733">
        <w:trPr>
          <w:trHeight w:val="506"/>
        </w:trPr>
        <w:tc>
          <w:tcPr>
            <w:tcW w:w="1914" w:type="dxa"/>
            <w:vAlign w:val="center"/>
          </w:tcPr>
          <w:p w:rsidR="001F6EFF" w:rsidRDefault="001F6EFF" w:rsidP="00631C9F">
            <w:pPr>
              <w:rPr>
                <w:lang w:val="en-AU"/>
              </w:rPr>
            </w:pPr>
            <w:r>
              <w:rPr>
                <w:lang w:val="en-AU"/>
              </w:rPr>
              <w:t>Approval Status</w:t>
            </w:r>
          </w:p>
        </w:tc>
        <w:tc>
          <w:tcPr>
            <w:tcW w:w="6942" w:type="dxa"/>
            <w:vAlign w:val="center"/>
          </w:tcPr>
          <w:p w:rsidR="001F6EFF" w:rsidRPr="005F4BF3" w:rsidRDefault="00343AF9" w:rsidP="001F6EFF">
            <w:pPr>
              <w:rPr>
                <w:rStyle w:val="Emphasis"/>
                <w:i w:val="0"/>
                <w:color w:val="auto"/>
              </w:rPr>
            </w:pPr>
            <w:r w:rsidRPr="005F4BF3">
              <w:rPr>
                <w:rStyle w:val="Emphasis"/>
                <w:i w:val="0"/>
                <w:color w:val="auto"/>
              </w:rPr>
              <w:t>Awaiting Approval</w:t>
            </w:r>
          </w:p>
        </w:tc>
      </w:tr>
      <w:tr w:rsidR="001F6EFF" w:rsidRPr="009752C8" w:rsidTr="00A85733">
        <w:trPr>
          <w:trHeight w:val="506"/>
        </w:trPr>
        <w:tc>
          <w:tcPr>
            <w:tcW w:w="1914" w:type="dxa"/>
            <w:vAlign w:val="center"/>
          </w:tcPr>
          <w:p w:rsidR="001F6EFF" w:rsidRDefault="001F6EFF" w:rsidP="00631C9F">
            <w:pPr>
              <w:rPr>
                <w:lang w:val="en-AU"/>
              </w:rPr>
            </w:pPr>
            <w:r>
              <w:rPr>
                <w:lang w:val="en-AU"/>
              </w:rPr>
              <w:t>Project Number</w:t>
            </w:r>
          </w:p>
        </w:tc>
        <w:tc>
          <w:tcPr>
            <w:tcW w:w="6942" w:type="dxa"/>
            <w:vAlign w:val="center"/>
          </w:tcPr>
          <w:p w:rsidR="001F6EFF" w:rsidRPr="005F4BF3" w:rsidRDefault="000470C1" w:rsidP="001F6EFF">
            <w:pPr>
              <w:rPr>
                <w:rStyle w:val="Emphasis"/>
                <w:i w:val="0"/>
                <w:color w:val="auto"/>
              </w:rPr>
            </w:pPr>
            <w:r w:rsidRPr="005F4BF3">
              <w:rPr>
                <w:rStyle w:val="Emphasis"/>
                <w:i w:val="0"/>
                <w:color w:val="auto"/>
              </w:rPr>
              <w:t>TRIM PROJ file no.</w:t>
            </w:r>
          </w:p>
        </w:tc>
      </w:tr>
    </w:tbl>
    <w:p w:rsidR="001F6EFF" w:rsidRDefault="001F6EFF" w:rsidP="00631C9F">
      <w:pPr>
        <w:rPr>
          <w:rStyle w:val="Heading3Char"/>
          <w:b/>
        </w:rPr>
      </w:pPr>
    </w:p>
    <w:p w:rsidR="00914488" w:rsidRDefault="00914488" w:rsidP="00631C9F">
      <w:pPr>
        <w:rPr>
          <w:rStyle w:val="Heading3Char"/>
          <w:b/>
        </w:rPr>
      </w:pPr>
    </w:p>
    <w:p w:rsidR="00C626E5" w:rsidRDefault="00C626E5" w:rsidP="00631C9F">
      <w:pPr>
        <w:rPr>
          <w:rStyle w:val="Heading3Char"/>
          <w:b/>
        </w:rPr>
      </w:pPr>
      <w:r w:rsidRPr="00631C9F">
        <w:rPr>
          <w:rStyle w:val="Heading3Char"/>
          <w:b/>
        </w:rPr>
        <w:t>Description</w:t>
      </w:r>
    </w:p>
    <w:p w:rsidR="0029012B" w:rsidRPr="00631C9F" w:rsidRDefault="0029012B" w:rsidP="00631C9F">
      <w:pPr>
        <w:rPr>
          <w:rStyle w:val="Heading3Char"/>
          <w:b/>
        </w:rPr>
      </w:pPr>
    </w:p>
    <w:p w:rsidR="00C626E5" w:rsidRPr="005F4BF3" w:rsidRDefault="003801CB" w:rsidP="00C626E5">
      <w:pPr>
        <w:rPr>
          <w:rFonts w:cs="Arial"/>
          <w:color w:val="auto"/>
          <w:shd w:val="clear" w:color="auto" w:fill="FFFFFF"/>
        </w:rPr>
      </w:pPr>
      <w:r w:rsidRPr="005F4BF3">
        <w:rPr>
          <w:rFonts w:cs="Arial"/>
          <w:color w:val="auto"/>
          <w:shd w:val="clear" w:color="auto" w:fill="FFFFFF"/>
        </w:rPr>
        <w:t>Age friendly cities and communities are places where older people live safely, enjoy good health and stay involved. The development of Age Friendly places is a process that actively involves older people in decision-making, implementation and evaluation of a plan of action to bring about sustainable change.</w:t>
      </w:r>
    </w:p>
    <w:p w:rsidR="003801CB" w:rsidRPr="003D50BB" w:rsidRDefault="003801CB" w:rsidP="00C626E5">
      <w:pPr>
        <w:rPr>
          <w:rStyle w:val="Emphasis"/>
        </w:rPr>
      </w:pPr>
    </w:p>
    <w:p w:rsidR="00914488" w:rsidRDefault="00914488" w:rsidP="00641E52">
      <w:pPr>
        <w:pStyle w:val="Heading3"/>
        <w:rPr>
          <w:rStyle w:val="Heading3Char"/>
          <w:rFonts w:eastAsia="Calibri"/>
          <w:b/>
        </w:rPr>
      </w:pPr>
      <w:r>
        <w:rPr>
          <w:rStyle w:val="Heading3Char"/>
          <w:rFonts w:eastAsia="Calibri"/>
          <w:b/>
        </w:rPr>
        <w:t>Background and context</w:t>
      </w:r>
    </w:p>
    <w:p w:rsidR="00641E52" w:rsidRDefault="00641E52" w:rsidP="00641E52">
      <w:pPr>
        <w:pStyle w:val="Heading3"/>
        <w:rPr>
          <w:rStyle w:val="Emphasis"/>
          <w:i w:val="0"/>
          <w:lang w:val="en-US"/>
        </w:rPr>
      </w:pPr>
    </w:p>
    <w:p w:rsidR="004D0726" w:rsidRPr="005F4BF3" w:rsidRDefault="004D0726" w:rsidP="004D0726">
      <w:pPr>
        <w:rPr>
          <w:color w:val="auto"/>
        </w:rPr>
      </w:pPr>
      <w:r w:rsidRPr="005F4BF3">
        <w:rPr>
          <w:color w:val="auto"/>
        </w:rPr>
        <w:t xml:space="preserve">Approximately 124,000 people call Moonee Valley home. It is expected an additional 25,000 people will be living in Moonee Valley by 2036. Within Moonee Valley, there is potential for significant increases in the number of older people, as people choose to age in place. </w:t>
      </w:r>
    </w:p>
    <w:p w:rsidR="001944F4" w:rsidRDefault="00BC7EA6" w:rsidP="00BC7EA6">
      <w:pPr>
        <w:pStyle w:val="NormalWeb"/>
        <w:shd w:val="clear" w:color="auto" w:fill="FFFFFF"/>
        <w:spacing w:before="0" w:beforeAutospacing="0" w:after="360" w:afterAutospacing="0"/>
        <w:textAlignment w:val="baseline"/>
      </w:pPr>
      <w:r>
        <w:rPr>
          <w:noProof/>
        </w:rPr>
        <w:lastRenderedPageBreak/>
        <w:drawing>
          <wp:inline distT="0" distB="0" distL="0" distR="0" wp14:anchorId="1B8FEBE4" wp14:editId="7D92D253">
            <wp:extent cx="5486400" cy="583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1647" cy="586250"/>
                    </a:xfrm>
                    <a:prstGeom prst="rect">
                      <a:avLst/>
                    </a:prstGeom>
                  </pic:spPr>
                </pic:pic>
              </a:graphicData>
            </a:graphic>
          </wp:inline>
        </w:drawing>
      </w:r>
      <w:r w:rsidR="004D0726">
        <w:rPr>
          <w:noProof/>
        </w:rPr>
        <w:drawing>
          <wp:inline distT="0" distB="0" distL="0" distR="0" wp14:anchorId="67C12035" wp14:editId="13F2C2BE">
            <wp:extent cx="5486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914400"/>
                    </a:xfrm>
                    <a:prstGeom prst="rect">
                      <a:avLst/>
                    </a:prstGeom>
                  </pic:spPr>
                </pic:pic>
              </a:graphicData>
            </a:graphic>
          </wp:inline>
        </w:drawing>
      </w:r>
    </w:p>
    <w:p w:rsidR="007B1E3B" w:rsidRPr="005F4BF3" w:rsidRDefault="007B1E3B" w:rsidP="007B1E3B">
      <w:pPr>
        <w:pStyle w:val="NormalWeb"/>
        <w:shd w:val="clear" w:color="auto" w:fill="FFFFFF"/>
        <w:spacing w:before="0" w:beforeAutospacing="0" w:after="360" w:afterAutospacing="0"/>
        <w:textAlignment w:val="baseline"/>
        <w:rPr>
          <w:rFonts w:ascii="Arial" w:hAnsi="Arial" w:cs="Arial"/>
          <w:sz w:val="22"/>
          <w:szCs w:val="22"/>
        </w:rPr>
      </w:pPr>
      <w:r w:rsidRPr="005F4BF3">
        <w:rPr>
          <w:rFonts w:ascii="Arial" w:hAnsi="Arial" w:cs="Arial"/>
          <w:sz w:val="22"/>
          <w:szCs w:val="22"/>
        </w:rPr>
        <w:t xml:space="preserve">People are now living longer and healthier lives. People aged 65 and over are the fastest-growing age group and this drives the need for social change. </w:t>
      </w:r>
    </w:p>
    <w:p w:rsidR="007B1E3B" w:rsidRPr="005F4BF3" w:rsidRDefault="007B1E3B" w:rsidP="007B1E3B">
      <w:pPr>
        <w:pStyle w:val="NormalWeb"/>
        <w:shd w:val="clear" w:color="auto" w:fill="FFFFFF"/>
        <w:spacing w:before="0" w:beforeAutospacing="0" w:after="360" w:afterAutospacing="0"/>
        <w:textAlignment w:val="baseline"/>
        <w:rPr>
          <w:i/>
        </w:rPr>
      </w:pPr>
      <w:r w:rsidRPr="005F4BF3">
        <w:rPr>
          <w:i/>
        </w:rPr>
        <w:t>Our health is also determined in part by access to social and economic opportunities; the resources and supports available in our homes, neighbourhoods, and communities</w:t>
      </w:r>
      <w:r w:rsidRPr="005F4BF3">
        <w:rPr>
          <w:rStyle w:val="FootnoteReference"/>
          <w:i/>
        </w:rPr>
        <w:footnoteReference w:id="1"/>
      </w:r>
    </w:p>
    <w:p w:rsidR="007B1E3B" w:rsidRPr="005F4BF3" w:rsidRDefault="007B1E3B" w:rsidP="007B1E3B">
      <w:pPr>
        <w:pStyle w:val="NormalWeb"/>
        <w:shd w:val="clear" w:color="auto" w:fill="FFFFFF"/>
        <w:spacing w:before="0" w:beforeAutospacing="0" w:after="360" w:afterAutospacing="0"/>
        <w:textAlignment w:val="baseline"/>
        <w:rPr>
          <w:rFonts w:ascii="Arial" w:hAnsi="Arial" w:cs="Arial"/>
          <w:sz w:val="22"/>
          <w:szCs w:val="22"/>
        </w:rPr>
      </w:pPr>
      <w:r w:rsidRPr="005F4BF3">
        <w:rPr>
          <w:rFonts w:ascii="Arial" w:hAnsi="Arial" w:cs="Arial"/>
          <w:sz w:val="22"/>
          <w:szCs w:val="22"/>
        </w:rPr>
        <w:t>An Age Friendly world enables people of all ages to actively participate in community activities and treats everyone with respect, regardless of their age. In Age Friendly communities older people live safely, enjoy good health and stay involved.</w:t>
      </w:r>
    </w:p>
    <w:p w:rsidR="00B113A1" w:rsidRPr="00B113A1" w:rsidRDefault="00B113A1" w:rsidP="00BC7EA6">
      <w:pPr>
        <w:pStyle w:val="NormalWeb"/>
        <w:shd w:val="clear" w:color="auto" w:fill="FFFFFF"/>
        <w:spacing w:before="0" w:beforeAutospacing="0" w:after="360" w:afterAutospacing="0"/>
        <w:textAlignment w:val="baseline"/>
      </w:pPr>
      <w:r>
        <w:rPr>
          <w:noProof/>
        </w:rPr>
        <w:drawing>
          <wp:inline distT="0" distB="0" distL="0" distR="0">
            <wp:extent cx="4326255" cy="2700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255" cy="2700655"/>
                    </a:xfrm>
                    <a:prstGeom prst="rect">
                      <a:avLst/>
                    </a:prstGeom>
                    <a:noFill/>
                    <a:ln>
                      <a:noFill/>
                    </a:ln>
                  </pic:spPr>
                </pic:pic>
              </a:graphicData>
            </a:graphic>
          </wp:inline>
        </w:drawing>
      </w:r>
    </w:p>
    <w:p w:rsidR="00B113A1" w:rsidRPr="00B113A1" w:rsidRDefault="00B113A1" w:rsidP="00BC7EA6">
      <w:pPr>
        <w:pStyle w:val="NormalWeb"/>
        <w:shd w:val="clear" w:color="auto" w:fill="FFFFFF"/>
        <w:spacing w:before="0" w:beforeAutospacing="0" w:after="360" w:afterAutospacing="0"/>
        <w:textAlignment w:val="baseline"/>
      </w:pPr>
    </w:p>
    <w:p w:rsidR="00914488" w:rsidRPr="005F4BF3" w:rsidRDefault="00EA4076" w:rsidP="00914488">
      <w:pPr>
        <w:rPr>
          <w:color w:val="auto"/>
        </w:rPr>
      </w:pPr>
      <w:r w:rsidRPr="005F4BF3">
        <w:rPr>
          <w:color w:val="auto"/>
        </w:rPr>
        <w:t xml:space="preserve">As outlined in our Council Plan </w:t>
      </w:r>
      <w:r w:rsidR="00F63A1E" w:rsidRPr="005F4BF3">
        <w:rPr>
          <w:color w:val="auto"/>
        </w:rPr>
        <w:t xml:space="preserve">(integrating the Health Plan) </w:t>
      </w:r>
      <w:r w:rsidRPr="005F4BF3">
        <w:rPr>
          <w:color w:val="auto"/>
        </w:rPr>
        <w:t>2017- 2021 there are a number of challenges, opportunities and priorities noted for the coming years. Council has identified the need to address certain challenges to ensure we are well suited and prepared to support our ageing population.</w:t>
      </w:r>
    </w:p>
    <w:p w:rsidR="00EA4076" w:rsidRPr="005F4BF3" w:rsidRDefault="00EA4076" w:rsidP="00914488">
      <w:pPr>
        <w:rPr>
          <w:color w:val="auto"/>
        </w:rPr>
      </w:pPr>
    </w:p>
    <w:p w:rsidR="007B1E3B" w:rsidRDefault="007B1E3B" w:rsidP="00EA4076">
      <w:pPr>
        <w:pStyle w:val="BodyofText"/>
        <w:jc w:val="both"/>
        <w:rPr>
          <w:b/>
          <w:bCs/>
        </w:rPr>
      </w:pPr>
    </w:p>
    <w:p w:rsidR="00EA4076" w:rsidRPr="005F4BF3" w:rsidRDefault="00EA4076" w:rsidP="00EA4076">
      <w:pPr>
        <w:pStyle w:val="BodyofText"/>
        <w:jc w:val="both"/>
        <w:rPr>
          <w:b/>
          <w:bCs/>
        </w:rPr>
      </w:pPr>
      <w:r w:rsidRPr="005F4BF3">
        <w:rPr>
          <w:b/>
          <w:bCs/>
        </w:rPr>
        <w:t>What are the opportunities?</w:t>
      </w:r>
    </w:p>
    <w:p w:rsidR="00EA4076" w:rsidRPr="005F4BF3" w:rsidRDefault="00EA4076" w:rsidP="00EA4076">
      <w:pPr>
        <w:pStyle w:val="ListParagraph"/>
        <w:widowControl/>
        <w:numPr>
          <w:ilvl w:val="0"/>
          <w:numId w:val="7"/>
        </w:numPr>
        <w:spacing w:after="120"/>
        <w:jc w:val="both"/>
        <w:rPr>
          <w:color w:val="auto"/>
          <w:szCs w:val="24"/>
        </w:rPr>
      </w:pPr>
      <w:r w:rsidRPr="005F4BF3">
        <w:rPr>
          <w:color w:val="auto"/>
          <w:szCs w:val="24"/>
        </w:rPr>
        <w:t>Provide services and infrastructure appropriate for a growing, ageing, diverse population</w:t>
      </w:r>
    </w:p>
    <w:p w:rsidR="00EA4076" w:rsidRPr="005F4BF3" w:rsidRDefault="00EA4076" w:rsidP="00EA4076">
      <w:pPr>
        <w:pStyle w:val="ListParagraph"/>
        <w:widowControl/>
        <w:numPr>
          <w:ilvl w:val="0"/>
          <w:numId w:val="7"/>
        </w:numPr>
        <w:spacing w:after="120"/>
        <w:jc w:val="both"/>
        <w:rPr>
          <w:color w:val="auto"/>
          <w:szCs w:val="24"/>
        </w:rPr>
      </w:pPr>
      <w:r w:rsidRPr="005F4BF3">
        <w:rPr>
          <w:color w:val="auto"/>
          <w:szCs w:val="24"/>
        </w:rPr>
        <w:t>Promote healthy settings and enhance road and footpath safety for older adults, cyclists and pedestrians</w:t>
      </w:r>
    </w:p>
    <w:p w:rsidR="00EA4076" w:rsidRPr="005F4BF3" w:rsidRDefault="00EA4076" w:rsidP="00EA4076">
      <w:pPr>
        <w:pStyle w:val="ListParagraph"/>
        <w:widowControl/>
        <w:numPr>
          <w:ilvl w:val="0"/>
          <w:numId w:val="7"/>
        </w:numPr>
        <w:spacing w:after="120"/>
        <w:jc w:val="both"/>
        <w:rPr>
          <w:color w:val="auto"/>
          <w:szCs w:val="24"/>
        </w:rPr>
      </w:pPr>
      <w:r w:rsidRPr="005F4BF3">
        <w:rPr>
          <w:color w:val="auto"/>
          <w:szCs w:val="24"/>
        </w:rPr>
        <w:t xml:space="preserve">Create multi-use community facilities in appropriate locations </w:t>
      </w:r>
    </w:p>
    <w:p w:rsidR="00EA4076" w:rsidRPr="005F4BF3" w:rsidRDefault="00EA4076" w:rsidP="00EA4076">
      <w:pPr>
        <w:pStyle w:val="ListParagraph"/>
        <w:widowControl/>
        <w:numPr>
          <w:ilvl w:val="0"/>
          <w:numId w:val="7"/>
        </w:numPr>
        <w:spacing w:after="120"/>
        <w:jc w:val="both"/>
        <w:rPr>
          <w:color w:val="auto"/>
          <w:szCs w:val="24"/>
        </w:rPr>
      </w:pPr>
      <w:r w:rsidRPr="005F4BF3">
        <w:rPr>
          <w:color w:val="auto"/>
          <w:szCs w:val="24"/>
        </w:rPr>
        <w:t>Design services with a focus on equity</w:t>
      </w:r>
      <w:r w:rsidR="000A3935" w:rsidRPr="005F4BF3">
        <w:rPr>
          <w:color w:val="auto"/>
          <w:szCs w:val="24"/>
        </w:rPr>
        <w:t xml:space="preserve"> </w:t>
      </w:r>
      <w:r w:rsidRPr="005F4BF3">
        <w:rPr>
          <w:rStyle w:val="FootnoteReference"/>
          <w:color w:val="auto"/>
          <w:szCs w:val="24"/>
        </w:rPr>
        <w:footnoteReference w:id="2"/>
      </w:r>
    </w:p>
    <w:p w:rsidR="00BC7EA6" w:rsidRPr="005F4BF3" w:rsidRDefault="00BC7EA6" w:rsidP="00914488">
      <w:pPr>
        <w:rPr>
          <w:color w:val="auto"/>
        </w:rPr>
      </w:pPr>
    </w:p>
    <w:p w:rsidR="00BC7EA6" w:rsidRPr="005F4BF3" w:rsidRDefault="00BC7EA6" w:rsidP="00914488">
      <w:pPr>
        <w:rPr>
          <w:color w:val="auto"/>
        </w:rPr>
      </w:pPr>
    </w:p>
    <w:p w:rsidR="00F63A1E" w:rsidRPr="005F4BF3" w:rsidRDefault="00F63A1E" w:rsidP="00914488">
      <w:pPr>
        <w:rPr>
          <w:color w:val="auto"/>
        </w:rPr>
      </w:pPr>
      <w:r w:rsidRPr="005F4BF3">
        <w:rPr>
          <w:color w:val="auto"/>
        </w:rPr>
        <w:t>Contained within the Methodology is an outline for the next 3 years to move towards an Age Friendly City and achieve World Health Organisations accreditation through the delivery of age appropriate, inclusive and sustainable services.</w:t>
      </w:r>
    </w:p>
    <w:p w:rsidR="00F63A1E" w:rsidRPr="005F4BF3" w:rsidRDefault="00F63A1E" w:rsidP="00914488">
      <w:pPr>
        <w:rPr>
          <w:color w:val="auto"/>
        </w:rPr>
      </w:pPr>
    </w:p>
    <w:p w:rsidR="00BC7EA6" w:rsidRPr="005F4BF3" w:rsidRDefault="00BC7EA6" w:rsidP="00914488">
      <w:pPr>
        <w:rPr>
          <w:color w:val="auto"/>
        </w:rPr>
      </w:pPr>
    </w:p>
    <w:p w:rsidR="00914488" w:rsidRPr="005F4BF3" w:rsidRDefault="00914488" w:rsidP="00914488">
      <w:pPr>
        <w:rPr>
          <w:rStyle w:val="Heading3Char"/>
          <w:b/>
          <w:color w:val="auto"/>
        </w:rPr>
      </w:pPr>
      <w:r w:rsidRPr="005F4BF3">
        <w:rPr>
          <w:rStyle w:val="Heading3Char"/>
          <w:b/>
          <w:color w:val="auto"/>
        </w:rPr>
        <w:t>Strategic linkages</w:t>
      </w:r>
    </w:p>
    <w:p w:rsidR="00E077E2" w:rsidRPr="005F4BF3" w:rsidRDefault="00E077E2" w:rsidP="00914488">
      <w:pPr>
        <w:rPr>
          <w:rStyle w:val="Heading3Char"/>
          <w:b/>
          <w:color w:val="auto"/>
        </w:rPr>
      </w:pPr>
    </w:p>
    <w:p w:rsidR="00E077E2" w:rsidRPr="005F4BF3" w:rsidRDefault="00E077E2" w:rsidP="00914488">
      <w:pPr>
        <w:rPr>
          <w:rStyle w:val="Heading3Char"/>
          <w:b/>
          <w:color w:val="auto"/>
        </w:rPr>
      </w:pPr>
      <w:r w:rsidRPr="005F4BF3">
        <w:rPr>
          <w:rStyle w:val="Heading3Char"/>
          <w:b/>
          <w:color w:val="auto"/>
        </w:rPr>
        <w:t>MV2040</w:t>
      </w:r>
    </w:p>
    <w:p w:rsidR="001961B9" w:rsidRDefault="001961B9" w:rsidP="00914488">
      <w:pPr>
        <w:rPr>
          <w:rStyle w:val="Heading3Char"/>
          <w:b/>
        </w:rPr>
      </w:pPr>
    </w:p>
    <w:p w:rsidR="00E077E2" w:rsidRDefault="00914488" w:rsidP="00914488">
      <w:pPr>
        <w:rPr>
          <w:rStyle w:val="Heading3Char"/>
        </w:rPr>
      </w:pPr>
      <w:r w:rsidRPr="00631C9F">
        <w:rPr>
          <w:rStyle w:val="Heading3Char"/>
        </w:rPr>
        <w:t xml:space="preserve"> </w:t>
      </w:r>
      <w:r w:rsidR="00E077E2">
        <w:rPr>
          <w:noProof/>
          <w:lang w:val="en-AU" w:eastAsia="en-AU"/>
        </w:rPr>
        <w:drawing>
          <wp:inline distT="0" distB="0" distL="0" distR="0" wp14:anchorId="3DB4DADA" wp14:editId="0A7ABF2F">
            <wp:extent cx="4924425" cy="203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4425" cy="2038350"/>
                    </a:xfrm>
                    <a:prstGeom prst="rect">
                      <a:avLst/>
                    </a:prstGeom>
                  </pic:spPr>
                </pic:pic>
              </a:graphicData>
            </a:graphic>
          </wp:inline>
        </w:drawing>
      </w:r>
    </w:p>
    <w:p w:rsidR="00E077E2" w:rsidRDefault="00E077E2" w:rsidP="00914488">
      <w:pPr>
        <w:rPr>
          <w:rStyle w:val="Heading3Char"/>
        </w:rPr>
      </w:pPr>
    </w:p>
    <w:p w:rsidR="00056647" w:rsidRPr="003801CB" w:rsidRDefault="00056647" w:rsidP="00914488">
      <w:pPr>
        <w:rPr>
          <w:rStyle w:val="Heading3Char"/>
          <w:b/>
        </w:rPr>
      </w:pPr>
      <w:r w:rsidRPr="003801CB">
        <w:rPr>
          <w:rStyle w:val="Heading3Char"/>
          <w:b/>
        </w:rPr>
        <w:t>Council Plan</w:t>
      </w:r>
    </w:p>
    <w:p w:rsidR="00056647" w:rsidRPr="003801CB" w:rsidRDefault="00056647" w:rsidP="001961B9">
      <w:pPr>
        <w:rPr>
          <w:rStyle w:val="Heading3Char"/>
          <w:b/>
        </w:rPr>
      </w:pPr>
    </w:p>
    <w:p w:rsidR="00056647" w:rsidRPr="003801CB" w:rsidRDefault="00056647" w:rsidP="001961B9">
      <w:pPr>
        <w:pStyle w:val="BodyofText"/>
        <w:spacing w:after="0"/>
        <w:rPr>
          <w:b/>
          <w:sz w:val="22"/>
          <w:szCs w:val="22"/>
        </w:rPr>
      </w:pPr>
      <w:r w:rsidRPr="003801CB">
        <w:rPr>
          <w:b/>
          <w:sz w:val="22"/>
          <w:szCs w:val="22"/>
        </w:rPr>
        <w:t xml:space="preserve">1. </w:t>
      </w:r>
      <w:r w:rsidRPr="003801CB">
        <w:rPr>
          <w:rFonts w:cs="Arial"/>
          <w:b/>
          <w:bCs/>
          <w:sz w:val="22"/>
          <w:szCs w:val="22"/>
        </w:rPr>
        <w:t>Friendly and safe: An equitable, inclusive and healthy community.</w:t>
      </w:r>
    </w:p>
    <w:p w:rsidR="00056647" w:rsidRPr="003801CB" w:rsidRDefault="00056647" w:rsidP="001961B9">
      <w:pPr>
        <w:pStyle w:val="BodyofText"/>
        <w:spacing w:after="0"/>
        <w:rPr>
          <w:sz w:val="22"/>
          <w:szCs w:val="22"/>
        </w:rPr>
      </w:pPr>
      <w:r w:rsidRPr="003801CB">
        <w:rPr>
          <w:sz w:val="22"/>
          <w:szCs w:val="22"/>
        </w:rPr>
        <w:t xml:space="preserve">1.1 </w:t>
      </w:r>
      <w:r w:rsidRPr="003801CB">
        <w:rPr>
          <w:sz w:val="22"/>
          <w:szCs w:val="22"/>
        </w:rPr>
        <w:tab/>
        <w:t>Our community is socially inclusive and healthy.</w:t>
      </w:r>
    </w:p>
    <w:p w:rsidR="00056647" w:rsidRPr="003801CB" w:rsidRDefault="00056647" w:rsidP="001961B9">
      <w:pPr>
        <w:pStyle w:val="BodyofText"/>
        <w:spacing w:after="0"/>
        <w:rPr>
          <w:sz w:val="22"/>
          <w:szCs w:val="22"/>
        </w:rPr>
      </w:pPr>
      <w:r w:rsidRPr="003801CB">
        <w:rPr>
          <w:sz w:val="22"/>
          <w:szCs w:val="22"/>
        </w:rPr>
        <w:t>1.2</w:t>
      </w:r>
      <w:r w:rsidRPr="003801CB">
        <w:rPr>
          <w:sz w:val="22"/>
          <w:szCs w:val="22"/>
        </w:rPr>
        <w:tab/>
        <w:t>People have access to the services they need.</w:t>
      </w:r>
    </w:p>
    <w:p w:rsidR="00056647" w:rsidRPr="003801CB" w:rsidRDefault="00056647" w:rsidP="001961B9">
      <w:pPr>
        <w:pStyle w:val="BodyofText"/>
        <w:spacing w:after="0"/>
        <w:rPr>
          <w:sz w:val="22"/>
          <w:szCs w:val="22"/>
        </w:rPr>
      </w:pPr>
      <w:r w:rsidRPr="003801CB">
        <w:rPr>
          <w:sz w:val="22"/>
          <w:szCs w:val="22"/>
        </w:rPr>
        <w:t>1.3</w:t>
      </w:r>
      <w:r w:rsidRPr="003801CB">
        <w:rPr>
          <w:sz w:val="22"/>
          <w:szCs w:val="22"/>
        </w:rPr>
        <w:tab/>
        <w:t>Our community and our city are safe and resilient.</w:t>
      </w:r>
    </w:p>
    <w:p w:rsidR="00056647" w:rsidRDefault="00056647" w:rsidP="001961B9">
      <w:pPr>
        <w:pStyle w:val="BodyofText"/>
        <w:spacing w:after="0"/>
        <w:rPr>
          <w:sz w:val="22"/>
          <w:szCs w:val="22"/>
        </w:rPr>
      </w:pPr>
      <w:r w:rsidRPr="003801CB">
        <w:rPr>
          <w:sz w:val="22"/>
          <w:szCs w:val="22"/>
        </w:rPr>
        <w:t>1.4</w:t>
      </w:r>
      <w:r w:rsidRPr="003801CB">
        <w:rPr>
          <w:sz w:val="22"/>
          <w:szCs w:val="22"/>
        </w:rPr>
        <w:tab/>
        <w:t>Our community is empowered to thrive.</w:t>
      </w:r>
    </w:p>
    <w:p w:rsidR="001961B9" w:rsidRPr="003801CB" w:rsidRDefault="001961B9" w:rsidP="001961B9">
      <w:pPr>
        <w:pStyle w:val="BodyofText"/>
        <w:spacing w:after="0"/>
        <w:rPr>
          <w:sz w:val="22"/>
          <w:szCs w:val="22"/>
        </w:rPr>
      </w:pPr>
    </w:p>
    <w:p w:rsidR="007B1E3B" w:rsidRDefault="007B1E3B" w:rsidP="001961B9">
      <w:pPr>
        <w:pStyle w:val="BodyofText"/>
        <w:spacing w:after="0"/>
        <w:rPr>
          <w:b/>
          <w:sz w:val="22"/>
          <w:szCs w:val="22"/>
        </w:rPr>
      </w:pPr>
    </w:p>
    <w:p w:rsidR="007B1E3B" w:rsidRDefault="007B1E3B" w:rsidP="001961B9">
      <w:pPr>
        <w:pStyle w:val="BodyofText"/>
        <w:spacing w:after="0"/>
        <w:rPr>
          <w:b/>
          <w:sz w:val="22"/>
          <w:szCs w:val="22"/>
        </w:rPr>
      </w:pPr>
    </w:p>
    <w:p w:rsidR="007B1E3B" w:rsidRDefault="007B1E3B" w:rsidP="001961B9">
      <w:pPr>
        <w:pStyle w:val="BodyofText"/>
        <w:spacing w:after="0"/>
        <w:rPr>
          <w:b/>
          <w:sz w:val="22"/>
          <w:szCs w:val="22"/>
        </w:rPr>
      </w:pPr>
    </w:p>
    <w:p w:rsidR="007B1E3B" w:rsidRDefault="007B1E3B" w:rsidP="001961B9">
      <w:pPr>
        <w:pStyle w:val="BodyofText"/>
        <w:spacing w:after="0"/>
        <w:rPr>
          <w:b/>
          <w:sz w:val="22"/>
          <w:szCs w:val="22"/>
        </w:rPr>
      </w:pPr>
    </w:p>
    <w:p w:rsidR="007B1E3B" w:rsidRDefault="007B1E3B" w:rsidP="001961B9">
      <w:pPr>
        <w:pStyle w:val="BodyofText"/>
        <w:spacing w:after="0"/>
        <w:rPr>
          <w:b/>
          <w:sz w:val="22"/>
          <w:szCs w:val="22"/>
        </w:rPr>
      </w:pPr>
    </w:p>
    <w:p w:rsidR="007B1E3B" w:rsidRDefault="007B1E3B" w:rsidP="001961B9">
      <w:pPr>
        <w:pStyle w:val="BodyofText"/>
        <w:spacing w:after="0"/>
        <w:rPr>
          <w:b/>
          <w:sz w:val="22"/>
          <w:szCs w:val="22"/>
        </w:rPr>
      </w:pPr>
    </w:p>
    <w:p w:rsidR="00ED5C41" w:rsidRPr="003801CB" w:rsidRDefault="00ED5C41" w:rsidP="001961B9">
      <w:pPr>
        <w:pStyle w:val="BodyofText"/>
        <w:spacing w:after="0"/>
        <w:rPr>
          <w:b/>
          <w:sz w:val="22"/>
          <w:szCs w:val="22"/>
        </w:rPr>
      </w:pPr>
      <w:r w:rsidRPr="003801CB">
        <w:rPr>
          <w:b/>
          <w:sz w:val="22"/>
          <w:szCs w:val="22"/>
        </w:rPr>
        <w:t xml:space="preserve">5. </w:t>
      </w:r>
      <w:r w:rsidRPr="003801CB">
        <w:rPr>
          <w:rFonts w:cs="Arial"/>
          <w:b/>
          <w:sz w:val="22"/>
          <w:szCs w:val="22"/>
          <w:lang w:eastAsia="en-AU"/>
        </w:rPr>
        <w:t xml:space="preserve">Resilient organisation: </w:t>
      </w:r>
      <w:r w:rsidRPr="003801CB">
        <w:rPr>
          <w:rFonts w:cs="Arial"/>
          <w:b/>
          <w:bCs/>
          <w:sz w:val="22"/>
          <w:szCs w:val="22"/>
        </w:rPr>
        <w:t>A resilient organisation that is sustainable, innovative, engaging and accountable.</w:t>
      </w:r>
    </w:p>
    <w:p w:rsidR="00ED5C41" w:rsidRPr="003801CB" w:rsidRDefault="00ED5C41" w:rsidP="001961B9">
      <w:pPr>
        <w:pStyle w:val="BodyofText"/>
        <w:spacing w:after="0"/>
        <w:rPr>
          <w:sz w:val="22"/>
          <w:szCs w:val="22"/>
        </w:rPr>
      </w:pPr>
      <w:r w:rsidRPr="003801CB">
        <w:rPr>
          <w:sz w:val="22"/>
          <w:szCs w:val="22"/>
        </w:rPr>
        <w:t>5.1</w:t>
      </w:r>
      <w:r w:rsidRPr="003801CB">
        <w:rPr>
          <w:sz w:val="22"/>
          <w:szCs w:val="22"/>
        </w:rPr>
        <w:tab/>
        <w:t>Innovation is central to the way we work.</w:t>
      </w:r>
    </w:p>
    <w:p w:rsidR="00ED5C41" w:rsidRPr="003801CB" w:rsidRDefault="00ED5C41" w:rsidP="001961B9">
      <w:pPr>
        <w:pStyle w:val="BodyofText"/>
        <w:spacing w:after="0"/>
        <w:rPr>
          <w:sz w:val="22"/>
          <w:szCs w:val="22"/>
        </w:rPr>
      </w:pPr>
      <w:r w:rsidRPr="003801CB">
        <w:rPr>
          <w:sz w:val="22"/>
          <w:szCs w:val="22"/>
        </w:rPr>
        <w:t xml:space="preserve">5.2 </w:t>
      </w:r>
      <w:r w:rsidRPr="003801CB">
        <w:rPr>
          <w:sz w:val="22"/>
          <w:szCs w:val="22"/>
        </w:rPr>
        <w:tab/>
        <w:t>Good governance is everyone’s responsibility.</w:t>
      </w:r>
    </w:p>
    <w:p w:rsidR="00ED5C41" w:rsidRPr="003801CB" w:rsidRDefault="00ED5C41" w:rsidP="001961B9">
      <w:pPr>
        <w:pStyle w:val="BodyofText"/>
        <w:spacing w:after="0"/>
        <w:rPr>
          <w:sz w:val="22"/>
          <w:szCs w:val="22"/>
        </w:rPr>
      </w:pPr>
      <w:r w:rsidRPr="003801CB">
        <w:rPr>
          <w:sz w:val="22"/>
          <w:szCs w:val="22"/>
        </w:rPr>
        <w:t xml:space="preserve">5.3 </w:t>
      </w:r>
      <w:r w:rsidRPr="003801CB">
        <w:rPr>
          <w:sz w:val="22"/>
          <w:szCs w:val="22"/>
        </w:rPr>
        <w:tab/>
        <w:t>We are financially sustainable.</w:t>
      </w:r>
    </w:p>
    <w:p w:rsidR="00ED5C41" w:rsidRPr="003801CB" w:rsidRDefault="00ED5C41" w:rsidP="001961B9">
      <w:pPr>
        <w:pStyle w:val="BodyofText"/>
        <w:spacing w:after="0"/>
        <w:rPr>
          <w:sz w:val="22"/>
          <w:szCs w:val="22"/>
        </w:rPr>
      </w:pPr>
      <w:r w:rsidRPr="003801CB">
        <w:rPr>
          <w:sz w:val="22"/>
          <w:szCs w:val="22"/>
        </w:rPr>
        <w:t>5.4</w:t>
      </w:r>
      <w:r w:rsidRPr="003801CB">
        <w:rPr>
          <w:sz w:val="22"/>
          <w:szCs w:val="22"/>
        </w:rPr>
        <w:tab/>
        <w:t>Our community is informed and has a say.</w:t>
      </w:r>
    </w:p>
    <w:p w:rsidR="00ED5C41" w:rsidRPr="003801CB" w:rsidRDefault="00ED5C41" w:rsidP="001961B9">
      <w:pPr>
        <w:ind w:left="720" w:hanging="720"/>
        <w:rPr>
          <w:rStyle w:val="BookTitle"/>
          <w:rFonts w:eastAsiaTheme="majorEastAsia" w:cs="Arial"/>
          <w:b w:val="0"/>
          <w:i w:val="0"/>
        </w:rPr>
      </w:pPr>
      <w:r w:rsidRPr="003801CB">
        <w:t xml:space="preserve">5.5 </w:t>
      </w:r>
      <w:r w:rsidRPr="003801CB">
        <w:tab/>
        <w:t>We demonstrate leadership.</w:t>
      </w:r>
    </w:p>
    <w:p w:rsidR="00056647" w:rsidRDefault="00056647" w:rsidP="00914488">
      <w:pPr>
        <w:rPr>
          <w:rStyle w:val="Heading3Char"/>
          <w:b/>
        </w:rPr>
      </w:pPr>
    </w:p>
    <w:p w:rsidR="00056647" w:rsidRPr="00056647" w:rsidRDefault="00056647" w:rsidP="00914488">
      <w:pPr>
        <w:rPr>
          <w:rStyle w:val="Heading3Char"/>
          <w:b/>
        </w:rPr>
      </w:pPr>
    </w:p>
    <w:p w:rsidR="00E077E2" w:rsidRPr="00E077E2" w:rsidRDefault="00E077E2" w:rsidP="00E077E2">
      <w:pPr>
        <w:rPr>
          <w:rStyle w:val="Heading3Char"/>
          <w:b/>
        </w:rPr>
      </w:pPr>
      <w:r w:rsidRPr="00E077E2">
        <w:rPr>
          <w:rStyle w:val="Heading3Char"/>
          <w:b/>
        </w:rPr>
        <w:t>Aged Care 2017 legislation</w:t>
      </w:r>
    </w:p>
    <w:p w:rsidR="00914488" w:rsidRDefault="00E54D53" w:rsidP="00914488">
      <w:pPr>
        <w:rPr>
          <w:rStyle w:val="Heading3Char"/>
        </w:rPr>
      </w:pPr>
      <w:hyperlink r:id="rId13" w:history="1">
        <w:r w:rsidR="00E077E2" w:rsidRPr="00467CB4">
          <w:rPr>
            <w:rStyle w:val="Hyperlink"/>
          </w:rPr>
          <w:t>https://agedcare.health.gov.au/legislated-review-of-aged-care-2017-report</w:t>
        </w:r>
      </w:hyperlink>
    </w:p>
    <w:p w:rsidR="00E077E2" w:rsidRDefault="00E077E2" w:rsidP="00914488">
      <w:pPr>
        <w:rPr>
          <w:rStyle w:val="Heading3Char"/>
        </w:rPr>
      </w:pPr>
    </w:p>
    <w:p w:rsidR="00E077E2" w:rsidRPr="005F4BF3" w:rsidRDefault="00E077E2" w:rsidP="00914488">
      <w:pPr>
        <w:rPr>
          <w:rStyle w:val="Heading3Char"/>
          <w:b/>
          <w:color w:val="auto"/>
        </w:rPr>
      </w:pPr>
      <w:r w:rsidRPr="005F4BF3">
        <w:rPr>
          <w:rStyle w:val="Heading3Char"/>
          <w:b/>
          <w:color w:val="auto"/>
        </w:rPr>
        <w:t>Aged Care Reform</w:t>
      </w:r>
    </w:p>
    <w:p w:rsidR="00E077E2" w:rsidRPr="005F4BF3" w:rsidRDefault="00E077E2" w:rsidP="001961B9">
      <w:pPr>
        <w:widowControl/>
        <w:shd w:val="clear" w:color="auto" w:fill="FFFFFF"/>
        <w:rPr>
          <w:rFonts w:eastAsia="Times New Roman" w:cs="Arial"/>
          <w:color w:val="auto"/>
          <w:lang w:val="en-AU" w:eastAsia="en-AU"/>
        </w:rPr>
      </w:pPr>
      <w:r w:rsidRPr="005F4BF3">
        <w:rPr>
          <w:rFonts w:eastAsia="Times New Roman" w:cs="Arial"/>
          <w:color w:val="auto"/>
          <w:lang w:val="en-AU" w:eastAsia="en-AU"/>
        </w:rPr>
        <w:t>As part of the changes to aged care announced in 2012, a comprehensive review was included in </w:t>
      </w:r>
      <w:hyperlink r:id="rId14" w:history="1">
        <w:r w:rsidRPr="005F4BF3">
          <w:rPr>
            <w:rFonts w:eastAsia="Times New Roman" w:cs="Arial"/>
            <w:iCs/>
            <w:color w:val="auto"/>
            <w:lang w:val="en-AU" w:eastAsia="en-AU"/>
          </w:rPr>
          <w:t>Aged Care (Living Longer Living Better) Act 2013</w:t>
        </w:r>
      </w:hyperlink>
      <w:r w:rsidRPr="005F4BF3">
        <w:rPr>
          <w:rFonts w:eastAsia="Times New Roman" w:cs="Arial"/>
          <w:color w:val="auto"/>
          <w:lang w:val="en-AU" w:eastAsia="en-AU"/>
        </w:rPr>
        <w:t xml:space="preserve"> (the Act). The Aged Care Legislated Review (the Review) looked at the impact and effectiveness of the changes and has made recommendations for future reform to the aged care system.</w:t>
      </w:r>
    </w:p>
    <w:p w:rsidR="00E077E2" w:rsidRPr="005F4BF3" w:rsidRDefault="00E077E2" w:rsidP="001961B9">
      <w:pPr>
        <w:widowControl/>
        <w:shd w:val="clear" w:color="auto" w:fill="FFFFFF"/>
        <w:rPr>
          <w:rFonts w:eastAsia="Times New Roman" w:cs="Arial"/>
          <w:color w:val="auto"/>
          <w:lang w:val="en-AU" w:eastAsia="en-AU"/>
        </w:rPr>
      </w:pPr>
      <w:r w:rsidRPr="005F4BF3">
        <w:rPr>
          <w:rFonts w:eastAsia="Times New Roman" w:cs="Arial"/>
          <w:color w:val="auto"/>
          <w:lang w:val="en-AU" w:eastAsia="en-AU"/>
        </w:rPr>
        <w:t>With the appointment of an independent reviewer, the review commenced in 2016 for a 3 year period to scope the following key matters:</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bookmarkStart w:id="0" w:name="scope"/>
      <w:bookmarkEnd w:id="0"/>
      <w:r w:rsidRPr="005F4BF3">
        <w:rPr>
          <w:rFonts w:eastAsia="Times New Roman" w:cs="Arial"/>
          <w:color w:val="auto"/>
          <w:lang w:val="en-AU" w:eastAsia="en-AU"/>
        </w:rPr>
        <w:t>whether unmet demand for residential and home care places has been reduced</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whether the number and mix of places for residential care and home care should continue to be controlled</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whether further steps could be taken to change key aged care services from a supply driven model to a consumer demand driven model</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the effectiveness of means testing arrangements for aged care services, including an assessment of the alignment of charges across residential care and home care services</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the effectiveness of arrangements for regulating prices for aged care accommodation</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the effectiveness of arrangements for protecting equity of access to aged care services for different population groups</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the effectiveness of workforce strategies in aged care services, including strategies for the education, recruitment, retention and funding of aged care workers</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r w:rsidRPr="005F4BF3">
        <w:rPr>
          <w:rFonts w:eastAsia="Times New Roman" w:cs="Arial"/>
          <w:color w:val="auto"/>
          <w:lang w:val="en-AU" w:eastAsia="en-AU"/>
        </w:rPr>
        <w:t>the effectiveness of arrangements for protecting refundable deposits and accommodation bonds</w:t>
      </w:r>
    </w:p>
    <w:p w:rsidR="00E077E2" w:rsidRPr="005F4BF3" w:rsidRDefault="00E077E2" w:rsidP="001961B9">
      <w:pPr>
        <w:widowControl/>
        <w:numPr>
          <w:ilvl w:val="0"/>
          <w:numId w:val="6"/>
        </w:numPr>
        <w:shd w:val="clear" w:color="auto" w:fill="FFFFFF"/>
        <w:ind w:left="0"/>
        <w:rPr>
          <w:rFonts w:eastAsia="Times New Roman" w:cs="Arial"/>
          <w:color w:val="auto"/>
          <w:lang w:val="en-AU" w:eastAsia="en-AU"/>
        </w:rPr>
      </w:pPr>
      <w:proofErr w:type="gramStart"/>
      <w:r w:rsidRPr="005F4BF3">
        <w:rPr>
          <w:rFonts w:eastAsia="Times New Roman" w:cs="Arial"/>
          <w:color w:val="auto"/>
          <w:lang w:val="en-AU" w:eastAsia="en-AU"/>
        </w:rPr>
        <w:t>the</w:t>
      </w:r>
      <w:proofErr w:type="gramEnd"/>
      <w:r w:rsidRPr="005F4BF3">
        <w:rPr>
          <w:rFonts w:eastAsia="Times New Roman" w:cs="Arial"/>
          <w:color w:val="auto"/>
          <w:lang w:val="en-AU" w:eastAsia="en-AU"/>
        </w:rPr>
        <w:t xml:space="preserve"> effectiveness of arrangements for facilitating access to aged care services.</w:t>
      </w:r>
    </w:p>
    <w:p w:rsidR="00F64FE4" w:rsidRPr="005F4BF3" w:rsidRDefault="00F64FE4" w:rsidP="00056647">
      <w:pPr>
        <w:rPr>
          <w:rStyle w:val="Emphasis"/>
          <w:color w:val="auto"/>
        </w:rPr>
      </w:pPr>
    </w:p>
    <w:p w:rsidR="00914488" w:rsidRPr="00914488" w:rsidRDefault="00914488" w:rsidP="00914488"/>
    <w:p w:rsidR="001F6EFF" w:rsidRDefault="001F6EFF" w:rsidP="00641E52">
      <w:pPr>
        <w:pStyle w:val="Heading3"/>
        <w:rPr>
          <w:rStyle w:val="Heading3Char"/>
          <w:rFonts w:eastAsia="Calibri"/>
          <w:b/>
        </w:rPr>
      </w:pPr>
      <w:r w:rsidRPr="00631C9F">
        <w:rPr>
          <w:rStyle w:val="Heading3Char"/>
          <w:rFonts w:eastAsia="Calibri"/>
          <w:b/>
        </w:rPr>
        <w:t>Scope</w:t>
      </w:r>
    </w:p>
    <w:p w:rsidR="0029012B" w:rsidRPr="005F4BF3" w:rsidRDefault="007F5595" w:rsidP="0029012B">
      <w:pPr>
        <w:rPr>
          <w:color w:val="auto"/>
        </w:rPr>
      </w:pPr>
      <w:r w:rsidRPr="005F4BF3">
        <w:rPr>
          <w:color w:val="auto"/>
        </w:rPr>
        <w:t xml:space="preserve">The scope of the project is: </w:t>
      </w:r>
    </w:p>
    <w:p w:rsidR="00B816BB" w:rsidRPr="005F4BF3" w:rsidRDefault="00FD37BE" w:rsidP="00B816BB">
      <w:pPr>
        <w:pStyle w:val="ListParagraph"/>
        <w:numPr>
          <w:ilvl w:val="0"/>
          <w:numId w:val="8"/>
        </w:numPr>
        <w:rPr>
          <w:color w:val="auto"/>
        </w:rPr>
      </w:pPr>
      <w:r w:rsidRPr="005F4BF3">
        <w:rPr>
          <w:color w:val="auto"/>
        </w:rPr>
        <w:t>Development and implem</w:t>
      </w:r>
      <w:r w:rsidR="00B816BB" w:rsidRPr="005F4BF3">
        <w:rPr>
          <w:color w:val="auto"/>
        </w:rPr>
        <w:t>entation of Age Friendly City services</w:t>
      </w:r>
      <w:r w:rsidR="001961B9" w:rsidRPr="005F4BF3">
        <w:rPr>
          <w:color w:val="auto"/>
        </w:rPr>
        <w:t>, programmes, partnership/networks</w:t>
      </w:r>
      <w:r w:rsidR="00B816BB" w:rsidRPr="005F4BF3">
        <w:rPr>
          <w:color w:val="auto"/>
        </w:rPr>
        <w:t xml:space="preserve"> and environments</w:t>
      </w:r>
    </w:p>
    <w:p w:rsidR="00B816BB" w:rsidRPr="005F4BF3" w:rsidRDefault="00B816BB" w:rsidP="00B816BB">
      <w:pPr>
        <w:pStyle w:val="ListParagraph"/>
        <w:numPr>
          <w:ilvl w:val="0"/>
          <w:numId w:val="8"/>
        </w:numPr>
        <w:rPr>
          <w:color w:val="auto"/>
        </w:rPr>
      </w:pPr>
      <w:r w:rsidRPr="005F4BF3">
        <w:rPr>
          <w:color w:val="auto"/>
        </w:rPr>
        <w:t>Membership of the WHO (World Health Organisation) Global Network (Age-friendly World website)</w:t>
      </w:r>
    </w:p>
    <w:p w:rsidR="00B816BB" w:rsidRPr="005F4BF3" w:rsidRDefault="00B816BB" w:rsidP="00B816BB">
      <w:pPr>
        <w:pStyle w:val="ListParagraph"/>
        <w:numPr>
          <w:ilvl w:val="0"/>
          <w:numId w:val="8"/>
        </w:numPr>
        <w:rPr>
          <w:color w:val="auto"/>
        </w:rPr>
      </w:pPr>
      <w:r w:rsidRPr="005F4BF3">
        <w:rPr>
          <w:color w:val="auto"/>
        </w:rPr>
        <w:t>Age Friendly Victoria Declaration – Municipal Association of Victoria (appendix A)</w:t>
      </w:r>
    </w:p>
    <w:p w:rsidR="001961B9" w:rsidRPr="005F4BF3" w:rsidRDefault="001961B9" w:rsidP="001961B9">
      <w:pPr>
        <w:pStyle w:val="ListParagraph"/>
        <w:numPr>
          <w:ilvl w:val="0"/>
          <w:numId w:val="8"/>
        </w:numPr>
        <w:rPr>
          <w:color w:val="auto"/>
        </w:rPr>
      </w:pPr>
      <w:r w:rsidRPr="005F4BF3">
        <w:rPr>
          <w:color w:val="auto"/>
        </w:rPr>
        <w:t xml:space="preserve">Development of a sustainable business/operational model for Age Friendly cities </w:t>
      </w:r>
    </w:p>
    <w:p w:rsidR="001961B9" w:rsidRPr="005F4BF3" w:rsidRDefault="001961B9" w:rsidP="001961B9">
      <w:pPr>
        <w:rPr>
          <w:color w:val="auto"/>
        </w:rPr>
      </w:pPr>
    </w:p>
    <w:p w:rsidR="007B1E3B" w:rsidRPr="005F4BF3" w:rsidRDefault="00B816BB" w:rsidP="0029012B">
      <w:pPr>
        <w:rPr>
          <w:color w:val="auto"/>
        </w:rPr>
      </w:pPr>
      <w:r w:rsidRPr="005F4BF3">
        <w:rPr>
          <w:color w:val="auto"/>
        </w:rPr>
        <w:t xml:space="preserve"> </w:t>
      </w:r>
    </w:p>
    <w:p w:rsidR="007B1E3B" w:rsidRPr="005F4BF3" w:rsidRDefault="007B1E3B" w:rsidP="0029012B">
      <w:pPr>
        <w:rPr>
          <w:color w:val="auto"/>
        </w:rPr>
      </w:pPr>
    </w:p>
    <w:p w:rsidR="007B1E3B" w:rsidRPr="005F4BF3" w:rsidRDefault="007B1E3B" w:rsidP="0029012B">
      <w:pPr>
        <w:rPr>
          <w:color w:val="auto"/>
        </w:rPr>
      </w:pPr>
    </w:p>
    <w:p w:rsidR="007B1E3B" w:rsidRPr="005F4BF3" w:rsidRDefault="007B1E3B" w:rsidP="0029012B">
      <w:pPr>
        <w:rPr>
          <w:color w:val="auto"/>
        </w:rPr>
      </w:pPr>
    </w:p>
    <w:p w:rsidR="00FD37BE" w:rsidRPr="005F4BF3" w:rsidRDefault="007F5595" w:rsidP="0029012B">
      <w:pPr>
        <w:rPr>
          <w:color w:val="auto"/>
        </w:rPr>
      </w:pPr>
      <w:r w:rsidRPr="005F4BF3">
        <w:rPr>
          <w:color w:val="auto"/>
        </w:rPr>
        <w:t>Considerations:</w:t>
      </w:r>
    </w:p>
    <w:p w:rsidR="007F5595" w:rsidRPr="005F4BF3" w:rsidRDefault="007F5595" w:rsidP="007F5595">
      <w:pPr>
        <w:pStyle w:val="ListParagraph"/>
        <w:numPr>
          <w:ilvl w:val="0"/>
          <w:numId w:val="9"/>
        </w:numPr>
        <w:rPr>
          <w:color w:val="auto"/>
        </w:rPr>
      </w:pPr>
      <w:r w:rsidRPr="005F4BF3">
        <w:rPr>
          <w:color w:val="auto"/>
        </w:rPr>
        <w:t xml:space="preserve">The project has been forecast </w:t>
      </w:r>
      <w:r w:rsidR="001961B9" w:rsidRPr="005F4BF3">
        <w:rPr>
          <w:color w:val="auto"/>
        </w:rPr>
        <w:t xml:space="preserve">for delivery </w:t>
      </w:r>
      <w:r w:rsidRPr="005F4BF3">
        <w:rPr>
          <w:color w:val="auto"/>
        </w:rPr>
        <w:t>over the next 3 years</w:t>
      </w:r>
      <w:r w:rsidR="001961B9" w:rsidRPr="005F4BF3">
        <w:rPr>
          <w:color w:val="auto"/>
        </w:rPr>
        <w:t xml:space="preserve"> </w:t>
      </w:r>
    </w:p>
    <w:p w:rsidR="007F5595" w:rsidRPr="005F4BF3" w:rsidRDefault="007F5595" w:rsidP="007F5595">
      <w:pPr>
        <w:pStyle w:val="ListParagraph"/>
        <w:numPr>
          <w:ilvl w:val="0"/>
          <w:numId w:val="9"/>
        </w:numPr>
        <w:rPr>
          <w:color w:val="auto"/>
        </w:rPr>
      </w:pPr>
      <w:r w:rsidRPr="005F4BF3">
        <w:rPr>
          <w:color w:val="auto"/>
        </w:rPr>
        <w:t>Additional deliverables may be added due to timing and opportunity</w:t>
      </w:r>
    </w:p>
    <w:p w:rsidR="007F5595" w:rsidRPr="005F4BF3" w:rsidRDefault="007F5595" w:rsidP="007F5595">
      <w:pPr>
        <w:pStyle w:val="ListParagraph"/>
        <w:numPr>
          <w:ilvl w:val="0"/>
          <w:numId w:val="9"/>
        </w:numPr>
        <w:rPr>
          <w:color w:val="auto"/>
        </w:rPr>
      </w:pPr>
      <w:r w:rsidRPr="005F4BF3">
        <w:rPr>
          <w:color w:val="auto"/>
        </w:rPr>
        <w:t>Most</w:t>
      </w:r>
      <w:r w:rsidR="001961B9" w:rsidRPr="005F4BF3">
        <w:rPr>
          <w:color w:val="auto"/>
        </w:rPr>
        <w:t xml:space="preserve"> deliverables included in this p</w:t>
      </w:r>
      <w:r w:rsidRPr="005F4BF3">
        <w:rPr>
          <w:color w:val="auto"/>
        </w:rPr>
        <w:t>roject brief are within allocated operational budget, some deliverables may require unforeseen funding which is not available and requires renegotiation – (either through MVCC budget process and/or grant application)</w:t>
      </w:r>
    </w:p>
    <w:p w:rsidR="007F5595" w:rsidRPr="005F4BF3" w:rsidRDefault="007F5595" w:rsidP="007F5595">
      <w:pPr>
        <w:pStyle w:val="ListParagraph"/>
        <w:numPr>
          <w:ilvl w:val="0"/>
          <w:numId w:val="9"/>
        </w:numPr>
        <w:rPr>
          <w:color w:val="auto"/>
        </w:rPr>
      </w:pPr>
      <w:r w:rsidRPr="005F4BF3">
        <w:rPr>
          <w:color w:val="auto"/>
        </w:rPr>
        <w:t xml:space="preserve">Staff development and education – a different way of thinking </w:t>
      </w:r>
      <w:r w:rsidR="001961B9" w:rsidRPr="005F4BF3">
        <w:rPr>
          <w:color w:val="auto"/>
        </w:rPr>
        <w:t>related</w:t>
      </w:r>
      <w:r w:rsidRPr="005F4BF3">
        <w:rPr>
          <w:color w:val="auto"/>
        </w:rPr>
        <w:t xml:space="preserve"> to community engagement,</w:t>
      </w:r>
      <w:r w:rsidR="001961B9" w:rsidRPr="005F4BF3">
        <w:rPr>
          <w:color w:val="auto"/>
        </w:rPr>
        <w:t xml:space="preserve"> development and delivery of services, </w:t>
      </w:r>
      <w:r w:rsidRPr="005F4BF3">
        <w:rPr>
          <w:color w:val="auto"/>
        </w:rPr>
        <w:t>programmes and environments</w:t>
      </w:r>
      <w:r w:rsidR="001961B9" w:rsidRPr="005F4BF3">
        <w:rPr>
          <w:color w:val="auto"/>
        </w:rPr>
        <w:t>.</w:t>
      </w:r>
    </w:p>
    <w:p w:rsidR="001F6EFF" w:rsidRPr="005F4BF3" w:rsidRDefault="001F6EFF" w:rsidP="001F6EFF">
      <w:pPr>
        <w:rPr>
          <w:rStyle w:val="SubtleEmphasis"/>
          <w:color w:val="auto"/>
          <w:lang w:val="en-AU"/>
        </w:rPr>
      </w:pPr>
    </w:p>
    <w:p w:rsidR="001961B9" w:rsidRPr="005F4BF3" w:rsidRDefault="001961B9" w:rsidP="001F6EFF">
      <w:pPr>
        <w:rPr>
          <w:rStyle w:val="SubtleEmphasis"/>
          <w:color w:val="auto"/>
          <w:lang w:val="en-AU"/>
        </w:rPr>
      </w:pPr>
    </w:p>
    <w:p w:rsidR="001961B9" w:rsidRPr="005F4BF3" w:rsidRDefault="001961B9" w:rsidP="001F6EFF">
      <w:pPr>
        <w:rPr>
          <w:rStyle w:val="SubtleEmphasis"/>
          <w:color w:val="auto"/>
          <w:lang w:val="en-AU"/>
        </w:rPr>
      </w:pPr>
    </w:p>
    <w:p w:rsidR="00C626E5" w:rsidRPr="005F4BF3" w:rsidRDefault="001F6EFF" w:rsidP="00631C9F">
      <w:pPr>
        <w:rPr>
          <w:rStyle w:val="Heading3Char"/>
          <w:b/>
          <w:color w:val="auto"/>
        </w:rPr>
      </w:pPr>
      <w:r w:rsidRPr="005F4BF3">
        <w:rPr>
          <w:rStyle w:val="Heading3Char"/>
          <w:b/>
          <w:color w:val="auto"/>
        </w:rPr>
        <w:t>Project Aim</w:t>
      </w:r>
    </w:p>
    <w:p w:rsidR="0029012B" w:rsidRPr="005F4BF3" w:rsidRDefault="0029012B" w:rsidP="00631C9F">
      <w:pPr>
        <w:rPr>
          <w:rStyle w:val="Heading3Char"/>
          <w:b/>
          <w:color w:val="auto"/>
        </w:rPr>
      </w:pPr>
    </w:p>
    <w:p w:rsidR="004B358D" w:rsidRPr="005F4BF3" w:rsidRDefault="004B358D" w:rsidP="00116952">
      <w:pPr>
        <w:rPr>
          <w:color w:val="auto"/>
        </w:rPr>
      </w:pPr>
      <w:r w:rsidRPr="005F4BF3">
        <w:rPr>
          <w:color w:val="auto"/>
        </w:rPr>
        <w:t xml:space="preserve">The Age Care Reforms have </w:t>
      </w:r>
      <w:r w:rsidR="00F63A1E" w:rsidRPr="005F4BF3">
        <w:rPr>
          <w:color w:val="auto"/>
        </w:rPr>
        <w:t>initiated</w:t>
      </w:r>
      <w:r w:rsidRPr="005F4BF3">
        <w:rPr>
          <w:color w:val="auto"/>
        </w:rPr>
        <w:t xml:space="preserve"> a time of change in how services to our ageing population are delivered. </w:t>
      </w:r>
    </w:p>
    <w:p w:rsidR="004B358D" w:rsidRPr="005F4BF3" w:rsidRDefault="004B358D" w:rsidP="00116952">
      <w:pPr>
        <w:pStyle w:val="NormalWeb"/>
        <w:shd w:val="clear" w:color="auto" w:fill="FFFFFF"/>
        <w:spacing w:before="0" w:beforeAutospacing="0" w:after="0" w:afterAutospacing="0"/>
        <w:ind w:right="300"/>
        <w:textAlignment w:val="baseline"/>
        <w:rPr>
          <w:rFonts w:ascii="Arial" w:hAnsi="Arial" w:cs="Arial"/>
          <w:sz w:val="22"/>
          <w:szCs w:val="22"/>
        </w:rPr>
      </w:pPr>
      <w:r w:rsidRPr="005F4BF3">
        <w:rPr>
          <w:rFonts w:ascii="Arial" w:hAnsi="Arial" w:cs="Arial"/>
          <w:sz w:val="22"/>
          <w:szCs w:val="22"/>
          <w:bdr w:val="none" w:sz="0" w:space="0" w:color="auto" w:frame="1"/>
        </w:rPr>
        <w:t>A key strategy to facilitate the inclusion of older persons is to make our world more age-friendly. An age-friendly world enables people of all ages to actively participate in community activities and treats everyone with respect, regardless of their age. It is a place that makes it easy for older people to stay connected to people that are important to them. And it helps people stay healthy and active even at the oldest ages and provides appropriate support to those who can no longer look after themselves.</w:t>
      </w:r>
    </w:p>
    <w:p w:rsidR="00494D4B" w:rsidRPr="005F4BF3" w:rsidRDefault="004B358D" w:rsidP="00116952">
      <w:pPr>
        <w:pStyle w:val="NormalWeb"/>
        <w:shd w:val="clear" w:color="auto" w:fill="FFFFFF"/>
        <w:spacing w:before="0" w:beforeAutospacing="0" w:after="0" w:afterAutospacing="0"/>
        <w:ind w:right="300"/>
        <w:textAlignment w:val="baseline"/>
        <w:rPr>
          <w:rFonts w:ascii="Arial" w:hAnsi="Arial" w:cs="Arial"/>
          <w:sz w:val="22"/>
          <w:szCs w:val="22"/>
          <w:bdr w:val="none" w:sz="0" w:space="0" w:color="auto" w:frame="1"/>
        </w:rPr>
      </w:pPr>
      <w:r w:rsidRPr="005F4BF3">
        <w:rPr>
          <w:rFonts w:ascii="Arial" w:hAnsi="Arial" w:cs="Arial"/>
          <w:sz w:val="22"/>
          <w:szCs w:val="22"/>
          <w:bdr w:val="none" w:sz="0" w:space="0" w:color="auto" w:frame="1"/>
        </w:rPr>
        <w:t xml:space="preserve">Many </w:t>
      </w:r>
      <w:r w:rsidR="007B1E3B" w:rsidRPr="005F4BF3">
        <w:rPr>
          <w:rFonts w:ascii="Arial" w:hAnsi="Arial" w:cs="Arial"/>
          <w:sz w:val="22"/>
          <w:szCs w:val="22"/>
          <w:bdr w:val="none" w:sz="0" w:space="0" w:color="auto" w:frame="1"/>
        </w:rPr>
        <w:t>municipalities</w:t>
      </w:r>
      <w:r w:rsidRPr="005F4BF3">
        <w:rPr>
          <w:rFonts w:ascii="Arial" w:hAnsi="Arial" w:cs="Arial"/>
          <w:sz w:val="22"/>
          <w:szCs w:val="22"/>
          <w:bdr w:val="none" w:sz="0" w:space="0" w:color="auto" w:frame="1"/>
        </w:rPr>
        <w:t xml:space="preserve"> and communities are already taking active steps towards becoming more age-friendly.</w:t>
      </w:r>
    </w:p>
    <w:p w:rsidR="00494D4B" w:rsidRPr="005F4BF3" w:rsidRDefault="00494D4B" w:rsidP="00116952">
      <w:pPr>
        <w:pStyle w:val="NormalWeb"/>
        <w:shd w:val="clear" w:color="auto" w:fill="FFFFFF"/>
        <w:spacing w:before="0" w:beforeAutospacing="0" w:after="0" w:afterAutospacing="0"/>
        <w:ind w:right="300"/>
        <w:textAlignment w:val="baseline"/>
        <w:rPr>
          <w:rFonts w:ascii="Arial" w:hAnsi="Arial" w:cs="Arial"/>
          <w:sz w:val="22"/>
          <w:szCs w:val="22"/>
        </w:rPr>
      </w:pPr>
      <w:r w:rsidRPr="005F4BF3">
        <w:rPr>
          <w:rFonts w:ascii="Arial" w:hAnsi="Arial" w:cs="Arial"/>
          <w:sz w:val="22"/>
          <w:szCs w:val="22"/>
        </w:rPr>
        <w:t>“Age friendly environments (such as the home, community) foster healthy active ageing by building and maintaining intrinsic capacity across the life course and enabling greater functional ability in someone with a given level of capacity”</w:t>
      </w:r>
      <w:bookmarkStart w:id="1" w:name="_Ref519069995"/>
      <w:r w:rsidRPr="005F4BF3">
        <w:rPr>
          <w:rStyle w:val="FootnoteReference"/>
          <w:rFonts w:ascii="Arial" w:hAnsi="Arial" w:cs="Arial"/>
          <w:sz w:val="22"/>
          <w:szCs w:val="22"/>
        </w:rPr>
        <w:footnoteReference w:id="3"/>
      </w:r>
      <w:bookmarkEnd w:id="1"/>
    </w:p>
    <w:p w:rsidR="00B113A1" w:rsidRPr="005F4BF3" w:rsidRDefault="00B113A1"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B113A1" w:rsidRDefault="00B113A1"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7B1E3B" w:rsidRDefault="007B1E3B" w:rsidP="00116952">
      <w:pPr>
        <w:pStyle w:val="NormalWeb"/>
        <w:shd w:val="clear" w:color="auto" w:fill="FFFFFF"/>
        <w:spacing w:before="0" w:beforeAutospacing="0" w:after="0" w:afterAutospacing="0"/>
        <w:ind w:right="300"/>
        <w:textAlignment w:val="baseline"/>
        <w:rPr>
          <w:rFonts w:ascii="Arial" w:hAnsi="Arial" w:cs="Arial"/>
          <w:sz w:val="22"/>
          <w:szCs w:val="22"/>
        </w:rPr>
      </w:pPr>
    </w:p>
    <w:p w:rsidR="00116952" w:rsidRPr="00494D4B" w:rsidRDefault="00116952" w:rsidP="00494D4B">
      <w:pPr>
        <w:pStyle w:val="NormalWeb"/>
        <w:shd w:val="clear" w:color="auto" w:fill="FFFFFF"/>
        <w:spacing w:before="0" w:beforeAutospacing="0" w:after="0" w:afterAutospacing="0" w:line="270" w:lineRule="atLeast"/>
        <w:ind w:right="300"/>
        <w:textAlignment w:val="baseline"/>
        <w:rPr>
          <w:rFonts w:ascii="Arial" w:hAnsi="Arial" w:cs="Arial"/>
          <w:color w:val="333333"/>
          <w:sz w:val="22"/>
          <w:szCs w:val="22"/>
        </w:rPr>
      </w:pPr>
    </w:p>
    <w:p w:rsidR="0029012B" w:rsidRDefault="00C626E5" w:rsidP="00C626E5">
      <w:pPr>
        <w:rPr>
          <w:rStyle w:val="Heading3Char"/>
          <w:i/>
          <w:iCs/>
        </w:rPr>
      </w:pPr>
      <w:r w:rsidRPr="00631C9F">
        <w:rPr>
          <w:rStyle w:val="Heading3Char"/>
          <w:b/>
        </w:rPr>
        <w:t>Deliverables</w:t>
      </w:r>
    </w:p>
    <w:p w:rsidR="0029012B" w:rsidRDefault="0029012B" w:rsidP="00C626E5">
      <w:pPr>
        <w:rPr>
          <w:rStyle w:val="Heading3Char"/>
          <w:i/>
          <w:iCs/>
        </w:rPr>
      </w:pPr>
    </w:p>
    <w:p w:rsidR="00116952" w:rsidRPr="00CC79B3" w:rsidRDefault="00C626E5" w:rsidP="00116952">
      <w:pPr>
        <w:rPr>
          <w:rStyle w:val="IntenseEmphasis"/>
          <w:rFonts w:cs="Arial"/>
          <w:i w:val="0"/>
          <w:lang w:val="en-AU"/>
        </w:rPr>
      </w:pPr>
      <w:r w:rsidRPr="00CC79B3">
        <w:rPr>
          <w:rStyle w:val="IntenseEmphasis"/>
          <w:rFonts w:eastAsia="Times New Roman" w:cs="Arial"/>
          <w:i w:val="0"/>
          <w:color w:val="00678F"/>
          <w:lang w:val="en-AU"/>
        </w:rPr>
        <w:t>Outputs</w:t>
      </w:r>
      <w:r w:rsidRPr="00CC79B3">
        <w:rPr>
          <w:rStyle w:val="IntenseEmphasis"/>
          <w:rFonts w:cs="Arial"/>
          <w:i w:val="0"/>
          <w:lang w:val="en-AU"/>
        </w:rPr>
        <w:t xml:space="preserve"> </w:t>
      </w:r>
    </w:p>
    <w:p w:rsidR="00116952" w:rsidRPr="00FD37BE" w:rsidRDefault="00116952" w:rsidP="00116952">
      <w:pPr>
        <w:rPr>
          <w:rStyle w:val="Emphasis"/>
          <w:i w:val="0"/>
          <w:color w:val="auto"/>
          <w:lang w:val="en-US"/>
        </w:rPr>
      </w:pPr>
      <w:r w:rsidRPr="00FD37BE">
        <w:rPr>
          <w:rStyle w:val="Emphasis"/>
          <w:i w:val="0"/>
          <w:color w:val="auto"/>
          <w:lang w:val="en-US"/>
        </w:rPr>
        <w:t xml:space="preserve">Development and implementation of </w:t>
      </w:r>
      <w:r w:rsidR="00FD37BE">
        <w:rPr>
          <w:rStyle w:val="Emphasis"/>
          <w:i w:val="0"/>
          <w:color w:val="auto"/>
          <w:lang w:val="en-US"/>
        </w:rPr>
        <w:t>Age F</w:t>
      </w:r>
      <w:r w:rsidRPr="00FD37BE">
        <w:rPr>
          <w:rStyle w:val="Emphasis"/>
          <w:i w:val="0"/>
          <w:color w:val="auto"/>
          <w:lang w:val="en-US"/>
        </w:rPr>
        <w:t>riendly initiatives in line with the World Health Organisations guidelines and MV2040</w:t>
      </w:r>
      <w:r w:rsidR="00FD37BE">
        <w:rPr>
          <w:rStyle w:val="Emphasis"/>
          <w:i w:val="0"/>
          <w:color w:val="auto"/>
          <w:lang w:val="en-US"/>
        </w:rPr>
        <w:t xml:space="preserve"> as outlined below (Methodology).</w:t>
      </w:r>
    </w:p>
    <w:p w:rsidR="00116952" w:rsidRPr="00116952" w:rsidRDefault="00116952" w:rsidP="00116952">
      <w:pPr>
        <w:rPr>
          <w:rStyle w:val="Emphasis"/>
          <w:i w:val="0"/>
          <w:lang w:val="en-US"/>
        </w:rPr>
      </w:pPr>
    </w:p>
    <w:p w:rsidR="00116952" w:rsidRPr="00CC79B3" w:rsidRDefault="00C626E5" w:rsidP="00116952">
      <w:pPr>
        <w:rPr>
          <w:rStyle w:val="IntenseEmphasis"/>
          <w:rFonts w:cs="Arial"/>
          <w:i w:val="0"/>
          <w:lang w:val="en-AU"/>
        </w:rPr>
      </w:pPr>
      <w:r w:rsidRPr="00CC79B3">
        <w:rPr>
          <w:rStyle w:val="IntenseEmphasis"/>
          <w:rFonts w:eastAsia="Times New Roman" w:cs="Arial"/>
          <w:i w:val="0"/>
          <w:color w:val="00678F"/>
          <w:lang w:val="en-AU"/>
        </w:rPr>
        <w:t>Outcomes</w:t>
      </w:r>
      <w:r w:rsidRPr="00CC79B3">
        <w:rPr>
          <w:rStyle w:val="IntenseEmphasis"/>
          <w:rFonts w:cs="Arial"/>
          <w:i w:val="0"/>
          <w:lang w:val="en-AU"/>
        </w:rPr>
        <w:t xml:space="preserve"> </w:t>
      </w:r>
    </w:p>
    <w:p w:rsidR="00FD37BE" w:rsidRPr="00FD37BE" w:rsidRDefault="00FD37BE" w:rsidP="00116952">
      <w:pPr>
        <w:rPr>
          <w:rStyle w:val="IntenseEmphasis"/>
          <w:rFonts w:cs="Arial"/>
          <w:b w:val="0"/>
          <w:i w:val="0"/>
          <w:color w:val="auto"/>
          <w:lang w:val="en-AU"/>
        </w:rPr>
      </w:pPr>
      <w:r w:rsidRPr="00FD37BE">
        <w:rPr>
          <w:rStyle w:val="IntenseEmphasis"/>
          <w:rFonts w:cs="Arial"/>
          <w:b w:val="0"/>
          <w:i w:val="0"/>
          <w:color w:val="auto"/>
          <w:lang w:val="en-AU"/>
        </w:rPr>
        <w:t xml:space="preserve">The implementation of an </w:t>
      </w:r>
      <w:r>
        <w:rPr>
          <w:rStyle w:val="IntenseEmphasis"/>
          <w:rFonts w:cs="Arial"/>
          <w:b w:val="0"/>
          <w:i w:val="0"/>
          <w:color w:val="auto"/>
          <w:lang w:val="en-AU"/>
        </w:rPr>
        <w:t xml:space="preserve">Age </w:t>
      </w:r>
      <w:r w:rsidRPr="00FD37BE">
        <w:rPr>
          <w:rFonts w:cs="Arial"/>
          <w:color w:val="auto"/>
          <w:shd w:val="clear" w:color="auto" w:fill="FFFFFF"/>
        </w:rPr>
        <w:t>Friendly municipality that actively involves older people in the development and delivery of services for our ageing community</w:t>
      </w:r>
      <w:r>
        <w:rPr>
          <w:rFonts w:cs="Arial"/>
          <w:color w:val="auto"/>
          <w:shd w:val="clear" w:color="auto" w:fill="FFFFFF"/>
        </w:rPr>
        <w:t>.</w:t>
      </w:r>
    </w:p>
    <w:p w:rsidR="00116952" w:rsidRPr="00116952" w:rsidRDefault="00116952" w:rsidP="00116952">
      <w:pPr>
        <w:widowControl/>
        <w:shd w:val="clear" w:color="auto" w:fill="FFFFFF"/>
        <w:spacing w:before="75"/>
        <w:rPr>
          <w:rFonts w:eastAsia="Times New Roman" w:cs="Arial"/>
          <w:color w:val="000000"/>
          <w:lang w:val="en-AU" w:eastAsia="en-AU"/>
        </w:rPr>
      </w:pPr>
      <w:r w:rsidRPr="00116952">
        <w:rPr>
          <w:rFonts w:eastAsia="Times New Roman" w:cs="Arial"/>
          <w:color w:val="000000"/>
          <w:lang w:val="en-AU" w:eastAsia="en-AU"/>
        </w:rPr>
        <w:t>In practical terms</w:t>
      </w:r>
      <w:r w:rsidRPr="00116952">
        <w:rPr>
          <w:rFonts w:eastAsia="Times New Roman" w:cs="Arial"/>
          <w:b/>
          <w:bCs/>
          <w:color w:val="252626"/>
          <w:lang w:val="en-AU" w:eastAsia="en-AU"/>
        </w:rPr>
        <w:t>,</w:t>
      </w:r>
      <w:r w:rsidRPr="00116952">
        <w:rPr>
          <w:rFonts w:eastAsia="Times New Roman" w:cs="Arial"/>
          <w:color w:val="000000"/>
          <w:lang w:val="en-AU" w:eastAsia="en-AU"/>
        </w:rPr>
        <w:t> age-friendly environments are free from physical and social barriers and supported by policies, systems, services, products and technologies that:</w:t>
      </w:r>
    </w:p>
    <w:p w:rsidR="00116952" w:rsidRPr="00116952" w:rsidRDefault="00116952" w:rsidP="00116952">
      <w:pPr>
        <w:widowControl/>
        <w:shd w:val="clear" w:color="auto" w:fill="FFFFFF"/>
        <w:spacing w:before="75"/>
        <w:rPr>
          <w:rFonts w:eastAsia="Times New Roman" w:cs="Arial"/>
          <w:color w:val="000000"/>
          <w:lang w:val="en-AU" w:eastAsia="en-AU"/>
        </w:rPr>
      </w:pPr>
      <w:r w:rsidRPr="00116952">
        <w:rPr>
          <w:rFonts w:eastAsia="Times New Roman" w:cs="Arial"/>
          <w:color w:val="000000"/>
          <w:lang w:val="en-AU" w:eastAsia="en-AU"/>
        </w:rPr>
        <w:t>     ● promote health and build and maintain physical and mental capacity across the life course; and</w:t>
      </w:r>
      <w:r w:rsidRPr="00116952">
        <w:rPr>
          <w:rFonts w:eastAsia="Times New Roman" w:cs="Arial"/>
          <w:color w:val="000000"/>
          <w:lang w:val="en-AU" w:eastAsia="en-AU"/>
        </w:rPr>
        <w:br/>
        <w:t>     ● enable people, even when experiencing capacity loss, to continue to do the things they value.</w:t>
      </w:r>
    </w:p>
    <w:p w:rsidR="00116952" w:rsidRPr="00116952" w:rsidRDefault="00116952" w:rsidP="00116952">
      <w:pPr>
        <w:widowControl/>
        <w:shd w:val="clear" w:color="auto" w:fill="FFFFFF"/>
        <w:spacing w:before="75"/>
        <w:rPr>
          <w:rFonts w:eastAsia="Times New Roman" w:cs="Arial"/>
          <w:color w:val="000000"/>
          <w:lang w:val="en-AU" w:eastAsia="en-AU"/>
        </w:rPr>
      </w:pPr>
      <w:r w:rsidRPr="00116952">
        <w:rPr>
          <w:rFonts w:eastAsia="Times New Roman" w:cs="Arial"/>
          <w:color w:val="000000"/>
          <w:lang w:val="en-AU" w:eastAsia="en-AU"/>
        </w:rPr>
        <w:t>Age-friendly practices help build older peoples abilities to:</w:t>
      </w:r>
    </w:p>
    <w:p w:rsidR="00116952" w:rsidRPr="00116952" w:rsidRDefault="00116952" w:rsidP="00116952">
      <w:pPr>
        <w:widowControl/>
        <w:shd w:val="clear" w:color="auto" w:fill="FFFFFF"/>
        <w:spacing w:before="75"/>
        <w:rPr>
          <w:rFonts w:eastAsia="Times New Roman" w:cs="Arial"/>
          <w:color w:val="000000"/>
          <w:lang w:val="en-AU" w:eastAsia="en-AU"/>
        </w:rPr>
      </w:pPr>
      <w:r w:rsidRPr="00116952">
        <w:rPr>
          <w:rFonts w:eastAsia="Times New Roman" w:cs="Arial"/>
          <w:color w:val="000000"/>
          <w:lang w:val="en-AU" w:eastAsia="en-AU"/>
        </w:rPr>
        <w:t>     ● meet their basic needs;</w:t>
      </w:r>
      <w:r w:rsidRPr="00116952">
        <w:rPr>
          <w:rFonts w:eastAsia="Times New Roman" w:cs="Arial"/>
          <w:color w:val="000000"/>
          <w:lang w:val="en-AU" w:eastAsia="en-AU"/>
        </w:rPr>
        <w:br/>
        <w:t>     ● learn, grow and make decisions;</w:t>
      </w:r>
      <w:r w:rsidRPr="00116952">
        <w:rPr>
          <w:rFonts w:eastAsia="Times New Roman" w:cs="Arial"/>
          <w:color w:val="000000"/>
          <w:lang w:val="en-AU" w:eastAsia="en-AU"/>
        </w:rPr>
        <w:br/>
        <w:t>     ● be mobile;</w:t>
      </w:r>
      <w:r w:rsidRPr="00116952">
        <w:rPr>
          <w:rFonts w:eastAsia="Times New Roman" w:cs="Arial"/>
          <w:color w:val="000000"/>
          <w:lang w:val="en-AU" w:eastAsia="en-AU"/>
        </w:rPr>
        <w:br/>
        <w:t>     ● build and maintain relationships; and</w:t>
      </w:r>
      <w:r w:rsidRPr="00116952">
        <w:rPr>
          <w:rFonts w:eastAsia="Times New Roman" w:cs="Arial"/>
          <w:color w:val="000000"/>
          <w:lang w:val="en-AU" w:eastAsia="en-AU"/>
        </w:rPr>
        <w:br/>
        <w:t>     ● contribute.</w:t>
      </w:r>
    </w:p>
    <w:p w:rsidR="00116952" w:rsidRPr="00116952" w:rsidRDefault="00116952" w:rsidP="00116952">
      <w:pPr>
        <w:widowControl/>
        <w:shd w:val="clear" w:color="auto" w:fill="FFFFFF"/>
        <w:spacing w:before="75"/>
        <w:rPr>
          <w:rFonts w:eastAsia="Times New Roman" w:cs="Arial"/>
          <w:color w:val="000000"/>
          <w:lang w:val="en-AU" w:eastAsia="en-AU"/>
        </w:rPr>
      </w:pPr>
      <w:r w:rsidRPr="00116952">
        <w:rPr>
          <w:rFonts w:eastAsia="Times New Roman" w:cs="Arial"/>
          <w:color w:val="000000"/>
          <w:lang w:val="en-AU" w:eastAsia="en-AU"/>
        </w:rPr>
        <w:t>In doing so, age-friendly practices:</w:t>
      </w:r>
    </w:p>
    <w:p w:rsidR="00116952" w:rsidRPr="00116952" w:rsidRDefault="00116952" w:rsidP="00116952">
      <w:pPr>
        <w:widowControl/>
        <w:shd w:val="clear" w:color="auto" w:fill="FFFFFF"/>
        <w:rPr>
          <w:rFonts w:eastAsia="Times New Roman" w:cs="Arial"/>
          <w:color w:val="000000"/>
          <w:lang w:val="en-AU" w:eastAsia="en-AU"/>
        </w:rPr>
      </w:pPr>
      <w:r w:rsidRPr="00116952">
        <w:rPr>
          <w:rFonts w:eastAsia="Times New Roman" w:cs="Arial"/>
          <w:color w:val="000000"/>
          <w:lang w:val="en-AU" w:eastAsia="en-AU"/>
        </w:rPr>
        <w:t>     ● recognise the wide range of capacities and resources among older people;</w:t>
      </w:r>
      <w:r w:rsidRPr="00116952">
        <w:rPr>
          <w:rFonts w:eastAsia="Times New Roman" w:cs="Arial"/>
          <w:color w:val="000000"/>
          <w:lang w:val="en-AU" w:eastAsia="en-AU"/>
        </w:rPr>
        <w:br/>
        <w:t>     ● anticipate and respond flexibly to ageing-related needs and preferences;</w:t>
      </w:r>
      <w:r w:rsidRPr="00116952">
        <w:rPr>
          <w:rFonts w:eastAsia="Times New Roman" w:cs="Arial"/>
          <w:color w:val="000000"/>
          <w:lang w:val="en-AU" w:eastAsia="en-AU"/>
        </w:rPr>
        <w:br/>
        <w:t>     ● respect older people's decisions and lifestyle choices;</w:t>
      </w:r>
      <w:r w:rsidRPr="00116952">
        <w:rPr>
          <w:rFonts w:eastAsia="Times New Roman" w:cs="Arial"/>
          <w:color w:val="000000"/>
          <w:lang w:val="en-AU" w:eastAsia="en-AU"/>
        </w:rPr>
        <w:br/>
        <w:t>     ● reduce inequities;</w:t>
      </w:r>
      <w:r w:rsidRPr="00116952">
        <w:rPr>
          <w:rFonts w:eastAsia="Times New Roman" w:cs="Arial"/>
          <w:color w:val="000000"/>
          <w:lang w:val="en-AU" w:eastAsia="en-AU"/>
        </w:rPr>
        <w:br/>
        <w:t>     ● protect those who are most vulnerable; and</w:t>
      </w:r>
      <w:r w:rsidRPr="00116952">
        <w:rPr>
          <w:rFonts w:eastAsia="Times New Roman" w:cs="Arial"/>
          <w:color w:val="000000"/>
          <w:lang w:val="en-AU" w:eastAsia="en-AU"/>
        </w:rPr>
        <w:br/>
        <w:t>     ● promote older people's inclusion in and contribute to all areas of community life.</w:t>
      </w:r>
      <w:r w:rsidRPr="00116952">
        <w:rPr>
          <w:rFonts w:eastAsia="Times New Roman" w:cs="Arial"/>
          <w:color w:val="000000"/>
          <w:vertAlign w:val="superscript"/>
          <w:lang w:val="en-AU" w:eastAsia="en-AU"/>
        </w:rPr>
        <w:fldChar w:fldCharType="begin"/>
      </w:r>
      <w:r w:rsidRPr="00116952">
        <w:rPr>
          <w:rFonts w:eastAsia="Times New Roman" w:cs="Arial"/>
          <w:color w:val="000000"/>
          <w:vertAlign w:val="superscript"/>
          <w:lang w:val="en-AU" w:eastAsia="en-AU"/>
        </w:rPr>
        <w:instrText xml:space="preserve"> NOTEREF _Ref519069995 \h </w:instrText>
      </w:r>
      <w:r>
        <w:rPr>
          <w:rFonts w:eastAsia="Times New Roman" w:cs="Arial"/>
          <w:color w:val="000000"/>
          <w:vertAlign w:val="superscript"/>
          <w:lang w:val="en-AU" w:eastAsia="en-AU"/>
        </w:rPr>
        <w:instrText xml:space="preserve"> \* MERGEFORMAT </w:instrText>
      </w:r>
      <w:r w:rsidRPr="00116952">
        <w:rPr>
          <w:rFonts w:eastAsia="Times New Roman" w:cs="Arial"/>
          <w:color w:val="000000"/>
          <w:vertAlign w:val="superscript"/>
          <w:lang w:val="en-AU" w:eastAsia="en-AU"/>
        </w:rPr>
      </w:r>
      <w:r w:rsidRPr="00116952">
        <w:rPr>
          <w:rFonts w:eastAsia="Times New Roman" w:cs="Arial"/>
          <w:color w:val="000000"/>
          <w:vertAlign w:val="superscript"/>
          <w:lang w:val="en-AU" w:eastAsia="en-AU"/>
        </w:rPr>
        <w:fldChar w:fldCharType="separate"/>
      </w:r>
      <w:r w:rsidR="00124442">
        <w:rPr>
          <w:rFonts w:eastAsia="Times New Roman" w:cs="Arial"/>
          <w:color w:val="000000"/>
          <w:vertAlign w:val="superscript"/>
          <w:lang w:val="en-AU" w:eastAsia="en-AU"/>
        </w:rPr>
        <w:t>3</w:t>
      </w:r>
      <w:r w:rsidRPr="00116952">
        <w:rPr>
          <w:rFonts w:eastAsia="Times New Roman" w:cs="Arial"/>
          <w:color w:val="000000"/>
          <w:vertAlign w:val="superscript"/>
          <w:lang w:val="en-AU" w:eastAsia="en-AU"/>
        </w:rPr>
        <w:fldChar w:fldCharType="end"/>
      </w:r>
    </w:p>
    <w:p w:rsidR="00C626E5" w:rsidRDefault="00C626E5" w:rsidP="00116952">
      <w:pPr>
        <w:spacing w:line="276" w:lineRule="auto"/>
        <w:rPr>
          <w:rStyle w:val="Emphasis"/>
          <w:rFonts w:cs="Arial"/>
          <w:i w:val="0"/>
          <w:lang w:val="en-US"/>
        </w:rPr>
      </w:pPr>
    </w:p>
    <w:p w:rsidR="000E4DCB" w:rsidRPr="00116952" w:rsidRDefault="000E4DCB" w:rsidP="00116952">
      <w:pPr>
        <w:spacing w:line="276" w:lineRule="auto"/>
        <w:rPr>
          <w:rStyle w:val="Emphasis"/>
          <w:rFonts w:cs="Arial"/>
          <w:i w:val="0"/>
          <w:lang w:val="en-US"/>
        </w:rPr>
      </w:pPr>
    </w:p>
    <w:p w:rsidR="000E4DCB" w:rsidRDefault="000E4DCB" w:rsidP="000E4DCB">
      <w:pPr>
        <w:rPr>
          <w:rStyle w:val="Heading4Char"/>
        </w:rPr>
      </w:pPr>
      <w:r>
        <w:rPr>
          <w:rStyle w:val="Heading4Char"/>
        </w:rPr>
        <w:t>Methodology</w:t>
      </w:r>
    </w:p>
    <w:p w:rsidR="000E4DCB" w:rsidRDefault="005A1A2A" w:rsidP="000E4DCB">
      <w:pPr>
        <w:rPr>
          <w:rStyle w:val="Heading4Char"/>
        </w:rPr>
      </w:pPr>
      <w:r>
        <w:rPr>
          <w:rFonts w:eastAsia="Times New Roman" w:cs="Arial"/>
          <w:color w:val="000000"/>
          <w:lang w:val="en-AU" w:eastAsia="en-AU"/>
        </w:rPr>
        <w:t>Where applicable “S</w:t>
      </w:r>
      <w:r w:rsidR="000E4DCB">
        <w:rPr>
          <w:rFonts w:eastAsia="Times New Roman" w:cs="Arial"/>
          <w:color w:val="000000"/>
          <w:lang w:val="en-AU" w:eastAsia="en-AU"/>
        </w:rPr>
        <w:t>ub”</w:t>
      </w:r>
      <w:r>
        <w:rPr>
          <w:rFonts w:eastAsia="Times New Roman" w:cs="Arial"/>
          <w:color w:val="000000"/>
          <w:lang w:val="en-AU" w:eastAsia="en-AU"/>
        </w:rPr>
        <w:t>-</w:t>
      </w:r>
      <w:r w:rsidR="000E4DCB">
        <w:rPr>
          <w:rFonts w:eastAsia="Times New Roman" w:cs="Arial"/>
          <w:color w:val="000000"/>
          <w:lang w:val="en-AU" w:eastAsia="en-AU"/>
        </w:rPr>
        <w:t xml:space="preserve"> Project briefs and or Comm</w:t>
      </w:r>
      <w:r w:rsidR="00531280">
        <w:rPr>
          <w:rFonts w:eastAsia="Times New Roman" w:cs="Arial"/>
          <w:color w:val="000000"/>
          <w:lang w:val="en-AU" w:eastAsia="en-AU"/>
        </w:rPr>
        <w:t>unication</w:t>
      </w:r>
      <w:r w:rsidR="000E4DCB">
        <w:rPr>
          <w:rFonts w:eastAsia="Times New Roman" w:cs="Arial"/>
          <w:color w:val="000000"/>
          <w:lang w:val="en-AU" w:eastAsia="en-AU"/>
        </w:rPr>
        <w:t xml:space="preserve"> Plans (using Councils existing framework) will be developed and approved to develop and implement the phases below.</w:t>
      </w:r>
    </w:p>
    <w:p w:rsidR="000E4DCB" w:rsidRDefault="000E4DCB" w:rsidP="000E4DCB">
      <w:pPr>
        <w:rPr>
          <w:rStyle w:val="Heading4Char"/>
        </w:rPr>
      </w:pPr>
    </w:p>
    <w:p w:rsidR="000E4DCB" w:rsidRDefault="000E4DCB" w:rsidP="000E4DCB">
      <w:pPr>
        <w:rPr>
          <w:rStyle w:val="Heading4Char"/>
        </w:rPr>
      </w:pPr>
    </w:p>
    <w:p w:rsidR="001F6EFF" w:rsidRDefault="000E4DCB" w:rsidP="001F6EFF">
      <w:pPr>
        <w:rPr>
          <w:lang w:val="en-AU"/>
        </w:rPr>
      </w:pPr>
      <w:r>
        <w:rPr>
          <w:rStyle w:val="Heading4Char"/>
        </w:rPr>
        <w:t>Phases, milestones and</w:t>
      </w:r>
      <w:r w:rsidRPr="00737761">
        <w:rPr>
          <w:rStyle w:val="Heading4Char"/>
        </w:rPr>
        <w:t xml:space="preserve"> timelines</w:t>
      </w:r>
    </w:p>
    <w:p w:rsidR="0029012B" w:rsidRDefault="0029012B" w:rsidP="0029012B"/>
    <w:tbl>
      <w:tblPr>
        <w:tblStyle w:val="TableGrid"/>
        <w:tblW w:w="10632" w:type="dxa"/>
        <w:tblInd w:w="-998" w:type="dxa"/>
        <w:tblLook w:val="04A0" w:firstRow="1" w:lastRow="0" w:firstColumn="1" w:lastColumn="0" w:noHBand="0" w:noVBand="1"/>
      </w:tblPr>
      <w:tblGrid>
        <w:gridCol w:w="2009"/>
        <w:gridCol w:w="3801"/>
        <w:gridCol w:w="1562"/>
        <w:gridCol w:w="3260"/>
      </w:tblGrid>
      <w:tr w:rsidR="00012E77" w:rsidTr="00B54B39">
        <w:tc>
          <w:tcPr>
            <w:tcW w:w="2010" w:type="dxa"/>
          </w:tcPr>
          <w:p w:rsidR="00030038" w:rsidRDefault="00CC79B3" w:rsidP="0029012B">
            <w:pPr>
              <w:rPr>
                <w:rStyle w:val="Heading4Char"/>
              </w:rPr>
            </w:pPr>
            <w:r>
              <w:rPr>
                <w:rStyle w:val="Heading4Char"/>
              </w:rPr>
              <w:t>Deliverable</w:t>
            </w:r>
            <w:r w:rsidR="00030038">
              <w:rPr>
                <w:rStyle w:val="Heading4Char"/>
              </w:rPr>
              <w:t xml:space="preserve">s </w:t>
            </w:r>
          </w:p>
          <w:p w:rsidR="00857A26" w:rsidRDefault="00030038" w:rsidP="0029012B">
            <w:r>
              <w:rPr>
                <w:rStyle w:val="Heading4Char"/>
              </w:rPr>
              <w:t>(Sub-Projects)</w:t>
            </w:r>
          </w:p>
        </w:tc>
        <w:tc>
          <w:tcPr>
            <w:tcW w:w="3801" w:type="dxa"/>
          </w:tcPr>
          <w:p w:rsidR="00857A26" w:rsidRDefault="00CC79B3" w:rsidP="0029012B">
            <w:r>
              <w:rPr>
                <w:rStyle w:val="Heading4Char"/>
              </w:rPr>
              <w:t>Description / Purpose</w:t>
            </w:r>
          </w:p>
        </w:tc>
        <w:tc>
          <w:tcPr>
            <w:tcW w:w="1562" w:type="dxa"/>
          </w:tcPr>
          <w:p w:rsidR="00857A26" w:rsidRDefault="00CC79B3" w:rsidP="0029012B">
            <w:r>
              <w:rPr>
                <w:rStyle w:val="Heading4Char"/>
              </w:rPr>
              <w:t>Time Frame</w:t>
            </w:r>
          </w:p>
        </w:tc>
        <w:tc>
          <w:tcPr>
            <w:tcW w:w="3259" w:type="dxa"/>
          </w:tcPr>
          <w:p w:rsidR="00857A26" w:rsidRDefault="00CC79B3" w:rsidP="0029012B">
            <w:r>
              <w:rPr>
                <w:rStyle w:val="Heading4Char"/>
              </w:rPr>
              <w:t>Consultation / Approval</w:t>
            </w:r>
          </w:p>
        </w:tc>
      </w:tr>
      <w:tr w:rsidR="00012E77" w:rsidTr="00857A26">
        <w:tc>
          <w:tcPr>
            <w:tcW w:w="2010" w:type="dxa"/>
          </w:tcPr>
          <w:p w:rsidR="00857A26" w:rsidRPr="00036CBB" w:rsidRDefault="00857A26" w:rsidP="00857A26">
            <w:pPr>
              <w:rPr>
                <w:color w:val="auto"/>
              </w:rPr>
            </w:pPr>
            <w:r w:rsidRPr="00036CBB">
              <w:rPr>
                <w:color w:val="auto"/>
              </w:rPr>
              <w:t xml:space="preserve">Age Friendly Cities Launch – Age-Friendly Victoria Declaration </w:t>
            </w: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p w:rsidR="00B54B39" w:rsidRPr="00036CBB" w:rsidRDefault="00B54B39" w:rsidP="00857A26">
            <w:pPr>
              <w:rPr>
                <w:color w:val="auto"/>
              </w:rPr>
            </w:pPr>
          </w:p>
        </w:tc>
        <w:tc>
          <w:tcPr>
            <w:tcW w:w="3803" w:type="dxa"/>
          </w:tcPr>
          <w:p w:rsidR="00857A26" w:rsidRPr="00036CBB" w:rsidRDefault="00857A26" w:rsidP="00857A26">
            <w:pPr>
              <w:rPr>
                <w:color w:val="auto"/>
              </w:rPr>
            </w:pPr>
            <w:r w:rsidRPr="00036CBB">
              <w:rPr>
                <w:color w:val="auto"/>
              </w:rPr>
              <w:lastRenderedPageBreak/>
              <w:t>As part of the Oct 2018 Seniors Festival, Moonee Valley will launch its commitment to the development of a sustainable Age Friendly municipality/city.</w:t>
            </w:r>
          </w:p>
          <w:p w:rsidR="00857A26" w:rsidRPr="00036CBB" w:rsidRDefault="00857A26" w:rsidP="009412B3">
            <w:pPr>
              <w:rPr>
                <w:color w:val="auto"/>
              </w:rPr>
            </w:pPr>
            <w:r w:rsidRPr="00036CBB">
              <w:rPr>
                <w:color w:val="auto"/>
              </w:rPr>
              <w:t xml:space="preserve">The Seniors Festival </w:t>
            </w:r>
            <w:r w:rsidR="009412B3" w:rsidRPr="00036CBB">
              <w:rPr>
                <w:color w:val="auto"/>
              </w:rPr>
              <w:t xml:space="preserve">will </w:t>
            </w:r>
            <w:r w:rsidRPr="00036CBB">
              <w:rPr>
                <w:color w:val="auto"/>
              </w:rPr>
              <w:t xml:space="preserve">host an event </w:t>
            </w:r>
            <w:r w:rsidR="009412B3" w:rsidRPr="00036CBB">
              <w:rPr>
                <w:color w:val="auto"/>
              </w:rPr>
              <w:t>which will include</w:t>
            </w:r>
            <w:r w:rsidRPr="00036CBB">
              <w:rPr>
                <w:color w:val="auto"/>
              </w:rPr>
              <w:t xml:space="preserve"> community groups </w:t>
            </w:r>
            <w:r w:rsidR="005C1305" w:rsidRPr="00036CBB">
              <w:rPr>
                <w:color w:val="auto"/>
              </w:rPr>
              <w:t>within the municipality that</w:t>
            </w:r>
            <w:r w:rsidRPr="00036CBB">
              <w:rPr>
                <w:color w:val="auto"/>
              </w:rPr>
              <w:t xml:space="preserve"> </w:t>
            </w:r>
            <w:r w:rsidRPr="00036CBB">
              <w:rPr>
                <w:color w:val="auto"/>
              </w:rPr>
              <w:lastRenderedPageBreak/>
              <w:t>already operate</w:t>
            </w:r>
            <w:r w:rsidR="009412B3" w:rsidRPr="00036CBB">
              <w:rPr>
                <w:color w:val="auto"/>
              </w:rPr>
              <w:t xml:space="preserve"> under and promote an Age Friendly ethos. This event will not only celebrate Seniors Festival and related events but demonstrate MVCC’s commitment to an Age Friendly municipality  through the MAV Age-Friendly Victoria Declaration signing by the Mayor</w:t>
            </w:r>
            <w:r w:rsidRPr="00036CBB">
              <w:rPr>
                <w:color w:val="auto"/>
              </w:rPr>
              <w:t xml:space="preserve"> </w:t>
            </w:r>
          </w:p>
        </w:tc>
        <w:tc>
          <w:tcPr>
            <w:tcW w:w="1559" w:type="dxa"/>
          </w:tcPr>
          <w:p w:rsidR="00857A26" w:rsidRPr="00036CBB" w:rsidRDefault="009412B3" w:rsidP="0029012B">
            <w:pPr>
              <w:rPr>
                <w:color w:val="auto"/>
              </w:rPr>
            </w:pPr>
            <w:r w:rsidRPr="00036CBB">
              <w:rPr>
                <w:color w:val="auto"/>
              </w:rPr>
              <w:lastRenderedPageBreak/>
              <w:t>October 2018</w:t>
            </w:r>
          </w:p>
        </w:tc>
        <w:tc>
          <w:tcPr>
            <w:tcW w:w="3260" w:type="dxa"/>
          </w:tcPr>
          <w:p w:rsidR="00857A26" w:rsidRPr="00036CBB" w:rsidRDefault="009412B3" w:rsidP="0029012B">
            <w:pPr>
              <w:rPr>
                <w:color w:val="auto"/>
              </w:rPr>
            </w:pPr>
            <w:r w:rsidRPr="00036CBB">
              <w:rPr>
                <w:color w:val="auto"/>
              </w:rPr>
              <w:t>Councilor Support</w:t>
            </w:r>
          </w:p>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AC3343" w:rsidRDefault="00AC3343" w:rsidP="0029012B"/>
          <w:p w:rsidR="00B54B39" w:rsidRDefault="00B54B39" w:rsidP="0029012B">
            <w:pPr>
              <w:rPr>
                <w:color w:val="C00000"/>
              </w:rPr>
            </w:pPr>
          </w:p>
          <w:p w:rsidR="00AC3343" w:rsidRDefault="00AC3343" w:rsidP="0029012B">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Evaluation: Nov 18</w:t>
            </w:r>
          </w:p>
        </w:tc>
      </w:tr>
      <w:tr w:rsidR="00012E77" w:rsidTr="00857A26">
        <w:tc>
          <w:tcPr>
            <w:tcW w:w="2010" w:type="dxa"/>
          </w:tcPr>
          <w:p w:rsidR="00857A26" w:rsidRPr="00036CBB" w:rsidRDefault="00857A26" w:rsidP="0029012B">
            <w:pPr>
              <w:rPr>
                <w:color w:val="auto"/>
              </w:rPr>
            </w:pPr>
            <w:r w:rsidRPr="00036CBB">
              <w:rPr>
                <w:color w:val="auto"/>
              </w:rPr>
              <w:lastRenderedPageBreak/>
              <w:t>Selfie with a Senior</w:t>
            </w:r>
          </w:p>
        </w:tc>
        <w:tc>
          <w:tcPr>
            <w:tcW w:w="3803" w:type="dxa"/>
          </w:tcPr>
          <w:p w:rsidR="00857A26" w:rsidRPr="00036CBB" w:rsidRDefault="005C1305" w:rsidP="0029012B">
            <w:pPr>
              <w:rPr>
                <w:color w:val="auto"/>
              </w:rPr>
            </w:pPr>
            <w:r w:rsidRPr="00036CBB">
              <w:rPr>
                <w:color w:val="auto"/>
              </w:rPr>
              <w:t>Promotional theme of this year’s Seniors Festival as the kick off to start talking about and celebrating what we do, how we interact and value our ageing community.</w:t>
            </w:r>
          </w:p>
        </w:tc>
        <w:tc>
          <w:tcPr>
            <w:tcW w:w="1559" w:type="dxa"/>
          </w:tcPr>
          <w:p w:rsidR="00857A26" w:rsidRPr="00036CBB" w:rsidRDefault="005C1305" w:rsidP="0029012B">
            <w:pPr>
              <w:rPr>
                <w:color w:val="auto"/>
              </w:rPr>
            </w:pPr>
            <w:r w:rsidRPr="00036CBB">
              <w:rPr>
                <w:color w:val="auto"/>
              </w:rPr>
              <w:t>October 2018</w:t>
            </w:r>
          </w:p>
        </w:tc>
        <w:tc>
          <w:tcPr>
            <w:tcW w:w="3260" w:type="dxa"/>
          </w:tcPr>
          <w:p w:rsidR="00857A26" w:rsidRPr="00036CBB" w:rsidRDefault="005C1305" w:rsidP="00857A26">
            <w:pPr>
              <w:ind w:right="-1969"/>
              <w:rPr>
                <w:color w:val="auto"/>
              </w:rPr>
            </w:pPr>
            <w:r w:rsidRPr="00036CBB">
              <w:rPr>
                <w:color w:val="auto"/>
              </w:rPr>
              <w:t>Seniors Festival project brief</w:t>
            </w:r>
          </w:p>
          <w:p w:rsidR="00AC3343" w:rsidRDefault="00AC3343" w:rsidP="00857A26">
            <w:pPr>
              <w:ind w:right="-1969"/>
            </w:pPr>
          </w:p>
          <w:p w:rsidR="00AC3343" w:rsidRDefault="00AC3343" w:rsidP="00857A26">
            <w:pPr>
              <w:ind w:right="-1969"/>
            </w:pPr>
          </w:p>
          <w:p w:rsidR="00AC3343" w:rsidRDefault="00AC3343" w:rsidP="00AC3343"/>
          <w:p w:rsidR="00AC3343" w:rsidRDefault="00AC3343" w:rsidP="00AC3343">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Evaluation: Nov</w:t>
            </w:r>
            <w:r>
              <w:rPr>
                <w:color w:val="C00000"/>
              </w:rPr>
              <w:t>/Dec</w:t>
            </w:r>
            <w:r w:rsidRPr="00AC3343">
              <w:rPr>
                <w:color w:val="C00000"/>
              </w:rPr>
              <w:t xml:space="preserve"> </w:t>
            </w:r>
            <w:r>
              <w:rPr>
                <w:color w:val="C00000"/>
              </w:rPr>
              <w:t xml:space="preserve">         </w:t>
            </w:r>
            <w:r w:rsidRPr="00AC3343">
              <w:rPr>
                <w:color w:val="C00000"/>
              </w:rPr>
              <w:t>18</w:t>
            </w:r>
          </w:p>
        </w:tc>
      </w:tr>
      <w:tr w:rsidR="00012E77" w:rsidTr="00B54B39">
        <w:tc>
          <w:tcPr>
            <w:tcW w:w="2010" w:type="dxa"/>
          </w:tcPr>
          <w:p w:rsidR="00857A26" w:rsidRDefault="005C1305" w:rsidP="0029012B">
            <w:r>
              <w:t>Aged Care Ambassadors – Concept Launch</w:t>
            </w:r>
          </w:p>
        </w:tc>
        <w:tc>
          <w:tcPr>
            <w:tcW w:w="3801" w:type="dxa"/>
          </w:tcPr>
          <w:p w:rsidR="00857A26" w:rsidRPr="00012E77" w:rsidRDefault="00CE30DD" w:rsidP="00AB0973">
            <w:pPr>
              <w:widowControl/>
              <w:autoSpaceDE w:val="0"/>
              <w:autoSpaceDN w:val="0"/>
              <w:adjustRightInd w:val="0"/>
              <w:rPr>
                <w:rFonts w:eastAsia="Times New Roman" w:cs="Arial"/>
                <w:color w:val="auto"/>
                <w:lang w:val="en-AU" w:eastAsia="en-AU"/>
              </w:rPr>
            </w:pPr>
            <w:r w:rsidRPr="00012E77">
              <w:rPr>
                <w:rFonts w:eastAsia="Times New Roman" w:cs="Arial"/>
                <w:color w:val="auto"/>
                <w:lang w:val="en-AU" w:eastAsia="en-AU"/>
              </w:rPr>
              <w:t>Older people are a resource for</w:t>
            </w:r>
            <w:r w:rsidR="00AB0973" w:rsidRPr="00012E77">
              <w:rPr>
                <w:rFonts w:eastAsia="Times New Roman" w:cs="Arial"/>
                <w:color w:val="auto"/>
                <w:lang w:val="en-AU" w:eastAsia="en-AU"/>
              </w:rPr>
              <w:t xml:space="preserve"> </w:t>
            </w:r>
            <w:r w:rsidRPr="00012E77">
              <w:rPr>
                <w:rFonts w:eastAsia="Times New Roman" w:cs="Arial"/>
                <w:color w:val="auto"/>
                <w:lang w:val="en-AU" w:eastAsia="en-AU"/>
              </w:rPr>
              <w:t>their families, communities and economies</w:t>
            </w:r>
            <w:r w:rsidR="00AB0973" w:rsidRPr="00012E77">
              <w:rPr>
                <w:rFonts w:eastAsia="Times New Roman" w:cs="Arial"/>
                <w:color w:val="auto"/>
                <w:lang w:val="en-AU" w:eastAsia="en-AU"/>
              </w:rPr>
              <w:t xml:space="preserve"> </w:t>
            </w:r>
            <w:r w:rsidRPr="00012E77">
              <w:rPr>
                <w:rFonts w:eastAsia="Times New Roman" w:cs="Arial"/>
                <w:color w:val="auto"/>
                <w:lang w:val="en-AU" w:eastAsia="en-AU"/>
              </w:rPr>
              <w:t>in supportive and enabling living environments.</w:t>
            </w:r>
            <w:r w:rsidR="00012E77">
              <w:rPr>
                <w:rStyle w:val="FootnoteReference"/>
                <w:rFonts w:eastAsia="Times New Roman" w:cs="Arial"/>
                <w:color w:val="auto"/>
                <w:lang w:val="en-AU" w:eastAsia="en-AU"/>
              </w:rPr>
              <w:footnoteReference w:id="4"/>
            </w:r>
          </w:p>
          <w:p w:rsidR="00CE30DD" w:rsidRDefault="00CE30DD" w:rsidP="00AB0973">
            <w:r w:rsidRPr="00012E77">
              <w:rPr>
                <w:rFonts w:eastAsia="Times New Roman" w:cs="Arial"/>
                <w:color w:val="auto"/>
                <w:lang w:val="en-AU" w:eastAsia="en-AU"/>
              </w:rPr>
              <w:t>The World Health Organisation recommends engagi</w:t>
            </w:r>
            <w:r w:rsidR="00087CAA" w:rsidRPr="00012E77">
              <w:rPr>
                <w:rFonts w:eastAsia="Times New Roman" w:cs="Arial"/>
                <w:color w:val="auto"/>
                <w:lang w:val="en-AU" w:eastAsia="en-AU"/>
              </w:rPr>
              <w:t xml:space="preserve">ng and tapping into the skills from </w:t>
            </w:r>
            <w:r w:rsidRPr="00012E77">
              <w:rPr>
                <w:rFonts w:eastAsia="Times New Roman" w:cs="Arial"/>
                <w:color w:val="auto"/>
                <w:lang w:val="en-AU" w:eastAsia="en-AU"/>
              </w:rPr>
              <w:t>life</w:t>
            </w:r>
            <w:r w:rsidR="00AB0973" w:rsidRPr="00012E77">
              <w:rPr>
                <w:rFonts w:eastAsia="Times New Roman" w:cs="Arial"/>
                <w:color w:val="auto"/>
                <w:lang w:val="en-AU" w:eastAsia="en-AU"/>
              </w:rPr>
              <w:t>-</w:t>
            </w:r>
            <w:r w:rsidRPr="00012E77">
              <w:rPr>
                <w:rFonts w:eastAsia="Times New Roman" w:cs="Arial"/>
                <w:color w:val="auto"/>
                <w:lang w:val="en-AU" w:eastAsia="en-AU"/>
              </w:rPr>
              <w:t xml:space="preserve">long learning and the potential that older people have to represent humanity. In practical terms, </w:t>
            </w:r>
            <w:r w:rsidR="00087CAA" w:rsidRPr="00012E77">
              <w:rPr>
                <w:rFonts w:eastAsia="Times New Roman" w:cs="Arial"/>
                <w:color w:val="auto"/>
                <w:lang w:val="en-AU" w:eastAsia="en-AU"/>
              </w:rPr>
              <w:t>an age friendly city adapts it’s practices and services to be inclusive of older people contributing, supporting, and influencing “active ageing” and the development of Age Friendly Cities</w:t>
            </w:r>
          </w:p>
        </w:tc>
        <w:tc>
          <w:tcPr>
            <w:tcW w:w="1562" w:type="dxa"/>
          </w:tcPr>
          <w:p w:rsidR="00857A26" w:rsidRDefault="00012E77" w:rsidP="0029012B">
            <w:r>
              <w:t>Concept Launch October 2018</w:t>
            </w:r>
          </w:p>
          <w:p w:rsidR="00012E77" w:rsidRDefault="00012E77" w:rsidP="0029012B"/>
          <w:p w:rsidR="00012E77" w:rsidRDefault="00012E77" w:rsidP="00012E77">
            <w:r>
              <w:t>Ambassadors programme - Commencing 2019 (timeframe subject to participants knowledge and level of training required)</w:t>
            </w:r>
          </w:p>
        </w:tc>
        <w:tc>
          <w:tcPr>
            <w:tcW w:w="3259" w:type="dxa"/>
          </w:tcPr>
          <w:p w:rsidR="00B54B39" w:rsidRDefault="00B54B39" w:rsidP="0029012B"/>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Pr="00B54B39" w:rsidRDefault="00B54B39" w:rsidP="00B54B39"/>
          <w:p w:rsidR="00B54B39" w:rsidRDefault="00B54B39" w:rsidP="00B54B39"/>
          <w:p w:rsidR="00B54B39" w:rsidRDefault="00B54B39" w:rsidP="00B54B39">
            <w:pPr>
              <w:rPr>
                <w:color w:val="C00000"/>
              </w:rPr>
            </w:pPr>
          </w:p>
          <w:p w:rsidR="00857A26" w:rsidRPr="00B54B39" w:rsidRDefault="00B54B39" w:rsidP="00B54B39">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 xml:space="preserve">Evaluation: </w:t>
            </w:r>
            <w:r>
              <w:rPr>
                <w:color w:val="C00000"/>
              </w:rPr>
              <w:t>June 19</w:t>
            </w:r>
          </w:p>
        </w:tc>
      </w:tr>
      <w:tr w:rsidR="00012E77" w:rsidTr="00B54B39">
        <w:tc>
          <w:tcPr>
            <w:tcW w:w="2010" w:type="dxa"/>
          </w:tcPr>
          <w:p w:rsidR="005C1305" w:rsidRDefault="005C1305" w:rsidP="0029012B">
            <w:r>
              <w:t>Ageing Well Reference Group (AWRG)</w:t>
            </w:r>
          </w:p>
        </w:tc>
        <w:tc>
          <w:tcPr>
            <w:tcW w:w="3801" w:type="dxa"/>
          </w:tcPr>
          <w:p w:rsidR="00087CAA"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t xml:space="preserve">Establish a reference group </w:t>
            </w:r>
            <w:r w:rsidR="00012E77">
              <w:rPr>
                <w:rFonts w:eastAsia="Times New Roman" w:cs="Arial"/>
                <w:color w:val="auto"/>
                <w:lang w:val="en-AU" w:eastAsia="en-AU"/>
              </w:rPr>
              <w:t xml:space="preserve">comprising </w:t>
            </w:r>
            <w:r w:rsidRPr="000F1749">
              <w:rPr>
                <w:rFonts w:eastAsia="Times New Roman" w:cs="Arial"/>
                <w:color w:val="auto"/>
                <w:lang w:val="en-AU" w:eastAsia="en-AU"/>
              </w:rPr>
              <w:t>of senior representatives from the MVCC community.</w:t>
            </w:r>
          </w:p>
          <w:p w:rsidR="00087CAA"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t>The reference group will convene  quarterly (with an option of an extra ordinary meeting if required)</w:t>
            </w:r>
            <w:r w:rsidR="00C7293E" w:rsidRPr="000F1749">
              <w:rPr>
                <w:rFonts w:eastAsia="Times New Roman" w:cs="Arial"/>
                <w:color w:val="auto"/>
                <w:lang w:val="en-AU" w:eastAsia="en-AU"/>
              </w:rPr>
              <w:t xml:space="preserve"> to discuss the development of an Age Friendly city and assist Council Officers shape the services and environment and discuss related issues to support Council in meeting the needs of our ageing community.</w:t>
            </w:r>
          </w:p>
          <w:p w:rsidR="00087CAA"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t>In an age-friendly city, policies, services, settings and structures support and enable people to age actively by:</w:t>
            </w:r>
          </w:p>
          <w:p w:rsidR="00087CAA"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lastRenderedPageBreak/>
              <w:t>• recognising the wide range of capacities and resources among older people</w:t>
            </w:r>
          </w:p>
          <w:p w:rsidR="00087CAA"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t>• anticipating and responding flexibly to ageing-related needs and preferences</w:t>
            </w:r>
          </w:p>
          <w:p w:rsidR="005C1305"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t>• respecting their decisions and lifestyle choices</w:t>
            </w:r>
          </w:p>
          <w:p w:rsidR="00087CAA" w:rsidRPr="000F1749" w:rsidRDefault="00087CAA" w:rsidP="00087CAA">
            <w:pPr>
              <w:widowControl/>
              <w:autoSpaceDE w:val="0"/>
              <w:autoSpaceDN w:val="0"/>
              <w:adjustRightInd w:val="0"/>
              <w:rPr>
                <w:rFonts w:eastAsia="Times New Roman" w:cs="Arial"/>
                <w:color w:val="auto"/>
                <w:lang w:val="en-AU" w:eastAsia="en-AU"/>
              </w:rPr>
            </w:pPr>
            <w:r w:rsidRPr="000F1749">
              <w:rPr>
                <w:rFonts w:eastAsia="Times New Roman" w:cs="Arial"/>
                <w:color w:val="auto"/>
                <w:lang w:val="en-AU" w:eastAsia="en-AU"/>
              </w:rPr>
              <w:t>• protecting those who are most vulnerable</w:t>
            </w:r>
          </w:p>
          <w:p w:rsidR="00087CAA" w:rsidRPr="00087CAA" w:rsidRDefault="00087CAA" w:rsidP="00087CAA">
            <w:pPr>
              <w:widowControl/>
              <w:autoSpaceDE w:val="0"/>
              <w:autoSpaceDN w:val="0"/>
              <w:adjustRightInd w:val="0"/>
              <w:rPr>
                <w:rFonts w:ascii="WarnockPro-Regular" w:eastAsia="Times New Roman" w:hAnsi="WarnockPro-Regular" w:cs="WarnockPro-Regular"/>
                <w:color w:val="auto"/>
                <w:sz w:val="21"/>
                <w:szCs w:val="21"/>
                <w:lang w:val="en-AU" w:eastAsia="en-AU"/>
              </w:rPr>
            </w:pPr>
            <w:r w:rsidRPr="000F1749">
              <w:rPr>
                <w:rFonts w:eastAsia="Times New Roman" w:cs="Arial"/>
                <w:color w:val="auto"/>
                <w:lang w:val="en-AU" w:eastAsia="en-AU"/>
              </w:rPr>
              <w:t>• promoting their inclusion in and contribution to all areas of community life.</w:t>
            </w:r>
          </w:p>
        </w:tc>
        <w:tc>
          <w:tcPr>
            <w:tcW w:w="1562" w:type="dxa"/>
          </w:tcPr>
          <w:p w:rsidR="005C1305" w:rsidRDefault="00030038" w:rsidP="00030038">
            <w:r>
              <w:lastRenderedPageBreak/>
              <w:t>Commence EOI through the Seniors Festival  - October 2018 and convene the first meeting in Dec 2018</w:t>
            </w:r>
          </w:p>
        </w:tc>
        <w:tc>
          <w:tcPr>
            <w:tcW w:w="3259" w:type="dxa"/>
          </w:tcPr>
          <w:p w:rsidR="00B54B39" w:rsidRDefault="00B54B39" w:rsidP="0029012B"/>
          <w:p w:rsidR="00B54B39" w:rsidRDefault="00B54B39" w:rsidP="00B54B39"/>
          <w:p w:rsidR="00B54B39" w:rsidRDefault="00B54B39" w:rsidP="00B54B39"/>
          <w:p w:rsidR="005C1305" w:rsidRDefault="005C1305"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Default="00B54B39" w:rsidP="00B54B39"/>
          <w:p w:rsidR="00B54B39" w:rsidRPr="00B54B39" w:rsidRDefault="00B54B39" w:rsidP="00B54B39">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 xml:space="preserve">Evaluation: </w:t>
            </w:r>
            <w:r>
              <w:rPr>
                <w:color w:val="C00000"/>
              </w:rPr>
              <w:t>June 19</w:t>
            </w:r>
          </w:p>
        </w:tc>
      </w:tr>
      <w:tr w:rsidR="00012E77" w:rsidTr="00B54B39">
        <w:tc>
          <w:tcPr>
            <w:tcW w:w="2010" w:type="dxa"/>
          </w:tcPr>
          <w:p w:rsidR="005C1305" w:rsidRPr="00036CBB" w:rsidRDefault="00AC3343" w:rsidP="0029012B">
            <w:pPr>
              <w:rPr>
                <w:color w:val="auto"/>
              </w:rPr>
            </w:pPr>
            <w:r w:rsidRPr="00036CBB">
              <w:rPr>
                <w:color w:val="auto"/>
              </w:rPr>
              <w:lastRenderedPageBreak/>
              <w:t xml:space="preserve">Engaging Seniors - </w:t>
            </w:r>
            <w:r w:rsidR="00D920AB">
              <w:rPr>
                <w:color w:val="auto"/>
              </w:rPr>
              <w:t xml:space="preserve">Volunteer </w:t>
            </w:r>
          </w:p>
        </w:tc>
        <w:tc>
          <w:tcPr>
            <w:tcW w:w="3801" w:type="dxa"/>
          </w:tcPr>
          <w:p w:rsidR="00D920AB" w:rsidRDefault="00D920AB" w:rsidP="0029012B">
            <w:pPr>
              <w:rPr>
                <w:color w:val="auto"/>
              </w:rPr>
            </w:pPr>
            <w:r>
              <w:rPr>
                <w:color w:val="auto"/>
              </w:rPr>
              <w:t>Celebrate the volunteer contribution through CEO updates and advertising the service support Volunteers Offer.</w:t>
            </w:r>
          </w:p>
          <w:p w:rsidR="00030038" w:rsidRPr="00036CBB" w:rsidRDefault="00D920AB" w:rsidP="0029012B">
            <w:pPr>
              <w:rPr>
                <w:color w:val="auto"/>
              </w:rPr>
            </w:pPr>
            <w:r>
              <w:rPr>
                <w:color w:val="auto"/>
              </w:rPr>
              <w:t xml:space="preserve">Programme development specific for Volunteer under the CHSP – Social Support Individual. (helping Hero’s concept) – Individual Project brief to be developed. </w:t>
            </w:r>
          </w:p>
        </w:tc>
        <w:tc>
          <w:tcPr>
            <w:tcW w:w="1562" w:type="dxa"/>
          </w:tcPr>
          <w:p w:rsidR="005C1305" w:rsidRPr="00036CBB" w:rsidRDefault="00D920AB" w:rsidP="0029012B">
            <w:pPr>
              <w:rPr>
                <w:color w:val="auto"/>
              </w:rPr>
            </w:pPr>
            <w:r>
              <w:rPr>
                <w:color w:val="auto"/>
              </w:rPr>
              <w:t>Current - 2020</w:t>
            </w:r>
          </w:p>
        </w:tc>
        <w:tc>
          <w:tcPr>
            <w:tcW w:w="3259" w:type="dxa"/>
          </w:tcPr>
          <w:p w:rsidR="005C1305" w:rsidRDefault="005C1305" w:rsidP="0029012B"/>
          <w:p w:rsidR="00D920AB" w:rsidRDefault="00D920AB" w:rsidP="0029012B"/>
          <w:p w:rsidR="00D920AB" w:rsidRDefault="00D920AB" w:rsidP="0029012B"/>
          <w:p w:rsidR="00D920AB" w:rsidRDefault="00D920AB" w:rsidP="0029012B"/>
          <w:p w:rsidR="00D920AB" w:rsidRDefault="00D920AB" w:rsidP="0029012B"/>
          <w:p w:rsidR="00D920AB" w:rsidRDefault="00D920AB" w:rsidP="0029012B"/>
          <w:p w:rsidR="00D920AB" w:rsidRDefault="00D920AB" w:rsidP="0029012B"/>
          <w:p w:rsidR="00D920AB" w:rsidRDefault="00D920AB" w:rsidP="0029012B"/>
          <w:p w:rsidR="00D920AB" w:rsidRDefault="00D920AB" w:rsidP="0029012B">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 xml:space="preserve">Evaluation: </w:t>
            </w:r>
            <w:r>
              <w:rPr>
                <w:color w:val="C00000"/>
              </w:rPr>
              <w:t>June 19</w:t>
            </w:r>
          </w:p>
        </w:tc>
      </w:tr>
      <w:tr w:rsidR="00012E77" w:rsidTr="00B54B39">
        <w:tc>
          <w:tcPr>
            <w:tcW w:w="2010" w:type="dxa"/>
          </w:tcPr>
          <w:p w:rsidR="005C1305" w:rsidRPr="00036CBB" w:rsidRDefault="005C1305" w:rsidP="0029012B">
            <w:pPr>
              <w:rPr>
                <w:color w:val="auto"/>
              </w:rPr>
            </w:pPr>
            <w:r w:rsidRPr="00036CBB">
              <w:rPr>
                <w:color w:val="auto"/>
              </w:rPr>
              <w:t>Men’s Shed = Father &amp; Son workshop</w:t>
            </w:r>
          </w:p>
        </w:tc>
        <w:tc>
          <w:tcPr>
            <w:tcW w:w="3801" w:type="dxa"/>
          </w:tcPr>
          <w:p w:rsidR="005C1305" w:rsidRPr="00036CBB" w:rsidRDefault="00AC0022" w:rsidP="006B295B">
            <w:pPr>
              <w:rPr>
                <w:color w:val="auto"/>
              </w:rPr>
            </w:pPr>
            <w:r>
              <w:rPr>
                <w:color w:val="auto"/>
              </w:rPr>
              <w:t>Reigniting a lost</w:t>
            </w:r>
            <w:r w:rsidR="00D920AB">
              <w:rPr>
                <w:color w:val="auto"/>
              </w:rPr>
              <w:t xml:space="preserve"> generation of skills. In today’s busy lifestyle of work, commitments, school, sports and extra-curricular activities gone are the days of </w:t>
            </w:r>
            <w:r>
              <w:rPr>
                <w:color w:val="auto"/>
              </w:rPr>
              <w:t>“</w:t>
            </w:r>
            <w:r w:rsidR="00D920AB">
              <w:rPr>
                <w:color w:val="auto"/>
              </w:rPr>
              <w:t>fathers and sons</w:t>
            </w:r>
            <w:r>
              <w:rPr>
                <w:color w:val="auto"/>
              </w:rPr>
              <w:t>”</w:t>
            </w:r>
            <w:r w:rsidR="00D920AB">
              <w:rPr>
                <w:color w:val="auto"/>
              </w:rPr>
              <w:t xml:space="preserve"> tinkering</w:t>
            </w:r>
            <w:r>
              <w:rPr>
                <w:color w:val="auto"/>
              </w:rPr>
              <w:t xml:space="preserve"> and bonding</w:t>
            </w:r>
            <w:r w:rsidR="00D920AB">
              <w:rPr>
                <w:color w:val="auto"/>
              </w:rPr>
              <w:t xml:space="preserve"> in the back shed. Utilising the skill of our ageing Men’s Shed volunteers and participants to work and partner with a “father and son” who would otherwise not undertake handy man activities of build something together. </w:t>
            </w:r>
            <w:r w:rsidR="006B295B">
              <w:rPr>
                <w:color w:val="auto"/>
              </w:rPr>
              <w:t>A valuable exercise of one generation passing down skills, knowledge even the odd “DAD” joke to a younger generation to enjoy and use for a lifetime.</w:t>
            </w:r>
          </w:p>
        </w:tc>
        <w:tc>
          <w:tcPr>
            <w:tcW w:w="1562" w:type="dxa"/>
          </w:tcPr>
          <w:p w:rsidR="005C1305" w:rsidRPr="00036CBB" w:rsidRDefault="00D920AB" w:rsidP="0029012B">
            <w:pPr>
              <w:rPr>
                <w:color w:val="auto"/>
              </w:rPr>
            </w:pPr>
            <w:r>
              <w:rPr>
                <w:color w:val="auto"/>
              </w:rPr>
              <w:t>2019 - 2020</w:t>
            </w:r>
          </w:p>
        </w:tc>
        <w:tc>
          <w:tcPr>
            <w:tcW w:w="3259" w:type="dxa"/>
          </w:tcPr>
          <w:p w:rsidR="005C1305" w:rsidRDefault="00D920AB" w:rsidP="0029012B">
            <w:r>
              <w:rPr>
                <w:color w:val="auto"/>
              </w:rPr>
              <w:t>Calculate the cost per client (workshop) and advertise through an EOI to determine if there are the numbers to run the programme</w:t>
            </w:r>
          </w:p>
        </w:tc>
      </w:tr>
      <w:tr w:rsidR="00012E77" w:rsidTr="00B54B39">
        <w:tc>
          <w:tcPr>
            <w:tcW w:w="2010" w:type="dxa"/>
          </w:tcPr>
          <w:p w:rsidR="005C1305" w:rsidRPr="00036CBB" w:rsidRDefault="005C1305" w:rsidP="0029012B">
            <w:pPr>
              <w:rPr>
                <w:color w:val="auto"/>
              </w:rPr>
            </w:pPr>
            <w:r w:rsidRPr="00036CBB">
              <w:rPr>
                <w:color w:val="auto"/>
              </w:rPr>
              <w:t>Planned Activity Group</w:t>
            </w:r>
          </w:p>
        </w:tc>
        <w:tc>
          <w:tcPr>
            <w:tcW w:w="3801" w:type="dxa"/>
          </w:tcPr>
          <w:p w:rsidR="005C1305" w:rsidRPr="00036CBB" w:rsidRDefault="00AC3343" w:rsidP="00AC3343">
            <w:pPr>
              <w:rPr>
                <w:color w:val="auto"/>
              </w:rPr>
            </w:pPr>
            <w:r w:rsidRPr="00036CBB">
              <w:rPr>
                <w:color w:val="auto"/>
              </w:rPr>
              <w:t>The call for an EOI</w:t>
            </w:r>
          </w:p>
          <w:p w:rsidR="00036CBB" w:rsidRPr="00036CBB" w:rsidRDefault="00B54B39" w:rsidP="00B54B39">
            <w:pPr>
              <w:rPr>
                <w:rFonts w:eastAsia="Times New Roman" w:cs="Arial"/>
                <w:color w:val="auto"/>
                <w:lang w:val="en-AU" w:eastAsia="en-AU"/>
              </w:rPr>
            </w:pPr>
            <w:r w:rsidRPr="00036CBB">
              <w:rPr>
                <w:rFonts w:eastAsia="Times New Roman" w:cs="Arial"/>
                <w:color w:val="auto"/>
                <w:lang w:val="en-AU" w:eastAsia="en-AU"/>
              </w:rPr>
              <w:t>•</w:t>
            </w:r>
            <w:r w:rsidR="00036CBB" w:rsidRPr="00036CBB">
              <w:rPr>
                <w:rFonts w:eastAsia="Times New Roman" w:cs="Arial"/>
                <w:color w:val="auto"/>
                <w:lang w:val="en-AU" w:eastAsia="en-AU"/>
              </w:rPr>
              <w:t xml:space="preserve"> dementia specific activities/groups</w:t>
            </w:r>
          </w:p>
          <w:p w:rsidR="00036CBB" w:rsidRPr="00036CBB" w:rsidRDefault="00036CBB" w:rsidP="00B54B39">
            <w:pPr>
              <w:rPr>
                <w:rFonts w:eastAsia="Times New Roman" w:cs="Arial"/>
                <w:color w:val="auto"/>
                <w:lang w:val="en-AU" w:eastAsia="en-AU"/>
              </w:rPr>
            </w:pPr>
            <w:r w:rsidRPr="00036CBB">
              <w:rPr>
                <w:rFonts w:eastAsia="Times New Roman" w:cs="Arial"/>
                <w:color w:val="auto"/>
                <w:lang w:val="en-AU" w:eastAsia="en-AU"/>
              </w:rPr>
              <w:t>• culturally specific activities/groups</w:t>
            </w:r>
          </w:p>
          <w:p w:rsidR="00B54B39" w:rsidRPr="00036CBB" w:rsidRDefault="00B54B39" w:rsidP="00B54B39">
            <w:pPr>
              <w:rPr>
                <w:rFonts w:eastAsia="Times New Roman" w:cs="Arial"/>
                <w:color w:val="auto"/>
                <w:lang w:val="en-AU" w:eastAsia="en-AU"/>
              </w:rPr>
            </w:pPr>
            <w:r w:rsidRPr="00036CBB">
              <w:rPr>
                <w:rFonts w:eastAsia="Times New Roman" w:cs="Arial"/>
                <w:color w:val="auto"/>
                <w:lang w:val="en-AU" w:eastAsia="en-AU"/>
              </w:rPr>
              <w:t>•</w:t>
            </w:r>
            <w:r w:rsidR="00036CBB" w:rsidRPr="00036CBB">
              <w:rPr>
                <w:rFonts w:eastAsia="Times New Roman" w:cs="Arial"/>
                <w:color w:val="auto"/>
                <w:lang w:val="en-AU" w:eastAsia="en-AU"/>
              </w:rPr>
              <w:t xml:space="preserve"> senior run activities/groups</w:t>
            </w:r>
          </w:p>
          <w:p w:rsidR="00B54B39" w:rsidRPr="00036CBB" w:rsidRDefault="00B54B39" w:rsidP="00B54B39">
            <w:pPr>
              <w:rPr>
                <w:rFonts w:eastAsia="Times New Roman" w:cs="Arial"/>
                <w:color w:val="auto"/>
                <w:lang w:val="en-AU" w:eastAsia="en-AU"/>
              </w:rPr>
            </w:pPr>
            <w:r w:rsidRPr="00036CBB">
              <w:rPr>
                <w:rFonts w:eastAsia="Times New Roman" w:cs="Arial"/>
                <w:color w:val="auto"/>
                <w:lang w:val="en-AU" w:eastAsia="en-AU"/>
              </w:rPr>
              <w:t>•</w:t>
            </w:r>
            <w:r w:rsidR="00036CBB" w:rsidRPr="00036CBB">
              <w:rPr>
                <w:rFonts w:eastAsia="Times New Roman" w:cs="Arial"/>
                <w:color w:val="auto"/>
                <w:lang w:val="en-AU" w:eastAsia="en-AU"/>
              </w:rPr>
              <w:t xml:space="preserve"> collaboration with existing community groups (external to Council)</w:t>
            </w:r>
          </w:p>
          <w:p w:rsidR="00B54B39" w:rsidRPr="00036CBB" w:rsidRDefault="00B54B39" w:rsidP="00AC3343">
            <w:pPr>
              <w:rPr>
                <w:color w:val="auto"/>
              </w:rPr>
            </w:pPr>
          </w:p>
        </w:tc>
        <w:tc>
          <w:tcPr>
            <w:tcW w:w="1562" w:type="dxa"/>
          </w:tcPr>
          <w:p w:rsidR="005C1305" w:rsidRPr="00036CBB" w:rsidRDefault="00036CBB" w:rsidP="0029012B">
            <w:pPr>
              <w:rPr>
                <w:color w:val="auto"/>
              </w:rPr>
            </w:pPr>
            <w:r w:rsidRPr="00036CBB">
              <w:rPr>
                <w:color w:val="auto"/>
              </w:rPr>
              <w:t>2019 - 2020</w:t>
            </w:r>
          </w:p>
        </w:tc>
        <w:tc>
          <w:tcPr>
            <w:tcW w:w="3259" w:type="dxa"/>
          </w:tcPr>
          <w:p w:rsidR="005C1305" w:rsidRDefault="005C1305" w:rsidP="0029012B"/>
          <w:p w:rsidR="00036CBB" w:rsidRDefault="00036CBB" w:rsidP="0029012B"/>
          <w:p w:rsidR="00036CBB" w:rsidRDefault="00036CBB" w:rsidP="0029012B"/>
          <w:p w:rsidR="00036CBB" w:rsidRDefault="00036CBB" w:rsidP="0029012B"/>
          <w:p w:rsidR="00036CBB" w:rsidRDefault="00036CBB" w:rsidP="0029012B"/>
          <w:p w:rsidR="00036CBB" w:rsidRDefault="00036CBB" w:rsidP="0029012B"/>
          <w:p w:rsidR="00D70D9C" w:rsidRDefault="00D70D9C" w:rsidP="00036CBB">
            <w:pPr>
              <w:rPr>
                <w:color w:val="C00000"/>
              </w:rPr>
            </w:pPr>
          </w:p>
          <w:p w:rsidR="00036CBB" w:rsidRDefault="00036CBB" w:rsidP="00036CBB">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 xml:space="preserve">Evaluation: </w:t>
            </w:r>
            <w:r>
              <w:rPr>
                <w:color w:val="C00000"/>
              </w:rPr>
              <w:t>Dec 19</w:t>
            </w:r>
          </w:p>
        </w:tc>
      </w:tr>
      <w:tr w:rsidR="00012E77" w:rsidTr="00B54B39">
        <w:tc>
          <w:tcPr>
            <w:tcW w:w="2010" w:type="dxa"/>
          </w:tcPr>
          <w:p w:rsidR="005C1305" w:rsidRPr="00036CBB" w:rsidRDefault="005C1305" w:rsidP="0029012B">
            <w:pPr>
              <w:rPr>
                <w:color w:val="auto"/>
              </w:rPr>
            </w:pPr>
            <w:r w:rsidRPr="00036CBB">
              <w:rPr>
                <w:color w:val="auto"/>
              </w:rPr>
              <w:t xml:space="preserve">Seniors Expo – featured in the </w:t>
            </w:r>
            <w:r w:rsidR="00030038" w:rsidRPr="00036CBB">
              <w:rPr>
                <w:color w:val="auto"/>
              </w:rPr>
              <w:t>20</w:t>
            </w:r>
            <w:r w:rsidRPr="00036CBB">
              <w:rPr>
                <w:color w:val="auto"/>
              </w:rPr>
              <w:t>19 and/or 20</w:t>
            </w:r>
            <w:r w:rsidR="00030038" w:rsidRPr="00036CBB">
              <w:rPr>
                <w:color w:val="auto"/>
              </w:rPr>
              <w:t>20</w:t>
            </w:r>
            <w:r w:rsidRPr="00036CBB">
              <w:rPr>
                <w:color w:val="auto"/>
              </w:rPr>
              <w:t xml:space="preserve"> </w:t>
            </w:r>
            <w:r w:rsidRPr="00036CBB">
              <w:rPr>
                <w:color w:val="auto"/>
              </w:rPr>
              <w:lastRenderedPageBreak/>
              <w:t>Seniors Festival</w:t>
            </w:r>
          </w:p>
        </w:tc>
        <w:tc>
          <w:tcPr>
            <w:tcW w:w="3801" w:type="dxa"/>
          </w:tcPr>
          <w:p w:rsidR="005C1305" w:rsidRPr="00036CBB" w:rsidRDefault="005C1305" w:rsidP="005C1305">
            <w:pPr>
              <w:rPr>
                <w:color w:val="auto"/>
              </w:rPr>
            </w:pPr>
            <w:r w:rsidRPr="00036CBB">
              <w:rPr>
                <w:color w:val="auto"/>
              </w:rPr>
              <w:lastRenderedPageBreak/>
              <w:t xml:space="preserve">Showcasing a range of services, programmes, talents delivered by our ageing </w:t>
            </w:r>
            <w:r w:rsidR="00AC3343" w:rsidRPr="00036CBB">
              <w:rPr>
                <w:color w:val="auto"/>
              </w:rPr>
              <w:t xml:space="preserve">residents to our </w:t>
            </w:r>
            <w:r w:rsidRPr="00036CBB">
              <w:rPr>
                <w:color w:val="auto"/>
              </w:rPr>
              <w:lastRenderedPageBreak/>
              <w:t>community</w:t>
            </w:r>
          </w:p>
        </w:tc>
        <w:tc>
          <w:tcPr>
            <w:tcW w:w="1562" w:type="dxa"/>
          </w:tcPr>
          <w:p w:rsidR="005C1305" w:rsidRPr="00036CBB" w:rsidRDefault="00030038" w:rsidP="0029012B">
            <w:pPr>
              <w:rPr>
                <w:color w:val="auto"/>
              </w:rPr>
            </w:pPr>
            <w:r w:rsidRPr="00036CBB">
              <w:rPr>
                <w:color w:val="auto"/>
              </w:rPr>
              <w:lastRenderedPageBreak/>
              <w:t>October 2019 &amp; 2020</w:t>
            </w:r>
          </w:p>
        </w:tc>
        <w:tc>
          <w:tcPr>
            <w:tcW w:w="3259" w:type="dxa"/>
          </w:tcPr>
          <w:p w:rsidR="005C1305" w:rsidRDefault="005C1305" w:rsidP="0029012B"/>
          <w:p w:rsidR="00036CBB" w:rsidRDefault="00036CBB" w:rsidP="0029012B"/>
          <w:p w:rsidR="00036CBB" w:rsidRDefault="00036CBB" w:rsidP="0029012B"/>
          <w:p w:rsidR="00036CBB" w:rsidRDefault="00036CBB" w:rsidP="00036CBB">
            <w:r w:rsidRPr="00AC3343">
              <w:rPr>
                <w:color w:val="C00000"/>
              </w:rPr>
              <w:lastRenderedPageBreak/>
              <w:t>Review</w:t>
            </w:r>
            <w:r>
              <w:rPr>
                <w:color w:val="C00000"/>
              </w:rPr>
              <w:t xml:space="preserve"> </w:t>
            </w:r>
            <w:r w:rsidRPr="00AC3343">
              <w:rPr>
                <w:color w:val="C00000"/>
              </w:rPr>
              <w:t>/</w:t>
            </w:r>
            <w:r>
              <w:rPr>
                <w:color w:val="C00000"/>
              </w:rPr>
              <w:t xml:space="preserve"> </w:t>
            </w:r>
            <w:r w:rsidRPr="00AC3343">
              <w:rPr>
                <w:color w:val="C00000"/>
              </w:rPr>
              <w:t xml:space="preserve">Evaluation: </w:t>
            </w:r>
            <w:r>
              <w:rPr>
                <w:color w:val="C00000"/>
              </w:rPr>
              <w:t>Dec 19 &amp; Dec 20</w:t>
            </w:r>
          </w:p>
        </w:tc>
      </w:tr>
      <w:tr w:rsidR="00012E77" w:rsidTr="00B54B39">
        <w:tc>
          <w:tcPr>
            <w:tcW w:w="2010" w:type="dxa"/>
          </w:tcPr>
          <w:p w:rsidR="00AC3343" w:rsidRPr="00036CBB" w:rsidRDefault="00AC3343" w:rsidP="0029012B">
            <w:pPr>
              <w:rPr>
                <w:color w:val="auto"/>
              </w:rPr>
            </w:pPr>
            <w:r w:rsidRPr="00036CBB">
              <w:rPr>
                <w:color w:val="auto"/>
              </w:rPr>
              <w:lastRenderedPageBreak/>
              <w:t>Seniors Award</w:t>
            </w:r>
          </w:p>
        </w:tc>
        <w:tc>
          <w:tcPr>
            <w:tcW w:w="3801" w:type="dxa"/>
          </w:tcPr>
          <w:p w:rsidR="00AC3343" w:rsidRPr="00036CBB" w:rsidRDefault="00AC3343" w:rsidP="005C1305">
            <w:pPr>
              <w:rPr>
                <w:color w:val="auto"/>
              </w:rPr>
            </w:pPr>
            <w:r w:rsidRPr="00036CBB">
              <w:rPr>
                <w:color w:val="auto"/>
              </w:rPr>
              <w:t>Annual award by nomination of a Senior</w:t>
            </w:r>
          </w:p>
        </w:tc>
        <w:tc>
          <w:tcPr>
            <w:tcW w:w="1562" w:type="dxa"/>
          </w:tcPr>
          <w:p w:rsidR="00AC3343" w:rsidRDefault="00AC3343" w:rsidP="0029012B"/>
        </w:tc>
        <w:tc>
          <w:tcPr>
            <w:tcW w:w="3259" w:type="dxa"/>
          </w:tcPr>
          <w:p w:rsidR="00AC3343" w:rsidRDefault="00AC3343" w:rsidP="0029012B"/>
        </w:tc>
      </w:tr>
      <w:tr w:rsidR="00012E77" w:rsidTr="00B54B39">
        <w:tc>
          <w:tcPr>
            <w:tcW w:w="2010" w:type="dxa"/>
          </w:tcPr>
          <w:p w:rsidR="00AC3343" w:rsidRDefault="00AC3343" w:rsidP="0029012B">
            <w:r>
              <w:t>Union road – age friendly scape (Ascot Vale Neighbourhood Centre</w:t>
            </w:r>
          </w:p>
        </w:tc>
        <w:tc>
          <w:tcPr>
            <w:tcW w:w="3801" w:type="dxa"/>
          </w:tcPr>
          <w:p w:rsidR="00692324" w:rsidRDefault="00692324" w:rsidP="00692324">
            <w:pPr>
              <w:widowControl/>
              <w:autoSpaceDE w:val="0"/>
              <w:autoSpaceDN w:val="0"/>
              <w:adjustRightInd w:val="0"/>
              <w:rPr>
                <w:rFonts w:eastAsia="Times New Roman" w:cs="Arial"/>
                <w:color w:val="auto"/>
                <w:lang w:val="en-AU" w:eastAsia="en-AU"/>
              </w:rPr>
            </w:pPr>
            <w:r>
              <w:rPr>
                <w:rFonts w:eastAsia="Times New Roman" w:cs="Arial"/>
                <w:color w:val="auto"/>
                <w:lang w:val="en-AU" w:eastAsia="en-AU"/>
              </w:rPr>
              <w:t>An opportunity to collaborate with internal stakeholders to influence the design of Union Road at the Ascot Vale Neighbourhood Centre location.</w:t>
            </w:r>
          </w:p>
          <w:p w:rsidR="00AC3343" w:rsidRDefault="00692324" w:rsidP="00692324">
            <w:pPr>
              <w:widowControl/>
              <w:autoSpaceDE w:val="0"/>
              <w:autoSpaceDN w:val="0"/>
              <w:adjustRightInd w:val="0"/>
              <w:rPr>
                <w:rFonts w:eastAsia="Times New Roman" w:cs="Arial"/>
                <w:color w:val="auto"/>
                <w:lang w:val="en-AU" w:eastAsia="en-AU"/>
              </w:rPr>
            </w:pPr>
            <w:r w:rsidRPr="00692324">
              <w:rPr>
                <w:rFonts w:eastAsia="Times New Roman" w:cs="Arial"/>
                <w:color w:val="auto"/>
                <w:lang w:val="en-AU" w:eastAsia="en-AU"/>
              </w:rPr>
              <w:t xml:space="preserve">As </w:t>
            </w:r>
            <w:r>
              <w:rPr>
                <w:rFonts w:eastAsia="Times New Roman" w:cs="Arial"/>
                <w:color w:val="auto"/>
                <w:lang w:val="en-AU" w:eastAsia="en-AU"/>
              </w:rPr>
              <w:t xml:space="preserve">outlined in the Global Age Friendly Cities Guide </w:t>
            </w:r>
            <w:r w:rsidRPr="00692324">
              <w:rPr>
                <w:rFonts w:eastAsia="Times New Roman" w:cs="Arial"/>
                <w:color w:val="auto"/>
                <w:lang w:val="en-AU" w:eastAsia="en-AU"/>
              </w:rPr>
              <w:t>key features of</w:t>
            </w:r>
            <w:r>
              <w:rPr>
                <w:rFonts w:eastAsia="Times New Roman" w:cs="Arial"/>
                <w:color w:val="auto"/>
                <w:lang w:val="en-AU" w:eastAsia="en-AU"/>
              </w:rPr>
              <w:t xml:space="preserve"> a city’s physical environment, has</w:t>
            </w:r>
            <w:r w:rsidRPr="00692324">
              <w:rPr>
                <w:rFonts w:eastAsia="Times New Roman" w:cs="Arial"/>
                <w:color w:val="auto"/>
                <w:lang w:val="en-AU" w:eastAsia="en-AU"/>
              </w:rPr>
              <w:t xml:space="preserve"> a strong influence on</w:t>
            </w:r>
            <w:r>
              <w:rPr>
                <w:rFonts w:eastAsia="Times New Roman" w:cs="Arial"/>
                <w:color w:val="auto"/>
                <w:lang w:val="en-AU" w:eastAsia="en-AU"/>
              </w:rPr>
              <w:t xml:space="preserve"> </w:t>
            </w:r>
            <w:r w:rsidRPr="00692324">
              <w:rPr>
                <w:rFonts w:eastAsia="Times New Roman" w:cs="Arial"/>
                <w:color w:val="auto"/>
                <w:lang w:val="en-AU" w:eastAsia="en-AU"/>
              </w:rPr>
              <w:t>personal mobili</w:t>
            </w:r>
            <w:r>
              <w:rPr>
                <w:rFonts w:eastAsia="Times New Roman" w:cs="Arial"/>
                <w:color w:val="auto"/>
                <w:lang w:val="en-AU" w:eastAsia="en-AU"/>
              </w:rPr>
              <w:t xml:space="preserve">ty, safety from injury, security, </w:t>
            </w:r>
            <w:r w:rsidRPr="00692324">
              <w:rPr>
                <w:rFonts w:eastAsia="Times New Roman" w:cs="Arial"/>
                <w:color w:val="auto"/>
                <w:lang w:val="en-AU" w:eastAsia="en-AU"/>
              </w:rPr>
              <w:t>health and social</w:t>
            </w:r>
            <w:r>
              <w:rPr>
                <w:rFonts w:eastAsia="Times New Roman" w:cs="Arial"/>
                <w:color w:val="auto"/>
                <w:lang w:val="en-AU" w:eastAsia="en-AU"/>
              </w:rPr>
              <w:t xml:space="preserve"> </w:t>
            </w:r>
            <w:r w:rsidRPr="00692324">
              <w:rPr>
                <w:rFonts w:eastAsia="Times New Roman" w:cs="Arial"/>
                <w:color w:val="auto"/>
                <w:lang w:val="en-AU" w:eastAsia="en-AU"/>
              </w:rPr>
              <w:t>participation.</w:t>
            </w:r>
          </w:p>
          <w:p w:rsidR="00692324" w:rsidRPr="00692324" w:rsidRDefault="00692324" w:rsidP="00692324">
            <w:pPr>
              <w:widowControl/>
              <w:autoSpaceDE w:val="0"/>
              <w:autoSpaceDN w:val="0"/>
              <w:adjustRightInd w:val="0"/>
              <w:rPr>
                <w:rFonts w:eastAsia="Times New Roman" w:cs="Arial"/>
                <w:color w:val="auto"/>
                <w:lang w:val="en-AU" w:eastAsia="en-AU"/>
              </w:rPr>
            </w:pPr>
            <w:r>
              <w:rPr>
                <w:rFonts w:eastAsia="Times New Roman" w:cs="Arial"/>
                <w:color w:val="auto"/>
                <w:lang w:val="en-AU" w:eastAsia="en-AU"/>
              </w:rPr>
              <w:t>Taking the opportunity to engage the AWRG and users of the Community Centre to influence the streetscape around/near the Centre</w:t>
            </w:r>
          </w:p>
        </w:tc>
        <w:tc>
          <w:tcPr>
            <w:tcW w:w="1562" w:type="dxa"/>
          </w:tcPr>
          <w:p w:rsidR="00AC3343" w:rsidRDefault="00AB0973" w:rsidP="0029012B">
            <w:r>
              <w:t>Commencing July 2018 - 2019</w:t>
            </w:r>
          </w:p>
        </w:tc>
        <w:tc>
          <w:tcPr>
            <w:tcW w:w="3259" w:type="dxa"/>
          </w:tcPr>
          <w:p w:rsidR="00AC3343" w:rsidRPr="00036CBB" w:rsidRDefault="00B54B39" w:rsidP="0029012B">
            <w:pPr>
              <w:rPr>
                <w:color w:val="auto"/>
              </w:rPr>
            </w:pPr>
            <w:r w:rsidRPr="00036CBB">
              <w:rPr>
                <w:color w:val="auto"/>
              </w:rPr>
              <w:t>Consultation to include:</w:t>
            </w:r>
          </w:p>
          <w:p w:rsidR="00B54B39" w:rsidRPr="00036CBB" w:rsidRDefault="00B54B39" w:rsidP="0029012B">
            <w:pPr>
              <w:rPr>
                <w:color w:val="auto"/>
              </w:rPr>
            </w:pPr>
            <w:r w:rsidRPr="00036CBB">
              <w:rPr>
                <w:color w:val="auto"/>
              </w:rPr>
              <w:t>Buildings:</w:t>
            </w:r>
          </w:p>
          <w:p w:rsidR="00B54B39" w:rsidRPr="00036CBB" w:rsidRDefault="00B54B39" w:rsidP="00B54B39">
            <w:pPr>
              <w:pStyle w:val="ListParagraph"/>
              <w:numPr>
                <w:ilvl w:val="0"/>
                <w:numId w:val="14"/>
              </w:numPr>
              <w:rPr>
                <w:color w:val="auto"/>
              </w:rPr>
            </w:pPr>
            <w:r w:rsidRPr="00036CBB">
              <w:rPr>
                <w:color w:val="auto"/>
              </w:rPr>
              <w:t>Ramps</w:t>
            </w:r>
          </w:p>
          <w:p w:rsidR="00B54B39" w:rsidRPr="00036CBB" w:rsidRDefault="00B54B39" w:rsidP="00B54B39">
            <w:pPr>
              <w:pStyle w:val="ListParagraph"/>
              <w:numPr>
                <w:ilvl w:val="0"/>
                <w:numId w:val="14"/>
              </w:numPr>
              <w:rPr>
                <w:color w:val="auto"/>
              </w:rPr>
            </w:pPr>
            <w:r w:rsidRPr="00036CBB">
              <w:rPr>
                <w:color w:val="auto"/>
              </w:rPr>
              <w:t>Wide doorways (wheelchair access)</w:t>
            </w:r>
          </w:p>
          <w:p w:rsidR="00B54B39" w:rsidRPr="00036CBB" w:rsidRDefault="00B54B39" w:rsidP="00B54B39">
            <w:pPr>
              <w:pStyle w:val="ListParagraph"/>
              <w:numPr>
                <w:ilvl w:val="0"/>
                <w:numId w:val="14"/>
              </w:numPr>
              <w:rPr>
                <w:color w:val="auto"/>
              </w:rPr>
            </w:pPr>
            <w:r w:rsidRPr="00036CBB">
              <w:rPr>
                <w:color w:val="auto"/>
              </w:rPr>
              <w:t>Suitable stairs</w:t>
            </w:r>
          </w:p>
          <w:p w:rsidR="00B54B39" w:rsidRPr="00036CBB" w:rsidRDefault="00B54B39" w:rsidP="00B54B39">
            <w:pPr>
              <w:pStyle w:val="ListParagraph"/>
              <w:numPr>
                <w:ilvl w:val="0"/>
                <w:numId w:val="14"/>
              </w:numPr>
              <w:rPr>
                <w:color w:val="auto"/>
              </w:rPr>
            </w:pPr>
            <w:r w:rsidRPr="00036CBB">
              <w:rPr>
                <w:color w:val="auto"/>
              </w:rPr>
              <w:t>Suitable railing</w:t>
            </w:r>
          </w:p>
          <w:p w:rsidR="00B54B39" w:rsidRPr="00036CBB" w:rsidRDefault="00B54B39" w:rsidP="00B54B39">
            <w:pPr>
              <w:pStyle w:val="ListParagraph"/>
              <w:numPr>
                <w:ilvl w:val="0"/>
                <w:numId w:val="14"/>
              </w:numPr>
              <w:rPr>
                <w:color w:val="auto"/>
              </w:rPr>
            </w:pPr>
            <w:r w:rsidRPr="00036CBB">
              <w:rPr>
                <w:color w:val="auto"/>
              </w:rPr>
              <w:t>Rest areas</w:t>
            </w:r>
          </w:p>
          <w:p w:rsidR="00B54B39" w:rsidRPr="00036CBB" w:rsidRDefault="00B54B39" w:rsidP="00B54B39">
            <w:pPr>
              <w:pStyle w:val="ListParagraph"/>
              <w:numPr>
                <w:ilvl w:val="0"/>
                <w:numId w:val="14"/>
              </w:numPr>
              <w:rPr>
                <w:color w:val="auto"/>
              </w:rPr>
            </w:pPr>
            <w:r w:rsidRPr="00036CBB">
              <w:rPr>
                <w:color w:val="auto"/>
              </w:rPr>
              <w:t>Comfortable seating</w:t>
            </w:r>
          </w:p>
          <w:p w:rsidR="00B54B39" w:rsidRPr="00036CBB" w:rsidRDefault="00B54B39" w:rsidP="00B54B39">
            <w:pPr>
              <w:pStyle w:val="ListParagraph"/>
              <w:numPr>
                <w:ilvl w:val="0"/>
                <w:numId w:val="14"/>
              </w:numPr>
              <w:rPr>
                <w:color w:val="auto"/>
              </w:rPr>
            </w:pPr>
            <w:r w:rsidRPr="00036CBB">
              <w:rPr>
                <w:color w:val="auto"/>
              </w:rPr>
              <w:t>Non slip surfaces</w:t>
            </w:r>
          </w:p>
          <w:p w:rsidR="00B54B39" w:rsidRPr="00036CBB" w:rsidRDefault="00B54B39" w:rsidP="00B54B39">
            <w:pPr>
              <w:pStyle w:val="ListParagraph"/>
              <w:numPr>
                <w:ilvl w:val="0"/>
                <w:numId w:val="14"/>
              </w:numPr>
              <w:rPr>
                <w:color w:val="auto"/>
              </w:rPr>
            </w:pPr>
            <w:r w:rsidRPr="00036CBB">
              <w:rPr>
                <w:color w:val="auto"/>
              </w:rPr>
              <w:t>Smooth level surface</w:t>
            </w:r>
          </w:p>
          <w:p w:rsidR="00B54B39" w:rsidRPr="00036CBB" w:rsidRDefault="00B54B39" w:rsidP="00B54B39">
            <w:pPr>
              <w:pStyle w:val="ListParagraph"/>
              <w:numPr>
                <w:ilvl w:val="0"/>
                <w:numId w:val="14"/>
              </w:numPr>
              <w:rPr>
                <w:color w:val="auto"/>
              </w:rPr>
            </w:pPr>
            <w:r w:rsidRPr="00036CBB">
              <w:rPr>
                <w:color w:val="auto"/>
              </w:rPr>
              <w:t>Curbs that tapper off – level to the road</w:t>
            </w:r>
          </w:p>
          <w:p w:rsidR="00B54B39" w:rsidRPr="00036CBB" w:rsidRDefault="00B54B39" w:rsidP="00B54B39">
            <w:pPr>
              <w:pStyle w:val="ListParagraph"/>
              <w:numPr>
                <w:ilvl w:val="0"/>
                <w:numId w:val="14"/>
              </w:numPr>
              <w:rPr>
                <w:color w:val="auto"/>
              </w:rPr>
            </w:pPr>
            <w:r w:rsidRPr="00036CBB">
              <w:rPr>
                <w:color w:val="auto"/>
              </w:rPr>
              <w:t>Clearance from obstacles/obstructions</w:t>
            </w:r>
          </w:p>
          <w:p w:rsidR="00B54B39" w:rsidRPr="00036CBB" w:rsidRDefault="00B54B39" w:rsidP="00B54B39">
            <w:pPr>
              <w:pStyle w:val="ListParagraph"/>
              <w:numPr>
                <w:ilvl w:val="0"/>
                <w:numId w:val="14"/>
              </w:numPr>
              <w:rPr>
                <w:color w:val="auto"/>
              </w:rPr>
            </w:pPr>
            <w:r w:rsidRPr="00036CBB">
              <w:rPr>
                <w:color w:val="auto"/>
              </w:rPr>
              <w:t>Priority access for pedestrians</w:t>
            </w:r>
          </w:p>
          <w:p w:rsidR="00B54B39" w:rsidRPr="00036CBB" w:rsidRDefault="00B54B39" w:rsidP="00B54B39">
            <w:pPr>
              <w:pStyle w:val="ListParagraph"/>
              <w:numPr>
                <w:ilvl w:val="0"/>
                <w:numId w:val="14"/>
              </w:numPr>
              <w:rPr>
                <w:color w:val="auto"/>
              </w:rPr>
            </w:pPr>
            <w:r w:rsidRPr="00036CBB">
              <w:rPr>
                <w:color w:val="auto"/>
              </w:rPr>
              <w:t>Adequate signage</w:t>
            </w:r>
          </w:p>
          <w:p w:rsidR="00B54B39" w:rsidRPr="00036CBB" w:rsidRDefault="00B54B39" w:rsidP="00B54B39">
            <w:pPr>
              <w:pStyle w:val="ListParagraph"/>
              <w:numPr>
                <w:ilvl w:val="0"/>
                <w:numId w:val="14"/>
              </w:numPr>
              <w:rPr>
                <w:color w:val="auto"/>
              </w:rPr>
            </w:pPr>
            <w:r w:rsidRPr="00036CBB">
              <w:rPr>
                <w:color w:val="auto"/>
              </w:rPr>
              <w:t xml:space="preserve">Public toilets </w:t>
            </w:r>
          </w:p>
          <w:p w:rsidR="00036CBB" w:rsidRDefault="00036CBB" w:rsidP="00B54B39">
            <w:pPr>
              <w:pStyle w:val="ListParagraph"/>
              <w:numPr>
                <w:ilvl w:val="0"/>
                <w:numId w:val="14"/>
              </w:numPr>
            </w:pPr>
            <w:r w:rsidRPr="00036CBB">
              <w:rPr>
                <w:color w:val="auto"/>
              </w:rPr>
              <w:t>Accessible Transport</w:t>
            </w:r>
          </w:p>
        </w:tc>
      </w:tr>
      <w:tr w:rsidR="00012E77" w:rsidTr="00B54B39">
        <w:tc>
          <w:tcPr>
            <w:tcW w:w="2010" w:type="dxa"/>
          </w:tcPr>
          <w:p w:rsidR="00AC3343" w:rsidRDefault="00AC3343" w:rsidP="0029012B">
            <w:r w:rsidRPr="00036CBB">
              <w:rPr>
                <w:color w:val="auto"/>
              </w:rPr>
              <w:t>Healthy Ageing promotion  - out and about in the community</w:t>
            </w:r>
          </w:p>
        </w:tc>
        <w:tc>
          <w:tcPr>
            <w:tcW w:w="3801" w:type="dxa"/>
          </w:tcPr>
          <w:p w:rsidR="000F1749" w:rsidRPr="00036CBB" w:rsidRDefault="000F1749" w:rsidP="005C1305">
            <w:pPr>
              <w:rPr>
                <w:color w:val="auto"/>
              </w:rPr>
            </w:pPr>
            <w:r w:rsidRPr="00036CBB">
              <w:rPr>
                <w:color w:val="auto"/>
              </w:rPr>
              <w:t>Expanding on the Healthy Ageing Mobile Office and in line with MV2040 and Neighbourhood plann</w:t>
            </w:r>
            <w:r w:rsidR="00AB0973" w:rsidRPr="00036CBB">
              <w:rPr>
                <w:color w:val="auto"/>
              </w:rPr>
              <w:t xml:space="preserve">ing </w:t>
            </w:r>
            <w:r w:rsidR="00036CBB">
              <w:rPr>
                <w:color w:val="auto"/>
              </w:rPr>
              <w:t>the Healthy Ageing area aims to:</w:t>
            </w:r>
          </w:p>
          <w:p w:rsidR="00AC3343" w:rsidRPr="00036CBB" w:rsidRDefault="00692324" w:rsidP="00692324">
            <w:pPr>
              <w:rPr>
                <w:color w:val="auto"/>
              </w:rPr>
            </w:pPr>
            <w:r w:rsidRPr="00036CBB">
              <w:rPr>
                <w:rFonts w:eastAsia="Times New Roman" w:cs="Arial"/>
                <w:color w:val="auto"/>
                <w:lang w:val="en-AU" w:eastAsia="en-AU"/>
              </w:rPr>
              <w:t>•</w:t>
            </w:r>
            <w:r w:rsidRPr="00036CBB">
              <w:rPr>
                <w:color w:val="auto"/>
              </w:rPr>
              <w:t xml:space="preserve"> </w:t>
            </w:r>
            <w:r w:rsidR="000F1749" w:rsidRPr="00036CBB">
              <w:rPr>
                <w:color w:val="auto"/>
              </w:rPr>
              <w:t>place key individuals out into the community that they support though existing services</w:t>
            </w:r>
            <w:r w:rsidR="00AB0973" w:rsidRPr="00036CBB">
              <w:rPr>
                <w:color w:val="auto"/>
              </w:rPr>
              <w:t xml:space="preserve"> – Team Leaders are located in the geographical area they look after</w:t>
            </w:r>
          </w:p>
          <w:p w:rsidR="00692324" w:rsidRDefault="00692324" w:rsidP="00692324">
            <w:pPr>
              <w:rPr>
                <w:rFonts w:eastAsia="Times New Roman" w:cs="Arial"/>
                <w:color w:val="auto"/>
                <w:lang w:val="en-AU" w:eastAsia="en-AU"/>
              </w:rPr>
            </w:pPr>
            <w:r w:rsidRPr="000F1749">
              <w:rPr>
                <w:rFonts w:eastAsia="Times New Roman" w:cs="Arial"/>
                <w:color w:val="auto"/>
                <w:lang w:val="en-AU" w:eastAsia="en-AU"/>
              </w:rPr>
              <w:t>•</w:t>
            </w:r>
            <w:r w:rsidR="00036CBB">
              <w:rPr>
                <w:rFonts w:eastAsia="Times New Roman" w:cs="Arial"/>
                <w:color w:val="auto"/>
                <w:lang w:val="en-AU" w:eastAsia="en-AU"/>
              </w:rPr>
              <w:t xml:space="preserve"> providing support at Local GP clinics to access and understand MAC and available service through MVCC and within the Municipality</w:t>
            </w:r>
          </w:p>
          <w:p w:rsidR="00692324" w:rsidRDefault="00692324" w:rsidP="00692324">
            <w:pPr>
              <w:rPr>
                <w:rFonts w:eastAsia="Times New Roman" w:cs="Arial"/>
                <w:color w:val="auto"/>
                <w:lang w:val="en-AU" w:eastAsia="en-AU"/>
              </w:rPr>
            </w:pPr>
            <w:r w:rsidRPr="000F1749">
              <w:rPr>
                <w:rFonts w:eastAsia="Times New Roman" w:cs="Arial"/>
                <w:color w:val="auto"/>
                <w:lang w:val="en-AU" w:eastAsia="en-AU"/>
              </w:rPr>
              <w:t>•</w:t>
            </w:r>
            <w:r w:rsidR="00036CBB">
              <w:rPr>
                <w:rFonts w:eastAsia="Times New Roman" w:cs="Arial"/>
                <w:color w:val="auto"/>
                <w:lang w:val="en-AU" w:eastAsia="en-AU"/>
              </w:rPr>
              <w:t xml:space="preserve"> </w:t>
            </w:r>
            <w:r w:rsidR="00F37EC5">
              <w:rPr>
                <w:rFonts w:eastAsia="Times New Roman" w:cs="Arial"/>
                <w:color w:val="auto"/>
                <w:lang w:val="en-AU" w:eastAsia="en-AU"/>
              </w:rPr>
              <w:t>partnering with local shopping centres  - regular, scheduled and cross promoted attendance by MVCC officers to support our community to access and understand MAC and promote MVCC services</w:t>
            </w:r>
          </w:p>
          <w:p w:rsidR="00692324" w:rsidRPr="00F37EC5" w:rsidRDefault="00692324" w:rsidP="00692324">
            <w:pPr>
              <w:rPr>
                <w:rFonts w:eastAsia="Times New Roman" w:cs="Arial"/>
                <w:color w:val="auto"/>
                <w:lang w:val="en-AU" w:eastAsia="en-AU"/>
              </w:rPr>
            </w:pPr>
            <w:r w:rsidRPr="000F1749">
              <w:rPr>
                <w:rFonts w:eastAsia="Times New Roman" w:cs="Arial"/>
                <w:color w:val="auto"/>
                <w:lang w:val="en-AU" w:eastAsia="en-AU"/>
              </w:rPr>
              <w:t>•</w:t>
            </w:r>
            <w:r w:rsidR="00F37EC5">
              <w:rPr>
                <w:rFonts w:eastAsia="Times New Roman" w:cs="Arial"/>
                <w:color w:val="auto"/>
                <w:lang w:val="en-AU" w:eastAsia="en-AU"/>
              </w:rPr>
              <w:t xml:space="preserve"> booked presentation (Age Well Mobile Office) for and by community groups</w:t>
            </w:r>
          </w:p>
        </w:tc>
        <w:tc>
          <w:tcPr>
            <w:tcW w:w="1562" w:type="dxa"/>
          </w:tcPr>
          <w:p w:rsidR="00AC3343" w:rsidRDefault="00F37EC5" w:rsidP="0029012B">
            <w:r>
              <w:t>Current – additional promotion commencing in 2019</w:t>
            </w:r>
          </w:p>
        </w:tc>
        <w:tc>
          <w:tcPr>
            <w:tcW w:w="3259" w:type="dxa"/>
          </w:tcPr>
          <w:p w:rsidR="00D70D9C" w:rsidRDefault="00D70D9C" w:rsidP="0029012B"/>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Pr="00D70D9C" w:rsidRDefault="00D70D9C" w:rsidP="00D70D9C"/>
          <w:p w:rsidR="00D70D9C" w:rsidRDefault="00D70D9C" w:rsidP="00D70D9C"/>
          <w:p w:rsidR="00D70D9C" w:rsidRDefault="00D70D9C" w:rsidP="00D70D9C">
            <w:pPr>
              <w:rPr>
                <w:color w:val="C00000"/>
              </w:rPr>
            </w:pPr>
          </w:p>
          <w:p w:rsidR="00AC3343" w:rsidRPr="00D70D9C" w:rsidRDefault="00D70D9C" w:rsidP="00D70D9C">
            <w:r w:rsidRPr="00AC3343">
              <w:rPr>
                <w:color w:val="C00000"/>
              </w:rPr>
              <w:t>Review</w:t>
            </w:r>
            <w:r>
              <w:rPr>
                <w:color w:val="C00000"/>
              </w:rPr>
              <w:t xml:space="preserve"> </w:t>
            </w:r>
            <w:r w:rsidRPr="00AC3343">
              <w:rPr>
                <w:color w:val="C00000"/>
              </w:rPr>
              <w:t>/</w:t>
            </w:r>
            <w:r>
              <w:rPr>
                <w:color w:val="C00000"/>
              </w:rPr>
              <w:t xml:space="preserve"> </w:t>
            </w:r>
            <w:r w:rsidRPr="00AC3343">
              <w:rPr>
                <w:color w:val="C00000"/>
              </w:rPr>
              <w:t xml:space="preserve">Evaluation: </w:t>
            </w:r>
            <w:r>
              <w:rPr>
                <w:color w:val="C00000"/>
              </w:rPr>
              <w:t>June 19</w:t>
            </w:r>
          </w:p>
        </w:tc>
      </w:tr>
      <w:tr w:rsidR="00012E77" w:rsidTr="00B54B39">
        <w:tc>
          <w:tcPr>
            <w:tcW w:w="2010" w:type="dxa"/>
          </w:tcPr>
          <w:p w:rsidR="00AC3343" w:rsidRPr="00036CBB" w:rsidRDefault="00AC3343" w:rsidP="0029012B">
            <w:pPr>
              <w:rPr>
                <w:color w:val="auto"/>
              </w:rPr>
            </w:pPr>
            <w:r w:rsidRPr="00036CBB">
              <w:rPr>
                <w:color w:val="auto"/>
              </w:rPr>
              <w:t>Valley View</w:t>
            </w:r>
            <w:r w:rsidR="00DB5B23">
              <w:rPr>
                <w:color w:val="auto"/>
              </w:rPr>
              <w:t xml:space="preserve"> – Age well article</w:t>
            </w:r>
          </w:p>
        </w:tc>
        <w:tc>
          <w:tcPr>
            <w:tcW w:w="3801" w:type="dxa"/>
          </w:tcPr>
          <w:p w:rsidR="00813ABB" w:rsidRDefault="00AC3343" w:rsidP="00813ABB">
            <w:pPr>
              <w:rPr>
                <w:color w:val="auto"/>
              </w:rPr>
            </w:pPr>
            <w:r w:rsidRPr="00036CBB">
              <w:rPr>
                <w:color w:val="auto"/>
              </w:rPr>
              <w:t xml:space="preserve">Bi-annual feature article of </w:t>
            </w:r>
            <w:r w:rsidR="00813ABB">
              <w:rPr>
                <w:color w:val="auto"/>
              </w:rPr>
              <w:t>either:</w:t>
            </w:r>
          </w:p>
          <w:p w:rsidR="00AC3343" w:rsidRDefault="00813ABB" w:rsidP="00813ABB">
            <w:pPr>
              <w:rPr>
                <w:color w:val="auto"/>
              </w:rPr>
            </w:pPr>
            <w:r w:rsidRPr="000F1749">
              <w:rPr>
                <w:rFonts w:eastAsia="Times New Roman" w:cs="Arial"/>
                <w:color w:val="auto"/>
                <w:lang w:val="en-AU" w:eastAsia="en-AU"/>
              </w:rPr>
              <w:t>•</w:t>
            </w:r>
            <w:r w:rsidRPr="00036CBB">
              <w:rPr>
                <w:color w:val="auto"/>
              </w:rPr>
              <w:t xml:space="preserve"> </w:t>
            </w:r>
            <w:r w:rsidR="00AC3343" w:rsidRPr="00036CBB">
              <w:rPr>
                <w:color w:val="auto"/>
              </w:rPr>
              <w:t xml:space="preserve">“Sensational Senior” for their work, </w:t>
            </w:r>
            <w:r w:rsidR="00AC3343" w:rsidRPr="00036CBB">
              <w:rPr>
                <w:color w:val="auto"/>
              </w:rPr>
              <w:lastRenderedPageBreak/>
              <w:t xml:space="preserve">contribution or engagement with the broader Community </w:t>
            </w:r>
          </w:p>
          <w:p w:rsidR="00813ABB" w:rsidRPr="00036CBB" w:rsidRDefault="00813ABB" w:rsidP="00813ABB">
            <w:pPr>
              <w:rPr>
                <w:color w:val="auto"/>
              </w:rPr>
            </w:pPr>
            <w:r w:rsidRPr="000F1749">
              <w:rPr>
                <w:rFonts w:eastAsia="Times New Roman" w:cs="Arial"/>
                <w:color w:val="auto"/>
                <w:lang w:val="en-AU" w:eastAsia="en-AU"/>
              </w:rPr>
              <w:t>•</w:t>
            </w:r>
            <w:r>
              <w:rPr>
                <w:rFonts w:eastAsia="Times New Roman" w:cs="Arial"/>
                <w:color w:val="auto"/>
                <w:lang w:val="en-AU" w:eastAsia="en-AU"/>
              </w:rPr>
              <w:t xml:space="preserve"> A senior who receives or is supported by MVCC services which enables them to live in place and remain connected to their community</w:t>
            </w:r>
          </w:p>
        </w:tc>
        <w:tc>
          <w:tcPr>
            <w:tcW w:w="1562" w:type="dxa"/>
          </w:tcPr>
          <w:p w:rsidR="00AC3343" w:rsidRPr="00036CBB" w:rsidRDefault="00030038" w:rsidP="0029012B">
            <w:pPr>
              <w:rPr>
                <w:color w:val="auto"/>
              </w:rPr>
            </w:pPr>
            <w:r w:rsidRPr="00036CBB">
              <w:rPr>
                <w:color w:val="auto"/>
              </w:rPr>
              <w:lastRenderedPageBreak/>
              <w:t xml:space="preserve">TBC – Commencing </w:t>
            </w:r>
            <w:r w:rsidRPr="00036CBB">
              <w:rPr>
                <w:color w:val="auto"/>
              </w:rPr>
              <w:lastRenderedPageBreak/>
              <w:t>in 2019</w:t>
            </w:r>
          </w:p>
        </w:tc>
        <w:tc>
          <w:tcPr>
            <w:tcW w:w="3259" w:type="dxa"/>
          </w:tcPr>
          <w:p w:rsidR="00AC3343" w:rsidRPr="00036CBB" w:rsidRDefault="00AB0973" w:rsidP="0029012B">
            <w:pPr>
              <w:rPr>
                <w:color w:val="auto"/>
              </w:rPr>
            </w:pPr>
            <w:r w:rsidRPr="00036CBB">
              <w:rPr>
                <w:color w:val="auto"/>
              </w:rPr>
              <w:lastRenderedPageBreak/>
              <w:t xml:space="preserve">Confirmation with Communication department to </w:t>
            </w:r>
            <w:r w:rsidRPr="00036CBB">
              <w:rPr>
                <w:color w:val="auto"/>
              </w:rPr>
              <w:lastRenderedPageBreak/>
              <w:t xml:space="preserve">have an article in Valley View or other MVCC community publication </w:t>
            </w:r>
          </w:p>
        </w:tc>
      </w:tr>
    </w:tbl>
    <w:p w:rsidR="00857A26" w:rsidRPr="0029012B" w:rsidRDefault="00857A26" w:rsidP="0029012B"/>
    <w:p w:rsidR="00C626E5" w:rsidRDefault="00C626E5" w:rsidP="00C626E5">
      <w:pPr>
        <w:rPr>
          <w:rStyle w:val="IntenseEmphasis"/>
          <w:rFonts w:cs="Arial"/>
          <w:lang w:val="en-AU"/>
        </w:rPr>
      </w:pPr>
    </w:p>
    <w:p w:rsidR="0029012B" w:rsidRDefault="0029012B" w:rsidP="00C626E5">
      <w:pPr>
        <w:rPr>
          <w:rStyle w:val="IntenseEmphasis"/>
          <w:rFonts w:cs="Arial"/>
          <w:lang w:val="en-AU"/>
        </w:rPr>
      </w:pPr>
    </w:p>
    <w:p w:rsidR="00DE3FAB" w:rsidRDefault="00DE3FAB" w:rsidP="003D50BB">
      <w:pPr>
        <w:rPr>
          <w:rStyle w:val="SubtleEmphasis"/>
          <w:b/>
          <w:bCs/>
          <w:lang w:val="en-AU"/>
        </w:rPr>
      </w:pPr>
    </w:p>
    <w:p w:rsidR="00DE3FAB" w:rsidRPr="00CC79B3" w:rsidRDefault="00DE3FAB" w:rsidP="003D50BB">
      <w:pPr>
        <w:rPr>
          <w:rStyle w:val="Heading4Char"/>
          <w:bCs w:val="0"/>
          <w:iCs/>
        </w:rPr>
      </w:pPr>
      <w:r w:rsidRPr="00CC79B3">
        <w:rPr>
          <w:rStyle w:val="Heading4Char"/>
          <w:bCs w:val="0"/>
          <w:iCs/>
        </w:rPr>
        <w:t>Project roles &amp; responsibilities</w:t>
      </w:r>
    </w:p>
    <w:p w:rsidR="00DE3FAB" w:rsidRDefault="00DE3FAB" w:rsidP="003D50BB">
      <w:pPr>
        <w:rPr>
          <w:rStyle w:val="SubtleEmphasis"/>
          <w:b/>
          <w:bCs/>
          <w:lang w:val="en-AU"/>
        </w:rPr>
      </w:pPr>
    </w:p>
    <w:tbl>
      <w:tblPr>
        <w:tblStyle w:val="TableGrid"/>
        <w:tblW w:w="10632" w:type="dxa"/>
        <w:tblInd w:w="-998" w:type="dxa"/>
        <w:tblLook w:val="04A0" w:firstRow="1" w:lastRow="0" w:firstColumn="1" w:lastColumn="0" w:noHBand="0" w:noVBand="1"/>
      </w:tblPr>
      <w:tblGrid>
        <w:gridCol w:w="2299"/>
        <w:gridCol w:w="1439"/>
        <w:gridCol w:w="3529"/>
        <w:gridCol w:w="3365"/>
      </w:tblGrid>
      <w:tr w:rsidR="005C10CF" w:rsidTr="00D82103">
        <w:tc>
          <w:tcPr>
            <w:tcW w:w="2299" w:type="dxa"/>
          </w:tcPr>
          <w:p w:rsidR="005C10CF" w:rsidRPr="00CC79B3" w:rsidRDefault="005C10CF" w:rsidP="000F1749">
            <w:pPr>
              <w:ind w:left="-1106"/>
              <w:rPr>
                <w:rStyle w:val="IntenseEmphasis"/>
                <w:rFonts w:cs="Arial"/>
                <w:lang w:val="en-AU"/>
              </w:rPr>
            </w:pPr>
            <w:r>
              <w:rPr>
                <w:rStyle w:val="Heading4Char"/>
                <w:bCs w:val="0"/>
              </w:rPr>
              <w:t>Name</w:t>
            </w:r>
          </w:p>
        </w:tc>
        <w:tc>
          <w:tcPr>
            <w:tcW w:w="1439" w:type="dxa"/>
          </w:tcPr>
          <w:p w:rsidR="005C10CF" w:rsidRDefault="005C10CF" w:rsidP="00C626E5">
            <w:pPr>
              <w:rPr>
                <w:rStyle w:val="Heading4Char"/>
                <w:bCs w:val="0"/>
              </w:rPr>
            </w:pPr>
            <w:r>
              <w:rPr>
                <w:rStyle w:val="Heading4Char"/>
                <w:bCs w:val="0"/>
              </w:rPr>
              <w:t>Department</w:t>
            </w:r>
          </w:p>
        </w:tc>
        <w:tc>
          <w:tcPr>
            <w:tcW w:w="3529" w:type="dxa"/>
          </w:tcPr>
          <w:p w:rsidR="005C10CF" w:rsidRPr="00CC79B3" w:rsidRDefault="005C10CF" w:rsidP="00C626E5">
            <w:pPr>
              <w:rPr>
                <w:rStyle w:val="IntenseEmphasis"/>
                <w:rFonts w:cs="Arial"/>
                <w:color w:val="auto"/>
                <w:lang w:val="en-AU"/>
              </w:rPr>
            </w:pPr>
            <w:r>
              <w:rPr>
                <w:rStyle w:val="Heading4Char"/>
                <w:bCs w:val="0"/>
              </w:rPr>
              <w:t>Council Role</w:t>
            </w:r>
          </w:p>
        </w:tc>
        <w:tc>
          <w:tcPr>
            <w:tcW w:w="3365" w:type="dxa"/>
          </w:tcPr>
          <w:p w:rsidR="005C10CF" w:rsidRPr="00CC79B3" w:rsidRDefault="005C10CF" w:rsidP="00C626E5">
            <w:pPr>
              <w:rPr>
                <w:rStyle w:val="IntenseEmphasis"/>
                <w:rFonts w:cs="Arial"/>
                <w:lang w:val="en-AU"/>
              </w:rPr>
            </w:pPr>
            <w:r w:rsidRPr="00CC79B3">
              <w:rPr>
                <w:rStyle w:val="Heading4Char"/>
                <w:bCs w:val="0"/>
                <w:iCs/>
              </w:rPr>
              <w:t>Project</w:t>
            </w:r>
            <w:r>
              <w:rPr>
                <w:rStyle w:val="Heading4Char"/>
                <w:bCs w:val="0"/>
                <w:iCs/>
              </w:rPr>
              <w:t xml:space="preserve"> Role</w:t>
            </w:r>
          </w:p>
        </w:tc>
      </w:tr>
      <w:tr w:rsidR="005C10CF" w:rsidTr="00D82103">
        <w:tc>
          <w:tcPr>
            <w:tcW w:w="2299" w:type="dxa"/>
          </w:tcPr>
          <w:p w:rsidR="005C10CF" w:rsidRPr="00B7317C" w:rsidRDefault="005C10CF" w:rsidP="00062F44">
            <w:pPr>
              <w:rPr>
                <w:rStyle w:val="IntenseEmphasis"/>
                <w:rFonts w:cs="Arial"/>
                <w:b w:val="0"/>
                <w:i w:val="0"/>
                <w:color w:val="auto"/>
                <w:lang w:val="en-AU"/>
              </w:rPr>
            </w:pPr>
            <w:r>
              <w:rPr>
                <w:rStyle w:val="IntenseEmphasis"/>
                <w:rFonts w:cs="Arial"/>
                <w:b w:val="0"/>
                <w:i w:val="0"/>
                <w:color w:val="auto"/>
                <w:lang w:val="en-AU"/>
              </w:rPr>
              <w:t>Natalie Smyth</w:t>
            </w:r>
          </w:p>
        </w:tc>
        <w:tc>
          <w:tcPr>
            <w:tcW w:w="143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Snr Co-ord. Healthy Ageing</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Lead</w:t>
            </w:r>
          </w:p>
        </w:tc>
      </w:tr>
      <w:tr w:rsidR="005C10CF" w:rsidTr="00D82103">
        <w:tc>
          <w:tcPr>
            <w:tcW w:w="2299" w:type="dxa"/>
          </w:tcPr>
          <w:p w:rsidR="005C10CF" w:rsidRPr="00B7317C" w:rsidRDefault="005C10CF" w:rsidP="00062F44">
            <w:pPr>
              <w:rPr>
                <w:rStyle w:val="IntenseEmphasis"/>
                <w:rFonts w:cs="Arial"/>
                <w:b w:val="0"/>
                <w:i w:val="0"/>
                <w:color w:val="auto"/>
                <w:lang w:val="en-AU"/>
              </w:rPr>
            </w:pPr>
            <w:r>
              <w:rPr>
                <w:rStyle w:val="IntenseEmphasis"/>
                <w:rFonts w:cs="Arial"/>
                <w:b w:val="0"/>
                <w:i w:val="0"/>
                <w:color w:val="auto"/>
                <w:lang w:val="en-AU"/>
              </w:rPr>
              <w:t xml:space="preserve">Juliane Reissle </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Co-ord. Home Support</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Sub-project (deliverable) Lead</w:t>
            </w:r>
          </w:p>
        </w:tc>
      </w:tr>
      <w:tr w:rsidR="005C10CF" w:rsidTr="00D82103">
        <w:tc>
          <w:tcPr>
            <w:tcW w:w="2299" w:type="dxa"/>
          </w:tcPr>
          <w:p w:rsidR="005C10CF" w:rsidRPr="00B7317C" w:rsidRDefault="005C10CF" w:rsidP="00062F44">
            <w:pPr>
              <w:rPr>
                <w:rStyle w:val="IntenseEmphasis"/>
                <w:rFonts w:cs="Arial"/>
                <w:b w:val="0"/>
                <w:i w:val="0"/>
                <w:color w:val="auto"/>
                <w:lang w:val="en-AU"/>
              </w:rPr>
            </w:pPr>
            <w:r>
              <w:rPr>
                <w:rStyle w:val="IntenseEmphasis"/>
                <w:rFonts w:cs="Arial"/>
                <w:b w:val="0"/>
                <w:i w:val="0"/>
                <w:color w:val="auto"/>
                <w:lang w:val="en-AU"/>
              </w:rPr>
              <w:t xml:space="preserve">Jorene Walsh </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Co-ord. Community Support</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Sub-project (deliverable) Lead</w:t>
            </w:r>
          </w:p>
        </w:tc>
      </w:tr>
      <w:tr w:rsidR="005C10CF" w:rsidTr="00D82103">
        <w:tc>
          <w:tcPr>
            <w:tcW w:w="2299" w:type="dxa"/>
          </w:tcPr>
          <w:p w:rsidR="005C10CF" w:rsidRDefault="005C10CF" w:rsidP="00062F44">
            <w:pPr>
              <w:rPr>
                <w:rStyle w:val="IntenseEmphasis"/>
                <w:rFonts w:cs="Arial"/>
                <w:b w:val="0"/>
                <w:i w:val="0"/>
                <w:color w:val="auto"/>
                <w:lang w:val="en-AU"/>
              </w:rPr>
            </w:pPr>
            <w:r>
              <w:rPr>
                <w:rStyle w:val="IntenseEmphasis"/>
                <w:rFonts w:cs="Arial"/>
                <w:b w:val="0"/>
                <w:i w:val="0"/>
                <w:color w:val="auto"/>
                <w:lang w:val="en-AU"/>
              </w:rPr>
              <w:t>Jasmine Graham</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Snr. Co-</w:t>
            </w:r>
            <w:proofErr w:type="spellStart"/>
            <w:r>
              <w:rPr>
                <w:rStyle w:val="IntenseEmphasis"/>
                <w:rFonts w:cs="Arial"/>
                <w:b w:val="0"/>
                <w:i w:val="0"/>
                <w:color w:val="auto"/>
                <w:lang w:val="en-AU"/>
              </w:rPr>
              <w:t>ord</w:t>
            </w:r>
            <w:proofErr w:type="spellEnd"/>
            <w:r>
              <w:rPr>
                <w:rStyle w:val="IntenseEmphasis"/>
                <w:rFonts w:cs="Arial"/>
                <w:b w:val="0"/>
                <w:i w:val="0"/>
                <w:color w:val="auto"/>
                <w:lang w:val="en-AU"/>
              </w:rPr>
              <w:t xml:space="preserve"> Disability and Access</w:t>
            </w:r>
          </w:p>
        </w:tc>
        <w:tc>
          <w:tcPr>
            <w:tcW w:w="3365"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062F44">
            <w:pPr>
              <w:rPr>
                <w:rStyle w:val="IntenseEmphasis"/>
                <w:rFonts w:cs="Arial"/>
                <w:b w:val="0"/>
                <w:i w:val="0"/>
                <w:color w:val="auto"/>
                <w:lang w:val="en-AU"/>
              </w:rPr>
            </w:pPr>
            <w:r>
              <w:rPr>
                <w:rStyle w:val="IntenseEmphasis"/>
                <w:rFonts w:cs="Arial"/>
                <w:b w:val="0"/>
                <w:i w:val="0"/>
                <w:color w:val="auto"/>
                <w:lang w:val="en-AU"/>
              </w:rPr>
              <w:t>Luke Naimo</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Co-ord. Assessment and Care Planning</w:t>
            </w:r>
          </w:p>
        </w:tc>
        <w:tc>
          <w:tcPr>
            <w:tcW w:w="3365"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 xml:space="preserve">Nino Piscitelli </w:t>
            </w:r>
          </w:p>
        </w:tc>
        <w:tc>
          <w:tcPr>
            <w:tcW w:w="1439" w:type="dxa"/>
          </w:tcPr>
          <w:p w:rsidR="005C10CF" w:rsidRPr="00B7317C"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Sub-project (deliverable) Lead</w:t>
            </w:r>
          </w:p>
        </w:tc>
      </w:tr>
      <w:tr w:rsidR="005C10CF" w:rsidTr="00D82103">
        <w:tc>
          <w:tcPr>
            <w:tcW w:w="229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Cassie Morris</w:t>
            </w:r>
          </w:p>
        </w:tc>
        <w:tc>
          <w:tcPr>
            <w:tcW w:w="1439" w:type="dxa"/>
          </w:tcPr>
          <w:p w:rsidR="005C10CF" w:rsidRPr="00B7317C"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Sub-project (deliverable) Lead</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Rose Marie McQueen</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Business Support</w:t>
            </w:r>
          </w:p>
        </w:tc>
        <w:tc>
          <w:tcPr>
            <w:tcW w:w="3365"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Diane Jakin</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Case Manager</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Heidi Fernando</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Case Manager</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Kerry Crawford</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CHSP Team Leader</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Amanda Monaghan</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CHSP Team Leader</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Rory Lewis</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CHSP Team Leader</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Support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Marty Danks</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CHSP Team Leader</w:t>
            </w:r>
          </w:p>
        </w:tc>
        <w:tc>
          <w:tcPr>
            <w:tcW w:w="3365" w:type="dxa"/>
          </w:tcPr>
          <w:p w:rsidR="005C10CF" w:rsidRPr="00B7317C" w:rsidRDefault="005C10CF" w:rsidP="000F1749">
            <w:pPr>
              <w:rPr>
                <w:rStyle w:val="IntenseEmphasis"/>
                <w:rFonts w:cs="Arial"/>
                <w:b w:val="0"/>
                <w:i w:val="0"/>
                <w:color w:val="auto"/>
                <w:lang w:val="en-AU"/>
              </w:rPr>
            </w:pPr>
            <w:r>
              <w:rPr>
                <w:rStyle w:val="IntenseEmphasis"/>
                <w:rFonts w:cs="Arial"/>
                <w:b w:val="0"/>
                <w:i w:val="0"/>
                <w:color w:val="auto"/>
                <w:lang w:val="en-AU"/>
              </w:rPr>
              <w:t xml:space="preserve">Project Support </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Leigh McKinnon</w:t>
            </w:r>
          </w:p>
        </w:tc>
        <w:tc>
          <w:tcPr>
            <w:tcW w:w="1439" w:type="dxa"/>
          </w:tcPr>
          <w:p w:rsidR="005C10CF" w:rsidRDefault="006E11A6" w:rsidP="00C626E5">
            <w:pPr>
              <w:rPr>
                <w:rStyle w:val="IntenseEmphasis"/>
                <w:rFonts w:cs="Arial"/>
                <w:b w:val="0"/>
                <w:i w:val="0"/>
                <w:color w:val="auto"/>
                <w:lang w:val="en-AU"/>
              </w:rPr>
            </w:pPr>
            <w:r>
              <w:rPr>
                <w:rStyle w:val="IntenseEmphasis"/>
                <w:rFonts w:cs="Arial"/>
                <w:b w:val="0"/>
                <w:i w:val="0"/>
                <w:color w:val="auto"/>
                <w:lang w:val="en-AU"/>
              </w:rPr>
              <w:t>CS</w:t>
            </w:r>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Business Resource and Development Officer</w:t>
            </w:r>
          </w:p>
        </w:tc>
        <w:tc>
          <w:tcPr>
            <w:tcW w:w="3365"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Project Support – Policy &amp; Procedure</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Emma Patterson</w:t>
            </w:r>
          </w:p>
        </w:tc>
        <w:tc>
          <w:tcPr>
            <w:tcW w:w="1439" w:type="dxa"/>
          </w:tcPr>
          <w:p w:rsidR="005C10CF" w:rsidRDefault="006E11A6" w:rsidP="00C626E5">
            <w:pPr>
              <w:rPr>
                <w:rStyle w:val="IntenseEmphasis"/>
                <w:rFonts w:cs="Arial"/>
                <w:b w:val="0"/>
                <w:i w:val="0"/>
                <w:color w:val="auto"/>
                <w:lang w:val="en-AU"/>
              </w:rPr>
            </w:pPr>
            <w:proofErr w:type="spellStart"/>
            <w:r>
              <w:rPr>
                <w:rStyle w:val="IntenseEmphasis"/>
                <w:rFonts w:cs="Arial"/>
                <w:b w:val="0"/>
                <w:i w:val="0"/>
                <w:color w:val="auto"/>
                <w:lang w:val="en-AU"/>
              </w:rPr>
              <w:t>Comms</w:t>
            </w:r>
            <w:proofErr w:type="spellEnd"/>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Communications Advisor</w:t>
            </w:r>
          </w:p>
        </w:tc>
        <w:tc>
          <w:tcPr>
            <w:tcW w:w="3365" w:type="dxa"/>
          </w:tcPr>
          <w:p w:rsidR="005C10CF" w:rsidRPr="00B7317C" w:rsidRDefault="005C10CF" w:rsidP="000F1749">
            <w:pPr>
              <w:rPr>
                <w:rStyle w:val="IntenseEmphasis"/>
                <w:rFonts w:cs="Arial"/>
                <w:b w:val="0"/>
                <w:i w:val="0"/>
                <w:color w:val="auto"/>
                <w:lang w:val="en-AU"/>
              </w:rPr>
            </w:pPr>
            <w:r>
              <w:rPr>
                <w:rStyle w:val="IntenseEmphasis"/>
                <w:rFonts w:cs="Arial"/>
                <w:b w:val="0"/>
                <w:i w:val="0"/>
                <w:color w:val="auto"/>
                <w:lang w:val="en-AU"/>
              </w:rPr>
              <w:t>Project Support – Communication Plan</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Sarah Schwager</w:t>
            </w:r>
          </w:p>
        </w:tc>
        <w:tc>
          <w:tcPr>
            <w:tcW w:w="1439" w:type="dxa"/>
          </w:tcPr>
          <w:p w:rsidR="005C10CF" w:rsidRDefault="006E11A6" w:rsidP="00C626E5">
            <w:pPr>
              <w:rPr>
                <w:rStyle w:val="IntenseEmphasis"/>
                <w:rFonts w:cs="Arial"/>
                <w:b w:val="0"/>
                <w:i w:val="0"/>
                <w:color w:val="auto"/>
                <w:lang w:val="en-AU"/>
              </w:rPr>
            </w:pPr>
            <w:proofErr w:type="spellStart"/>
            <w:r>
              <w:rPr>
                <w:rStyle w:val="IntenseEmphasis"/>
                <w:rFonts w:cs="Arial"/>
                <w:b w:val="0"/>
                <w:i w:val="0"/>
                <w:color w:val="auto"/>
                <w:lang w:val="en-AU"/>
              </w:rPr>
              <w:t>Comms</w:t>
            </w:r>
            <w:proofErr w:type="spellEnd"/>
          </w:p>
        </w:tc>
        <w:tc>
          <w:tcPr>
            <w:tcW w:w="3529" w:type="dxa"/>
          </w:tcPr>
          <w:p w:rsidR="005C10CF" w:rsidRPr="00B7317C" w:rsidRDefault="005C10CF" w:rsidP="00C626E5">
            <w:pPr>
              <w:rPr>
                <w:rStyle w:val="IntenseEmphasis"/>
                <w:rFonts w:cs="Arial"/>
                <w:b w:val="0"/>
                <w:i w:val="0"/>
                <w:color w:val="auto"/>
                <w:lang w:val="en-AU"/>
              </w:rPr>
            </w:pPr>
            <w:r>
              <w:rPr>
                <w:rStyle w:val="IntenseEmphasis"/>
                <w:rFonts w:cs="Arial"/>
                <w:b w:val="0"/>
                <w:i w:val="0"/>
                <w:color w:val="auto"/>
                <w:lang w:val="en-AU"/>
              </w:rPr>
              <w:t>Strategic Media Advisor</w:t>
            </w:r>
          </w:p>
        </w:tc>
        <w:tc>
          <w:tcPr>
            <w:tcW w:w="3365" w:type="dxa"/>
          </w:tcPr>
          <w:p w:rsidR="005C10CF" w:rsidRPr="00B7317C" w:rsidRDefault="005C10CF" w:rsidP="000F1749">
            <w:pPr>
              <w:rPr>
                <w:rStyle w:val="IntenseEmphasis"/>
                <w:rFonts w:cs="Arial"/>
                <w:b w:val="0"/>
                <w:i w:val="0"/>
                <w:color w:val="auto"/>
                <w:lang w:val="en-AU"/>
              </w:rPr>
            </w:pPr>
            <w:r>
              <w:rPr>
                <w:rStyle w:val="IntenseEmphasis"/>
                <w:rFonts w:cs="Arial"/>
                <w:b w:val="0"/>
                <w:i w:val="0"/>
                <w:color w:val="auto"/>
                <w:lang w:val="en-AU"/>
              </w:rPr>
              <w:t>Project Support – Communication Plan</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Internal Officer TBA</w:t>
            </w:r>
          </w:p>
        </w:tc>
        <w:tc>
          <w:tcPr>
            <w:tcW w:w="1439" w:type="dxa"/>
          </w:tcPr>
          <w:p w:rsidR="005C10CF" w:rsidRPr="00B7317C" w:rsidRDefault="005C10CF" w:rsidP="00C626E5">
            <w:pPr>
              <w:rPr>
                <w:rStyle w:val="IntenseEmphasis"/>
                <w:rFonts w:cs="Arial"/>
                <w:b w:val="0"/>
                <w:i w:val="0"/>
                <w:color w:val="auto"/>
                <w:lang w:val="en-AU"/>
              </w:rPr>
            </w:pPr>
          </w:p>
        </w:tc>
        <w:tc>
          <w:tcPr>
            <w:tcW w:w="3529" w:type="dxa"/>
          </w:tcPr>
          <w:p w:rsidR="005C10CF" w:rsidRPr="00B7317C" w:rsidRDefault="005C10CF" w:rsidP="00C626E5">
            <w:pPr>
              <w:rPr>
                <w:rStyle w:val="IntenseEmphasis"/>
                <w:rFonts w:cs="Arial"/>
                <w:b w:val="0"/>
                <w:i w:val="0"/>
                <w:color w:val="auto"/>
                <w:lang w:val="en-AU"/>
              </w:rPr>
            </w:pPr>
          </w:p>
        </w:tc>
        <w:tc>
          <w:tcPr>
            <w:tcW w:w="3365" w:type="dxa"/>
          </w:tcPr>
          <w:p w:rsidR="005C10CF" w:rsidRPr="00B7317C" w:rsidRDefault="005C10CF" w:rsidP="00062F44">
            <w:pPr>
              <w:rPr>
                <w:rStyle w:val="IntenseEmphasis"/>
                <w:rFonts w:cs="Arial"/>
                <w:b w:val="0"/>
                <w:i w:val="0"/>
                <w:color w:val="auto"/>
                <w:lang w:val="en-AU"/>
              </w:rPr>
            </w:pPr>
            <w:r>
              <w:rPr>
                <w:rStyle w:val="IntenseEmphasis"/>
                <w:rFonts w:cs="Arial"/>
                <w:b w:val="0"/>
                <w:i w:val="0"/>
                <w:color w:val="auto"/>
                <w:lang w:val="en-AU"/>
              </w:rPr>
              <w:t>Negotiated as required</w:t>
            </w:r>
          </w:p>
        </w:tc>
      </w:tr>
      <w:tr w:rsidR="00A2067B" w:rsidTr="00D82103">
        <w:tc>
          <w:tcPr>
            <w:tcW w:w="2299" w:type="dxa"/>
          </w:tcPr>
          <w:p w:rsidR="00A2067B" w:rsidRDefault="00A2067B" w:rsidP="00C626E5">
            <w:pPr>
              <w:rPr>
                <w:rStyle w:val="IntenseEmphasis"/>
                <w:rFonts w:cs="Arial"/>
                <w:b w:val="0"/>
                <w:i w:val="0"/>
                <w:color w:val="auto"/>
                <w:lang w:val="en-AU"/>
              </w:rPr>
            </w:pPr>
            <w:r>
              <w:rPr>
                <w:rStyle w:val="IntenseEmphasis"/>
                <w:rFonts w:cs="Arial"/>
                <w:b w:val="0"/>
                <w:i w:val="0"/>
                <w:color w:val="auto"/>
                <w:lang w:val="en-AU"/>
              </w:rPr>
              <w:t>HR</w:t>
            </w:r>
          </w:p>
        </w:tc>
        <w:tc>
          <w:tcPr>
            <w:tcW w:w="1439" w:type="dxa"/>
          </w:tcPr>
          <w:p w:rsidR="00A2067B" w:rsidRPr="00B7317C" w:rsidRDefault="00A2067B" w:rsidP="00C626E5">
            <w:pPr>
              <w:rPr>
                <w:rStyle w:val="IntenseEmphasis"/>
                <w:rFonts w:cs="Arial"/>
                <w:b w:val="0"/>
                <w:i w:val="0"/>
                <w:color w:val="auto"/>
                <w:lang w:val="en-AU"/>
              </w:rPr>
            </w:pPr>
          </w:p>
        </w:tc>
        <w:tc>
          <w:tcPr>
            <w:tcW w:w="3529" w:type="dxa"/>
          </w:tcPr>
          <w:p w:rsidR="00A2067B" w:rsidRDefault="00A2067B" w:rsidP="00C626E5">
            <w:pPr>
              <w:rPr>
                <w:rStyle w:val="IntenseEmphasis"/>
                <w:rFonts w:cs="Arial"/>
                <w:b w:val="0"/>
                <w:i w:val="0"/>
                <w:color w:val="auto"/>
                <w:lang w:val="en-AU"/>
              </w:rPr>
            </w:pPr>
            <w:r>
              <w:rPr>
                <w:rStyle w:val="IntenseEmphasis"/>
                <w:rFonts w:cs="Arial"/>
                <w:b w:val="0"/>
                <w:i w:val="0"/>
                <w:color w:val="auto"/>
                <w:lang w:val="en-AU"/>
              </w:rPr>
              <w:t>HR support/advice</w:t>
            </w:r>
          </w:p>
        </w:tc>
        <w:tc>
          <w:tcPr>
            <w:tcW w:w="3365" w:type="dxa"/>
          </w:tcPr>
          <w:p w:rsidR="00A2067B" w:rsidRDefault="00A2067B" w:rsidP="00062F44">
            <w:pPr>
              <w:rPr>
                <w:rStyle w:val="IntenseEmphasis"/>
                <w:rFonts w:cs="Arial"/>
                <w:b w:val="0"/>
                <w:i w:val="0"/>
                <w:color w:val="auto"/>
                <w:lang w:val="en-AU"/>
              </w:rPr>
            </w:pPr>
            <w:r>
              <w:rPr>
                <w:rStyle w:val="IntenseEmphasis"/>
                <w:rFonts w:cs="Arial"/>
                <w:b w:val="0"/>
                <w:i w:val="0"/>
                <w:color w:val="auto"/>
                <w:lang w:val="en-AU"/>
              </w:rPr>
              <w:t>Support/advice</w:t>
            </w:r>
          </w:p>
        </w:tc>
      </w:tr>
      <w:tr w:rsidR="00A2067B" w:rsidTr="00D82103">
        <w:tc>
          <w:tcPr>
            <w:tcW w:w="2299" w:type="dxa"/>
          </w:tcPr>
          <w:p w:rsidR="00A2067B" w:rsidRDefault="00A2067B" w:rsidP="00C626E5">
            <w:pPr>
              <w:rPr>
                <w:rStyle w:val="IntenseEmphasis"/>
                <w:rFonts w:cs="Arial"/>
                <w:b w:val="0"/>
                <w:i w:val="0"/>
                <w:color w:val="auto"/>
                <w:lang w:val="en-AU"/>
              </w:rPr>
            </w:pPr>
            <w:r>
              <w:rPr>
                <w:rStyle w:val="IntenseEmphasis"/>
                <w:rFonts w:cs="Arial"/>
                <w:b w:val="0"/>
                <w:i w:val="0"/>
                <w:color w:val="auto"/>
                <w:lang w:val="en-AU"/>
              </w:rPr>
              <w:t>IT</w:t>
            </w:r>
          </w:p>
        </w:tc>
        <w:tc>
          <w:tcPr>
            <w:tcW w:w="1439" w:type="dxa"/>
          </w:tcPr>
          <w:p w:rsidR="00A2067B" w:rsidRPr="00B7317C" w:rsidRDefault="00A2067B" w:rsidP="00C626E5">
            <w:pPr>
              <w:rPr>
                <w:rStyle w:val="IntenseEmphasis"/>
                <w:rFonts w:cs="Arial"/>
                <w:b w:val="0"/>
                <w:i w:val="0"/>
                <w:color w:val="auto"/>
                <w:lang w:val="en-AU"/>
              </w:rPr>
            </w:pPr>
          </w:p>
        </w:tc>
        <w:tc>
          <w:tcPr>
            <w:tcW w:w="3529" w:type="dxa"/>
          </w:tcPr>
          <w:p w:rsidR="00A2067B" w:rsidRDefault="00A2067B" w:rsidP="00C626E5">
            <w:pPr>
              <w:rPr>
                <w:rStyle w:val="IntenseEmphasis"/>
                <w:rFonts w:cs="Arial"/>
                <w:b w:val="0"/>
                <w:i w:val="0"/>
                <w:color w:val="auto"/>
                <w:lang w:val="en-AU"/>
              </w:rPr>
            </w:pPr>
            <w:r>
              <w:rPr>
                <w:rStyle w:val="IntenseEmphasis"/>
                <w:rFonts w:cs="Arial"/>
                <w:b w:val="0"/>
                <w:i w:val="0"/>
                <w:color w:val="auto"/>
                <w:lang w:val="en-AU"/>
              </w:rPr>
              <w:t>IT support/advice</w:t>
            </w:r>
          </w:p>
        </w:tc>
        <w:tc>
          <w:tcPr>
            <w:tcW w:w="3365" w:type="dxa"/>
          </w:tcPr>
          <w:p w:rsidR="00A2067B" w:rsidRDefault="00A2067B" w:rsidP="00062F44">
            <w:pPr>
              <w:rPr>
                <w:rStyle w:val="IntenseEmphasis"/>
                <w:rFonts w:cs="Arial"/>
                <w:b w:val="0"/>
                <w:i w:val="0"/>
                <w:color w:val="auto"/>
                <w:lang w:val="en-AU"/>
              </w:rPr>
            </w:pPr>
            <w:r>
              <w:rPr>
                <w:rStyle w:val="IntenseEmphasis"/>
                <w:rFonts w:cs="Arial"/>
                <w:b w:val="0"/>
                <w:i w:val="0"/>
                <w:color w:val="auto"/>
                <w:lang w:val="en-AU"/>
              </w:rPr>
              <w:t>Support/advice</w:t>
            </w:r>
          </w:p>
        </w:tc>
      </w:tr>
      <w:tr w:rsidR="00B22D99" w:rsidTr="00D82103">
        <w:tc>
          <w:tcPr>
            <w:tcW w:w="2299" w:type="dxa"/>
          </w:tcPr>
          <w:p w:rsidR="00B22D99" w:rsidRDefault="00B22D99" w:rsidP="00C626E5">
            <w:pPr>
              <w:rPr>
                <w:rStyle w:val="IntenseEmphasis"/>
                <w:rFonts w:cs="Arial"/>
                <w:b w:val="0"/>
                <w:i w:val="0"/>
                <w:color w:val="auto"/>
                <w:lang w:val="en-AU"/>
              </w:rPr>
            </w:pPr>
            <w:r>
              <w:rPr>
                <w:rStyle w:val="IntenseEmphasis"/>
                <w:rFonts w:cs="Arial"/>
                <w:b w:val="0"/>
                <w:i w:val="0"/>
                <w:color w:val="auto"/>
                <w:lang w:val="en-AU"/>
              </w:rPr>
              <w:t>Councillors TBA</w:t>
            </w:r>
          </w:p>
        </w:tc>
        <w:tc>
          <w:tcPr>
            <w:tcW w:w="1439" w:type="dxa"/>
          </w:tcPr>
          <w:p w:rsidR="00B22D99" w:rsidRPr="00B7317C" w:rsidRDefault="00B22D99" w:rsidP="00C626E5">
            <w:pPr>
              <w:rPr>
                <w:rStyle w:val="IntenseEmphasis"/>
                <w:rFonts w:cs="Arial"/>
                <w:b w:val="0"/>
                <w:i w:val="0"/>
                <w:color w:val="auto"/>
                <w:lang w:val="en-AU"/>
              </w:rPr>
            </w:pPr>
          </w:p>
        </w:tc>
        <w:tc>
          <w:tcPr>
            <w:tcW w:w="3529" w:type="dxa"/>
          </w:tcPr>
          <w:p w:rsidR="00B22D99" w:rsidRPr="00B7317C" w:rsidRDefault="00B22D99" w:rsidP="00C626E5">
            <w:pPr>
              <w:rPr>
                <w:rStyle w:val="IntenseEmphasis"/>
                <w:rFonts w:cs="Arial"/>
                <w:b w:val="0"/>
                <w:i w:val="0"/>
                <w:color w:val="auto"/>
                <w:lang w:val="en-AU"/>
              </w:rPr>
            </w:pPr>
            <w:r>
              <w:rPr>
                <w:rStyle w:val="IntenseEmphasis"/>
                <w:rFonts w:cs="Arial"/>
                <w:b w:val="0"/>
                <w:i w:val="0"/>
                <w:color w:val="auto"/>
                <w:lang w:val="en-AU"/>
              </w:rPr>
              <w:t>Councillors</w:t>
            </w:r>
          </w:p>
        </w:tc>
        <w:tc>
          <w:tcPr>
            <w:tcW w:w="3365" w:type="dxa"/>
          </w:tcPr>
          <w:p w:rsidR="00B22D99" w:rsidRDefault="00B22D99" w:rsidP="00062F44">
            <w:pPr>
              <w:rPr>
                <w:rStyle w:val="IntenseEmphasis"/>
                <w:rFonts w:cs="Arial"/>
                <w:b w:val="0"/>
                <w:i w:val="0"/>
                <w:color w:val="auto"/>
                <w:lang w:val="en-AU"/>
              </w:rPr>
            </w:pPr>
            <w:r>
              <w:rPr>
                <w:rStyle w:val="IntenseEmphasis"/>
                <w:rFonts w:cs="Arial"/>
                <w:b w:val="0"/>
                <w:i w:val="0"/>
                <w:color w:val="auto"/>
                <w:lang w:val="en-AU"/>
              </w:rPr>
              <w:t>Sponsorship / endorsement</w:t>
            </w:r>
          </w:p>
        </w:tc>
      </w:tr>
      <w:tr w:rsidR="005C10CF" w:rsidTr="00D82103">
        <w:tc>
          <w:tcPr>
            <w:tcW w:w="2299" w:type="dxa"/>
          </w:tcPr>
          <w:p w:rsidR="005C10CF" w:rsidRDefault="005C10CF" w:rsidP="00C626E5">
            <w:pPr>
              <w:rPr>
                <w:rStyle w:val="IntenseEmphasis"/>
                <w:rFonts w:cs="Arial"/>
                <w:b w:val="0"/>
                <w:i w:val="0"/>
                <w:color w:val="auto"/>
                <w:lang w:val="en-AU"/>
              </w:rPr>
            </w:pPr>
            <w:r>
              <w:rPr>
                <w:rStyle w:val="IntenseEmphasis"/>
                <w:rFonts w:cs="Arial"/>
                <w:b w:val="0"/>
                <w:i w:val="0"/>
                <w:color w:val="auto"/>
                <w:lang w:val="en-AU"/>
              </w:rPr>
              <w:t>External contacts TBA</w:t>
            </w:r>
          </w:p>
        </w:tc>
        <w:tc>
          <w:tcPr>
            <w:tcW w:w="1439" w:type="dxa"/>
          </w:tcPr>
          <w:p w:rsidR="005C10CF" w:rsidRPr="00B7317C" w:rsidRDefault="005C10CF" w:rsidP="00C626E5">
            <w:pPr>
              <w:rPr>
                <w:rStyle w:val="IntenseEmphasis"/>
                <w:rFonts w:cs="Arial"/>
                <w:b w:val="0"/>
                <w:i w:val="0"/>
                <w:color w:val="auto"/>
                <w:lang w:val="en-AU"/>
              </w:rPr>
            </w:pPr>
          </w:p>
        </w:tc>
        <w:tc>
          <w:tcPr>
            <w:tcW w:w="3529" w:type="dxa"/>
          </w:tcPr>
          <w:p w:rsidR="005C10CF" w:rsidRPr="00B7317C" w:rsidRDefault="005C10CF" w:rsidP="00C626E5">
            <w:pPr>
              <w:rPr>
                <w:rStyle w:val="IntenseEmphasis"/>
                <w:rFonts w:cs="Arial"/>
                <w:b w:val="0"/>
                <w:i w:val="0"/>
                <w:color w:val="auto"/>
                <w:lang w:val="en-AU"/>
              </w:rPr>
            </w:pPr>
          </w:p>
        </w:tc>
        <w:tc>
          <w:tcPr>
            <w:tcW w:w="3365" w:type="dxa"/>
          </w:tcPr>
          <w:p w:rsidR="004F4EA1" w:rsidRDefault="005C10CF" w:rsidP="00C626E5">
            <w:pPr>
              <w:rPr>
                <w:rStyle w:val="IntenseEmphasis"/>
                <w:rFonts w:cs="Arial"/>
                <w:b w:val="0"/>
                <w:i w:val="0"/>
                <w:color w:val="auto"/>
                <w:lang w:val="en-AU"/>
              </w:rPr>
            </w:pPr>
            <w:r>
              <w:rPr>
                <w:rStyle w:val="IntenseEmphasis"/>
                <w:rFonts w:cs="Arial"/>
                <w:b w:val="0"/>
                <w:i w:val="0"/>
                <w:color w:val="auto"/>
                <w:lang w:val="en-AU"/>
              </w:rPr>
              <w:t>Negotiated as required</w:t>
            </w:r>
          </w:p>
          <w:p w:rsidR="004F4EA1" w:rsidRDefault="004F4EA1" w:rsidP="00C626E5">
            <w:pPr>
              <w:rPr>
                <w:rStyle w:val="IntenseEmphasis"/>
                <w:rFonts w:cs="Arial"/>
                <w:b w:val="0"/>
                <w:i w:val="0"/>
                <w:color w:val="auto"/>
                <w:lang w:val="en-AU"/>
              </w:rPr>
            </w:pPr>
            <w:r>
              <w:rPr>
                <w:rStyle w:val="IntenseEmphasis"/>
                <w:rFonts w:cs="Arial"/>
                <w:b w:val="0"/>
                <w:i w:val="0"/>
                <w:color w:val="auto"/>
                <w:lang w:val="en-AU"/>
              </w:rPr>
              <w:t>Including but not limited to:</w:t>
            </w:r>
          </w:p>
          <w:p w:rsidR="004F4EA1" w:rsidRDefault="004F4EA1" w:rsidP="00C626E5">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COTA</w:t>
            </w:r>
          </w:p>
          <w:p w:rsidR="004F4EA1" w:rsidRDefault="004F4EA1" w:rsidP="00C626E5">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Co-Health</w:t>
            </w:r>
          </w:p>
          <w:p w:rsidR="004F4EA1" w:rsidRPr="00B7317C" w:rsidRDefault="004F4EA1" w:rsidP="00C626E5">
            <w:pPr>
              <w:rPr>
                <w:rStyle w:val="IntenseEmphasis"/>
                <w:rFonts w:cs="Arial"/>
                <w:b w:val="0"/>
                <w:i w:val="0"/>
                <w:color w:val="auto"/>
                <w:lang w:val="en-AU"/>
              </w:rPr>
            </w:pPr>
            <w:r w:rsidRPr="000F1749">
              <w:rPr>
                <w:rFonts w:eastAsia="Times New Roman" w:cs="Arial"/>
                <w:color w:val="auto"/>
                <w:lang w:val="en-AU" w:eastAsia="en-AU"/>
              </w:rPr>
              <w:t>•</w:t>
            </w:r>
            <w:r>
              <w:rPr>
                <w:rFonts w:eastAsia="Times New Roman" w:cs="Arial"/>
                <w:color w:val="auto"/>
                <w:lang w:val="en-AU" w:eastAsia="en-AU"/>
              </w:rPr>
              <w:t xml:space="preserve"> National Seniors Australia</w:t>
            </w:r>
          </w:p>
        </w:tc>
      </w:tr>
    </w:tbl>
    <w:p w:rsidR="00C626E5" w:rsidRPr="006E11A6" w:rsidRDefault="00D57336" w:rsidP="006E11A6">
      <w:pPr>
        <w:pStyle w:val="ListParagraph"/>
        <w:numPr>
          <w:ilvl w:val="0"/>
          <w:numId w:val="14"/>
        </w:numPr>
        <w:rPr>
          <w:rStyle w:val="IntenseEmphasis"/>
          <w:rFonts w:cs="Arial"/>
          <w:lang w:val="en-AU"/>
        </w:rPr>
      </w:pPr>
      <w:r>
        <w:rPr>
          <w:rStyle w:val="IntenseEmphasis"/>
          <w:rFonts w:cs="Arial"/>
          <w:lang w:val="en-AU"/>
        </w:rPr>
        <w:t>CS</w:t>
      </w:r>
      <w:r w:rsidR="006E11A6">
        <w:rPr>
          <w:rStyle w:val="IntenseEmphasis"/>
          <w:rFonts w:cs="Arial"/>
          <w:lang w:val="en-AU"/>
        </w:rPr>
        <w:t xml:space="preserve"> = Community Strengthening</w:t>
      </w:r>
    </w:p>
    <w:p w:rsidR="009F270B" w:rsidRDefault="009F270B" w:rsidP="004D03DD">
      <w:pPr>
        <w:rPr>
          <w:rStyle w:val="Heading4Char"/>
        </w:rPr>
      </w:pPr>
    </w:p>
    <w:p w:rsidR="009F270B" w:rsidRDefault="009F270B" w:rsidP="004D03DD">
      <w:pPr>
        <w:rPr>
          <w:rStyle w:val="Heading4Char"/>
        </w:rPr>
      </w:pPr>
    </w:p>
    <w:p w:rsidR="009F270B" w:rsidRDefault="009F270B" w:rsidP="004D03DD">
      <w:pPr>
        <w:rPr>
          <w:rStyle w:val="Heading4Char"/>
        </w:rPr>
      </w:pPr>
    </w:p>
    <w:p w:rsidR="00F45D46" w:rsidRDefault="00F45D46" w:rsidP="004D03DD">
      <w:pPr>
        <w:rPr>
          <w:rStyle w:val="Heading4Char"/>
        </w:rPr>
        <w:sectPr w:rsidR="00F45D46" w:rsidSect="006E2CF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pPr>
    </w:p>
    <w:p w:rsidR="007555D8" w:rsidRDefault="007555D8" w:rsidP="00C626E5">
      <w:pPr>
        <w:rPr>
          <w:rStyle w:val="Heading4Char"/>
        </w:rPr>
      </w:pPr>
    </w:p>
    <w:p w:rsidR="007555D8" w:rsidRDefault="007555D8" w:rsidP="00C626E5">
      <w:pPr>
        <w:rPr>
          <w:rStyle w:val="Heading4Char"/>
        </w:rPr>
      </w:pPr>
    </w:p>
    <w:p w:rsidR="007555D8" w:rsidRDefault="007555D8" w:rsidP="007555D8">
      <w:pPr>
        <w:rPr>
          <w:rStyle w:val="IntenseEmphasis"/>
          <w:rFonts w:cs="Arial"/>
          <w:lang w:val="en-AU"/>
        </w:rPr>
      </w:pPr>
      <w:r>
        <w:rPr>
          <w:rStyle w:val="Heading4Char"/>
        </w:rPr>
        <w:t>Stakeholder engagement and m</w:t>
      </w:r>
      <w:r w:rsidRPr="00737761">
        <w:rPr>
          <w:rStyle w:val="Heading4Char"/>
        </w:rPr>
        <w:t>apping</w:t>
      </w:r>
      <w:r w:rsidRPr="003A1CF1">
        <w:rPr>
          <w:rStyle w:val="IntenseEmphasis"/>
          <w:rFonts w:cs="Arial"/>
          <w:lang w:val="en-AU"/>
        </w:rPr>
        <w:t xml:space="preserve"> </w:t>
      </w:r>
    </w:p>
    <w:p w:rsidR="007555D8" w:rsidRPr="00737761" w:rsidRDefault="007555D8" w:rsidP="007555D8">
      <w:pPr>
        <w:rPr>
          <w:rStyle w:val="SubtleEmphasis"/>
          <w:lang w:val="en-AU"/>
        </w:rPr>
      </w:pPr>
    </w:p>
    <w:tbl>
      <w:tblPr>
        <w:tblStyle w:val="TableGrid"/>
        <w:tblW w:w="10632" w:type="dxa"/>
        <w:tblInd w:w="-998" w:type="dxa"/>
        <w:tblLayout w:type="fixed"/>
        <w:tblLook w:val="04A0" w:firstRow="1" w:lastRow="0" w:firstColumn="1" w:lastColumn="0" w:noHBand="0" w:noVBand="1"/>
      </w:tblPr>
      <w:tblGrid>
        <w:gridCol w:w="1586"/>
        <w:gridCol w:w="1402"/>
        <w:gridCol w:w="3108"/>
        <w:gridCol w:w="4536"/>
      </w:tblGrid>
      <w:tr w:rsidR="007555D8" w:rsidTr="002D37B7">
        <w:trPr>
          <w:trHeight w:val="800"/>
        </w:trPr>
        <w:tc>
          <w:tcPr>
            <w:tcW w:w="1586" w:type="dxa"/>
          </w:tcPr>
          <w:p w:rsidR="007555D8" w:rsidRDefault="007555D8" w:rsidP="002D37B7">
            <w:pPr>
              <w:rPr>
                <w:rStyle w:val="Heading4Char"/>
              </w:rPr>
            </w:pPr>
            <w:r>
              <w:rPr>
                <w:rStyle w:val="Heading4Char"/>
              </w:rPr>
              <w:t>Stakeholder</w:t>
            </w:r>
          </w:p>
          <w:p w:rsidR="007555D8" w:rsidRPr="00CC79B3" w:rsidRDefault="007555D8" w:rsidP="002D37B7">
            <w:pPr>
              <w:rPr>
                <w:rStyle w:val="Heading4Char"/>
                <w:sz w:val="16"/>
                <w:szCs w:val="16"/>
              </w:rPr>
            </w:pPr>
            <w:r w:rsidRPr="00CC79B3">
              <w:rPr>
                <w:rStyle w:val="Heading4Char"/>
                <w:sz w:val="16"/>
                <w:szCs w:val="16"/>
              </w:rPr>
              <w:t>Internal – (I)</w:t>
            </w:r>
          </w:p>
          <w:p w:rsidR="007555D8" w:rsidRDefault="007555D8" w:rsidP="002D37B7">
            <w:pPr>
              <w:rPr>
                <w:rStyle w:val="Heading4Char"/>
              </w:rPr>
            </w:pPr>
            <w:r w:rsidRPr="00CC79B3">
              <w:rPr>
                <w:rStyle w:val="Heading4Char"/>
                <w:sz w:val="16"/>
                <w:szCs w:val="16"/>
              </w:rPr>
              <w:t>External – (E)</w:t>
            </w:r>
          </w:p>
        </w:tc>
        <w:tc>
          <w:tcPr>
            <w:tcW w:w="1402" w:type="dxa"/>
          </w:tcPr>
          <w:p w:rsidR="007555D8" w:rsidRDefault="007555D8" w:rsidP="002D37B7">
            <w:pPr>
              <w:rPr>
                <w:rStyle w:val="Heading4Char"/>
              </w:rPr>
            </w:pPr>
            <w:r>
              <w:rPr>
                <w:rStyle w:val="Heading4Char"/>
              </w:rPr>
              <w:t>Importance</w:t>
            </w:r>
          </w:p>
          <w:p w:rsidR="007555D8" w:rsidRPr="00757C3B" w:rsidRDefault="007555D8" w:rsidP="002D37B7">
            <w:pPr>
              <w:rPr>
                <w:rStyle w:val="Heading4Char"/>
                <w:sz w:val="16"/>
                <w:szCs w:val="16"/>
              </w:rPr>
            </w:pPr>
            <w:r w:rsidRPr="00757C3B">
              <w:rPr>
                <w:rStyle w:val="Heading4Char"/>
                <w:sz w:val="16"/>
                <w:szCs w:val="16"/>
              </w:rPr>
              <w:t>High – (H)</w:t>
            </w:r>
          </w:p>
          <w:p w:rsidR="007555D8" w:rsidRPr="00757C3B" w:rsidRDefault="007555D8" w:rsidP="002D37B7">
            <w:pPr>
              <w:rPr>
                <w:rStyle w:val="Heading4Char"/>
                <w:sz w:val="16"/>
                <w:szCs w:val="16"/>
              </w:rPr>
            </w:pPr>
            <w:r w:rsidRPr="00757C3B">
              <w:rPr>
                <w:rStyle w:val="Heading4Char"/>
                <w:sz w:val="16"/>
                <w:szCs w:val="16"/>
              </w:rPr>
              <w:t>Medium – (M)</w:t>
            </w:r>
          </w:p>
          <w:p w:rsidR="007555D8" w:rsidRDefault="007555D8" w:rsidP="002D37B7">
            <w:pPr>
              <w:rPr>
                <w:rStyle w:val="Heading4Char"/>
              </w:rPr>
            </w:pPr>
            <w:r w:rsidRPr="00757C3B">
              <w:rPr>
                <w:rStyle w:val="Heading4Char"/>
                <w:sz w:val="16"/>
                <w:szCs w:val="16"/>
              </w:rPr>
              <w:t>Low – (L)</w:t>
            </w:r>
          </w:p>
        </w:tc>
        <w:tc>
          <w:tcPr>
            <w:tcW w:w="3108" w:type="dxa"/>
          </w:tcPr>
          <w:p w:rsidR="007555D8" w:rsidRDefault="007555D8" w:rsidP="002D37B7">
            <w:pPr>
              <w:ind w:right="-392"/>
              <w:rPr>
                <w:rStyle w:val="Heading4Char"/>
              </w:rPr>
            </w:pPr>
            <w:r>
              <w:rPr>
                <w:rStyle w:val="Heading4Char"/>
              </w:rPr>
              <w:t>What’s Required from the Stakeholder</w:t>
            </w:r>
          </w:p>
        </w:tc>
        <w:tc>
          <w:tcPr>
            <w:tcW w:w="4536" w:type="dxa"/>
          </w:tcPr>
          <w:p w:rsidR="007555D8" w:rsidRDefault="007555D8" w:rsidP="002D37B7">
            <w:pPr>
              <w:rPr>
                <w:rStyle w:val="Heading4Char"/>
              </w:rPr>
            </w:pPr>
            <w:r>
              <w:rPr>
                <w:rStyle w:val="Heading4Char"/>
              </w:rPr>
              <w:t>Consultation / Communication</w:t>
            </w:r>
          </w:p>
        </w:tc>
      </w:tr>
      <w:tr w:rsidR="007555D8" w:rsidTr="002D37B7">
        <w:trPr>
          <w:trHeight w:val="400"/>
        </w:trPr>
        <w:tc>
          <w:tcPr>
            <w:tcW w:w="1586" w:type="dxa"/>
          </w:tcPr>
          <w:p w:rsidR="007555D8" w:rsidRPr="006E11A6" w:rsidRDefault="007555D8" w:rsidP="002D37B7">
            <w:pPr>
              <w:rPr>
                <w:rStyle w:val="Heading4Char"/>
                <w:b w:val="0"/>
              </w:rPr>
            </w:pPr>
            <w:r w:rsidRPr="006E11A6">
              <w:rPr>
                <w:rStyle w:val="Heading4Char"/>
                <w:b w:val="0"/>
                <w:color w:val="auto"/>
              </w:rPr>
              <w:t>Community Strengthening</w:t>
            </w:r>
            <w:r w:rsidR="00B22D99">
              <w:rPr>
                <w:rStyle w:val="Heading4Char"/>
                <w:b w:val="0"/>
                <w:color w:val="auto"/>
              </w:rPr>
              <w:t xml:space="preserve"> (I)</w:t>
            </w:r>
          </w:p>
        </w:tc>
        <w:tc>
          <w:tcPr>
            <w:tcW w:w="1402" w:type="dxa"/>
          </w:tcPr>
          <w:p w:rsidR="007555D8" w:rsidRPr="006E11A6" w:rsidRDefault="007555D8" w:rsidP="002D37B7">
            <w:pPr>
              <w:jc w:val="center"/>
              <w:rPr>
                <w:rStyle w:val="Heading4Char"/>
                <w:b w:val="0"/>
              </w:rPr>
            </w:pPr>
            <w:r w:rsidRPr="006E11A6">
              <w:rPr>
                <w:rStyle w:val="Heading4Char"/>
                <w:b w:val="0"/>
                <w:color w:val="auto"/>
              </w:rPr>
              <w:t>H</w:t>
            </w:r>
          </w:p>
        </w:tc>
        <w:tc>
          <w:tcPr>
            <w:tcW w:w="3108" w:type="dxa"/>
          </w:tcPr>
          <w:p w:rsidR="007555D8" w:rsidRDefault="007555D8" w:rsidP="002D37B7">
            <w:pPr>
              <w:rPr>
                <w:rStyle w:val="Heading4Char"/>
                <w:b w:val="0"/>
                <w:color w:val="auto"/>
              </w:rPr>
            </w:pPr>
            <w:r w:rsidRPr="000F1749">
              <w:rPr>
                <w:rFonts w:eastAsia="Times New Roman" w:cs="Arial"/>
                <w:color w:val="auto"/>
                <w:lang w:val="en-AU" w:eastAsia="en-AU"/>
              </w:rPr>
              <w:t>•</w:t>
            </w:r>
            <w:r>
              <w:rPr>
                <w:rFonts w:eastAsia="Times New Roman" w:cs="Arial"/>
                <w:color w:val="auto"/>
                <w:lang w:val="en-AU" w:eastAsia="en-AU"/>
              </w:rPr>
              <w:t xml:space="preserve"> </w:t>
            </w:r>
            <w:r w:rsidRPr="006E11A6">
              <w:rPr>
                <w:rStyle w:val="Heading4Char"/>
                <w:b w:val="0"/>
                <w:color w:val="auto"/>
              </w:rPr>
              <w:t>P</w:t>
            </w:r>
            <w:r>
              <w:rPr>
                <w:rStyle w:val="Heading4Char"/>
                <w:b w:val="0"/>
                <w:color w:val="auto"/>
              </w:rPr>
              <w:t>roject support</w:t>
            </w:r>
          </w:p>
          <w:p w:rsidR="007555D8" w:rsidRPr="006E11A6" w:rsidRDefault="007555D8" w:rsidP="002D37B7">
            <w:pPr>
              <w:rPr>
                <w:rStyle w:val="Heading4Char"/>
                <w:b w:val="0"/>
              </w:rPr>
            </w:pPr>
            <w:r w:rsidRPr="000F1749">
              <w:rPr>
                <w:rFonts w:eastAsia="Times New Roman" w:cs="Arial"/>
                <w:color w:val="auto"/>
                <w:lang w:val="en-AU" w:eastAsia="en-AU"/>
              </w:rPr>
              <w:t>•</w:t>
            </w:r>
            <w:r>
              <w:rPr>
                <w:rFonts w:eastAsia="Times New Roman" w:cs="Arial"/>
                <w:color w:val="auto"/>
                <w:lang w:val="en-AU" w:eastAsia="en-AU"/>
              </w:rPr>
              <w:t xml:space="preserve"> </w:t>
            </w:r>
            <w:r>
              <w:rPr>
                <w:rStyle w:val="Heading4Char"/>
                <w:b w:val="0"/>
                <w:color w:val="auto"/>
              </w:rPr>
              <w:t>Project and service delivery</w:t>
            </w:r>
          </w:p>
        </w:tc>
        <w:tc>
          <w:tcPr>
            <w:tcW w:w="4536" w:type="dxa"/>
          </w:tcPr>
          <w:p w:rsidR="007555D8" w:rsidRDefault="007555D8"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Leadership Group meeting</w:t>
            </w:r>
          </w:p>
          <w:p w:rsidR="007555D8" w:rsidRDefault="007555D8" w:rsidP="002D37B7">
            <w:pPr>
              <w:rPr>
                <w:rStyle w:val="Heading4Char"/>
                <w:b w:val="0"/>
                <w:color w:val="auto"/>
              </w:rPr>
            </w:pPr>
            <w:r w:rsidRPr="000F1749">
              <w:rPr>
                <w:rFonts w:eastAsia="Times New Roman" w:cs="Arial"/>
                <w:color w:val="auto"/>
                <w:lang w:val="en-AU" w:eastAsia="en-AU"/>
              </w:rPr>
              <w:t>•</w:t>
            </w:r>
            <w:r>
              <w:rPr>
                <w:rFonts w:eastAsia="Times New Roman" w:cs="Arial"/>
                <w:color w:val="auto"/>
                <w:lang w:val="en-AU" w:eastAsia="en-AU"/>
              </w:rPr>
              <w:t xml:space="preserve"> </w:t>
            </w:r>
            <w:r w:rsidRPr="00D82103">
              <w:rPr>
                <w:rStyle w:val="Heading4Char"/>
                <w:b w:val="0"/>
                <w:color w:val="auto"/>
              </w:rPr>
              <w:t>Aged Care Reform working Group</w:t>
            </w:r>
          </w:p>
          <w:p w:rsidR="007555D8" w:rsidRPr="00D82103" w:rsidRDefault="007555D8" w:rsidP="002D37B7">
            <w:pPr>
              <w:rPr>
                <w:rStyle w:val="Heading4Char"/>
                <w:b w:val="0"/>
              </w:rPr>
            </w:pPr>
            <w:r w:rsidRPr="000F1749">
              <w:rPr>
                <w:rFonts w:eastAsia="Times New Roman" w:cs="Arial"/>
                <w:color w:val="auto"/>
                <w:lang w:val="en-AU" w:eastAsia="en-AU"/>
              </w:rPr>
              <w:t>•</w:t>
            </w:r>
            <w:r>
              <w:rPr>
                <w:rFonts w:eastAsia="Times New Roman" w:cs="Arial"/>
                <w:color w:val="auto"/>
                <w:lang w:val="en-AU" w:eastAsia="en-AU"/>
              </w:rPr>
              <w:t xml:space="preserve"> Team Meetings</w:t>
            </w:r>
          </w:p>
        </w:tc>
      </w:tr>
      <w:tr w:rsidR="007555D8" w:rsidTr="002D37B7">
        <w:trPr>
          <w:trHeight w:val="200"/>
        </w:trPr>
        <w:tc>
          <w:tcPr>
            <w:tcW w:w="1586" w:type="dxa"/>
          </w:tcPr>
          <w:p w:rsidR="007555D8" w:rsidRPr="006E11A6" w:rsidRDefault="007555D8" w:rsidP="002D37B7">
            <w:pPr>
              <w:rPr>
                <w:rStyle w:val="Heading4Char"/>
                <w:b w:val="0"/>
                <w:color w:val="auto"/>
              </w:rPr>
            </w:pPr>
            <w:proofErr w:type="spellStart"/>
            <w:r>
              <w:rPr>
                <w:rStyle w:val="Heading4Char"/>
                <w:b w:val="0"/>
                <w:color w:val="auto"/>
              </w:rPr>
              <w:t>Comms</w:t>
            </w:r>
            <w:proofErr w:type="spellEnd"/>
            <w:r>
              <w:rPr>
                <w:rStyle w:val="Heading4Char"/>
                <w:b w:val="0"/>
                <w:color w:val="auto"/>
              </w:rPr>
              <w:t xml:space="preserve"> </w:t>
            </w:r>
            <w:r w:rsidR="00B22D99">
              <w:rPr>
                <w:rStyle w:val="Heading4Char"/>
                <w:b w:val="0"/>
                <w:color w:val="auto"/>
              </w:rPr>
              <w:t>(I)</w:t>
            </w:r>
          </w:p>
        </w:tc>
        <w:tc>
          <w:tcPr>
            <w:tcW w:w="1402" w:type="dxa"/>
          </w:tcPr>
          <w:p w:rsidR="007555D8" w:rsidRPr="006E11A6" w:rsidRDefault="00346025" w:rsidP="00346025">
            <w:pPr>
              <w:jc w:val="center"/>
              <w:rPr>
                <w:rStyle w:val="Heading4Char"/>
                <w:b w:val="0"/>
                <w:color w:val="auto"/>
              </w:rPr>
            </w:pPr>
            <w:r>
              <w:rPr>
                <w:rStyle w:val="Heading4Char"/>
                <w:b w:val="0"/>
                <w:color w:val="auto"/>
              </w:rPr>
              <w:t>M-H</w:t>
            </w:r>
          </w:p>
        </w:tc>
        <w:tc>
          <w:tcPr>
            <w:tcW w:w="3108" w:type="dxa"/>
          </w:tcPr>
          <w:p w:rsidR="007555D8" w:rsidRDefault="007555D8"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Promotional support</w:t>
            </w:r>
          </w:p>
          <w:p w:rsidR="007555D8" w:rsidRPr="006E11A6" w:rsidRDefault="007555D8" w:rsidP="002D37B7">
            <w:pPr>
              <w:rPr>
                <w:rStyle w:val="Heading4Char"/>
                <w:b w:val="0"/>
                <w:color w:val="auto"/>
              </w:rPr>
            </w:pPr>
            <w:r w:rsidRPr="000F1749">
              <w:rPr>
                <w:rFonts w:eastAsia="Times New Roman" w:cs="Arial"/>
                <w:color w:val="auto"/>
                <w:lang w:val="en-AU" w:eastAsia="en-AU"/>
              </w:rPr>
              <w:t>•</w:t>
            </w:r>
            <w:r>
              <w:rPr>
                <w:rFonts w:eastAsia="Times New Roman" w:cs="Arial"/>
                <w:color w:val="auto"/>
                <w:lang w:val="en-AU" w:eastAsia="en-AU"/>
              </w:rPr>
              <w:t xml:space="preserve"> Communications support</w:t>
            </w:r>
          </w:p>
        </w:tc>
        <w:tc>
          <w:tcPr>
            <w:tcW w:w="4536" w:type="dxa"/>
          </w:tcPr>
          <w:p w:rsidR="007555D8" w:rsidRDefault="007555D8"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Updates as deliverables are planned through scheduled meetings</w:t>
            </w:r>
          </w:p>
          <w:p w:rsidR="007555D8" w:rsidRPr="006E11A6" w:rsidRDefault="007555D8" w:rsidP="002D37B7">
            <w:pPr>
              <w:rPr>
                <w:rStyle w:val="Heading4Char"/>
                <w:b w:val="0"/>
                <w:color w:val="auto"/>
              </w:rPr>
            </w:pPr>
            <w:r w:rsidRPr="000F1749">
              <w:rPr>
                <w:rFonts w:eastAsia="Times New Roman" w:cs="Arial"/>
                <w:color w:val="auto"/>
                <w:lang w:val="en-AU" w:eastAsia="en-AU"/>
              </w:rPr>
              <w:t>•</w:t>
            </w:r>
          </w:p>
        </w:tc>
      </w:tr>
      <w:tr w:rsidR="007555D8" w:rsidTr="002D37B7">
        <w:trPr>
          <w:trHeight w:val="200"/>
        </w:trPr>
        <w:tc>
          <w:tcPr>
            <w:tcW w:w="1586" w:type="dxa"/>
          </w:tcPr>
          <w:p w:rsidR="007555D8" w:rsidRPr="006E11A6" w:rsidRDefault="007555D8" w:rsidP="002D37B7">
            <w:pPr>
              <w:rPr>
                <w:rStyle w:val="Heading4Char"/>
                <w:b w:val="0"/>
                <w:color w:val="auto"/>
              </w:rPr>
            </w:pPr>
            <w:r>
              <w:rPr>
                <w:rStyle w:val="Heading4Char"/>
                <w:b w:val="0"/>
                <w:color w:val="auto"/>
              </w:rPr>
              <w:t>Councilors</w:t>
            </w:r>
            <w:r w:rsidR="00B22D99">
              <w:rPr>
                <w:rStyle w:val="Heading4Char"/>
                <w:b w:val="0"/>
                <w:color w:val="auto"/>
              </w:rPr>
              <w:t xml:space="preserve"> (I)</w:t>
            </w:r>
          </w:p>
        </w:tc>
        <w:tc>
          <w:tcPr>
            <w:tcW w:w="1402" w:type="dxa"/>
          </w:tcPr>
          <w:p w:rsidR="007555D8" w:rsidRPr="006E11A6" w:rsidRDefault="00346025" w:rsidP="00346025">
            <w:pPr>
              <w:jc w:val="center"/>
              <w:rPr>
                <w:rStyle w:val="Heading4Char"/>
                <w:b w:val="0"/>
                <w:color w:val="auto"/>
              </w:rPr>
            </w:pPr>
            <w:r>
              <w:rPr>
                <w:rStyle w:val="Heading4Char"/>
                <w:b w:val="0"/>
                <w:color w:val="auto"/>
              </w:rPr>
              <w:t>H</w:t>
            </w:r>
          </w:p>
        </w:tc>
        <w:tc>
          <w:tcPr>
            <w:tcW w:w="3108" w:type="dxa"/>
          </w:tcPr>
          <w:p w:rsidR="00E35549" w:rsidRDefault="00E35549" w:rsidP="00E35549">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Project sponsorship/endorsement</w:t>
            </w:r>
          </w:p>
          <w:p w:rsidR="007555D8" w:rsidRPr="00E35549" w:rsidRDefault="007555D8" w:rsidP="00E35549">
            <w:pPr>
              <w:rPr>
                <w:rStyle w:val="Heading4Char"/>
                <w:b w:val="0"/>
                <w:color w:val="auto"/>
              </w:rPr>
            </w:pPr>
          </w:p>
        </w:tc>
        <w:tc>
          <w:tcPr>
            <w:tcW w:w="4536" w:type="dxa"/>
          </w:tcPr>
          <w:p w:rsidR="007555D8" w:rsidRDefault="00137B8E"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Councillor update</w:t>
            </w:r>
          </w:p>
          <w:p w:rsidR="00137B8E" w:rsidRPr="006E11A6" w:rsidRDefault="00137B8E" w:rsidP="002D37B7">
            <w:pPr>
              <w:rPr>
                <w:rStyle w:val="Heading4Char"/>
                <w:b w:val="0"/>
                <w:color w:val="auto"/>
              </w:rPr>
            </w:pPr>
            <w:r w:rsidRPr="000F1749">
              <w:rPr>
                <w:rFonts w:eastAsia="Times New Roman" w:cs="Arial"/>
                <w:color w:val="auto"/>
                <w:lang w:val="en-AU" w:eastAsia="en-AU"/>
              </w:rPr>
              <w:t>•</w:t>
            </w:r>
            <w:r>
              <w:rPr>
                <w:rFonts w:eastAsia="Times New Roman" w:cs="Arial"/>
                <w:color w:val="auto"/>
                <w:lang w:val="en-AU" w:eastAsia="en-AU"/>
              </w:rPr>
              <w:t xml:space="preserve"> Councillor briefing (if requested/required)</w:t>
            </w:r>
          </w:p>
        </w:tc>
      </w:tr>
      <w:tr w:rsidR="007555D8" w:rsidTr="002D37B7">
        <w:trPr>
          <w:trHeight w:val="200"/>
        </w:trPr>
        <w:tc>
          <w:tcPr>
            <w:tcW w:w="1586" w:type="dxa"/>
          </w:tcPr>
          <w:p w:rsidR="007555D8" w:rsidRPr="00B22D99" w:rsidRDefault="00B22D99" w:rsidP="002D37B7">
            <w:pPr>
              <w:rPr>
                <w:rStyle w:val="Heading4Char"/>
                <w:b w:val="0"/>
                <w:color w:val="auto"/>
              </w:rPr>
            </w:pPr>
            <w:r w:rsidRPr="00B22D99">
              <w:rPr>
                <w:rStyle w:val="Heading4Char"/>
                <w:b w:val="0"/>
                <w:color w:val="auto"/>
              </w:rPr>
              <w:t>Internal Council Officer (other departments)</w:t>
            </w:r>
          </w:p>
        </w:tc>
        <w:tc>
          <w:tcPr>
            <w:tcW w:w="1402" w:type="dxa"/>
          </w:tcPr>
          <w:p w:rsidR="007555D8" w:rsidRPr="00B22D99" w:rsidRDefault="00B22D99" w:rsidP="00B22D99">
            <w:pPr>
              <w:jc w:val="center"/>
              <w:rPr>
                <w:rStyle w:val="Heading4Char"/>
                <w:b w:val="0"/>
                <w:color w:val="auto"/>
              </w:rPr>
            </w:pPr>
            <w:r w:rsidRPr="00B22D99">
              <w:rPr>
                <w:rStyle w:val="Heading4Char"/>
                <w:b w:val="0"/>
                <w:color w:val="auto"/>
              </w:rPr>
              <w:t>M</w:t>
            </w:r>
          </w:p>
        </w:tc>
        <w:tc>
          <w:tcPr>
            <w:tcW w:w="3108" w:type="dxa"/>
          </w:tcPr>
          <w:p w:rsidR="007555D8" w:rsidRPr="00B22D99" w:rsidRDefault="00B22D99" w:rsidP="002D37B7">
            <w:pPr>
              <w:rPr>
                <w:rStyle w:val="Heading4Char"/>
                <w:b w:val="0"/>
                <w:color w:val="auto"/>
              </w:rPr>
            </w:pPr>
            <w:r w:rsidRPr="000F1749">
              <w:rPr>
                <w:rFonts w:eastAsia="Times New Roman" w:cs="Arial"/>
                <w:color w:val="auto"/>
                <w:lang w:val="en-AU" w:eastAsia="en-AU"/>
              </w:rPr>
              <w:t>•</w:t>
            </w:r>
            <w:r>
              <w:rPr>
                <w:rFonts w:eastAsia="Times New Roman" w:cs="Arial"/>
                <w:color w:val="auto"/>
                <w:lang w:val="en-AU" w:eastAsia="en-AU"/>
              </w:rPr>
              <w:t xml:space="preserve"> Project support / advise / collaboration</w:t>
            </w:r>
          </w:p>
        </w:tc>
        <w:tc>
          <w:tcPr>
            <w:tcW w:w="4536" w:type="dxa"/>
          </w:tcPr>
          <w:p w:rsidR="007555D8" w:rsidRPr="00B22D99" w:rsidRDefault="00B22D99" w:rsidP="002D37B7">
            <w:pPr>
              <w:rPr>
                <w:rStyle w:val="Heading4Char"/>
                <w:b w:val="0"/>
                <w:color w:val="auto"/>
              </w:rPr>
            </w:pPr>
            <w:r w:rsidRPr="000F1749">
              <w:rPr>
                <w:rFonts w:eastAsia="Times New Roman" w:cs="Arial"/>
                <w:color w:val="auto"/>
                <w:lang w:val="en-AU" w:eastAsia="en-AU"/>
              </w:rPr>
              <w:t>•</w:t>
            </w:r>
            <w:r>
              <w:rPr>
                <w:rFonts w:eastAsia="Times New Roman" w:cs="Arial"/>
                <w:color w:val="auto"/>
                <w:lang w:val="en-AU" w:eastAsia="en-AU"/>
              </w:rPr>
              <w:t xml:space="preserve"> Meeting by invitation (working group where required)</w:t>
            </w:r>
          </w:p>
        </w:tc>
      </w:tr>
      <w:tr w:rsidR="00A2067B" w:rsidTr="002D37B7">
        <w:trPr>
          <w:trHeight w:val="200"/>
        </w:trPr>
        <w:tc>
          <w:tcPr>
            <w:tcW w:w="1586" w:type="dxa"/>
          </w:tcPr>
          <w:p w:rsidR="00A2067B" w:rsidRPr="00B22D99" w:rsidRDefault="00A2067B" w:rsidP="00A2067B">
            <w:pPr>
              <w:rPr>
                <w:rStyle w:val="Heading4Char"/>
                <w:b w:val="0"/>
                <w:color w:val="auto"/>
              </w:rPr>
            </w:pPr>
            <w:r>
              <w:rPr>
                <w:rStyle w:val="Heading4Char"/>
                <w:b w:val="0"/>
                <w:color w:val="auto"/>
              </w:rPr>
              <w:t>IT</w:t>
            </w:r>
          </w:p>
        </w:tc>
        <w:tc>
          <w:tcPr>
            <w:tcW w:w="1402" w:type="dxa"/>
          </w:tcPr>
          <w:p w:rsidR="00A2067B" w:rsidRPr="00B22D99" w:rsidRDefault="00A2067B" w:rsidP="00B22D99">
            <w:pPr>
              <w:jc w:val="center"/>
              <w:rPr>
                <w:rStyle w:val="Heading4Char"/>
                <w:b w:val="0"/>
                <w:color w:val="auto"/>
              </w:rPr>
            </w:pPr>
            <w:r>
              <w:rPr>
                <w:rStyle w:val="Heading4Char"/>
                <w:b w:val="0"/>
                <w:color w:val="auto"/>
              </w:rPr>
              <w:t>H</w:t>
            </w:r>
          </w:p>
        </w:tc>
        <w:tc>
          <w:tcPr>
            <w:tcW w:w="3108" w:type="dxa"/>
          </w:tcPr>
          <w:p w:rsidR="00A2067B" w:rsidRPr="000F1749" w:rsidRDefault="00A2067B"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Project support / advise / collaboration</w:t>
            </w:r>
          </w:p>
        </w:tc>
        <w:tc>
          <w:tcPr>
            <w:tcW w:w="4536" w:type="dxa"/>
          </w:tcPr>
          <w:p w:rsidR="00A2067B" w:rsidRPr="000F1749" w:rsidRDefault="00A2067B"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Meeting by invitation (working group where required)</w:t>
            </w:r>
          </w:p>
        </w:tc>
      </w:tr>
      <w:tr w:rsidR="00A2067B" w:rsidTr="002D37B7">
        <w:trPr>
          <w:trHeight w:val="200"/>
        </w:trPr>
        <w:tc>
          <w:tcPr>
            <w:tcW w:w="1586" w:type="dxa"/>
          </w:tcPr>
          <w:p w:rsidR="00A2067B" w:rsidRDefault="00A2067B" w:rsidP="002D37B7">
            <w:pPr>
              <w:rPr>
                <w:rStyle w:val="Heading4Char"/>
                <w:b w:val="0"/>
                <w:color w:val="auto"/>
              </w:rPr>
            </w:pPr>
            <w:r>
              <w:rPr>
                <w:rStyle w:val="Heading4Char"/>
                <w:b w:val="0"/>
                <w:color w:val="auto"/>
              </w:rPr>
              <w:t>HR</w:t>
            </w:r>
          </w:p>
        </w:tc>
        <w:tc>
          <w:tcPr>
            <w:tcW w:w="1402" w:type="dxa"/>
          </w:tcPr>
          <w:p w:rsidR="00A2067B" w:rsidRDefault="00A2067B" w:rsidP="00B22D99">
            <w:pPr>
              <w:jc w:val="center"/>
              <w:rPr>
                <w:rStyle w:val="Heading4Char"/>
                <w:b w:val="0"/>
                <w:color w:val="auto"/>
              </w:rPr>
            </w:pPr>
            <w:r>
              <w:rPr>
                <w:rStyle w:val="Heading4Char"/>
                <w:b w:val="0"/>
                <w:color w:val="auto"/>
              </w:rPr>
              <w:t>H</w:t>
            </w:r>
          </w:p>
        </w:tc>
        <w:tc>
          <w:tcPr>
            <w:tcW w:w="3108" w:type="dxa"/>
          </w:tcPr>
          <w:p w:rsidR="00A2067B" w:rsidRPr="000F1749" w:rsidRDefault="00A2067B" w:rsidP="00A2067B">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Project advice in relation to any industrial matters (</w:t>
            </w:r>
            <w:proofErr w:type="spellStart"/>
            <w:r>
              <w:rPr>
                <w:rFonts w:eastAsia="Times New Roman" w:cs="Arial"/>
                <w:color w:val="auto"/>
                <w:lang w:val="en-AU" w:eastAsia="en-AU"/>
              </w:rPr>
              <w:t>eg</w:t>
            </w:r>
            <w:proofErr w:type="spellEnd"/>
            <w:r>
              <w:rPr>
                <w:rFonts w:eastAsia="Times New Roman" w:cs="Arial"/>
                <w:color w:val="auto"/>
                <w:lang w:val="en-AU" w:eastAsia="en-AU"/>
              </w:rPr>
              <w:t xml:space="preserve">. EA, work hrs, change in conditions, PD adjustment) </w:t>
            </w:r>
          </w:p>
        </w:tc>
        <w:tc>
          <w:tcPr>
            <w:tcW w:w="4536" w:type="dxa"/>
          </w:tcPr>
          <w:p w:rsidR="00A2067B" w:rsidRPr="000F1749" w:rsidRDefault="00A2067B" w:rsidP="002D37B7">
            <w:pPr>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Meeting by invitation (working group where required)</w:t>
            </w:r>
          </w:p>
        </w:tc>
      </w:tr>
    </w:tbl>
    <w:p w:rsidR="007555D8" w:rsidRDefault="007555D8" w:rsidP="00C626E5">
      <w:pPr>
        <w:rPr>
          <w:rStyle w:val="Heading4Char"/>
        </w:rPr>
      </w:pPr>
    </w:p>
    <w:p w:rsidR="007555D8" w:rsidRDefault="007555D8" w:rsidP="00C626E5">
      <w:pPr>
        <w:rPr>
          <w:rStyle w:val="Heading4Char"/>
        </w:rPr>
      </w:pPr>
    </w:p>
    <w:p w:rsidR="007555D8" w:rsidRDefault="007555D8" w:rsidP="00C626E5">
      <w:pPr>
        <w:rPr>
          <w:rStyle w:val="Heading4Char"/>
        </w:rPr>
      </w:pPr>
    </w:p>
    <w:p w:rsidR="007555D8" w:rsidRDefault="007555D8" w:rsidP="00C626E5">
      <w:pPr>
        <w:rPr>
          <w:rStyle w:val="Heading4Char"/>
        </w:rPr>
      </w:pPr>
    </w:p>
    <w:p w:rsidR="007555D8" w:rsidRDefault="007555D8" w:rsidP="00C626E5">
      <w:pPr>
        <w:rPr>
          <w:rStyle w:val="Heading4Char"/>
        </w:rPr>
      </w:pPr>
    </w:p>
    <w:p w:rsidR="007555D8" w:rsidRDefault="007555D8" w:rsidP="00C626E5">
      <w:pPr>
        <w:rPr>
          <w:rStyle w:val="Heading4Char"/>
        </w:rPr>
      </w:pPr>
    </w:p>
    <w:p w:rsidR="00C626E5" w:rsidRDefault="00C626E5" w:rsidP="00C626E5">
      <w:pPr>
        <w:rPr>
          <w:rStyle w:val="IntenseEmphasis"/>
          <w:rFonts w:cs="Arial"/>
          <w:lang w:val="en-AU"/>
        </w:rPr>
      </w:pPr>
      <w:r w:rsidRPr="00ED21D0">
        <w:rPr>
          <w:rStyle w:val="Heading4Char"/>
        </w:rPr>
        <w:t xml:space="preserve">Related </w:t>
      </w:r>
      <w:r w:rsidRPr="007555D8">
        <w:rPr>
          <w:rStyle w:val="Heading4Char"/>
        </w:rPr>
        <w:t>Projects</w:t>
      </w:r>
      <w:r w:rsidRPr="003A1CF1">
        <w:rPr>
          <w:rStyle w:val="IntenseEmphasis"/>
          <w:rFonts w:cs="Arial"/>
          <w:lang w:val="en-AU"/>
        </w:rPr>
        <w:t xml:space="preserve"> </w:t>
      </w:r>
    </w:p>
    <w:p w:rsidR="005F6BF0" w:rsidRDefault="005F6BF0" w:rsidP="005F6BF0">
      <w:pPr>
        <w:rPr>
          <w:rStyle w:val="SubtleEmphasis"/>
          <w:lang w:val="en-AU"/>
        </w:rPr>
      </w:pPr>
    </w:p>
    <w:p w:rsidR="00C626E5" w:rsidRDefault="00B22D99" w:rsidP="00D82103">
      <w:pPr>
        <w:rPr>
          <w:rStyle w:val="SubtleEmphasis"/>
          <w:i w:val="0"/>
          <w:color w:val="auto"/>
          <w:lang w:val="en-AU"/>
        </w:rPr>
      </w:pPr>
      <w:r w:rsidRPr="00B22D99">
        <w:rPr>
          <w:rStyle w:val="SubtleEmphasis"/>
          <w:i w:val="0"/>
          <w:color w:val="auto"/>
          <w:lang w:val="en-AU"/>
        </w:rPr>
        <w:t>Healthy Ageing Mobile Office</w:t>
      </w:r>
    </w:p>
    <w:p w:rsidR="002D37B7" w:rsidRPr="00B22D99" w:rsidRDefault="002D37B7" w:rsidP="00D82103">
      <w:pPr>
        <w:rPr>
          <w:rStyle w:val="SubtleEmphasis"/>
          <w:i w:val="0"/>
          <w:color w:val="auto"/>
          <w:lang w:val="en-AU"/>
        </w:rPr>
      </w:pPr>
      <w:r>
        <w:rPr>
          <w:rStyle w:val="SubtleEmphasis"/>
          <w:i w:val="0"/>
          <w:color w:val="auto"/>
          <w:lang w:val="en-AU"/>
        </w:rPr>
        <w:t>Healthy Ageing Ambassadors – Volunteers (PROJ/18/26)</w:t>
      </w:r>
    </w:p>
    <w:p w:rsidR="00B22D99" w:rsidRPr="00D82103" w:rsidRDefault="00B22D99" w:rsidP="00D82103">
      <w:pPr>
        <w:rPr>
          <w:rStyle w:val="SubtleEmphasis"/>
          <w:i w:val="0"/>
          <w:lang w:val="en-AU"/>
        </w:rPr>
      </w:pPr>
    </w:p>
    <w:p w:rsidR="00D82103" w:rsidRPr="00D82103" w:rsidRDefault="00D82103" w:rsidP="00D82103">
      <w:pPr>
        <w:rPr>
          <w:rStyle w:val="SubtleEmphasis"/>
          <w:i w:val="0"/>
          <w:lang w:val="en-AU"/>
        </w:rPr>
      </w:pPr>
    </w:p>
    <w:p w:rsidR="00C626E5" w:rsidRDefault="00C626E5" w:rsidP="00C626E5">
      <w:pPr>
        <w:rPr>
          <w:rStyle w:val="IntenseEmphasis"/>
          <w:rFonts w:cs="Arial"/>
          <w:lang w:val="en-AU"/>
        </w:rPr>
      </w:pPr>
      <w:r w:rsidRPr="00ED21D0">
        <w:rPr>
          <w:rStyle w:val="Heading4Char"/>
        </w:rPr>
        <w:t>Governance and Issue Resolution</w:t>
      </w:r>
      <w:r w:rsidRPr="003A1CF1">
        <w:rPr>
          <w:rStyle w:val="IntenseEmphasis"/>
          <w:rFonts w:cs="Arial"/>
          <w:lang w:val="en-AU"/>
        </w:rPr>
        <w:t xml:space="preserve"> </w:t>
      </w:r>
    </w:p>
    <w:p w:rsidR="005F6BF0" w:rsidRDefault="005F6BF0" w:rsidP="00C626E5">
      <w:pPr>
        <w:rPr>
          <w:rStyle w:val="IntenseEmphasis"/>
          <w:rFonts w:cs="Arial"/>
          <w:lang w:val="en-AU"/>
        </w:rPr>
      </w:pPr>
    </w:p>
    <w:p w:rsidR="001F6EFF" w:rsidRDefault="00AB6586" w:rsidP="001F6EFF">
      <w:pPr>
        <w:rPr>
          <w:lang w:val="en-AU"/>
        </w:rPr>
      </w:pPr>
      <w:r>
        <w:rPr>
          <w:lang w:val="en-AU"/>
        </w:rPr>
        <w:t>Maria Weiss – Departmental Approvals</w:t>
      </w:r>
    </w:p>
    <w:p w:rsidR="00AB6586" w:rsidRDefault="00AB6586" w:rsidP="001F6EFF">
      <w:pPr>
        <w:rPr>
          <w:lang w:val="en-AU"/>
        </w:rPr>
      </w:pPr>
      <w:r>
        <w:rPr>
          <w:lang w:val="en-AU"/>
        </w:rPr>
        <w:t>Natalie Smyth – Project lead decisions and budget</w:t>
      </w:r>
    </w:p>
    <w:p w:rsidR="00D82103" w:rsidRDefault="00D82103" w:rsidP="001F6EFF">
      <w:pPr>
        <w:rPr>
          <w:lang w:val="en-AU"/>
        </w:rPr>
      </w:pPr>
    </w:p>
    <w:p w:rsidR="00C626E5" w:rsidRDefault="00C626E5" w:rsidP="00C626E5">
      <w:pPr>
        <w:rPr>
          <w:rStyle w:val="IntenseEmphasis"/>
          <w:rFonts w:cs="Arial"/>
          <w:lang w:val="en-AU"/>
        </w:rPr>
      </w:pPr>
      <w:r w:rsidRPr="00486739">
        <w:rPr>
          <w:rStyle w:val="Heading4Char"/>
        </w:rPr>
        <w:t xml:space="preserve">Risk </w:t>
      </w:r>
      <w:r w:rsidR="00F3314D">
        <w:rPr>
          <w:rStyle w:val="Heading4Char"/>
        </w:rPr>
        <w:t>Identification</w:t>
      </w:r>
      <w:r w:rsidRPr="00486739">
        <w:rPr>
          <w:rStyle w:val="Heading4Char"/>
        </w:rPr>
        <w:t xml:space="preserve"> and Management</w:t>
      </w:r>
      <w:r w:rsidRPr="003A1CF1">
        <w:rPr>
          <w:rStyle w:val="IntenseEmphasis"/>
          <w:rFonts w:cs="Arial"/>
          <w:lang w:val="en-AU"/>
        </w:rPr>
        <w:t xml:space="preserve"> </w:t>
      </w:r>
    </w:p>
    <w:p w:rsidR="005F6BF0" w:rsidRDefault="005F6BF0" w:rsidP="00C626E5">
      <w:pPr>
        <w:rPr>
          <w:rStyle w:val="IntenseEmphasis"/>
          <w:rFonts w:cs="Arial"/>
          <w:lang w:val="en-AU"/>
        </w:rPr>
      </w:pPr>
    </w:p>
    <w:tbl>
      <w:tblPr>
        <w:tblStyle w:val="TableGrid"/>
        <w:tblW w:w="10774" w:type="dxa"/>
        <w:tblInd w:w="-998" w:type="dxa"/>
        <w:tblLook w:val="04A0" w:firstRow="1" w:lastRow="0" w:firstColumn="1" w:lastColumn="0" w:noHBand="0" w:noVBand="1"/>
      </w:tblPr>
      <w:tblGrid>
        <w:gridCol w:w="2095"/>
        <w:gridCol w:w="2089"/>
        <w:gridCol w:w="2491"/>
        <w:gridCol w:w="1937"/>
        <w:gridCol w:w="2162"/>
      </w:tblGrid>
      <w:tr w:rsidR="00CE30DD" w:rsidRPr="00CE30DD" w:rsidTr="00B22D99">
        <w:tc>
          <w:tcPr>
            <w:tcW w:w="2127" w:type="dxa"/>
          </w:tcPr>
          <w:p w:rsidR="00CE30DD" w:rsidRPr="00CE30DD" w:rsidRDefault="00CE30DD" w:rsidP="00CE30DD">
            <w:pPr>
              <w:widowControl/>
              <w:rPr>
                <w:rFonts w:eastAsia="Times New Roman" w:cs="Arial"/>
                <w:b/>
                <w:color w:val="auto"/>
                <w:szCs w:val="52"/>
                <w:lang w:val="en-AU" w:eastAsia="en-AU"/>
              </w:rPr>
            </w:pPr>
            <w:r w:rsidRPr="007555D8">
              <w:rPr>
                <w:rFonts w:eastAsia="Times New Roman" w:cs="Arial"/>
                <w:b/>
                <w:color w:val="00678F"/>
                <w:szCs w:val="52"/>
                <w:lang w:val="en-AU" w:eastAsia="en-AU"/>
              </w:rPr>
              <w:t>What is the risk?</w:t>
            </w:r>
          </w:p>
        </w:tc>
        <w:tc>
          <w:tcPr>
            <w:tcW w:w="2204" w:type="dxa"/>
          </w:tcPr>
          <w:p w:rsidR="00CE30DD" w:rsidRPr="007555D8" w:rsidRDefault="00CE30DD" w:rsidP="00CE30DD">
            <w:pPr>
              <w:widowControl/>
              <w:rPr>
                <w:rFonts w:eastAsia="Times New Roman" w:cs="Arial"/>
                <w:b/>
                <w:color w:val="00678F"/>
                <w:szCs w:val="52"/>
                <w:lang w:val="en-AU" w:eastAsia="en-AU"/>
              </w:rPr>
            </w:pPr>
            <w:r w:rsidRPr="007555D8">
              <w:rPr>
                <w:rFonts w:eastAsia="Times New Roman" w:cs="Arial"/>
                <w:b/>
                <w:color w:val="00678F"/>
                <w:szCs w:val="52"/>
                <w:lang w:val="en-AU" w:eastAsia="en-AU"/>
              </w:rPr>
              <w:t xml:space="preserve">Risk rating </w:t>
            </w:r>
          </w:p>
          <w:p w:rsidR="00CE30DD" w:rsidRPr="00CE30DD" w:rsidRDefault="00CE30DD" w:rsidP="00CE30DD">
            <w:pPr>
              <w:widowControl/>
              <w:rPr>
                <w:rFonts w:eastAsia="Times New Roman" w:cs="Arial"/>
                <w:b/>
                <w:color w:val="auto"/>
                <w:szCs w:val="52"/>
                <w:lang w:val="en-AU" w:eastAsia="en-AU"/>
              </w:rPr>
            </w:pPr>
            <w:r w:rsidRPr="007555D8">
              <w:rPr>
                <w:rFonts w:eastAsia="Times New Roman" w:cs="Arial"/>
                <w:b/>
                <w:color w:val="00678F"/>
                <w:szCs w:val="52"/>
                <w:lang w:val="en-AU" w:eastAsia="en-AU"/>
              </w:rPr>
              <w:t>(refer to risk matrix)</w:t>
            </w:r>
          </w:p>
        </w:tc>
        <w:tc>
          <w:tcPr>
            <w:tcW w:w="2191" w:type="dxa"/>
          </w:tcPr>
          <w:p w:rsidR="00CE30DD" w:rsidRPr="00CE30DD" w:rsidRDefault="00CE30DD" w:rsidP="00CE30DD">
            <w:pPr>
              <w:widowControl/>
              <w:rPr>
                <w:rFonts w:eastAsia="Times New Roman" w:cs="Arial"/>
                <w:b/>
                <w:color w:val="auto"/>
                <w:szCs w:val="52"/>
                <w:lang w:val="en-AU" w:eastAsia="en-AU"/>
              </w:rPr>
            </w:pPr>
            <w:r w:rsidRPr="007555D8">
              <w:rPr>
                <w:rFonts w:eastAsia="Times New Roman" w:cs="Arial"/>
                <w:b/>
                <w:color w:val="00678F"/>
                <w:szCs w:val="52"/>
                <w:lang w:val="en-AU" w:eastAsia="en-AU"/>
              </w:rPr>
              <w:t>What will control the risk?</w:t>
            </w:r>
          </w:p>
        </w:tc>
        <w:tc>
          <w:tcPr>
            <w:tcW w:w="1984" w:type="dxa"/>
          </w:tcPr>
          <w:p w:rsidR="00CE30DD" w:rsidRPr="00CE30DD" w:rsidRDefault="00CE30DD" w:rsidP="00CE30DD">
            <w:pPr>
              <w:widowControl/>
              <w:rPr>
                <w:rFonts w:eastAsia="Times New Roman" w:cs="Arial"/>
                <w:b/>
                <w:color w:val="auto"/>
                <w:szCs w:val="52"/>
                <w:lang w:val="en-AU" w:eastAsia="en-AU"/>
              </w:rPr>
            </w:pPr>
            <w:r w:rsidRPr="007555D8">
              <w:rPr>
                <w:rFonts w:eastAsia="Times New Roman" w:cs="Arial"/>
                <w:b/>
                <w:color w:val="00678F"/>
                <w:szCs w:val="52"/>
                <w:lang w:val="en-AU" w:eastAsia="en-AU"/>
              </w:rPr>
              <w:t>Resources required</w:t>
            </w:r>
          </w:p>
        </w:tc>
        <w:tc>
          <w:tcPr>
            <w:tcW w:w="2268" w:type="dxa"/>
          </w:tcPr>
          <w:p w:rsidR="00CE30DD" w:rsidRPr="00CE30DD" w:rsidRDefault="00CE30DD" w:rsidP="00CE30DD">
            <w:pPr>
              <w:widowControl/>
              <w:rPr>
                <w:rFonts w:eastAsia="Times New Roman" w:cs="Arial"/>
                <w:b/>
                <w:color w:val="auto"/>
                <w:szCs w:val="52"/>
                <w:lang w:val="en-AU" w:eastAsia="en-AU"/>
              </w:rPr>
            </w:pPr>
            <w:r w:rsidRPr="007555D8">
              <w:rPr>
                <w:rFonts w:eastAsia="Times New Roman" w:cs="Arial"/>
                <w:b/>
                <w:color w:val="00678F"/>
                <w:szCs w:val="52"/>
                <w:lang w:val="en-AU" w:eastAsia="en-AU"/>
              </w:rPr>
              <w:t>Costs</w:t>
            </w:r>
          </w:p>
        </w:tc>
      </w:tr>
      <w:tr w:rsidR="00B22D99" w:rsidRPr="00CE30DD" w:rsidTr="00B22D99">
        <w:tc>
          <w:tcPr>
            <w:tcW w:w="2127" w:type="dxa"/>
          </w:tcPr>
          <w:p w:rsidR="00B22D99" w:rsidRPr="002D37B7" w:rsidRDefault="002D37B7" w:rsidP="00CE30DD">
            <w:pPr>
              <w:widowControl/>
              <w:rPr>
                <w:rFonts w:eastAsia="Times New Roman" w:cs="Arial"/>
                <w:color w:val="auto"/>
                <w:szCs w:val="52"/>
                <w:lang w:val="en-AU" w:eastAsia="en-AU"/>
              </w:rPr>
            </w:pPr>
            <w:r w:rsidRPr="002D37B7">
              <w:rPr>
                <w:rFonts w:eastAsia="Times New Roman" w:cs="Arial"/>
                <w:color w:val="auto"/>
                <w:szCs w:val="52"/>
                <w:lang w:val="en-AU" w:eastAsia="en-AU"/>
              </w:rPr>
              <w:t xml:space="preserve">Financial – funding requirement </w:t>
            </w:r>
            <w:r w:rsidRPr="002D37B7">
              <w:rPr>
                <w:rFonts w:eastAsia="Times New Roman" w:cs="Arial"/>
                <w:color w:val="auto"/>
                <w:szCs w:val="52"/>
                <w:lang w:val="en-AU" w:eastAsia="en-AU"/>
              </w:rPr>
              <w:lastRenderedPageBreak/>
              <w:t>exceeds operational budget</w:t>
            </w:r>
          </w:p>
        </w:tc>
        <w:tc>
          <w:tcPr>
            <w:tcW w:w="2204" w:type="dxa"/>
          </w:tcPr>
          <w:p w:rsidR="00B22D99" w:rsidRPr="00C82970" w:rsidRDefault="00475492" w:rsidP="00CE30DD">
            <w:pPr>
              <w:widowControl/>
              <w:rPr>
                <w:rFonts w:eastAsia="Times New Roman" w:cs="Arial"/>
                <w:b/>
                <w:color w:val="auto"/>
                <w:szCs w:val="52"/>
                <w:lang w:val="en-AU" w:eastAsia="en-AU"/>
              </w:rPr>
            </w:pPr>
            <w:r w:rsidRPr="00C82970">
              <w:rPr>
                <w:rFonts w:eastAsia="Times New Roman" w:cs="Arial"/>
                <w:b/>
                <w:color w:val="auto"/>
                <w:szCs w:val="52"/>
                <w:lang w:val="en-AU" w:eastAsia="en-AU"/>
              </w:rPr>
              <w:lastRenderedPageBreak/>
              <w:t>Low – Moderate</w:t>
            </w:r>
          </w:p>
          <w:p w:rsidR="00475492" w:rsidRPr="002D37B7" w:rsidRDefault="00475492" w:rsidP="00CE30DD">
            <w:pPr>
              <w:widowControl/>
              <w:rPr>
                <w:rFonts w:eastAsia="Times New Roman" w:cs="Arial"/>
                <w:color w:val="auto"/>
                <w:szCs w:val="52"/>
                <w:lang w:val="en-AU" w:eastAsia="en-AU"/>
              </w:rPr>
            </w:pPr>
            <w:r>
              <w:rPr>
                <w:rFonts w:eastAsia="Times New Roman" w:cs="Arial"/>
                <w:color w:val="auto"/>
                <w:szCs w:val="52"/>
                <w:lang w:val="en-AU" w:eastAsia="en-AU"/>
              </w:rPr>
              <w:lastRenderedPageBreak/>
              <w:t>Depending on what level of service delivery promotion is anticipated and undertaken</w:t>
            </w:r>
          </w:p>
        </w:tc>
        <w:tc>
          <w:tcPr>
            <w:tcW w:w="2191" w:type="dxa"/>
          </w:tcPr>
          <w:p w:rsidR="00B22D99" w:rsidRDefault="002B5E4B" w:rsidP="00C82970">
            <w:pPr>
              <w:widowControl/>
              <w:rPr>
                <w:rFonts w:eastAsia="Times New Roman" w:cs="Arial"/>
                <w:color w:val="auto"/>
                <w:szCs w:val="52"/>
                <w:lang w:val="en-AU" w:eastAsia="en-AU"/>
              </w:rPr>
            </w:pPr>
            <w:r w:rsidRPr="000F1749">
              <w:rPr>
                <w:rFonts w:eastAsia="Times New Roman" w:cs="Arial"/>
                <w:color w:val="auto"/>
                <w:lang w:val="en-AU" w:eastAsia="en-AU"/>
              </w:rPr>
              <w:lastRenderedPageBreak/>
              <w:t>•</w:t>
            </w:r>
            <w:r>
              <w:rPr>
                <w:rFonts w:eastAsia="Times New Roman" w:cs="Arial"/>
                <w:color w:val="auto"/>
                <w:lang w:val="en-AU" w:eastAsia="en-AU"/>
              </w:rPr>
              <w:t xml:space="preserve"> </w:t>
            </w:r>
            <w:r w:rsidR="00C82970">
              <w:rPr>
                <w:rFonts w:eastAsia="Times New Roman" w:cs="Arial"/>
                <w:color w:val="auto"/>
                <w:szCs w:val="52"/>
                <w:lang w:val="en-AU" w:eastAsia="en-AU"/>
              </w:rPr>
              <w:t xml:space="preserve">Only deliver Home  Support Service to the </w:t>
            </w:r>
            <w:r w:rsidR="00C82970">
              <w:rPr>
                <w:rFonts w:eastAsia="Times New Roman" w:cs="Arial"/>
                <w:color w:val="auto"/>
                <w:szCs w:val="52"/>
                <w:lang w:val="en-AU" w:eastAsia="en-AU"/>
              </w:rPr>
              <w:lastRenderedPageBreak/>
              <w:t>allocated Federal funding received</w:t>
            </w:r>
          </w:p>
          <w:p w:rsidR="00F25AFA" w:rsidRDefault="002B5E4B" w:rsidP="00C82970">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w:t>
            </w:r>
            <w:r w:rsidR="00F25AFA">
              <w:rPr>
                <w:rFonts w:eastAsia="Times New Roman" w:cs="Arial"/>
                <w:color w:val="auto"/>
                <w:szCs w:val="52"/>
                <w:lang w:val="en-AU" w:eastAsia="en-AU"/>
              </w:rPr>
              <w:t>Apply f</w:t>
            </w:r>
            <w:r>
              <w:rPr>
                <w:rFonts w:eastAsia="Times New Roman" w:cs="Arial"/>
                <w:color w:val="auto"/>
                <w:szCs w:val="52"/>
                <w:lang w:val="en-AU" w:eastAsia="en-AU"/>
              </w:rPr>
              <w:t xml:space="preserve">or Grant funding for additional/ ongoing </w:t>
            </w:r>
            <w:r w:rsidR="00F25AFA">
              <w:rPr>
                <w:rFonts w:eastAsia="Times New Roman" w:cs="Arial"/>
                <w:color w:val="auto"/>
                <w:szCs w:val="52"/>
                <w:lang w:val="en-AU" w:eastAsia="en-AU"/>
              </w:rPr>
              <w:t>s</w:t>
            </w:r>
            <w:r>
              <w:rPr>
                <w:rFonts w:eastAsia="Times New Roman" w:cs="Arial"/>
                <w:color w:val="auto"/>
                <w:szCs w:val="52"/>
                <w:lang w:val="en-AU" w:eastAsia="en-AU"/>
              </w:rPr>
              <w:t>ervices</w:t>
            </w:r>
          </w:p>
          <w:p w:rsidR="002B5E4B" w:rsidRPr="002D37B7" w:rsidRDefault="002B5E4B" w:rsidP="00C82970">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Request for additional funding through Council budget approval process</w:t>
            </w:r>
          </w:p>
        </w:tc>
        <w:tc>
          <w:tcPr>
            <w:tcW w:w="1984" w:type="dxa"/>
          </w:tcPr>
          <w:p w:rsidR="002B5E4B" w:rsidRDefault="002B5E4B" w:rsidP="00CE30DD">
            <w:pPr>
              <w:widowControl/>
              <w:rPr>
                <w:rFonts w:eastAsia="Times New Roman" w:cs="Arial"/>
                <w:color w:val="auto"/>
                <w:lang w:val="en-AU" w:eastAsia="en-AU"/>
              </w:rPr>
            </w:pPr>
            <w:bookmarkStart w:id="2" w:name="_GoBack"/>
            <w:bookmarkEnd w:id="2"/>
            <w:r w:rsidRPr="000F1749">
              <w:rPr>
                <w:rFonts w:eastAsia="Times New Roman" w:cs="Arial"/>
                <w:color w:val="auto"/>
                <w:lang w:val="en-AU" w:eastAsia="en-AU"/>
              </w:rPr>
              <w:lastRenderedPageBreak/>
              <w:t>•</w:t>
            </w:r>
            <w:r>
              <w:rPr>
                <w:rFonts w:eastAsia="Times New Roman" w:cs="Arial"/>
                <w:color w:val="auto"/>
                <w:lang w:val="en-AU" w:eastAsia="en-AU"/>
              </w:rPr>
              <w:t xml:space="preserve"> </w:t>
            </w:r>
            <w:r w:rsidR="000C3685">
              <w:rPr>
                <w:rFonts w:eastAsia="Times New Roman" w:cs="Arial"/>
                <w:color w:val="auto"/>
                <w:lang w:val="en-AU" w:eastAsia="en-AU"/>
              </w:rPr>
              <w:t>S</w:t>
            </w:r>
            <w:r>
              <w:rPr>
                <w:rFonts w:eastAsia="Times New Roman" w:cs="Arial"/>
                <w:color w:val="auto"/>
                <w:lang w:val="en-AU" w:eastAsia="en-AU"/>
              </w:rPr>
              <w:t xml:space="preserve">taff resource to complete </w:t>
            </w:r>
            <w:r>
              <w:rPr>
                <w:rFonts w:eastAsia="Times New Roman" w:cs="Arial"/>
                <w:color w:val="auto"/>
                <w:lang w:val="en-AU" w:eastAsia="en-AU"/>
              </w:rPr>
              <w:lastRenderedPageBreak/>
              <w:t>suitable grant application process</w:t>
            </w:r>
          </w:p>
          <w:p w:rsidR="002B5E4B" w:rsidRPr="002D37B7" w:rsidRDefault="002B5E4B" w:rsidP="00CE30DD">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Briefing to council for additional funding for Community Strengthening services</w:t>
            </w:r>
          </w:p>
        </w:tc>
        <w:tc>
          <w:tcPr>
            <w:tcW w:w="2268" w:type="dxa"/>
          </w:tcPr>
          <w:p w:rsidR="00B22D99" w:rsidRPr="002D37B7" w:rsidRDefault="00B22D99" w:rsidP="00CE30DD">
            <w:pPr>
              <w:widowControl/>
              <w:rPr>
                <w:rFonts w:eastAsia="Times New Roman" w:cs="Arial"/>
                <w:color w:val="auto"/>
                <w:szCs w:val="52"/>
                <w:lang w:val="en-AU" w:eastAsia="en-AU"/>
              </w:rPr>
            </w:pPr>
          </w:p>
        </w:tc>
      </w:tr>
      <w:tr w:rsidR="00CE30DD" w:rsidRPr="00CE30DD" w:rsidTr="00B22D99">
        <w:tc>
          <w:tcPr>
            <w:tcW w:w="2127" w:type="dxa"/>
          </w:tcPr>
          <w:p w:rsidR="00CE30DD" w:rsidRPr="002D37B7" w:rsidRDefault="00B555CD" w:rsidP="00B555CD">
            <w:pPr>
              <w:widowControl/>
              <w:rPr>
                <w:rFonts w:eastAsia="Times New Roman" w:cs="Arial"/>
                <w:color w:val="auto"/>
                <w:szCs w:val="52"/>
                <w:lang w:val="en-AU" w:eastAsia="en-AU"/>
              </w:rPr>
            </w:pPr>
            <w:r>
              <w:rPr>
                <w:rFonts w:eastAsia="Times New Roman" w:cs="Arial"/>
                <w:color w:val="auto"/>
                <w:szCs w:val="52"/>
                <w:lang w:val="en-AU" w:eastAsia="en-AU"/>
              </w:rPr>
              <w:t>Competitive neutrality post block funding – promotion of these services boosts service referrals/demand</w:t>
            </w:r>
          </w:p>
        </w:tc>
        <w:tc>
          <w:tcPr>
            <w:tcW w:w="2204" w:type="dxa"/>
          </w:tcPr>
          <w:p w:rsidR="00475492" w:rsidRDefault="00475492" w:rsidP="00CE30DD">
            <w:pPr>
              <w:widowControl/>
              <w:rPr>
                <w:rFonts w:eastAsia="Times New Roman" w:cs="Arial"/>
                <w:color w:val="auto"/>
                <w:szCs w:val="52"/>
                <w:lang w:val="en-AU" w:eastAsia="en-AU"/>
              </w:rPr>
            </w:pPr>
            <w:r w:rsidRPr="00C82970">
              <w:rPr>
                <w:rFonts w:eastAsia="Times New Roman" w:cs="Arial"/>
                <w:b/>
                <w:color w:val="auto"/>
                <w:szCs w:val="52"/>
                <w:lang w:val="en-AU" w:eastAsia="en-AU"/>
              </w:rPr>
              <w:t>Moderate</w:t>
            </w:r>
            <w:r>
              <w:rPr>
                <w:rFonts w:eastAsia="Times New Roman" w:cs="Arial"/>
                <w:color w:val="auto"/>
                <w:szCs w:val="52"/>
                <w:lang w:val="en-AU" w:eastAsia="en-AU"/>
              </w:rPr>
              <w:t xml:space="preserve"> – </w:t>
            </w:r>
          </w:p>
          <w:p w:rsidR="00475492" w:rsidRPr="002D37B7" w:rsidRDefault="00475492" w:rsidP="00CE30DD">
            <w:pPr>
              <w:widowControl/>
              <w:rPr>
                <w:rFonts w:eastAsia="Times New Roman" w:cs="Arial"/>
                <w:color w:val="auto"/>
                <w:szCs w:val="52"/>
                <w:lang w:val="en-AU" w:eastAsia="en-AU"/>
              </w:rPr>
            </w:pPr>
            <w:r>
              <w:rPr>
                <w:rFonts w:eastAsia="Times New Roman" w:cs="Arial"/>
                <w:color w:val="auto"/>
                <w:szCs w:val="52"/>
                <w:lang w:val="en-AU" w:eastAsia="en-AU"/>
              </w:rPr>
              <w:t xml:space="preserve">In breach as existing services </w:t>
            </w:r>
          </w:p>
        </w:tc>
        <w:tc>
          <w:tcPr>
            <w:tcW w:w="2191" w:type="dxa"/>
          </w:tcPr>
          <w:p w:rsidR="00CE30DD" w:rsidRPr="002D37B7" w:rsidRDefault="002B5E4B" w:rsidP="00CE30DD">
            <w:pPr>
              <w:widowControl/>
              <w:rPr>
                <w:rFonts w:eastAsia="Times New Roman" w:cs="Arial"/>
                <w:color w:val="auto"/>
                <w:szCs w:val="52"/>
                <w:lang w:val="en-AU" w:eastAsia="en-AU"/>
              </w:rPr>
            </w:pPr>
            <w:r>
              <w:rPr>
                <w:rFonts w:eastAsia="Times New Roman" w:cs="Arial"/>
                <w:color w:val="auto"/>
                <w:szCs w:val="52"/>
                <w:lang w:val="en-AU" w:eastAsia="en-AU"/>
              </w:rPr>
              <w:t>Cease service that in breach of competitive neutrality of external providers/organisations</w:t>
            </w:r>
          </w:p>
        </w:tc>
        <w:tc>
          <w:tcPr>
            <w:tcW w:w="1984" w:type="dxa"/>
          </w:tcPr>
          <w:p w:rsidR="00CE30DD" w:rsidRPr="002D37B7" w:rsidRDefault="000C3685" w:rsidP="00CE30DD">
            <w:pPr>
              <w:widowControl/>
              <w:rPr>
                <w:rFonts w:eastAsia="Times New Roman" w:cs="Arial"/>
                <w:color w:val="auto"/>
                <w:szCs w:val="52"/>
                <w:lang w:val="en-AU" w:eastAsia="en-AU"/>
              </w:rPr>
            </w:pPr>
            <w:r>
              <w:rPr>
                <w:rFonts w:eastAsia="Times New Roman" w:cs="Arial"/>
                <w:color w:val="auto"/>
                <w:szCs w:val="52"/>
                <w:lang w:val="en-AU" w:eastAsia="en-AU"/>
              </w:rPr>
              <w:t>Legal representation</w:t>
            </w:r>
          </w:p>
        </w:tc>
        <w:tc>
          <w:tcPr>
            <w:tcW w:w="2268" w:type="dxa"/>
          </w:tcPr>
          <w:p w:rsidR="00CE30DD" w:rsidRDefault="002B5E4B" w:rsidP="00CE30DD">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w:t>
            </w:r>
            <w:r>
              <w:rPr>
                <w:rFonts w:eastAsia="Times New Roman" w:cs="Arial"/>
                <w:color w:val="auto"/>
                <w:szCs w:val="52"/>
                <w:lang w:val="en-AU" w:eastAsia="en-AU"/>
              </w:rPr>
              <w:t>Reputational cost to Council</w:t>
            </w:r>
          </w:p>
          <w:p w:rsidR="002B5E4B" w:rsidRDefault="002B5E4B" w:rsidP="00CE30DD">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w:t>
            </w:r>
            <w:r>
              <w:rPr>
                <w:rFonts w:eastAsia="Times New Roman" w:cs="Arial"/>
                <w:color w:val="auto"/>
                <w:szCs w:val="52"/>
                <w:lang w:val="en-AU" w:eastAsia="en-AU"/>
              </w:rPr>
              <w:t>Potential fines</w:t>
            </w:r>
          </w:p>
          <w:p w:rsidR="002B5E4B" w:rsidRPr="002D37B7" w:rsidRDefault="002B5E4B" w:rsidP="00CE30DD">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w:t>
            </w:r>
            <w:r>
              <w:rPr>
                <w:rFonts w:eastAsia="Times New Roman" w:cs="Arial"/>
                <w:color w:val="auto"/>
                <w:szCs w:val="52"/>
                <w:lang w:val="en-AU" w:eastAsia="en-AU"/>
              </w:rPr>
              <w:t>Legal fees</w:t>
            </w:r>
          </w:p>
        </w:tc>
      </w:tr>
      <w:tr w:rsidR="00CE30DD" w:rsidRPr="00CE30DD" w:rsidTr="00B22D99">
        <w:tc>
          <w:tcPr>
            <w:tcW w:w="2127" w:type="dxa"/>
          </w:tcPr>
          <w:p w:rsidR="00CE30DD" w:rsidRPr="002D37B7" w:rsidRDefault="00A2067B" w:rsidP="00A2067B">
            <w:pPr>
              <w:widowControl/>
              <w:rPr>
                <w:rFonts w:eastAsia="Times New Roman" w:cs="Arial"/>
                <w:color w:val="auto"/>
                <w:szCs w:val="52"/>
                <w:lang w:val="en-AU" w:eastAsia="en-AU"/>
              </w:rPr>
            </w:pPr>
            <w:r>
              <w:rPr>
                <w:rFonts w:eastAsia="Times New Roman" w:cs="Arial"/>
                <w:color w:val="auto"/>
                <w:szCs w:val="52"/>
                <w:lang w:val="en-AU" w:eastAsia="en-AU"/>
              </w:rPr>
              <w:t xml:space="preserve">Replacement of Electronic Client (&amp; staff) Management System </w:t>
            </w:r>
          </w:p>
        </w:tc>
        <w:tc>
          <w:tcPr>
            <w:tcW w:w="2204" w:type="dxa"/>
          </w:tcPr>
          <w:p w:rsidR="00CE30DD" w:rsidRPr="00C82970" w:rsidRDefault="00A2067B" w:rsidP="00CE30DD">
            <w:pPr>
              <w:widowControl/>
              <w:rPr>
                <w:rFonts w:eastAsia="Times New Roman" w:cs="Arial"/>
                <w:b/>
                <w:color w:val="auto"/>
                <w:szCs w:val="52"/>
                <w:lang w:val="en-AU" w:eastAsia="en-AU"/>
              </w:rPr>
            </w:pPr>
            <w:r w:rsidRPr="00C82970">
              <w:rPr>
                <w:rFonts w:eastAsia="Times New Roman" w:cs="Arial"/>
                <w:b/>
                <w:color w:val="auto"/>
                <w:szCs w:val="52"/>
                <w:lang w:val="en-AU" w:eastAsia="en-AU"/>
              </w:rPr>
              <w:t>High</w:t>
            </w:r>
          </w:p>
        </w:tc>
        <w:tc>
          <w:tcPr>
            <w:tcW w:w="2191" w:type="dxa"/>
          </w:tcPr>
          <w:p w:rsidR="00CE30DD" w:rsidRPr="002D37B7" w:rsidRDefault="00A2067B" w:rsidP="00CE30DD">
            <w:pPr>
              <w:widowControl/>
              <w:rPr>
                <w:rFonts w:eastAsia="Times New Roman" w:cs="Arial"/>
                <w:color w:val="auto"/>
                <w:szCs w:val="52"/>
                <w:lang w:val="en-AU" w:eastAsia="en-AU"/>
              </w:rPr>
            </w:pPr>
            <w:r>
              <w:rPr>
                <w:rFonts w:eastAsia="Times New Roman" w:cs="Arial"/>
                <w:color w:val="auto"/>
                <w:szCs w:val="52"/>
                <w:lang w:val="en-AU" w:eastAsia="en-AU"/>
              </w:rPr>
              <w:t xml:space="preserve">Replacement of </w:t>
            </w:r>
            <w:proofErr w:type="spellStart"/>
            <w:r>
              <w:rPr>
                <w:rFonts w:eastAsia="Times New Roman" w:cs="Arial"/>
                <w:color w:val="auto"/>
                <w:szCs w:val="52"/>
                <w:lang w:val="en-AU" w:eastAsia="en-AU"/>
              </w:rPr>
              <w:t>Sharikat</w:t>
            </w:r>
            <w:proofErr w:type="spellEnd"/>
            <w:r>
              <w:rPr>
                <w:rFonts w:eastAsia="Times New Roman" w:cs="Arial"/>
                <w:color w:val="auto"/>
                <w:szCs w:val="52"/>
                <w:lang w:val="en-AU" w:eastAsia="en-AU"/>
              </w:rPr>
              <w:t xml:space="preserve"> to offer mobile device application </w:t>
            </w:r>
          </w:p>
        </w:tc>
        <w:tc>
          <w:tcPr>
            <w:tcW w:w="1984" w:type="dxa"/>
          </w:tcPr>
          <w:p w:rsidR="00CE30DD" w:rsidRDefault="00A2067B" w:rsidP="00CE30DD">
            <w:pPr>
              <w:widowControl/>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IT support</w:t>
            </w:r>
          </w:p>
          <w:p w:rsidR="00A2067B" w:rsidRDefault="00A2067B" w:rsidP="00CE30DD">
            <w:pPr>
              <w:widowControl/>
              <w:rPr>
                <w:rFonts w:eastAsia="Times New Roman" w:cs="Arial"/>
                <w:color w:val="auto"/>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purchase of new suitable software</w:t>
            </w:r>
          </w:p>
          <w:p w:rsidR="00A2067B" w:rsidRPr="002D37B7" w:rsidRDefault="00A2067B" w:rsidP="00CE30DD">
            <w:pPr>
              <w:widowControl/>
              <w:rPr>
                <w:rFonts w:eastAsia="Times New Roman" w:cs="Arial"/>
                <w:color w:val="auto"/>
                <w:szCs w:val="52"/>
                <w:lang w:val="en-AU" w:eastAsia="en-AU"/>
              </w:rPr>
            </w:pPr>
            <w:r w:rsidRPr="000F1749">
              <w:rPr>
                <w:rFonts w:eastAsia="Times New Roman" w:cs="Arial"/>
                <w:color w:val="auto"/>
                <w:lang w:val="en-AU" w:eastAsia="en-AU"/>
              </w:rPr>
              <w:t>•</w:t>
            </w:r>
            <w:r>
              <w:rPr>
                <w:rFonts w:eastAsia="Times New Roman" w:cs="Arial"/>
                <w:color w:val="auto"/>
                <w:lang w:val="en-AU" w:eastAsia="en-AU"/>
              </w:rPr>
              <w:t xml:space="preserve"> purchase of suitable mobile devices</w:t>
            </w:r>
          </w:p>
        </w:tc>
        <w:tc>
          <w:tcPr>
            <w:tcW w:w="2268" w:type="dxa"/>
          </w:tcPr>
          <w:p w:rsidR="00CE30DD" w:rsidRPr="002D37B7" w:rsidRDefault="00A2067B" w:rsidP="00CE30DD">
            <w:pPr>
              <w:widowControl/>
              <w:rPr>
                <w:rFonts w:eastAsia="Times New Roman" w:cs="Arial"/>
                <w:color w:val="auto"/>
                <w:szCs w:val="52"/>
                <w:lang w:val="en-AU" w:eastAsia="en-AU"/>
              </w:rPr>
            </w:pPr>
            <w:r>
              <w:rPr>
                <w:rFonts w:eastAsia="Times New Roman" w:cs="Arial"/>
                <w:color w:val="auto"/>
                <w:szCs w:val="52"/>
                <w:lang w:val="en-AU" w:eastAsia="en-AU"/>
              </w:rPr>
              <w:t>TB</w:t>
            </w:r>
            <w:r w:rsidR="00475492">
              <w:rPr>
                <w:rFonts w:eastAsia="Times New Roman" w:cs="Arial"/>
                <w:color w:val="auto"/>
                <w:szCs w:val="52"/>
                <w:lang w:val="en-AU" w:eastAsia="en-AU"/>
              </w:rPr>
              <w:t>A</w:t>
            </w:r>
          </w:p>
        </w:tc>
      </w:tr>
    </w:tbl>
    <w:p w:rsidR="00CE30DD" w:rsidRDefault="00CE30DD" w:rsidP="00C626E5">
      <w:pPr>
        <w:rPr>
          <w:rStyle w:val="IntenseEmphasis"/>
          <w:rFonts w:cs="Arial"/>
          <w:lang w:val="en-AU"/>
        </w:rPr>
      </w:pPr>
    </w:p>
    <w:p w:rsidR="00C626E5" w:rsidRDefault="00C626E5" w:rsidP="00C626E5">
      <w:pPr>
        <w:rPr>
          <w:lang w:val="en-AU"/>
        </w:rPr>
      </w:pPr>
    </w:p>
    <w:p w:rsidR="00C626E5" w:rsidRDefault="001F6EFF" w:rsidP="00C626E5">
      <w:pPr>
        <w:rPr>
          <w:rStyle w:val="IntenseEmphasis"/>
          <w:rFonts w:cs="Arial"/>
          <w:lang w:val="en-AU"/>
        </w:rPr>
      </w:pPr>
      <w:r>
        <w:rPr>
          <w:rStyle w:val="Heading4Char"/>
        </w:rPr>
        <w:t xml:space="preserve">Budget and </w:t>
      </w:r>
      <w:r w:rsidR="002314E7">
        <w:rPr>
          <w:rStyle w:val="Heading4Char"/>
        </w:rPr>
        <w:t>c</w:t>
      </w:r>
      <w:r w:rsidR="00C626E5" w:rsidRPr="00486739">
        <w:rPr>
          <w:rStyle w:val="Heading4Char"/>
        </w:rPr>
        <w:t>ostings</w:t>
      </w:r>
      <w:r w:rsidR="00C626E5" w:rsidRPr="003A1CF1">
        <w:rPr>
          <w:rStyle w:val="IntenseEmphasis"/>
          <w:rFonts w:cs="Arial"/>
          <w:lang w:val="en-AU"/>
        </w:rPr>
        <w:t xml:space="preserve"> </w:t>
      </w:r>
    </w:p>
    <w:p w:rsidR="0029012B" w:rsidRDefault="0029012B" w:rsidP="00C626E5">
      <w:pPr>
        <w:rPr>
          <w:rStyle w:val="IntenseEmphasis"/>
          <w:rFonts w:cs="Arial"/>
          <w:lang w:val="en-AU"/>
        </w:rPr>
      </w:pPr>
    </w:p>
    <w:tbl>
      <w:tblPr>
        <w:tblStyle w:val="TableGrid"/>
        <w:tblW w:w="10774" w:type="dxa"/>
        <w:tblInd w:w="-998" w:type="dxa"/>
        <w:tblLook w:val="04A0" w:firstRow="1" w:lastRow="0" w:firstColumn="1" w:lastColumn="0" w:noHBand="0" w:noVBand="1"/>
      </w:tblPr>
      <w:tblGrid>
        <w:gridCol w:w="3921"/>
        <w:gridCol w:w="6853"/>
      </w:tblGrid>
      <w:tr w:rsidR="00813ABB" w:rsidTr="00813ABB">
        <w:tc>
          <w:tcPr>
            <w:tcW w:w="3970" w:type="dxa"/>
          </w:tcPr>
          <w:p w:rsidR="00813ABB" w:rsidRDefault="00813ABB" w:rsidP="002D37B7">
            <w:pPr>
              <w:rPr>
                <w:rStyle w:val="Heading4Char"/>
              </w:rPr>
            </w:pPr>
            <w:r>
              <w:rPr>
                <w:rStyle w:val="Heading4Char"/>
              </w:rPr>
              <w:t xml:space="preserve">Deliverables </w:t>
            </w:r>
          </w:p>
          <w:p w:rsidR="00813ABB" w:rsidRDefault="00813ABB" w:rsidP="002D37B7">
            <w:r>
              <w:rPr>
                <w:rStyle w:val="Heading4Char"/>
              </w:rPr>
              <w:t>(Sub-Projects)</w:t>
            </w:r>
          </w:p>
        </w:tc>
        <w:tc>
          <w:tcPr>
            <w:tcW w:w="6804" w:type="dxa"/>
          </w:tcPr>
          <w:p w:rsidR="00813ABB" w:rsidRDefault="00813ABB" w:rsidP="002D37B7">
            <w:pPr>
              <w:rPr>
                <w:rStyle w:val="Heading4Char"/>
              </w:rPr>
            </w:pPr>
            <w:r>
              <w:rPr>
                <w:rStyle w:val="Heading4Char"/>
              </w:rPr>
              <w:t>Estimated cost (budget)</w:t>
            </w:r>
          </w:p>
        </w:tc>
      </w:tr>
      <w:tr w:rsidR="00813ABB" w:rsidTr="00813ABB">
        <w:tc>
          <w:tcPr>
            <w:tcW w:w="3970" w:type="dxa"/>
          </w:tcPr>
          <w:p w:rsidR="00813ABB" w:rsidRPr="00036CBB" w:rsidRDefault="00813ABB" w:rsidP="002D37B7">
            <w:pPr>
              <w:rPr>
                <w:color w:val="auto"/>
              </w:rPr>
            </w:pPr>
            <w:r w:rsidRPr="00036CBB">
              <w:rPr>
                <w:color w:val="auto"/>
              </w:rPr>
              <w:t xml:space="preserve">Age Friendly Cities Launch – Age-Friendly Victoria Declaration </w:t>
            </w:r>
          </w:p>
          <w:p w:rsidR="00813ABB" w:rsidRPr="00036CBB" w:rsidRDefault="00813ABB" w:rsidP="002D37B7">
            <w:pPr>
              <w:rPr>
                <w:color w:val="auto"/>
              </w:rPr>
            </w:pPr>
          </w:p>
        </w:tc>
        <w:tc>
          <w:tcPr>
            <w:tcW w:w="6804" w:type="dxa"/>
          </w:tcPr>
          <w:p w:rsidR="00813ABB" w:rsidRDefault="00531280" w:rsidP="002D37B7">
            <w:pPr>
              <w:rPr>
                <w:color w:val="auto"/>
              </w:rPr>
            </w:pPr>
            <w:r>
              <w:rPr>
                <w:color w:val="auto"/>
              </w:rPr>
              <w:t xml:space="preserve">$0.00 </w:t>
            </w:r>
            <w:r w:rsidRPr="00531280">
              <w:rPr>
                <w:i/>
                <w:color w:val="auto"/>
              </w:rPr>
              <w:t>external to Healthy Ageing Budget</w:t>
            </w:r>
            <w:r w:rsidR="006B3EBD">
              <w:rPr>
                <w:i/>
                <w:color w:val="auto"/>
              </w:rPr>
              <w:t xml:space="preserve"> – cost associated with staff resource</w:t>
            </w:r>
          </w:p>
          <w:p w:rsidR="00531280" w:rsidRPr="00036CBB" w:rsidRDefault="00531280" w:rsidP="002D37B7">
            <w:pPr>
              <w:rPr>
                <w:color w:val="auto"/>
              </w:rPr>
            </w:pPr>
            <w:r>
              <w:rPr>
                <w:color w:val="auto"/>
              </w:rPr>
              <w:t>Cost  incorporated as part of a Seniors Festival Activity which includes the Mayor</w:t>
            </w:r>
          </w:p>
        </w:tc>
      </w:tr>
      <w:tr w:rsidR="00813ABB" w:rsidTr="00813ABB">
        <w:tc>
          <w:tcPr>
            <w:tcW w:w="3970" w:type="dxa"/>
          </w:tcPr>
          <w:p w:rsidR="00813ABB" w:rsidRDefault="00813ABB" w:rsidP="002D37B7">
            <w:pPr>
              <w:rPr>
                <w:color w:val="auto"/>
              </w:rPr>
            </w:pPr>
            <w:r w:rsidRPr="00036CBB">
              <w:rPr>
                <w:color w:val="auto"/>
              </w:rPr>
              <w:t>Selfie with a Senior</w:t>
            </w:r>
          </w:p>
          <w:p w:rsidR="00813ABB" w:rsidRPr="00036CBB" w:rsidRDefault="00813ABB" w:rsidP="002D37B7">
            <w:pPr>
              <w:rPr>
                <w:color w:val="auto"/>
              </w:rPr>
            </w:pPr>
          </w:p>
        </w:tc>
        <w:tc>
          <w:tcPr>
            <w:tcW w:w="6804" w:type="dxa"/>
          </w:tcPr>
          <w:p w:rsidR="006B3EBD" w:rsidRDefault="006B3EBD" w:rsidP="006B3EBD">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531280" w:rsidRPr="00531280" w:rsidRDefault="00531280" w:rsidP="00531280">
            <w:pPr>
              <w:rPr>
                <w:color w:val="auto"/>
              </w:rPr>
            </w:pPr>
            <w:r w:rsidRPr="00531280">
              <w:rPr>
                <w:color w:val="auto"/>
              </w:rPr>
              <w:t>Seniors Festival</w:t>
            </w:r>
            <w:r>
              <w:rPr>
                <w:color w:val="auto"/>
              </w:rPr>
              <w:t xml:space="preserve"> activity  - and cost associated with seniors festival</w:t>
            </w:r>
          </w:p>
        </w:tc>
      </w:tr>
      <w:tr w:rsidR="00813ABB" w:rsidRPr="00B54B39" w:rsidTr="00813ABB">
        <w:tc>
          <w:tcPr>
            <w:tcW w:w="3970" w:type="dxa"/>
          </w:tcPr>
          <w:p w:rsidR="00813ABB" w:rsidRDefault="00813ABB" w:rsidP="002D37B7">
            <w:r>
              <w:t>Aged Care Ambassadors – Concept Launch</w:t>
            </w:r>
          </w:p>
          <w:p w:rsidR="00813ABB" w:rsidRDefault="00813ABB" w:rsidP="002D37B7"/>
        </w:tc>
        <w:tc>
          <w:tcPr>
            <w:tcW w:w="6804" w:type="dxa"/>
          </w:tcPr>
          <w:p w:rsidR="006B3EBD" w:rsidRDefault="006B3EBD" w:rsidP="006B3EBD">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BF0BCA" w:rsidRDefault="00BF0BCA" w:rsidP="002D37B7">
            <w:r>
              <w:rPr>
                <w:color w:val="auto"/>
              </w:rPr>
              <w:t>Cost  incorporated as part of a Seniors Festival Activity which includes the Mayor</w:t>
            </w:r>
          </w:p>
        </w:tc>
      </w:tr>
      <w:tr w:rsidR="00813ABB" w:rsidRPr="00B54B39" w:rsidTr="00813ABB">
        <w:tc>
          <w:tcPr>
            <w:tcW w:w="3970" w:type="dxa"/>
          </w:tcPr>
          <w:p w:rsidR="00813ABB" w:rsidRDefault="00813ABB" w:rsidP="002D37B7">
            <w:r>
              <w:t>Ageing Well Reference Group (AWRG)</w:t>
            </w:r>
          </w:p>
          <w:p w:rsidR="00813ABB" w:rsidRDefault="00813ABB" w:rsidP="002D37B7"/>
        </w:tc>
        <w:tc>
          <w:tcPr>
            <w:tcW w:w="6804" w:type="dxa"/>
          </w:tcPr>
          <w:p w:rsidR="00813ABB" w:rsidRPr="006B3EBD" w:rsidRDefault="006B3EBD" w:rsidP="006B3EBD">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tc>
      </w:tr>
      <w:tr w:rsidR="00813ABB" w:rsidTr="00813ABB">
        <w:tc>
          <w:tcPr>
            <w:tcW w:w="3970" w:type="dxa"/>
          </w:tcPr>
          <w:p w:rsidR="00813ABB" w:rsidRDefault="00813ABB" w:rsidP="002D37B7">
            <w:pPr>
              <w:rPr>
                <w:color w:val="auto"/>
              </w:rPr>
            </w:pPr>
            <w:r w:rsidRPr="00036CBB">
              <w:rPr>
                <w:color w:val="auto"/>
              </w:rPr>
              <w:t>Engaging Seniors - Volunteer???</w:t>
            </w:r>
          </w:p>
          <w:p w:rsidR="00813ABB" w:rsidRPr="00036CBB" w:rsidRDefault="00813ABB" w:rsidP="002D37B7">
            <w:pPr>
              <w:rPr>
                <w:color w:val="auto"/>
              </w:rPr>
            </w:pPr>
          </w:p>
        </w:tc>
        <w:tc>
          <w:tcPr>
            <w:tcW w:w="6804" w:type="dxa"/>
          </w:tcPr>
          <w:p w:rsidR="006B3EBD" w:rsidRDefault="006B3EBD" w:rsidP="006B3EBD">
            <w:pPr>
              <w:rPr>
                <w:color w:val="auto"/>
              </w:rPr>
            </w:pPr>
            <w:r>
              <w:rPr>
                <w:color w:val="auto"/>
              </w:rPr>
              <w:t xml:space="preserve">$0.00 </w:t>
            </w:r>
            <w:r w:rsidRPr="00531280">
              <w:rPr>
                <w:i/>
                <w:color w:val="auto"/>
              </w:rPr>
              <w:t>external to Healthy Ageing Budget</w:t>
            </w:r>
            <w:r>
              <w:rPr>
                <w:i/>
                <w:color w:val="auto"/>
              </w:rPr>
              <w:t xml:space="preserve"> – cost associated with staff resource (Volunteer Coordinator)</w:t>
            </w:r>
          </w:p>
          <w:p w:rsidR="00813ABB" w:rsidRPr="00036CBB" w:rsidRDefault="00813ABB" w:rsidP="002D37B7">
            <w:pPr>
              <w:rPr>
                <w:color w:val="auto"/>
              </w:rPr>
            </w:pPr>
          </w:p>
        </w:tc>
      </w:tr>
      <w:tr w:rsidR="00813ABB" w:rsidTr="00813ABB">
        <w:tc>
          <w:tcPr>
            <w:tcW w:w="3970" w:type="dxa"/>
          </w:tcPr>
          <w:p w:rsidR="00813ABB" w:rsidRDefault="00813ABB" w:rsidP="002D37B7">
            <w:pPr>
              <w:rPr>
                <w:color w:val="auto"/>
              </w:rPr>
            </w:pPr>
            <w:r w:rsidRPr="00036CBB">
              <w:rPr>
                <w:color w:val="auto"/>
              </w:rPr>
              <w:t>Men’s Shed = Father &amp; Son workshop</w:t>
            </w:r>
          </w:p>
          <w:p w:rsidR="00813ABB" w:rsidRPr="00036CBB" w:rsidRDefault="00813ABB" w:rsidP="002D37B7">
            <w:pPr>
              <w:rPr>
                <w:color w:val="auto"/>
              </w:rPr>
            </w:pPr>
          </w:p>
        </w:tc>
        <w:tc>
          <w:tcPr>
            <w:tcW w:w="6804" w:type="dxa"/>
          </w:tcPr>
          <w:p w:rsidR="006B3EBD" w:rsidRDefault="006B3EBD" w:rsidP="006B3EBD">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813ABB" w:rsidRDefault="00D70D9C" w:rsidP="002D37B7">
            <w:pPr>
              <w:rPr>
                <w:color w:val="auto"/>
              </w:rPr>
            </w:pPr>
            <w:r>
              <w:rPr>
                <w:color w:val="auto"/>
              </w:rPr>
              <w:t xml:space="preserve">Overtime expense depending on day and time of workshop for x1 </w:t>
            </w:r>
            <w:r>
              <w:rPr>
                <w:color w:val="auto"/>
              </w:rPr>
              <w:lastRenderedPageBreak/>
              <w:t xml:space="preserve">paid facilitator </w:t>
            </w:r>
          </w:p>
          <w:p w:rsidR="004F0004" w:rsidRDefault="004F0004" w:rsidP="002D37B7">
            <w:pPr>
              <w:rPr>
                <w:color w:val="auto"/>
              </w:rPr>
            </w:pPr>
            <w:r>
              <w:rPr>
                <w:color w:val="auto"/>
              </w:rPr>
              <w:t>Based on Dec 2018 EA</w:t>
            </w:r>
          </w:p>
          <w:p w:rsidR="00476555" w:rsidRDefault="00476555" w:rsidP="002D37B7">
            <w:pPr>
              <w:rPr>
                <w:color w:val="auto"/>
              </w:rPr>
            </w:pPr>
            <w:r>
              <w:rPr>
                <w:color w:val="auto"/>
              </w:rPr>
              <w:t>Workshop that runs on 1 weekend day for 4 hours, over 8 weeks.</w:t>
            </w:r>
          </w:p>
          <w:p w:rsidR="004F0004" w:rsidRDefault="00476555" w:rsidP="002D37B7">
            <w:pPr>
              <w:rPr>
                <w:color w:val="auto"/>
              </w:rPr>
            </w:pPr>
            <w:r>
              <w:object w:dxaOrig="923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52.5pt" o:ole="">
                  <v:imagedata r:id="rId21" o:title=""/>
                </v:shape>
                <o:OLEObject Type="Embed" ProgID="PBrush" ShapeID="_x0000_i1025" DrawAspect="Content" ObjectID="_1595237644" r:id="rId22"/>
              </w:object>
            </w:r>
          </w:p>
          <w:p w:rsidR="004F0004" w:rsidRPr="002B5E4B" w:rsidRDefault="00CC5BE8" w:rsidP="00CC5BE8">
            <w:pPr>
              <w:rPr>
                <w:b/>
                <w:color w:val="auto"/>
              </w:rPr>
            </w:pPr>
            <w:r w:rsidRPr="002B5E4B">
              <w:rPr>
                <w:b/>
                <w:color w:val="auto"/>
              </w:rPr>
              <w:t>Additional cost exceeding the budget by approx.  $1152.64 per 8 week workshop   (based on Band 4 – double time)</w:t>
            </w:r>
          </w:p>
        </w:tc>
      </w:tr>
      <w:tr w:rsidR="00813ABB" w:rsidTr="00813ABB">
        <w:tc>
          <w:tcPr>
            <w:tcW w:w="3970" w:type="dxa"/>
          </w:tcPr>
          <w:p w:rsidR="00813ABB" w:rsidRDefault="00813ABB" w:rsidP="002D37B7">
            <w:pPr>
              <w:rPr>
                <w:color w:val="auto"/>
              </w:rPr>
            </w:pPr>
            <w:r w:rsidRPr="00036CBB">
              <w:rPr>
                <w:color w:val="auto"/>
              </w:rPr>
              <w:lastRenderedPageBreak/>
              <w:t>Planned Activity Group</w:t>
            </w:r>
          </w:p>
          <w:p w:rsidR="00813ABB" w:rsidRPr="00036CBB" w:rsidRDefault="00813ABB" w:rsidP="002D37B7">
            <w:pPr>
              <w:rPr>
                <w:color w:val="auto"/>
              </w:rPr>
            </w:pPr>
          </w:p>
        </w:tc>
        <w:tc>
          <w:tcPr>
            <w:tcW w:w="6804" w:type="dxa"/>
          </w:tcPr>
          <w:p w:rsidR="006B3EBD" w:rsidRDefault="006B3EBD" w:rsidP="006B3EBD">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813ABB" w:rsidRPr="00036CBB" w:rsidRDefault="00813ABB" w:rsidP="002D37B7">
            <w:pPr>
              <w:rPr>
                <w:color w:val="auto"/>
              </w:rPr>
            </w:pPr>
          </w:p>
        </w:tc>
      </w:tr>
      <w:tr w:rsidR="00813ABB" w:rsidTr="00813ABB">
        <w:tc>
          <w:tcPr>
            <w:tcW w:w="3970" w:type="dxa"/>
          </w:tcPr>
          <w:p w:rsidR="00813ABB" w:rsidRDefault="00813ABB" w:rsidP="002D37B7">
            <w:pPr>
              <w:rPr>
                <w:color w:val="auto"/>
              </w:rPr>
            </w:pPr>
            <w:r w:rsidRPr="00036CBB">
              <w:rPr>
                <w:color w:val="auto"/>
              </w:rPr>
              <w:t>Seniors Expo – featured in the 2019 and/or 2020 Seniors Festival</w:t>
            </w:r>
          </w:p>
          <w:p w:rsidR="00813ABB" w:rsidRPr="00036CBB" w:rsidRDefault="00813ABB" w:rsidP="002D37B7">
            <w:pPr>
              <w:rPr>
                <w:color w:val="auto"/>
              </w:rPr>
            </w:pPr>
          </w:p>
        </w:tc>
        <w:tc>
          <w:tcPr>
            <w:tcW w:w="6804" w:type="dxa"/>
          </w:tcPr>
          <w:p w:rsidR="00EE4854" w:rsidRDefault="00EE4854" w:rsidP="00EE4854">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813ABB" w:rsidRPr="00036CBB" w:rsidRDefault="00D70D9C" w:rsidP="002D37B7">
            <w:pPr>
              <w:rPr>
                <w:color w:val="auto"/>
              </w:rPr>
            </w:pPr>
            <w:r>
              <w:rPr>
                <w:color w:val="auto"/>
              </w:rPr>
              <w:t>Cost incorporated as part of the Seniors Festival Budget</w:t>
            </w:r>
          </w:p>
        </w:tc>
      </w:tr>
      <w:tr w:rsidR="00813ABB" w:rsidTr="00813ABB">
        <w:tc>
          <w:tcPr>
            <w:tcW w:w="3970" w:type="dxa"/>
          </w:tcPr>
          <w:p w:rsidR="00813ABB" w:rsidRDefault="00813ABB" w:rsidP="002D37B7">
            <w:r>
              <w:t>Union road – age friendly scape (Ascot Vale Neighbourhood Centre</w:t>
            </w:r>
          </w:p>
          <w:p w:rsidR="00813ABB" w:rsidRDefault="00813ABB" w:rsidP="002D37B7"/>
        </w:tc>
        <w:tc>
          <w:tcPr>
            <w:tcW w:w="6804" w:type="dxa"/>
          </w:tcPr>
          <w:p w:rsidR="00D70D9C" w:rsidRDefault="00D70D9C" w:rsidP="00D70D9C">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813ABB" w:rsidRDefault="00D70D9C" w:rsidP="002D37B7">
            <w:r>
              <w:t>Cost incorporated in Capital Budget</w:t>
            </w:r>
          </w:p>
        </w:tc>
      </w:tr>
      <w:tr w:rsidR="00813ABB" w:rsidTr="00813ABB">
        <w:tc>
          <w:tcPr>
            <w:tcW w:w="3970" w:type="dxa"/>
          </w:tcPr>
          <w:p w:rsidR="00813ABB" w:rsidRDefault="00813ABB" w:rsidP="002D37B7">
            <w:pPr>
              <w:rPr>
                <w:color w:val="auto"/>
              </w:rPr>
            </w:pPr>
            <w:r w:rsidRPr="00036CBB">
              <w:rPr>
                <w:color w:val="auto"/>
              </w:rPr>
              <w:t>Healthy Ageing promotion  - out and about in the community</w:t>
            </w:r>
          </w:p>
          <w:p w:rsidR="00813ABB" w:rsidRDefault="00813ABB" w:rsidP="002D37B7"/>
        </w:tc>
        <w:tc>
          <w:tcPr>
            <w:tcW w:w="6804" w:type="dxa"/>
          </w:tcPr>
          <w:p w:rsidR="00D70D9C" w:rsidRDefault="00D70D9C" w:rsidP="00D70D9C">
            <w:pPr>
              <w:rPr>
                <w:color w:val="auto"/>
              </w:rPr>
            </w:pPr>
            <w:r w:rsidRPr="00531280">
              <w:rPr>
                <w:i/>
                <w:color w:val="auto"/>
              </w:rPr>
              <w:t>Healthy Ageing Budget</w:t>
            </w:r>
            <w:r>
              <w:rPr>
                <w:i/>
                <w:color w:val="auto"/>
              </w:rPr>
              <w:t xml:space="preserve"> – cost associated with staff resource</w:t>
            </w:r>
          </w:p>
          <w:p w:rsidR="00813ABB" w:rsidRDefault="00475492" w:rsidP="002D37B7">
            <w:pPr>
              <w:rPr>
                <w:b/>
                <w:color w:val="auto"/>
              </w:rPr>
            </w:pPr>
            <w:r w:rsidRPr="002B5E4B">
              <w:rPr>
                <w:b/>
                <w:color w:val="auto"/>
              </w:rPr>
              <w:t>Cost of replacement client management system and associated mobile devices TBA</w:t>
            </w:r>
            <w:r w:rsidR="002B5E4B">
              <w:rPr>
                <w:b/>
                <w:color w:val="auto"/>
              </w:rPr>
              <w:t xml:space="preserve"> – anticipated &gt; $250K</w:t>
            </w:r>
          </w:p>
          <w:p w:rsidR="00012AA2" w:rsidRPr="002B5E4B" w:rsidRDefault="00012AA2" w:rsidP="002D37B7">
            <w:pPr>
              <w:rPr>
                <w:b/>
                <w:color w:val="auto"/>
              </w:rPr>
            </w:pPr>
            <w:r>
              <w:rPr>
                <w:b/>
                <w:color w:val="auto"/>
              </w:rPr>
              <w:t xml:space="preserve">Cost of associated Communication Plan - </w:t>
            </w:r>
            <w:r w:rsidRPr="00012AA2">
              <w:rPr>
                <w:b/>
                <w:color w:val="auto"/>
                <w:highlight w:val="yellow"/>
              </w:rPr>
              <w:t>TBA</w:t>
            </w:r>
          </w:p>
        </w:tc>
      </w:tr>
      <w:tr w:rsidR="00813ABB" w:rsidRPr="00036CBB" w:rsidTr="00813ABB">
        <w:tc>
          <w:tcPr>
            <w:tcW w:w="3970" w:type="dxa"/>
          </w:tcPr>
          <w:p w:rsidR="00813ABB" w:rsidRDefault="00813ABB" w:rsidP="002D37B7">
            <w:pPr>
              <w:rPr>
                <w:color w:val="auto"/>
              </w:rPr>
            </w:pPr>
            <w:r w:rsidRPr="00036CBB">
              <w:rPr>
                <w:color w:val="auto"/>
              </w:rPr>
              <w:t>Valley View</w:t>
            </w:r>
          </w:p>
          <w:p w:rsidR="00813ABB" w:rsidRPr="00036CBB" w:rsidRDefault="00813ABB" w:rsidP="002D37B7">
            <w:pPr>
              <w:rPr>
                <w:color w:val="auto"/>
              </w:rPr>
            </w:pPr>
          </w:p>
        </w:tc>
        <w:tc>
          <w:tcPr>
            <w:tcW w:w="6804" w:type="dxa"/>
          </w:tcPr>
          <w:p w:rsidR="00D70D9C" w:rsidRDefault="00D70D9C" w:rsidP="00D70D9C">
            <w:pPr>
              <w:rPr>
                <w:color w:val="auto"/>
              </w:rPr>
            </w:pPr>
            <w:r>
              <w:rPr>
                <w:color w:val="auto"/>
              </w:rPr>
              <w:t xml:space="preserve">$0.00 </w:t>
            </w:r>
            <w:r w:rsidRPr="00531280">
              <w:rPr>
                <w:i/>
                <w:color w:val="auto"/>
              </w:rPr>
              <w:t>external to Healthy Ageing Budget</w:t>
            </w:r>
            <w:r>
              <w:rPr>
                <w:i/>
                <w:color w:val="auto"/>
              </w:rPr>
              <w:t xml:space="preserve"> – cost associated with staff resource</w:t>
            </w:r>
          </w:p>
          <w:p w:rsidR="00813ABB" w:rsidRPr="00036CBB" w:rsidRDefault="00D70D9C" w:rsidP="002D37B7">
            <w:pPr>
              <w:rPr>
                <w:color w:val="auto"/>
              </w:rPr>
            </w:pPr>
            <w:r>
              <w:rPr>
                <w:color w:val="auto"/>
              </w:rPr>
              <w:t xml:space="preserve">??TBA associated cost with </w:t>
            </w:r>
            <w:proofErr w:type="spellStart"/>
            <w:r>
              <w:rPr>
                <w:color w:val="auto"/>
              </w:rPr>
              <w:t>Comms</w:t>
            </w:r>
            <w:proofErr w:type="spellEnd"/>
            <w:r>
              <w:rPr>
                <w:color w:val="auto"/>
              </w:rPr>
              <w:t xml:space="preserve"> plan and potential promotion</w:t>
            </w:r>
          </w:p>
        </w:tc>
      </w:tr>
    </w:tbl>
    <w:p w:rsidR="002D37B7" w:rsidRPr="002D37B7" w:rsidRDefault="002D37B7" w:rsidP="0029012B">
      <w:pPr>
        <w:rPr>
          <w:rStyle w:val="Emphasis"/>
          <w:i w:val="0"/>
        </w:rPr>
      </w:pPr>
    </w:p>
    <w:p w:rsidR="002D37B7" w:rsidRDefault="002D37B7" w:rsidP="0029012B">
      <w:pPr>
        <w:rPr>
          <w:rStyle w:val="Emphasis"/>
        </w:rPr>
      </w:pPr>
    </w:p>
    <w:p w:rsidR="00AF5356" w:rsidRDefault="00AF5356" w:rsidP="00C626E5">
      <w:pPr>
        <w:rPr>
          <w:rStyle w:val="Emphasis"/>
        </w:rPr>
      </w:pPr>
    </w:p>
    <w:p w:rsidR="00992339" w:rsidRDefault="00992339" w:rsidP="00C626E5">
      <w:pPr>
        <w:rPr>
          <w:rStyle w:val="Heading4Char"/>
          <w:i/>
          <w:iCs/>
        </w:rPr>
      </w:pPr>
    </w:p>
    <w:p w:rsidR="006B3EBD" w:rsidRDefault="006B3EBD" w:rsidP="00C626E5">
      <w:pPr>
        <w:rPr>
          <w:rStyle w:val="Heading4Char"/>
          <w:i/>
          <w:iCs/>
        </w:rPr>
      </w:pPr>
    </w:p>
    <w:p w:rsidR="006B3EBD" w:rsidRDefault="006B3EBD" w:rsidP="00C626E5">
      <w:pPr>
        <w:rPr>
          <w:rStyle w:val="Heading4Char"/>
          <w:i/>
          <w:iCs/>
        </w:rPr>
      </w:pPr>
    </w:p>
    <w:p w:rsidR="00AF5356" w:rsidRPr="002314E7" w:rsidRDefault="00AF5356" w:rsidP="00C626E5">
      <w:pPr>
        <w:rPr>
          <w:rStyle w:val="Heading4Char"/>
        </w:rPr>
      </w:pPr>
      <w:r w:rsidRPr="002314E7">
        <w:rPr>
          <w:rStyle w:val="Heading4Char"/>
        </w:rPr>
        <w:t>Project Scale</w:t>
      </w:r>
    </w:p>
    <w:p w:rsidR="00C626E5" w:rsidRDefault="00C626E5" w:rsidP="00C626E5">
      <w:pPr>
        <w:rPr>
          <w:rStyle w:val="Emphasis"/>
        </w:rPr>
      </w:pPr>
    </w:p>
    <w:p w:rsidR="00AF5356" w:rsidRPr="00AF5356" w:rsidRDefault="00AF5356" w:rsidP="00C626E5">
      <w:pPr>
        <w:rPr>
          <w:rStyle w:val="Emphasis"/>
          <w:i w:val="0"/>
          <w:color w:val="auto"/>
        </w:rPr>
      </w:pPr>
      <w:r w:rsidRPr="00AF5356">
        <w:rPr>
          <w:rStyle w:val="Emphasis"/>
          <w:i w:val="0"/>
          <w:color w:val="auto"/>
        </w:rPr>
        <w:t>It has been determined</w:t>
      </w:r>
      <w:r w:rsidR="007555D8">
        <w:rPr>
          <w:rStyle w:val="Emphasis"/>
          <w:i w:val="0"/>
          <w:color w:val="auto"/>
        </w:rPr>
        <w:t xml:space="preserve"> that this project is a </w:t>
      </w:r>
      <w:r w:rsidRPr="00AF5356">
        <w:rPr>
          <w:rStyle w:val="Emphasis"/>
          <w:i w:val="0"/>
          <w:color w:val="auto"/>
        </w:rPr>
        <w:t>Medium project</w:t>
      </w:r>
    </w:p>
    <w:p w:rsidR="00AF5356" w:rsidRDefault="00AF5356" w:rsidP="00C626E5">
      <w:pPr>
        <w:rPr>
          <w:rStyle w:val="Emphasis"/>
        </w:rPr>
      </w:pPr>
    </w:p>
    <w:p w:rsidR="00AF5356" w:rsidRDefault="00AF5356" w:rsidP="00C626E5">
      <w:pPr>
        <w:rPr>
          <w:rStyle w:val="Emphasis"/>
        </w:rPr>
      </w:pPr>
    </w:p>
    <w:p w:rsidR="00813ABB" w:rsidRDefault="00813ABB" w:rsidP="00C626E5">
      <w:pPr>
        <w:rPr>
          <w:rStyle w:val="Emphasis"/>
        </w:rPr>
      </w:pPr>
    </w:p>
    <w:p w:rsidR="00813ABB" w:rsidRDefault="00813ABB"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124442" w:rsidRDefault="00124442" w:rsidP="00C626E5">
      <w:pPr>
        <w:rPr>
          <w:rStyle w:val="Emphasis"/>
        </w:rPr>
      </w:pPr>
    </w:p>
    <w:p w:rsidR="00813ABB" w:rsidRPr="001F6EFF" w:rsidRDefault="00813ABB" w:rsidP="00C626E5">
      <w:pPr>
        <w:rPr>
          <w:rStyle w:val="Emphasis"/>
        </w:rPr>
      </w:pPr>
    </w:p>
    <w:p w:rsidR="001F6EFF" w:rsidRDefault="0002418D" w:rsidP="00C626E5">
      <w:pPr>
        <w:rPr>
          <w:rStyle w:val="IntenseEmphasis"/>
          <w:rFonts w:cs="Arial"/>
          <w:lang w:val="en-AU"/>
        </w:rPr>
      </w:pPr>
      <w:r>
        <w:rPr>
          <w:rStyle w:val="Heading4Char"/>
        </w:rPr>
        <w:t>Approval p</w:t>
      </w:r>
      <w:r w:rsidR="00C626E5" w:rsidRPr="00695F2A">
        <w:rPr>
          <w:rStyle w:val="Heading4Char"/>
        </w:rPr>
        <w:t>roces</w:t>
      </w:r>
      <w:r>
        <w:rPr>
          <w:rStyle w:val="Heading4Char"/>
        </w:rPr>
        <w:t>s and d</w:t>
      </w:r>
      <w:r w:rsidR="00C626E5" w:rsidRPr="00695F2A">
        <w:rPr>
          <w:rStyle w:val="Heading4Char"/>
        </w:rPr>
        <w:t>ates</w:t>
      </w:r>
      <w:r w:rsidR="00C626E5" w:rsidRPr="003A1CF1">
        <w:rPr>
          <w:rStyle w:val="IntenseEmphasis"/>
          <w:rFonts w:cs="Arial"/>
          <w:lang w:val="en-AU"/>
        </w:rPr>
        <w:t xml:space="preserve"> </w:t>
      </w:r>
    </w:p>
    <w:p w:rsidR="0082530C" w:rsidRPr="001F6EFF" w:rsidRDefault="0082530C" w:rsidP="00C626E5">
      <w:pPr>
        <w:rPr>
          <w:rStyle w:val="Emphasis"/>
        </w:rPr>
      </w:pPr>
    </w:p>
    <w:tbl>
      <w:tblPr>
        <w:tblW w:w="0" w:type="auto"/>
        <w:tblBorders>
          <w:top w:val="single" w:sz="4" w:space="0" w:color="00678F"/>
          <w:left w:val="single" w:sz="4" w:space="0" w:color="00678F"/>
          <w:bottom w:val="single" w:sz="4" w:space="0" w:color="00678F"/>
          <w:right w:val="single" w:sz="4" w:space="0" w:color="00678F"/>
          <w:insideH w:val="single" w:sz="4" w:space="0" w:color="00678F"/>
          <w:insideV w:val="single" w:sz="4" w:space="0" w:color="00678F"/>
        </w:tblBorders>
        <w:tblLayout w:type="fixed"/>
        <w:tblLook w:val="04A0" w:firstRow="1" w:lastRow="0" w:firstColumn="1" w:lastColumn="0" w:noHBand="0" w:noVBand="1"/>
      </w:tblPr>
      <w:tblGrid>
        <w:gridCol w:w="1526"/>
        <w:gridCol w:w="7330"/>
      </w:tblGrid>
      <w:tr w:rsidR="004D03DD" w:rsidRPr="009752C8" w:rsidTr="00A85733">
        <w:tc>
          <w:tcPr>
            <w:tcW w:w="8856" w:type="dxa"/>
            <w:gridSpan w:val="2"/>
            <w:shd w:val="clear" w:color="auto" w:fill="00678F"/>
          </w:tcPr>
          <w:p w:rsidR="004D03DD" w:rsidRPr="005010A0" w:rsidRDefault="004D03DD" w:rsidP="00F63A1E">
            <w:pPr>
              <w:pStyle w:val="Heading2"/>
              <w:rPr>
                <w:rStyle w:val="SubtleEmphasis"/>
                <w:color w:val="92CDDC"/>
              </w:rPr>
            </w:pPr>
            <w:r w:rsidRPr="005010A0">
              <w:lastRenderedPageBreak/>
              <w:t>Authority to Proceed:</w:t>
            </w:r>
          </w:p>
        </w:tc>
      </w:tr>
      <w:tr w:rsidR="004D03DD" w:rsidRPr="002F0D68" w:rsidTr="00A85733">
        <w:trPr>
          <w:trHeight w:val="690"/>
        </w:trPr>
        <w:tc>
          <w:tcPr>
            <w:tcW w:w="8856" w:type="dxa"/>
            <w:gridSpan w:val="2"/>
            <w:vAlign w:val="center"/>
          </w:tcPr>
          <w:p w:rsidR="004D03DD" w:rsidRPr="00CE30DD" w:rsidRDefault="00CE30DD" w:rsidP="004D03DD">
            <w:pPr>
              <w:rPr>
                <w:rStyle w:val="SubtleEmphasis"/>
                <w:i w:val="0"/>
              </w:rPr>
            </w:pPr>
            <w:r w:rsidRPr="00CE30DD">
              <w:rPr>
                <w:rStyle w:val="SubtleEmphasis"/>
                <w:i w:val="0"/>
                <w:color w:val="auto"/>
              </w:rPr>
              <w:t>Age Friendly Cities</w:t>
            </w:r>
          </w:p>
        </w:tc>
      </w:tr>
      <w:tr w:rsidR="004D03DD" w:rsidRPr="002F0D68" w:rsidTr="00A85733">
        <w:trPr>
          <w:trHeight w:val="690"/>
        </w:trPr>
        <w:tc>
          <w:tcPr>
            <w:tcW w:w="1526" w:type="dxa"/>
            <w:vAlign w:val="center"/>
          </w:tcPr>
          <w:p w:rsidR="004D03DD" w:rsidRPr="001F6EFF" w:rsidRDefault="004D03DD" w:rsidP="007D1349">
            <w:pPr>
              <w:rPr>
                <w:rStyle w:val="Strong"/>
                <w:rFonts w:eastAsia="Calibri"/>
              </w:rPr>
            </w:pPr>
            <w:r w:rsidRPr="001F6EFF">
              <w:rPr>
                <w:rStyle w:val="Strong"/>
                <w:rFonts w:eastAsia="Calibri"/>
              </w:rPr>
              <w:t>Name</w:t>
            </w:r>
          </w:p>
        </w:tc>
        <w:tc>
          <w:tcPr>
            <w:tcW w:w="7330" w:type="dxa"/>
            <w:vAlign w:val="center"/>
          </w:tcPr>
          <w:p w:rsidR="004D03DD" w:rsidRPr="00CE30DD" w:rsidRDefault="004D03DD" w:rsidP="00CE30DD">
            <w:pPr>
              <w:rPr>
                <w:rStyle w:val="SubtleEmphasis"/>
                <w:i w:val="0"/>
              </w:rPr>
            </w:pPr>
            <w:r w:rsidRPr="00CE30DD">
              <w:rPr>
                <w:rStyle w:val="SubtleEmphasis"/>
                <w:i w:val="0"/>
              </w:rPr>
              <w:t xml:space="preserve"> </w:t>
            </w:r>
            <w:r w:rsidR="00CE30DD" w:rsidRPr="00CE30DD">
              <w:rPr>
                <w:rStyle w:val="SubtleEmphasis"/>
                <w:i w:val="0"/>
                <w:color w:val="auto"/>
              </w:rPr>
              <w:t>Maria Weiss</w:t>
            </w:r>
          </w:p>
        </w:tc>
      </w:tr>
      <w:tr w:rsidR="004D03DD" w:rsidRPr="002F0D68" w:rsidTr="00A85733">
        <w:trPr>
          <w:trHeight w:val="701"/>
        </w:trPr>
        <w:tc>
          <w:tcPr>
            <w:tcW w:w="1526" w:type="dxa"/>
            <w:vAlign w:val="center"/>
          </w:tcPr>
          <w:p w:rsidR="004D03DD" w:rsidRPr="001F6EFF" w:rsidRDefault="004D03DD" w:rsidP="001F6EFF">
            <w:pPr>
              <w:rPr>
                <w:rStyle w:val="Strong"/>
                <w:rFonts w:eastAsia="Calibri"/>
              </w:rPr>
            </w:pPr>
            <w:r w:rsidRPr="001F6EFF">
              <w:rPr>
                <w:rStyle w:val="Strong"/>
                <w:rFonts w:eastAsia="Calibri"/>
              </w:rPr>
              <w:t>Position</w:t>
            </w:r>
          </w:p>
        </w:tc>
        <w:tc>
          <w:tcPr>
            <w:tcW w:w="7330" w:type="dxa"/>
            <w:vAlign w:val="center"/>
          </w:tcPr>
          <w:p w:rsidR="004D03DD" w:rsidRPr="002F0D68" w:rsidRDefault="00CE30DD" w:rsidP="001F6EFF">
            <w:pPr>
              <w:rPr>
                <w:iCs/>
                <w:lang w:val="en-AU"/>
              </w:rPr>
            </w:pPr>
            <w:r>
              <w:rPr>
                <w:iCs/>
                <w:lang w:val="en-AU"/>
              </w:rPr>
              <w:t>Manager Community Strengthening</w:t>
            </w:r>
          </w:p>
        </w:tc>
      </w:tr>
      <w:tr w:rsidR="004D03DD" w:rsidRPr="002F0D68" w:rsidTr="00A85733">
        <w:trPr>
          <w:trHeight w:val="696"/>
        </w:trPr>
        <w:tc>
          <w:tcPr>
            <w:tcW w:w="1526" w:type="dxa"/>
            <w:vAlign w:val="center"/>
          </w:tcPr>
          <w:p w:rsidR="004D03DD" w:rsidRPr="001F6EFF" w:rsidRDefault="004D03DD" w:rsidP="001F6EFF">
            <w:pPr>
              <w:rPr>
                <w:rStyle w:val="Strong"/>
                <w:rFonts w:eastAsia="Calibri"/>
              </w:rPr>
            </w:pPr>
            <w:r w:rsidRPr="001F6EFF">
              <w:rPr>
                <w:rStyle w:val="Strong"/>
                <w:rFonts w:eastAsia="Calibri"/>
              </w:rPr>
              <w:t>Signed</w:t>
            </w:r>
          </w:p>
        </w:tc>
        <w:tc>
          <w:tcPr>
            <w:tcW w:w="7330" w:type="dxa"/>
            <w:vAlign w:val="center"/>
          </w:tcPr>
          <w:p w:rsidR="004D03DD" w:rsidRPr="002F0D68" w:rsidRDefault="004D03DD" w:rsidP="001F6EFF">
            <w:pPr>
              <w:rPr>
                <w:rStyle w:val="SubtleEmphasis"/>
              </w:rPr>
            </w:pPr>
          </w:p>
        </w:tc>
      </w:tr>
      <w:tr w:rsidR="004D03DD" w:rsidRPr="002F0D68" w:rsidTr="00A85733">
        <w:trPr>
          <w:trHeight w:val="692"/>
        </w:trPr>
        <w:tc>
          <w:tcPr>
            <w:tcW w:w="1526" w:type="dxa"/>
            <w:vAlign w:val="center"/>
          </w:tcPr>
          <w:p w:rsidR="004D03DD" w:rsidRPr="001F6EFF" w:rsidRDefault="004D03DD" w:rsidP="001F6EFF">
            <w:pPr>
              <w:rPr>
                <w:rStyle w:val="Strong"/>
                <w:rFonts w:eastAsia="Calibri"/>
              </w:rPr>
            </w:pPr>
            <w:r w:rsidRPr="001F6EFF">
              <w:rPr>
                <w:rStyle w:val="Strong"/>
                <w:rFonts w:eastAsia="Calibri"/>
              </w:rPr>
              <w:t>Date</w:t>
            </w:r>
          </w:p>
        </w:tc>
        <w:tc>
          <w:tcPr>
            <w:tcW w:w="7330" w:type="dxa"/>
            <w:vAlign w:val="center"/>
          </w:tcPr>
          <w:p w:rsidR="004D03DD" w:rsidRPr="002F0D68" w:rsidRDefault="004D03DD" w:rsidP="001F6EFF">
            <w:pPr>
              <w:rPr>
                <w:rStyle w:val="SubtleEmphasis"/>
              </w:rPr>
            </w:pPr>
          </w:p>
        </w:tc>
      </w:tr>
      <w:tr w:rsidR="004D03DD" w:rsidRPr="002F0D68" w:rsidTr="00A85733">
        <w:trPr>
          <w:trHeight w:val="4679"/>
        </w:trPr>
        <w:tc>
          <w:tcPr>
            <w:tcW w:w="8856" w:type="dxa"/>
            <w:gridSpan w:val="2"/>
          </w:tcPr>
          <w:p w:rsidR="004D03DD" w:rsidRDefault="004D03DD" w:rsidP="004D03DD">
            <w:pPr>
              <w:rPr>
                <w:rStyle w:val="Strong"/>
                <w:rFonts w:eastAsia="Calibri"/>
                <w:iCs/>
              </w:rPr>
            </w:pPr>
          </w:p>
          <w:p w:rsidR="004D03DD" w:rsidRPr="004D03DD" w:rsidRDefault="004D03DD" w:rsidP="004D03DD">
            <w:pPr>
              <w:rPr>
                <w:rStyle w:val="Strong"/>
                <w:rFonts w:eastAsia="Calibri"/>
                <w:iCs/>
              </w:rPr>
            </w:pPr>
            <w:r w:rsidRPr="004D03DD">
              <w:rPr>
                <w:rStyle w:val="Strong"/>
                <w:rFonts w:eastAsia="Calibri"/>
                <w:iCs/>
              </w:rPr>
              <w:t>Notes</w:t>
            </w:r>
            <w:r>
              <w:rPr>
                <w:rStyle w:val="Strong"/>
                <w:rFonts w:eastAsia="Calibri"/>
                <w:iCs/>
              </w:rPr>
              <w:t>/Comments</w:t>
            </w:r>
            <w:r w:rsidRPr="004D03DD">
              <w:rPr>
                <w:rStyle w:val="Strong"/>
                <w:rFonts w:eastAsia="Calibri"/>
                <w:iCs/>
              </w:rPr>
              <w:t>:</w:t>
            </w:r>
          </w:p>
        </w:tc>
      </w:tr>
    </w:tbl>
    <w:p w:rsidR="001F6EFF" w:rsidRDefault="001F6EFF"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p>
    <w:p w:rsidR="00775578" w:rsidRDefault="00775578" w:rsidP="00C626E5">
      <w:pPr>
        <w:rPr>
          <w:rStyle w:val="Heading4Char"/>
        </w:rPr>
      </w:pPr>
      <w:r>
        <w:rPr>
          <w:rStyle w:val="Heading4Char"/>
        </w:rPr>
        <w:t>Appendix A</w:t>
      </w:r>
    </w:p>
    <w:p w:rsidR="00775578" w:rsidRDefault="00775578" w:rsidP="00C626E5">
      <w:pPr>
        <w:rPr>
          <w:rStyle w:val="Heading4Char"/>
        </w:rPr>
      </w:pPr>
      <w:r>
        <w:rPr>
          <w:rStyle w:val="Heading4Char"/>
          <w:noProof/>
          <w:lang w:val="en-AU" w:eastAsia="en-AU"/>
        </w:rPr>
        <w:lastRenderedPageBreak/>
        <w:drawing>
          <wp:inline distT="0" distB="0" distL="0" distR="0">
            <wp:extent cx="5566833" cy="78348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0552" cy="7840037"/>
                    </a:xfrm>
                    <a:prstGeom prst="rect">
                      <a:avLst/>
                    </a:prstGeom>
                    <a:noFill/>
                    <a:ln>
                      <a:noFill/>
                    </a:ln>
                  </pic:spPr>
                </pic:pic>
              </a:graphicData>
            </a:graphic>
          </wp:inline>
        </w:drawing>
      </w:r>
    </w:p>
    <w:p w:rsidR="00B113A1" w:rsidRDefault="00B113A1" w:rsidP="00C626E5">
      <w:pPr>
        <w:rPr>
          <w:rStyle w:val="Heading4Char"/>
        </w:rPr>
      </w:pPr>
    </w:p>
    <w:p w:rsidR="00B113A1" w:rsidRDefault="00B113A1" w:rsidP="00C626E5">
      <w:pPr>
        <w:rPr>
          <w:rStyle w:val="Heading4Char"/>
        </w:rPr>
      </w:pPr>
    </w:p>
    <w:p w:rsidR="00B113A1" w:rsidRDefault="00B113A1" w:rsidP="00C626E5">
      <w:pPr>
        <w:rPr>
          <w:rStyle w:val="Heading4Char"/>
        </w:rPr>
      </w:pPr>
    </w:p>
    <w:p w:rsidR="00B113A1" w:rsidRDefault="00B113A1" w:rsidP="00C626E5">
      <w:pPr>
        <w:rPr>
          <w:rStyle w:val="Heading4Char"/>
        </w:rPr>
      </w:pPr>
    </w:p>
    <w:p w:rsidR="00B113A1" w:rsidRDefault="00B113A1" w:rsidP="00C626E5">
      <w:pPr>
        <w:rPr>
          <w:rStyle w:val="Heading4Char"/>
        </w:rPr>
      </w:pPr>
      <w:r>
        <w:rPr>
          <w:noProof/>
          <w:lang w:val="en-AU" w:eastAsia="en-AU"/>
        </w:rPr>
        <w:drawing>
          <wp:inline distT="0" distB="0" distL="0" distR="0" wp14:anchorId="4B72B397" wp14:editId="0A608EA9">
            <wp:extent cx="5486400" cy="6633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6633210"/>
                    </a:xfrm>
                    <a:prstGeom prst="rect">
                      <a:avLst/>
                    </a:prstGeom>
                  </pic:spPr>
                </pic:pic>
              </a:graphicData>
            </a:graphic>
          </wp:inline>
        </w:drawing>
      </w:r>
    </w:p>
    <w:p w:rsidR="00775578" w:rsidRDefault="00775578" w:rsidP="00C626E5">
      <w:pPr>
        <w:rPr>
          <w:rStyle w:val="Heading4Char"/>
        </w:rPr>
      </w:pPr>
    </w:p>
    <w:p w:rsidR="00775578" w:rsidRDefault="00775578" w:rsidP="00C626E5">
      <w:pPr>
        <w:rPr>
          <w:rStyle w:val="Heading4Char"/>
        </w:rPr>
      </w:pPr>
    </w:p>
    <w:sectPr w:rsidR="00775578" w:rsidSect="00D82103">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6F" w:rsidRPr="00D63173" w:rsidRDefault="00BD616F" w:rsidP="006D7F06">
      <w:pPr>
        <w:rPr>
          <w:rFonts w:ascii="Times" w:eastAsia="Times" w:hAnsi="Times"/>
          <w:sz w:val="24"/>
          <w:szCs w:val="20"/>
        </w:rPr>
      </w:pPr>
      <w:r>
        <w:separator/>
      </w:r>
    </w:p>
  </w:endnote>
  <w:endnote w:type="continuationSeparator" w:id="0">
    <w:p w:rsidR="00BD616F" w:rsidRPr="00D63173" w:rsidRDefault="00BD616F" w:rsidP="006D7F06">
      <w:pPr>
        <w:rPr>
          <w:rFonts w:ascii="Times" w:eastAsia="Times" w:hAnsi="Times"/>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Warnock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53" w:rsidRDefault="00E5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53" w:rsidRPr="00A627E3" w:rsidRDefault="00E54D53">
    <w:pPr>
      <w:pStyle w:val="Footer"/>
      <w:rPr>
        <w:vertAlign w:val="superscript"/>
      </w:rPr>
    </w:pPr>
    <w:r>
      <w:rPr>
        <w:vertAlign w:val="superscript"/>
      </w:rPr>
      <w:t>Edna v6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53" w:rsidRDefault="00E5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6F" w:rsidRPr="00D63173" w:rsidRDefault="00BD616F" w:rsidP="006D7F06">
      <w:pPr>
        <w:rPr>
          <w:rFonts w:ascii="Times" w:eastAsia="Times" w:hAnsi="Times"/>
          <w:sz w:val="24"/>
          <w:szCs w:val="20"/>
        </w:rPr>
      </w:pPr>
      <w:r>
        <w:separator/>
      </w:r>
    </w:p>
  </w:footnote>
  <w:footnote w:type="continuationSeparator" w:id="0">
    <w:p w:rsidR="00BD616F" w:rsidRPr="00D63173" w:rsidRDefault="00BD616F" w:rsidP="006D7F06">
      <w:pPr>
        <w:rPr>
          <w:rFonts w:ascii="Times" w:eastAsia="Times" w:hAnsi="Times"/>
          <w:sz w:val="24"/>
          <w:szCs w:val="20"/>
        </w:rPr>
      </w:pPr>
      <w:r>
        <w:continuationSeparator/>
      </w:r>
    </w:p>
  </w:footnote>
  <w:footnote w:id="1">
    <w:p w:rsidR="00E54D53" w:rsidRPr="00BC7EA6" w:rsidRDefault="00E54D53" w:rsidP="007B1E3B">
      <w:pPr>
        <w:pStyle w:val="FootnoteText"/>
        <w:rPr>
          <w:lang w:val="en-AU"/>
        </w:rPr>
      </w:pPr>
      <w:r w:rsidRPr="005F4BF3">
        <w:rPr>
          <w:rStyle w:val="FootnoteReference"/>
          <w:color w:val="auto"/>
        </w:rPr>
        <w:footnoteRef/>
      </w:r>
      <w:r w:rsidRPr="005F4BF3">
        <w:rPr>
          <w:rFonts w:cs="Arial"/>
          <w:color w:val="auto"/>
        </w:rPr>
        <w:t xml:space="preserve">Robert Wood Johnson Foundation. A new way to talk about the Social Determinants of Health. </w:t>
      </w:r>
      <w:hyperlink r:id="rId1" w:history="1">
        <w:r w:rsidRPr="005C667E">
          <w:rPr>
            <w:rStyle w:val="Hyperlink"/>
            <w:rFonts w:cs="Arial"/>
          </w:rPr>
          <w:t>http://rwjf.ws/1BwVG0K</w:t>
        </w:r>
      </w:hyperlink>
      <w:r>
        <w:t xml:space="preserve"> </w:t>
      </w:r>
    </w:p>
  </w:footnote>
  <w:footnote w:id="2">
    <w:p w:rsidR="00E54D53" w:rsidRDefault="00E54D53" w:rsidP="00EA4076">
      <w:pPr>
        <w:pStyle w:val="FootnoteText"/>
      </w:pPr>
      <w:r>
        <w:rPr>
          <w:rStyle w:val="FootnoteReference"/>
        </w:rPr>
        <w:footnoteRef/>
      </w:r>
      <w:r>
        <w:t>Council Plan 2017-21 (integrating the Health Plan)</w:t>
      </w:r>
    </w:p>
    <w:p w:rsidR="00E54D53" w:rsidRDefault="00E54D53" w:rsidP="00EA4076">
      <w:pPr>
        <w:pStyle w:val="FootnoteText"/>
      </w:pPr>
      <w:hyperlink r:id="rId2" w:history="1">
        <w:r w:rsidRPr="004F2FAC">
          <w:rPr>
            <w:rStyle w:val="Hyperlink"/>
          </w:rPr>
          <w:t>http://www.mvcc.vic.gov.au/about-the-council/plans-and-strategies/council-plan.aspx</w:t>
        </w:r>
      </w:hyperlink>
    </w:p>
    <w:p w:rsidR="00E54D53" w:rsidRPr="00EA4076" w:rsidRDefault="00E54D53">
      <w:pPr>
        <w:pStyle w:val="FootnoteText"/>
        <w:rPr>
          <w:lang w:val="en-AU"/>
        </w:rPr>
      </w:pPr>
    </w:p>
  </w:footnote>
  <w:footnote w:id="3">
    <w:p w:rsidR="00E54D53" w:rsidRDefault="00E54D53">
      <w:pPr>
        <w:pStyle w:val="FootnoteText"/>
      </w:pPr>
      <w:r>
        <w:rPr>
          <w:rStyle w:val="FootnoteReference"/>
        </w:rPr>
        <w:footnoteRef/>
      </w:r>
      <w:r>
        <w:t xml:space="preserve"> </w:t>
      </w:r>
      <w:hyperlink r:id="rId3" w:history="1">
        <w:r w:rsidRPr="00063CF0">
          <w:rPr>
            <w:rStyle w:val="Hyperlink"/>
          </w:rPr>
          <w:t>http://www.who.int/ageing/projects/age-friendly-cities-communities/en/</w:t>
        </w:r>
      </w:hyperlink>
    </w:p>
    <w:p w:rsidR="00E54D53" w:rsidRPr="00494D4B" w:rsidRDefault="00E54D53">
      <w:pPr>
        <w:pStyle w:val="FootnoteText"/>
        <w:rPr>
          <w:lang w:val="en-AU"/>
        </w:rPr>
      </w:pPr>
      <w:r>
        <w:t>WHO Age-friendly cities and communities</w:t>
      </w:r>
    </w:p>
  </w:footnote>
  <w:footnote w:id="4">
    <w:p w:rsidR="00E54D53" w:rsidRDefault="00E54D53">
      <w:pPr>
        <w:pStyle w:val="FootnoteText"/>
      </w:pPr>
      <w:r>
        <w:rPr>
          <w:rStyle w:val="FootnoteReference"/>
        </w:rPr>
        <w:footnoteRef/>
      </w:r>
      <w:r>
        <w:t xml:space="preserve"> </w:t>
      </w:r>
      <w:hyperlink r:id="rId4" w:history="1">
        <w:r w:rsidRPr="00062045">
          <w:rPr>
            <w:rStyle w:val="Hyperlink"/>
          </w:rPr>
          <w:t>http://www.who.int/ageing/publications/Global_age_friendly_cities_Guide_English.pdf</w:t>
        </w:r>
      </w:hyperlink>
    </w:p>
    <w:p w:rsidR="00E54D53" w:rsidRPr="00012E77" w:rsidRDefault="00E54D53">
      <w:pPr>
        <w:pStyle w:val="FootnoteText"/>
        <w:rPr>
          <w:lang w:val="en-AU"/>
        </w:rPr>
      </w:pPr>
      <w:r>
        <w:t>Global Age-Friendly Cities: A Guide – World Health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53" w:rsidRDefault="00E54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53" w:rsidRDefault="00E5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53" w:rsidRDefault="00E54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458"/>
    <w:multiLevelType w:val="hybridMultilevel"/>
    <w:tmpl w:val="6E288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6625"/>
    <w:multiLevelType w:val="hybridMultilevel"/>
    <w:tmpl w:val="2826BE04"/>
    <w:lvl w:ilvl="0" w:tplc="3A9CD9B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17C28"/>
    <w:multiLevelType w:val="hybridMultilevel"/>
    <w:tmpl w:val="5B7C16FC"/>
    <w:lvl w:ilvl="0" w:tplc="0F464A1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F3C54"/>
    <w:multiLevelType w:val="hybridMultilevel"/>
    <w:tmpl w:val="51D6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F435C"/>
    <w:multiLevelType w:val="hybridMultilevel"/>
    <w:tmpl w:val="4BA45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12FDC"/>
    <w:multiLevelType w:val="hybridMultilevel"/>
    <w:tmpl w:val="F89E7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1399B"/>
    <w:multiLevelType w:val="multilevel"/>
    <w:tmpl w:val="774C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745F4"/>
    <w:multiLevelType w:val="hybridMultilevel"/>
    <w:tmpl w:val="E07230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48B411C"/>
    <w:multiLevelType w:val="hybridMultilevel"/>
    <w:tmpl w:val="44AA8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70CDB"/>
    <w:multiLevelType w:val="hybridMultilevel"/>
    <w:tmpl w:val="DD4A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E54BD"/>
    <w:multiLevelType w:val="hybridMultilevel"/>
    <w:tmpl w:val="431AC952"/>
    <w:lvl w:ilvl="0" w:tplc="D67C0B56">
      <w:start w:val="1"/>
      <w:numFmt w:val="bullet"/>
      <w:pStyle w:val="ListBullet"/>
      <w:lvlText w:val="­"/>
      <w:lvlJc w:val="left"/>
      <w:pPr>
        <w:ind w:left="720" w:hanging="360"/>
      </w:pPr>
      <w:rPr>
        <w:rFonts w:ascii="Arial" w:hAnsi="Aria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61029C"/>
    <w:multiLevelType w:val="hybridMultilevel"/>
    <w:tmpl w:val="9264A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5E7C20"/>
    <w:multiLevelType w:val="hybridMultilevel"/>
    <w:tmpl w:val="507E7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A467F1"/>
    <w:multiLevelType w:val="hybridMultilevel"/>
    <w:tmpl w:val="BCE06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6"/>
  </w:num>
  <w:num w:numId="7">
    <w:abstractNumId w:val="9"/>
  </w:num>
  <w:num w:numId="8">
    <w:abstractNumId w:val="8"/>
  </w:num>
  <w:num w:numId="9">
    <w:abstractNumId w:val="0"/>
  </w:num>
  <w:num w:numId="10">
    <w:abstractNumId w:val="2"/>
  </w:num>
  <w:num w:numId="11">
    <w:abstractNumId w:val="1"/>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F6"/>
    <w:rsid w:val="00012AA2"/>
    <w:rsid w:val="00012E77"/>
    <w:rsid w:val="000232CE"/>
    <w:rsid w:val="000234F1"/>
    <w:rsid w:val="0002418D"/>
    <w:rsid w:val="00030038"/>
    <w:rsid w:val="00036CBB"/>
    <w:rsid w:val="0004143A"/>
    <w:rsid w:val="0004333A"/>
    <w:rsid w:val="000470C1"/>
    <w:rsid w:val="00051556"/>
    <w:rsid w:val="00056647"/>
    <w:rsid w:val="00062F44"/>
    <w:rsid w:val="00065331"/>
    <w:rsid w:val="00082AAA"/>
    <w:rsid w:val="00087CAA"/>
    <w:rsid w:val="000A3935"/>
    <w:rsid w:val="000C3685"/>
    <w:rsid w:val="000E3576"/>
    <w:rsid w:val="000E4DCB"/>
    <w:rsid w:val="000F1749"/>
    <w:rsid w:val="000F2F76"/>
    <w:rsid w:val="000F50D9"/>
    <w:rsid w:val="00111C2C"/>
    <w:rsid w:val="00116952"/>
    <w:rsid w:val="001170C9"/>
    <w:rsid w:val="00124442"/>
    <w:rsid w:val="00137B8E"/>
    <w:rsid w:val="00150D77"/>
    <w:rsid w:val="001802DE"/>
    <w:rsid w:val="001944F4"/>
    <w:rsid w:val="001961B9"/>
    <w:rsid w:val="001A0CAB"/>
    <w:rsid w:val="001D3255"/>
    <w:rsid w:val="001F6EFF"/>
    <w:rsid w:val="001F7DDD"/>
    <w:rsid w:val="002314E7"/>
    <w:rsid w:val="00236E80"/>
    <w:rsid w:val="00263FAA"/>
    <w:rsid w:val="0029012B"/>
    <w:rsid w:val="002B5697"/>
    <w:rsid w:val="002B5E4B"/>
    <w:rsid w:val="002D37B7"/>
    <w:rsid w:val="0033533F"/>
    <w:rsid w:val="0034010B"/>
    <w:rsid w:val="00343AF9"/>
    <w:rsid w:val="00346025"/>
    <w:rsid w:val="00352D05"/>
    <w:rsid w:val="00376A5B"/>
    <w:rsid w:val="003801CB"/>
    <w:rsid w:val="00384103"/>
    <w:rsid w:val="003A04F1"/>
    <w:rsid w:val="003D50BB"/>
    <w:rsid w:val="003F1BCB"/>
    <w:rsid w:val="004430E0"/>
    <w:rsid w:val="004455A9"/>
    <w:rsid w:val="00475492"/>
    <w:rsid w:val="00476555"/>
    <w:rsid w:val="00494D4B"/>
    <w:rsid w:val="004A204A"/>
    <w:rsid w:val="004B33CB"/>
    <w:rsid w:val="004B358D"/>
    <w:rsid w:val="004C416A"/>
    <w:rsid w:val="004C5EFB"/>
    <w:rsid w:val="004D03DD"/>
    <w:rsid w:val="004D0726"/>
    <w:rsid w:val="004E75A6"/>
    <w:rsid w:val="004F0004"/>
    <w:rsid w:val="004F4EA1"/>
    <w:rsid w:val="005010A0"/>
    <w:rsid w:val="00505262"/>
    <w:rsid w:val="00531280"/>
    <w:rsid w:val="00557D8F"/>
    <w:rsid w:val="00566743"/>
    <w:rsid w:val="005A1A2A"/>
    <w:rsid w:val="005B0DCF"/>
    <w:rsid w:val="005B5711"/>
    <w:rsid w:val="005C10CF"/>
    <w:rsid w:val="005C1305"/>
    <w:rsid w:val="005E04BE"/>
    <w:rsid w:val="005E38E6"/>
    <w:rsid w:val="005E60A2"/>
    <w:rsid w:val="005F4BF3"/>
    <w:rsid w:val="005F6BF0"/>
    <w:rsid w:val="00631C9F"/>
    <w:rsid w:val="00641E52"/>
    <w:rsid w:val="00644A09"/>
    <w:rsid w:val="00664304"/>
    <w:rsid w:val="00675D37"/>
    <w:rsid w:val="006770B6"/>
    <w:rsid w:val="00692324"/>
    <w:rsid w:val="00694BAD"/>
    <w:rsid w:val="006A1EF2"/>
    <w:rsid w:val="006A727D"/>
    <w:rsid w:val="006B295B"/>
    <w:rsid w:val="006B3A85"/>
    <w:rsid w:val="006B3EBD"/>
    <w:rsid w:val="006D7F06"/>
    <w:rsid w:val="006E11A6"/>
    <w:rsid w:val="006E2CF9"/>
    <w:rsid w:val="007076E3"/>
    <w:rsid w:val="00713A29"/>
    <w:rsid w:val="007330AA"/>
    <w:rsid w:val="0074018E"/>
    <w:rsid w:val="007555D8"/>
    <w:rsid w:val="00757C3B"/>
    <w:rsid w:val="00763E42"/>
    <w:rsid w:val="00775578"/>
    <w:rsid w:val="007A6D8F"/>
    <w:rsid w:val="007B1E3B"/>
    <w:rsid w:val="007C5011"/>
    <w:rsid w:val="007D1349"/>
    <w:rsid w:val="007F5595"/>
    <w:rsid w:val="00813ABB"/>
    <w:rsid w:val="00821409"/>
    <w:rsid w:val="0082530C"/>
    <w:rsid w:val="008268D4"/>
    <w:rsid w:val="008364BA"/>
    <w:rsid w:val="00847538"/>
    <w:rsid w:val="00857A26"/>
    <w:rsid w:val="00870504"/>
    <w:rsid w:val="0087388D"/>
    <w:rsid w:val="0087473A"/>
    <w:rsid w:val="008967DC"/>
    <w:rsid w:val="008C17FA"/>
    <w:rsid w:val="008D16E1"/>
    <w:rsid w:val="00914488"/>
    <w:rsid w:val="009412B3"/>
    <w:rsid w:val="009752C8"/>
    <w:rsid w:val="00986191"/>
    <w:rsid w:val="00990B2D"/>
    <w:rsid w:val="00992339"/>
    <w:rsid w:val="00994AC7"/>
    <w:rsid w:val="009B7692"/>
    <w:rsid w:val="009D3B54"/>
    <w:rsid w:val="009F270B"/>
    <w:rsid w:val="00A2067B"/>
    <w:rsid w:val="00A2175A"/>
    <w:rsid w:val="00A627E3"/>
    <w:rsid w:val="00A67ABE"/>
    <w:rsid w:val="00A83FEC"/>
    <w:rsid w:val="00A85733"/>
    <w:rsid w:val="00AB0973"/>
    <w:rsid w:val="00AB6586"/>
    <w:rsid w:val="00AC0022"/>
    <w:rsid w:val="00AC3343"/>
    <w:rsid w:val="00AD792D"/>
    <w:rsid w:val="00AF5356"/>
    <w:rsid w:val="00B113A1"/>
    <w:rsid w:val="00B17357"/>
    <w:rsid w:val="00B22D99"/>
    <w:rsid w:val="00B4635D"/>
    <w:rsid w:val="00B54B39"/>
    <w:rsid w:val="00B555CD"/>
    <w:rsid w:val="00B7317C"/>
    <w:rsid w:val="00B80F50"/>
    <w:rsid w:val="00B816BB"/>
    <w:rsid w:val="00BC7EA6"/>
    <w:rsid w:val="00BD616F"/>
    <w:rsid w:val="00BE5189"/>
    <w:rsid w:val="00BF0BCA"/>
    <w:rsid w:val="00C626E5"/>
    <w:rsid w:val="00C66EDD"/>
    <w:rsid w:val="00C7293E"/>
    <w:rsid w:val="00C82970"/>
    <w:rsid w:val="00CC5BE8"/>
    <w:rsid w:val="00CC79B3"/>
    <w:rsid w:val="00CD15E5"/>
    <w:rsid w:val="00CE30DD"/>
    <w:rsid w:val="00D40B8A"/>
    <w:rsid w:val="00D47181"/>
    <w:rsid w:val="00D47213"/>
    <w:rsid w:val="00D57336"/>
    <w:rsid w:val="00D70D9C"/>
    <w:rsid w:val="00D82103"/>
    <w:rsid w:val="00D920AB"/>
    <w:rsid w:val="00DA25B8"/>
    <w:rsid w:val="00DB1E46"/>
    <w:rsid w:val="00DB5B23"/>
    <w:rsid w:val="00DE3FAB"/>
    <w:rsid w:val="00E077E2"/>
    <w:rsid w:val="00E30A0A"/>
    <w:rsid w:val="00E35549"/>
    <w:rsid w:val="00E355CB"/>
    <w:rsid w:val="00E54D53"/>
    <w:rsid w:val="00E60EF6"/>
    <w:rsid w:val="00E612B7"/>
    <w:rsid w:val="00E6572C"/>
    <w:rsid w:val="00E85869"/>
    <w:rsid w:val="00E876FF"/>
    <w:rsid w:val="00E9533C"/>
    <w:rsid w:val="00EA4076"/>
    <w:rsid w:val="00EB2DA5"/>
    <w:rsid w:val="00ED20C0"/>
    <w:rsid w:val="00ED5C41"/>
    <w:rsid w:val="00EE4854"/>
    <w:rsid w:val="00F04F04"/>
    <w:rsid w:val="00F25AFA"/>
    <w:rsid w:val="00F3314D"/>
    <w:rsid w:val="00F37EC5"/>
    <w:rsid w:val="00F403E7"/>
    <w:rsid w:val="00F45D46"/>
    <w:rsid w:val="00F63A1E"/>
    <w:rsid w:val="00F64FE4"/>
    <w:rsid w:val="00F77778"/>
    <w:rsid w:val="00F80077"/>
    <w:rsid w:val="00F80D37"/>
    <w:rsid w:val="00FC7923"/>
    <w:rsid w:val="00FD3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035488-7590-405E-8F02-E9F4A2C9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E5"/>
    <w:pPr>
      <w:widowControl w:val="0"/>
    </w:pPr>
    <w:rPr>
      <w:rFonts w:ascii="Arial" w:eastAsia="Calibri" w:hAnsi="Arial"/>
      <w:color w:val="262626"/>
      <w:sz w:val="22"/>
      <w:szCs w:val="22"/>
      <w:lang w:val="en-US" w:eastAsia="en-US"/>
    </w:rPr>
  </w:style>
  <w:style w:type="paragraph" w:styleId="Heading1">
    <w:name w:val="heading 1"/>
    <w:basedOn w:val="Normal"/>
    <w:next w:val="Normal"/>
    <w:link w:val="Heading1Char"/>
    <w:autoRedefine/>
    <w:uiPriority w:val="9"/>
    <w:qFormat/>
    <w:rsid w:val="00C626E5"/>
    <w:pPr>
      <w:keepNext/>
      <w:keepLines/>
      <w:spacing w:before="480"/>
      <w:outlineLvl w:val="0"/>
    </w:pPr>
    <w:rPr>
      <w:rFonts w:eastAsia="Times New Roman"/>
      <w:bCs/>
      <w:color w:val="00678F"/>
      <w:sz w:val="36"/>
      <w:szCs w:val="28"/>
    </w:rPr>
  </w:style>
  <w:style w:type="paragraph" w:styleId="Heading2">
    <w:name w:val="heading 2"/>
    <w:basedOn w:val="Normal"/>
    <w:next w:val="Normal"/>
    <w:link w:val="Heading2Char"/>
    <w:autoRedefine/>
    <w:uiPriority w:val="9"/>
    <w:unhideWhenUsed/>
    <w:qFormat/>
    <w:rsid w:val="00F63A1E"/>
    <w:pPr>
      <w:keepNext/>
      <w:keepLines/>
      <w:outlineLvl w:val="1"/>
    </w:pPr>
    <w:rPr>
      <w:rFonts w:eastAsia="Times New Roman"/>
      <w:bCs/>
      <w:color w:val="FFFFFF"/>
      <w:sz w:val="28"/>
      <w:szCs w:val="28"/>
      <w:lang w:val="en-AU"/>
    </w:rPr>
  </w:style>
  <w:style w:type="paragraph" w:styleId="Heading3">
    <w:name w:val="heading 3"/>
    <w:basedOn w:val="Normal"/>
    <w:next w:val="Normal"/>
    <w:link w:val="Heading3Char"/>
    <w:autoRedefine/>
    <w:uiPriority w:val="9"/>
    <w:unhideWhenUsed/>
    <w:qFormat/>
    <w:rsid w:val="00641E52"/>
    <w:pPr>
      <w:keepNext/>
      <w:keepLines/>
      <w:mirrorIndents/>
      <w:outlineLvl w:val="2"/>
    </w:pPr>
    <w:rPr>
      <w:rFonts w:eastAsia="Times New Roman"/>
      <w:bCs/>
      <w:color w:val="auto"/>
    </w:rPr>
  </w:style>
  <w:style w:type="paragraph" w:styleId="Heading4">
    <w:name w:val="heading 4"/>
    <w:basedOn w:val="Heading3"/>
    <w:next w:val="Normal"/>
    <w:link w:val="Heading4Char"/>
    <w:autoRedefine/>
    <w:uiPriority w:val="9"/>
    <w:unhideWhenUsed/>
    <w:qFormat/>
    <w:rsid w:val="003D50B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26E5"/>
    <w:rPr>
      <w:rFonts w:ascii="Arial" w:eastAsia="Times New Roman" w:hAnsi="Arial" w:cs="Times New Roman"/>
      <w:bCs/>
      <w:color w:val="00678F"/>
      <w:sz w:val="36"/>
      <w:szCs w:val="28"/>
      <w:lang w:val="en-US" w:eastAsia="en-US"/>
    </w:rPr>
  </w:style>
  <w:style w:type="character" w:customStyle="1" w:styleId="Heading2Char">
    <w:name w:val="Heading 2 Char"/>
    <w:link w:val="Heading2"/>
    <w:uiPriority w:val="9"/>
    <w:rsid w:val="00F63A1E"/>
    <w:rPr>
      <w:rFonts w:ascii="Arial" w:hAnsi="Arial"/>
      <w:bCs/>
      <w:color w:val="FFFFFF"/>
      <w:sz w:val="28"/>
      <w:szCs w:val="28"/>
      <w:lang w:eastAsia="en-US"/>
    </w:rPr>
  </w:style>
  <w:style w:type="character" w:customStyle="1" w:styleId="Heading3Char">
    <w:name w:val="Heading 3 Char"/>
    <w:link w:val="Heading3"/>
    <w:uiPriority w:val="9"/>
    <w:rsid w:val="00641E52"/>
    <w:rPr>
      <w:rFonts w:ascii="Arial" w:hAnsi="Arial"/>
      <w:bCs/>
      <w:sz w:val="22"/>
      <w:szCs w:val="22"/>
      <w:lang w:val="en-US" w:eastAsia="en-US"/>
    </w:rPr>
  </w:style>
  <w:style w:type="character" w:customStyle="1" w:styleId="Heading4Char">
    <w:name w:val="Heading 4 Char"/>
    <w:link w:val="Heading4"/>
    <w:uiPriority w:val="9"/>
    <w:rsid w:val="003D50BB"/>
    <w:rPr>
      <w:rFonts w:ascii="Arial" w:hAnsi="Arial" w:cs="Arial"/>
      <w:b/>
      <w:bCs/>
      <w:color w:val="00678F"/>
      <w:sz w:val="22"/>
      <w:szCs w:val="22"/>
      <w:lang w:eastAsia="en-US"/>
    </w:rPr>
  </w:style>
  <w:style w:type="character" w:styleId="Hyperlink">
    <w:name w:val="Hyperlink"/>
    <w:uiPriority w:val="99"/>
    <w:unhideWhenUsed/>
    <w:rsid w:val="00C626E5"/>
    <w:rPr>
      <w:color w:val="0000FF"/>
      <w:u w:val="single"/>
    </w:rPr>
  </w:style>
  <w:style w:type="character" w:styleId="IntenseEmphasis">
    <w:name w:val="Intense Emphasis"/>
    <w:uiPriority w:val="21"/>
    <w:qFormat/>
    <w:rsid w:val="00C626E5"/>
    <w:rPr>
      <w:b/>
      <w:bCs/>
      <w:i/>
      <w:iCs/>
      <w:color w:val="4F81BD"/>
    </w:rPr>
  </w:style>
  <w:style w:type="character" w:styleId="SubtleEmphasis">
    <w:name w:val="Subtle Emphasis"/>
    <w:uiPriority w:val="19"/>
    <w:qFormat/>
    <w:rsid w:val="00C626E5"/>
    <w:rPr>
      <w:rFonts w:ascii="Arial" w:hAnsi="Arial"/>
      <w:i/>
      <w:iCs/>
      <w:dstrike w:val="0"/>
      <w:color w:val="7F7F7F"/>
      <w:spacing w:val="0"/>
      <w:w w:val="100"/>
      <w:kern w:val="0"/>
      <w:sz w:val="22"/>
      <w:vertAlign w:val="baseline"/>
    </w:rPr>
  </w:style>
  <w:style w:type="character" w:styleId="Emphasis">
    <w:name w:val="Emphasis"/>
    <w:qFormat/>
    <w:rsid w:val="003D50BB"/>
    <w:rPr>
      <w:rFonts w:ascii="Arial" w:hAnsi="Arial"/>
      <w:i/>
      <w:iCs/>
      <w:dstrike w:val="0"/>
      <w:color w:val="7F7F7F"/>
      <w:spacing w:val="0"/>
      <w:w w:val="100"/>
      <w:kern w:val="0"/>
      <w:sz w:val="22"/>
      <w:vertAlign w:val="baseline"/>
      <w:lang w:val="en-AU"/>
    </w:rPr>
  </w:style>
  <w:style w:type="character" w:styleId="Strong">
    <w:name w:val="Strong"/>
    <w:qFormat/>
    <w:rsid w:val="003D50BB"/>
    <w:rPr>
      <w:rFonts w:ascii="Arial" w:eastAsia="Times New Roman" w:hAnsi="Arial" w:cs="Arial"/>
      <w:b/>
      <w:bCs w:val="0"/>
      <w:color w:val="00678F"/>
      <w:sz w:val="22"/>
      <w:szCs w:val="22"/>
      <w:lang w:eastAsia="en-US"/>
    </w:rPr>
  </w:style>
  <w:style w:type="paragraph" w:styleId="Header">
    <w:name w:val="header"/>
    <w:basedOn w:val="Normal"/>
    <w:link w:val="HeaderChar"/>
    <w:rsid w:val="006D7F06"/>
    <w:pPr>
      <w:tabs>
        <w:tab w:val="center" w:pos="4513"/>
        <w:tab w:val="right" w:pos="9026"/>
      </w:tabs>
    </w:pPr>
  </w:style>
  <w:style w:type="character" w:customStyle="1" w:styleId="HeaderChar">
    <w:name w:val="Header Char"/>
    <w:link w:val="Header"/>
    <w:rsid w:val="006D7F06"/>
    <w:rPr>
      <w:rFonts w:ascii="Arial" w:eastAsia="Calibri" w:hAnsi="Arial"/>
      <w:color w:val="262626"/>
      <w:sz w:val="22"/>
      <w:szCs w:val="22"/>
      <w:lang w:val="en-US" w:eastAsia="en-US"/>
    </w:rPr>
  </w:style>
  <w:style w:type="paragraph" w:styleId="Footer">
    <w:name w:val="footer"/>
    <w:basedOn w:val="Normal"/>
    <w:link w:val="FooterChar"/>
    <w:rsid w:val="006D7F06"/>
    <w:pPr>
      <w:tabs>
        <w:tab w:val="center" w:pos="4513"/>
        <w:tab w:val="right" w:pos="9026"/>
      </w:tabs>
    </w:pPr>
  </w:style>
  <w:style w:type="character" w:customStyle="1" w:styleId="FooterChar">
    <w:name w:val="Footer Char"/>
    <w:link w:val="Footer"/>
    <w:rsid w:val="006D7F06"/>
    <w:rPr>
      <w:rFonts w:ascii="Arial" w:eastAsia="Calibri" w:hAnsi="Arial"/>
      <w:color w:val="262626"/>
      <w:sz w:val="22"/>
      <w:szCs w:val="22"/>
      <w:lang w:val="en-US" w:eastAsia="en-US"/>
    </w:rPr>
  </w:style>
  <w:style w:type="paragraph" w:styleId="ListParagraph">
    <w:name w:val="List Paragraph"/>
    <w:basedOn w:val="Normal"/>
    <w:link w:val="ListParagraphChar"/>
    <w:uiPriority w:val="34"/>
    <w:qFormat/>
    <w:rsid w:val="00713A29"/>
    <w:pPr>
      <w:ind w:left="720"/>
      <w:contextualSpacing/>
    </w:pPr>
  </w:style>
  <w:style w:type="character" w:styleId="FollowedHyperlink">
    <w:name w:val="FollowedHyperlink"/>
    <w:basedOn w:val="DefaultParagraphFont"/>
    <w:rsid w:val="00236E80"/>
    <w:rPr>
      <w:color w:val="800080"/>
      <w:u w:val="single"/>
    </w:rPr>
  </w:style>
  <w:style w:type="paragraph" w:styleId="ListBullet">
    <w:name w:val="List Bullet"/>
    <w:basedOn w:val="Normal"/>
    <w:uiPriority w:val="99"/>
    <w:unhideWhenUsed/>
    <w:rsid w:val="00150D77"/>
    <w:pPr>
      <w:numPr>
        <w:numId w:val="4"/>
      </w:numPr>
      <w:contextualSpacing/>
    </w:pPr>
    <w:rPr>
      <w:rFonts w:eastAsiaTheme="minorHAnsi" w:cstheme="minorBidi"/>
      <w:color w:val="262626" w:themeColor="text1" w:themeTint="D9"/>
    </w:rPr>
  </w:style>
  <w:style w:type="paragraph" w:customStyle="1" w:styleId="BodyofText">
    <w:name w:val="Body of Text"/>
    <w:basedOn w:val="Normal"/>
    <w:link w:val="BodyofTextChar"/>
    <w:qFormat/>
    <w:locked/>
    <w:rsid w:val="00056647"/>
    <w:pPr>
      <w:widowControl/>
      <w:spacing w:after="120"/>
    </w:pPr>
    <w:rPr>
      <w:color w:val="auto"/>
      <w:sz w:val="24"/>
      <w:szCs w:val="24"/>
      <w:lang w:val="en-AU"/>
    </w:rPr>
  </w:style>
  <w:style w:type="character" w:customStyle="1" w:styleId="BodyofTextChar">
    <w:name w:val="Body of Text Char"/>
    <w:link w:val="BodyofText"/>
    <w:rsid w:val="00056647"/>
    <w:rPr>
      <w:rFonts w:ascii="Arial" w:eastAsia="Calibri" w:hAnsi="Arial"/>
      <w:sz w:val="24"/>
      <w:szCs w:val="24"/>
      <w:lang w:eastAsia="en-US"/>
    </w:rPr>
  </w:style>
  <w:style w:type="character" w:styleId="BookTitle">
    <w:name w:val="Book Title"/>
    <w:basedOn w:val="DefaultParagraphFont"/>
    <w:uiPriority w:val="33"/>
    <w:qFormat/>
    <w:rsid w:val="00ED5C41"/>
    <w:rPr>
      <w:b/>
      <w:bCs/>
      <w:i/>
      <w:iCs/>
      <w:spacing w:val="5"/>
    </w:rPr>
  </w:style>
  <w:style w:type="paragraph" w:styleId="NormalWeb">
    <w:name w:val="Normal (Web)"/>
    <w:basedOn w:val="Normal"/>
    <w:uiPriority w:val="99"/>
    <w:unhideWhenUsed/>
    <w:rsid w:val="003801CB"/>
    <w:pPr>
      <w:widowControl/>
      <w:spacing w:before="100" w:beforeAutospacing="1" w:after="100" w:afterAutospacing="1"/>
    </w:pPr>
    <w:rPr>
      <w:rFonts w:ascii="Times New Roman" w:eastAsia="Times New Roman" w:hAnsi="Times New Roman"/>
      <w:color w:val="auto"/>
      <w:sz w:val="24"/>
      <w:szCs w:val="24"/>
      <w:lang w:val="en-AU" w:eastAsia="en-AU"/>
    </w:rPr>
  </w:style>
  <w:style w:type="paragraph" w:styleId="FootnoteText">
    <w:name w:val="footnote text"/>
    <w:basedOn w:val="Normal"/>
    <w:link w:val="FootnoteTextChar"/>
    <w:semiHidden/>
    <w:unhideWhenUsed/>
    <w:rsid w:val="00BC7EA6"/>
    <w:rPr>
      <w:sz w:val="20"/>
      <w:szCs w:val="20"/>
    </w:rPr>
  </w:style>
  <w:style w:type="character" w:customStyle="1" w:styleId="FootnoteTextChar">
    <w:name w:val="Footnote Text Char"/>
    <w:basedOn w:val="DefaultParagraphFont"/>
    <w:link w:val="FootnoteText"/>
    <w:semiHidden/>
    <w:rsid w:val="00BC7EA6"/>
    <w:rPr>
      <w:rFonts w:ascii="Arial" w:eastAsia="Calibri" w:hAnsi="Arial"/>
      <w:color w:val="262626"/>
      <w:lang w:val="en-US" w:eastAsia="en-US"/>
    </w:rPr>
  </w:style>
  <w:style w:type="character" w:styleId="FootnoteReference">
    <w:name w:val="footnote reference"/>
    <w:basedOn w:val="DefaultParagraphFont"/>
    <w:semiHidden/>
    <w:unhideWhenUsed/>
    <w:rsid w:val="00BC7EA6"/>
    <w:rPr>
      <w:vertAlign w:val="superscript"/>
    </w:rPr>
  </w:style>
  <w:style w:type="character" w:customStyle="1" w:styleId="ListParagraphChar">
    <w:name w:val="List Paragraph Char"/>
    <w:basedOn w:val="DefaultParagraphFont"/>
    <w:link w:val="ListParagraph"/>
    <w:uiPriority w:val="34"/>
    <w:rsid w:val="00EA4076"/>
    <w:rPr>
      <w:rFonts w:ascii="Arial" w:eastAsia="Calibri" w:hAnsi="Arial"/>
      <w:color w:val="262626"/>
      <w:sz w:val="22"/>
      <w:szCs w:val="22"/>
      <w:lang w:val="en-US" w:eastAsia="en-US"/>
    </w:rPr>
  </w:style>
  <w:style w:type="paragraph" w:styleId="EndnoteText">
    <w:name w:val="endnote text"/>
    <w:basedOn w:val="Normal"/>
    <w:link w:val="EndnoteTextChar"/>
    <w:semiHidden/>
    <w:unhideWhenUsed/>
    <w:rsid w:val="000A3935"/>
    <w:rPr>
      <w:sz w:val="20"/>
      <w:szCs w:val="20"/>
    </w:rPr>
  </w:style>
  <w:style w:type="character" w:customStyle="1" w:styleId="EndnoteTextChar">
    <w:name w:val="Endnote Text Char"/>
    <w:basedOn w:val="DefaultParagraphFont"/>
    <w:link w:val="EndnoteText"/>
    <w:semiHidden/>
    <w:rsid w:val="000A3935"/>
    <w:rPr>
      <w:rFonts w:ascii="Arial" w:eastAsia="Calibri" w:hAnsi="Arial"/>
      <w:color w:val="262626"/>
      <w:lang w:val="en-US" w:eastAsia="en-US"/>
    </w:rPr>
  </w:style>
  <w:style w:type="character" w:styleId="EndnoteReference">
    <w:name w:val="endnote reference"/>
    <w:basedOn w:val="DefaultParagraphFont"/>
    <w:semiHidden/>
    <w:unhideWhenUsed/>
    <w:rsid w:val="000A3935"/>
    <w:rPr>
      <w:vertAlign w:val="superscript"/>
    </w:rPr>
  </w:style>
  <w:style w:type="table" w:styleId="TableGrid">
    <w:name w:val="Table Grid"/>
    <w:basedOn w:val="TableNormal"/>
    <w:rsid w:val="0085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24442"/>
    <w:rPr>
      <w:rFonts w:ascii="Segoe UI" w:hAnsi="Segoe UI" w:cs="Segoe UI"/>
      <w:sz w:val="18"/>
      <w:szCs w:val="18"/>
    </w:rPr>
  </w:style>
  <w:style w:type="character" w:customStyle="1" w:styleId="BalloonTextChar">
    <w:name w:val="Balloon Text Char"/>
    <w:basedOn w:val="DefaultParagraphFont"/>
    <w:link w:val="BalloonText"/>
    <w:semiHidden/>
    <w:rsid w:val="00124442"/>
    <w:rPr>
      <w:rFonts w:ascii="Segoe UI" w:eastAsia="Calibri" w:hAnsi="Segoe UI" w:cs="Segoe UI"/>
      <w:color w:val="262626"/>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7073">
      <w:bodyDiv w:val="1"/>
      <w:marLeft w:val="0"/>
      <w:marRight w:val="0"/>
      <w:marTop w:val="0"/>
      <w:marBottom w:val="0"/>
      <w:divBdr>
        <w:top w:val="none" w:sz="0" w:space="0" w:color="auto"/>
        <w:left w:val="none" w:sz="0" w:space="0" w:color="auto"/>
        <w:bottom w:val="none" w:sz="0" w:space="0" w:color="auto"/>
        <w:right w:val="none" w:sz="0" w:space="0" w:color="auto"/>
      </w:divBdr>
    </w:div>
    <w:div w:id="872421748">
      <w:bodyDiv w:val="1"/>
      <w:marLeft w:val="0"/>
      <w:marRight w:val="0"/>
      <w:marTop w:val="0"/>
      <w:marBottom w:val="0"/>
      <w:divBdr>
        <w:top w:val="none" w:sz="0" w:space="0" w:color="auto"/>
        <w:left w:val="none" w:sz="0" w:space="0" w:color="auto"/>
        <w:bottom w:val="none" w:sz="0" w:space="0" w:color="auto"/>
        <w:right w:val="none" w:sz="0" w:space="0" w:color="auto"/>
      </w:divBdr>
    </w:div>
    <w:div w:id="1022362815">
      <w:bodyDiv w:val="1"/>
      <w:marLeft w:val="0"/>
      <w:marRight w:val="0"/>
      <w:marTop w:val="0"/>
      <w:marBottom w:val="0"/>
      <w:divBdr>
        <w:top w:val="none" w:sz="0" w:space="0" w:color="auto"/>
        <w:left w:val="none" w:sz="0" w:space="0" w:color="auto"/>
        <w:bottom w:val="none" w:sz="0" w:space="0" w:color="auto"/>
        <w:right w:val="none" w:sz="0" w:space="0" w:color="auto"/>
      </w:divBdr>
    </w:div>
    <w:div w:id="10498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edcare.health.gov.au/legislated-review-of-aged-care-2017-repor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au/Details/C2016C00170" TargetMode="External"/><Relationship Id="rId2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who.int/ageing/projects/age-friendly-cities-communities/en/" TargetMode="External"/><Relationship Id="rId2" Type="http://schemas.openxmlformats.org/officeDocument/2006/relationships/hyperlink" Target="http://www.mvcc.vic.gov.au/about-the-council/plans-and-strategies/council-plan.aspx" TargetMode="External"/><Relationship Id="rId1" Type="http://schemas.openxmlformats.org/officeDocument/2006/relationships/hyperlink" Target="http://rwjf.ws/1BwVG0K" TargetMode="External"/><Relationship Id="rId4" Type="http://schemas.openxmlformats.org/officeDocument/2006/relationships/hyperlink" Target="http://www.who.int/ageing/publications/Global_age_friendly_cities_Guide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AppData\Local\Hewlett-Packard\HP%20TRIM\TEMP\HPTRIM.348\13%20147599%20%20Project%20Management%20Framework%20-%20Framework%20templates%20-%20Project%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3D82-DF0E-49D9-9EA5-9058F7A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147599  Project Management Framework - Framework templates - Project Brief Template</Template>
  <TotalTime>92</TotalTime>
  <Pages>16</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Moonee Valley City Council</Company>
  <LinksUpToDate>false</LinksUpToDate>
  <CharactersWithSpaces>21636</CharactersWithSpaces>
  <SharedDoc>false</SharedDoc>
  <HLinks>
    <vt:vector size="18" baseType="variant">
      <vt:variant>
        <vt:i4>327804</vt:i4>
      </vt:variant>
      <vt:variant>
        <vt:i4>6</vt:i4>
      </vt:variant>
      <vt:variant>
        <vt:i4>0</vt:i4>
      </vt:variant>
      <vt:variant>
        <vt:i4>5</vt:i4>
      </vt:variant>
      <vt:variant>
        <vt:lpwstr>http://edna/Page/Page.asp?Page_Id=203&amp;p=1</vt:lpwstr>
      </vt:variant>
      <vt:variant>
        <vt:lpwstr/>
      </vt:variant>
      <vt:variant>
        <vt:i4>7405608</vt:i4>
      </vt:variant>
      <vt:variant>
        <vt:i4>3</vt:i4>
      </vt:variant>
      <vt:variant>
        <vt:i4>0</vt:i4>
      </vt:variant>
      <vt:variant>
        <vt:i4>5</vt:i4>
      </vt:variant>
      <vt:variant>
        <vt:lpwstr>trim://13%2f183201/?db=MV&amp;view</vt:lpwstr>
      </vt:variant>
      <vt:variant>
        <vt:lpwstr/>
      </vt:variant>
      <vt:variant>
        <vt:i4>8060973</vt:i4>
      </vt:variant>
      <vt:variant>
        <vt:i4>0</vt:i4>
      </vt:variant>
      <vt:variant>
        <vt:i4>0</vt:i4>
      </vt:variant>
      <vt:variant>
        <vt:i4>5</vt:i4>
      </vt:variant>
      <vt:variant>
        <vt:lpwstr>trim://13%2f246431/?db=MV&amp;view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Smyth</dc:creator>
  <cp:lastModifiedBy>Natalie Smyth</cp:lastModifiedBy>
  <cp:revision>7</cp:revision>
  <cp:lastPrinted>2018-07-30T00:52:00Z</cp:lastPrinted>
  <dcterms:created xsi:type="dcterms:W3CDTF">2018-07-24T06:25:00Z</dcterms:created>
  <dcterms:modified xsi:type="dcterms:W3CDTF">2018-08-08T02:48:00Z</dcterms:modified>
</cp:coreProperties>
</file>