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C7" w:rsidRDefault="002E7640">
      <w:pPr>
        <w:spacing w:before="378" w:after="48" w:line="226" w:lineRule="exact"/>
        <w:textAlignment w:val="baseline"/>
        <w:rPr>
          <w:rFonts w:ascii="Arial" w:eastAsia="Arial" w:hAnsi="Arial"/>
          <w:b/>
          <w:color w:val="0D5CBE"/>
          <w:spacing w:val="4"/>
          <w:sz w:val="19"/>
        </w:rPr>
      </w:pPr>
      <w:r>
        <w:pict>
          <v:shapetype id="_x0000_t202" coordsize="21600,21600" o:spt="202" path="m,l,21600r21600,l21600,xe">
            <v:stroke joinstyle="miter"/>
            <v:path gradientshapeok="t" o:connecttype="rect"/>
          </v:shapetype>
          <v:shape id="_x0000_s0" o:spid="_x0000_s1062" type="#_x0000_t202" style="position:absolute;margin-left:0;margin-top:591.45pt;width:186.45pt;height:76.05pt;z-index:-251660288;mso-wrap-distance-left:0;mso-wrap-distance-right:0" filled="f" stroked="f">
            <v:textbox inset="0,0,0,0">
              <w:txbxContent>
                <w:p w:rsidR="004B30C7" w:rsidRDefault="004B30C7"/>
              </w:txbxContent>
            </v:textbox>
            <w10:wrap type="square"/>
          </v:shape>
        </w:pict>
      </w:r>
      <w:r>
        <w:pict>
          <v:shape id="_x0000_s1061" type="#_x0000_t202" style="position:absolute;margin-left:459.35pt;margin-top:66pt;width:90pt;height:85.4pt;z-index:-251659264;mso-wrap-distance-left:0;mso-wrap-distance-right:0;mso-position-horizontal-relative:page;mso-position-vertical-relative:page" filled="f" stroked="f">
            <v:textbox inset="0,0,0,0">
              <w:txbxContent>
                <w:p w:rsidR="004B30C7" w:rsidRDefault="006F1465">
                  <w:pPr>
                    <w:spacing w:before="19" w:after="100"/>
                    <w:ind w:left="307" w:right="432"/>
                    <w:textAlignment w:val="baseline"/>
                  </w:pPr>
                  <w:r>
                    <w:rPr>
                      <w:noProof/>
                    </w:rPr>
                    <w:drawing>
                      <wp:inline distT="0" distB="0" distL="0" distR="0">
                        <wp:extent cx="673735" cy="6826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73735" cy="682625"/>
                                </a:xfrm>
                                <a:prstGeom prst="rect">
                                  <a:avLst/>
                                </a:prstGeom>
                              </pic:spPr>
                            </pic:pic>
                          </a:graphicData>
                        </a:graphic>
                      </wp:inline>
                    </w:drawing>
                  </w:r>
                </w:p>
                <w:p w:rsidR="004B30C7" w:rsidRDefault="006F1465">
                  <w:pPr>
                    <w:spacing w:after="347" w:line="148" w:lineRule="exact"/>
                    <w:textAlignment w:val="baseline"/>
                    <w:rPr>
                      <w:rFonts w:ascii="Verdana" w:eastAsia="Verdana" w:hAnsi="Verdana"/>
                      <w:color w:val="0D5CBE"/>
                      <w:spacing w:val="19"/>
                      <w:sz w:val="12"/>
                    </w:rPr>
                  </w:pPr>
                  <w:r>
                    <w:rPr>
                      <w:rFonts w:ascii="Verdana" w:eastAsia="Verdana" w:hAnsi="Verdana"/>
                      <w:color w:val="0D5CBE"/>
                      <w:spacing w:val="19"/>
                      <w:sz w:val="12"/>
                    </w:rPr>
                    <w:t>INCORPORATED 1957</w:t>
                  </w:r>
                </w:p>
              </w:txbxContent>
            </v:textbox>
            <w10:wrap type="square" anchorx="page" anchory="page"/>
          </v:shape>
        </w:pict>
      </w:r>
      <w:r>
        <w:pict>
          <v:shape id="_x0000_s1060" type="#_x0000_t202" style="position:absolute;margin-left:0;margin-top:591.45pt;width:51.35pt;height:51.5pt;z-index:-251658240;mso-wrap-distance-left:0;mso-wrap-distance-right:0" filled="f" stroked="f">
            <v:textbox inset="0,0,0,0">
              <w:txbxContent>
                <w:p w:rsidR="004B30C7" w:rsidRDefault="006F1465">
                  <w:pPr>
                    <w:spacing w:line="239" w:lineRule="exact"/>
                    <w:ind w:left="72"/>
                    <w:textAlignment w:val="baseline"/>
                    <w:rPr>
                      <w:rFonts w:ascii="Arial" w:eastAsia="Arial" w:hAnsi="Arial"/>
                      <w:color w:val="000000"/>
                      <w:spacing w:val="-7"/>
                      <w:sz w:val="21"/>
                    </w:rPr>
                  </w:pPr>
                  <w:r>
                    <w:rPr>
                      <w:rFonts w:ascii="Arial" w:eastAsia="Arial" w:hAnsi="Arial"/>
                      <w:color w:val="000000"/>
                      <w:spacing w:val="-7"/>
                      <w:sz w:val="21"/>
                    </w:rPr>
                    <w:t>Sincerely,</w:t>
                  </w:r>
                </w:p>
              </w:txbxContent>
            </v:textbox>
            <w10:wrap type="square"/>
          </v:shape>
        </w:pict>
      </w:r>
      <w:r>
        <w:pict>
          <v:shape id="_x0000_s1059" type="#_x0000_t202" style="position:absolute;margin-left:0;margin-top:642.95pt;width:79.4pt;height:23.65pt;z-index:-251657216;mso-wrap-distance-left:0;mso-wrap-distance-right:0" filled="f" stroked="f">
            <v:textbox inset="0,0,0,0">
              <w:txbxContent>
                <w:p w:rsidR="004B30C7" w:rsidRDefault="006F1465">
                  <w:pPr>
                    <w:spacing w:before="5" w:line="247" w:lineRule="exact"/>
                    <w:ind w:left="72"/>
                    <w:textAlignment w:val="baseline"/>
                    <w:rPr>
                      <w:rFonts w:ascii="Arial" w:eastAsia="Arial" w:hAnsi="Arial"/>
                      <w:color w:val="000000"/>
                      <w:sz w:val="21"/>
                    </w:rPr>
                  </w:pPr>
                  <w:r>
                    <w:rPr>
                      <w:rFonts w:ascii="Arial" w:eastAsia="Arial" w:hAnsi="Arial"/>
                      <w:color w:val="000000"/>
                      <w:sz w:val="21"/>
                    </w:rPr>
                    <w:t xml:space="preserve">Frank P. </w:t>
                  </w:r>
                  <w:proofErr w:type="spellStart"/>
                  <w:r>
                    <w:rPr>
                      <w:rFonts w:ascii="Arial" w:eastAsia="Arial" w:hAnsi="Arial"/>
                      <w:color w:val="000000"/>
                      <w:sz w:val="21"/>
                    </w:rPr>
                    <w:t>Catino</w:t>
                  </w:r>
                  <w:proofErr w:type="spellEnd"/>
                  <w:r>
                    <w:rPr>
                      <w:rFonts w:ascii="Arial" w:eastAsia="Arial" w:hAnsi="Arial"/>
                      <w:color w:val="000000"/>
                      <w:sz w:val="21"/>
                    </w:rPr>
                    <w:t xml:space="preserve"> Mayor</w:t>
                  </w:r>
                </w:p>
              </w:txbxContent>
            </v:textbox>
            <w10:wrap type="square"/>
          </v:shape>
        </w:pict>
      </w:r>
      <w:r>
        <w:pict>
          <v:shape id="_x0000_s1058" type="#_x0000_t202" style="position:absolute;margin-left:53.5pt;margin-top:595.9pt;width:132.95pt;height:37.7pt;z-index:-251656192;mso-wrap-distance-left:0;mso-wrap-distance-right:0" filled="f" stroked="f">
            <v:textbox inset="0,0,0,0">
              <w:txbxContent>
                <w:p w:rsidR="004B30C7" w:rsidRDefault="006F1465">
                  <w:pPr>
                    <w:textAlignment w:val="baseline"/>
                  </w:pPr>
                  <w:r>
                    <w:rPr>
                      <w:noProof/>
                    </w:rPr>
                    <w:drawing>
                      <wp:inline distT="0" distB="0" distL="0" distR="0">
                        <wp:extent cx="1688465" cy="4787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688465" cy="478790"/>
                                </a:xfrm>
                                <a:prstGeom prst="rect">
                                  <a:avLst/>
                                </a:prstGeom>
                              </pic:spPr>
                            </pic:pic>
                          </a:graphicData>
                        </a:graphic>
                      </wp:inline>
                    </w:drawing>
                  </w:r>
                </w:p>
              </w:txbxContent>
            </v:textbox>
            <w10:wrap type="square"/>
          </v:shape>
        </w:pict>
      </w:r>
      <w:r w:rsidR="006F1465">
        <w:rPr>
          <w:rFonts w:ascii="Arial" w:eastAsia="Arial" w:hAnsi="Arial"/>
          <w:b/>
          <w:color w:val="0D5CBE"/>
          <w:spacing w:val="4"/>
          <w:sz w:val="19"/>
        </w:rPr>
        <w:t>CITY OF SATELLITE BEACH, FLORIDA</w:t>
      </w:r>
    </w:p>
    <w:p w:rsidR="004B30C7" w:rsidRDefault="002E7640">
      <w:pPr>
        <w:spacing w:before="98" w:line="236" w:lineRule="exact"/>
        <w:ind w:left="432" w:right="3744"/>
        <w:textAlignment w:val="baseline"/>
        <w:rPr>
          <w:rFonts w:ascii="Verdana" w:eastAsia="Verdana" w:hAnsi="Verdana"/>
          <w:b/>
          <w:color w:val="0D5CBE"/>
          <w:sz w:val="16"/>
        </w:rPr>
      </w:pPr>
      <w:r>
        <w:pict>
          <v:line id="_x0000_s1056" style="position:absolute;left:0;text-align:left;z-index:251638784;mso-position-horizontal-relative:page;mso-position-vertical-relative:page" from="71.3pt,99.35pt" to="459.4pt,99.35pt" strokecolor="#1879d7" strokeweight="1.2pt">
            <w10:wrap anchorx="page" anchory="page"/>
          </v:line>
        </w:pict>
      </w:r>
      <w:r w:rsidR="006F1465">
        <w:rPr>
          <w:rFonts w:ascii="Verdana" w:eastAsia="Verdana" w:hAnsi="Verdana"/>
          <w:b/>
          <w:color w:val="0D5CBE"/>
          <w:sz w:val="16"/>
        </w:rPr>
        <w:t>565 CASSIA BOULEVARD 32937-3116 (321) 773-4407</w:t>
      </w:r>
    </w:p>
    <w:p w:rsidR="004B30C7" w:rsidRDefault="006F1465">
      <w:pPr>
        <w:spacing w:before="24" w:line="193" w:lineRule="exact"/>
        <w:ind w:left="432"/>
        <w:textAlignment w:val="baseline"/>
        <w:rPr>
          <w:rFonts w:ascii="Verdana" w:eastAsia="Verdana" w:hAnsi="Verdana"/>
          <w:b/>
          <w:color w:val="0D5CBE"/>
          <w:spacing w:val="-5"/>
          <w:sz w:val="16"/>
        </w:rPr>
      </w:pPr>
      <w:r>
        <w:rPr>
          <w:rFonts w:ascii="Verdana" w:eastAsia="Verdana" w:hAnsi="Verdana"/>
          <w:b/>
          <w:color w:val="0D5CBE"/>
          <w:spacing w:val="-5"/>
          <w:sz w:val="16"/>
        </w:rPr>
        <w:t>(321) 779-1388 FAX</w:t>
      </w:r>
    </w:p>
    <w:p w:rsidR="004B30C7" w:rsidRDefault="006F1465">
      <w:pPr>
        <w:spacing w:before="243" w:line="245" w:lineRule="exact"/>
        <w:ind w:left="72"/>
        <w:textAlignment w:val="baseline"/>
        <w:rPr>
          <w:rFonts w:ascii="Arial" w:eastAsia="Arial" w:hAnsi="Arial"/>
          <w:color w:val="000000"/>
          <w:spacing w:val="3"/>
          <w:sz w:val="21"/>
        </w:rPr>
      </w:pPr>
      <w:r>
        <w:rPr>
          <w:rFonts w:ascii="Arial" w:eastAsia="Arial" w:hAnsi="Arial"/>
          <w:color w:val="000000"/>
          <w:spacing w:val="3"/>
          <w:sz w:val="21"/>
        </w:rPr>
        <w:t>September 19, 2016</w:t>
      </w:r>
    </w:p>
    <w:p w:rsidR="004B30C7" w:rsidRDefault="006F1465">
      <w:pPr>
        <w:spacing w:before="760" w:line="245" w:lineRule="exact"/>
        <w:ind w:left="72"/>
        <w:textAlignment w:val="baseline"/>
        <w:rPr>
          <w:rFonts w:ascii="Arial" w:eastAsia="Arial" w:hAnsi="Arial"/>
          <w:color w:val="000000"/>
          <w:spacing w:val="2"/>
          <w:sz w:val="21"/>
        </w:rPr>
      </w:pPr>
      <w:r>
        <w:rPr>
          <w:rFonts w:ascii="Arial" w:eastAsia="Arial" w:hAnsi="Arial"/>
          <w:color w:val="000000"/>
          <w:spacing w:val="2"/>
          <w:sz w:val="21"/>
        </w:rPr>
        <w:t>Mr. Jeff Johnson</w:t>
      </w:r>
    </w:p>
    <w:p w:rsidR="004B30C7" w:rsidRDefault="006F1465">
      <w:pPr>
        <w:spacing w:line="251" w:lineRule="exact"/>
        <w:ind w:left="72" w:right="6192"/>
        <w:textAlignment w:val="baseline"/>
        <w:rPr>
          <w:rFonts w:ascii="Arial" w:eastAsia="Arial" w:hAnsi="Arial"/>
          <w:color w:val="000000"/>
          <w:sz w:val="21"/>
        </w:rPr>
      </w:pPr>
      <w:r>
        <w:rPr>
          <w:rFonts w:ascii="Arial" w:eastAsia="Arial" w:hAnsi="Arial"/>
          <w:color w:val="000000"/>
          <w:sz w:val="21"/>
        </w:rPr>
        <w:t>AARP Florida State Director 400 Carillon Parkway, Suite 100 St. Petersburg, FL 33716</w:t>
      </w:r>
    </w:p>
    <w:p w:rsidR="004B30C7" w:rsidRDefault="006F1465">
      <w:pPr>
        <w:tabs>
          <w:tab w:val="left" w:pos="792"/>
        </w:tabs>
        <w:spacing w:before="265" w:line="245" w:lineRule="exact"/>
        <w:ind w:left="72"/>
        <w:textAlignment w:val="baseline"/>
        <w:rPr>
          <w:rFonts w:ascii="Arial" w:eastAsia="Arial" w:hAnsi="Arial"/>
          <w:color w:val="000000"/>
          <w:spacing w:val="2"/>
          <w:sz w:val="21"/>
        </w:rPr>
      </w:pPr>
      <w:r>
        <w:rPr>
          <w:rFonts w:ascii="Arial" w:eastAsia="Arial" w:hAnsi="Arial"/>
          <w:color w:val="000000"/>
          <w:spacing w:val="2"/>
          <w:sz w:val="21"/>
        </w:rPr>
        <w:t>Re:</w:t>
      </w:r>
      <w:r>
        <w:rPr>
          <w:rFonts w:ascii="Arial" w:eastAsia="Arial" w:hAnsi="Arial"/>
          <w:color w:val="000000"/>
          <w:spacing w:val="2"/>
          <w:sz w:val="21"/>
        </w:rPr>
        <w:tab/>
        <w:t>City of Satellite Beach AARP application and Resolution No. 972</w:t>
      </w:r>
    </w:p>
    <w:p w:rsidR="004B30C7" w:rsidRDefault="006F1465">
      <w:pPr>
        <w:spacing w:before="256" w:line="245" w:lineRule="exact"/>
        <w:ind w:left="72"/>
        <w:textAlignment w:val="baseline"/>
        <w:rPr>
          <w:rFonts w:ascii="Arial" w:eastAsia="Arial" w:hAnsi="Arial"/>
          <w:color w:val="000000"/>
          <w:spacing w:val="1"/>
          <w:sz w:val="21"/>
        </w:rPr>
      </w:pPr>
      <w:r>
        <w:rPr>
          <w:rFonts w:ascii="Arial" w:eastAsia="Arial" w:hAnsi="Arial"/>
          <w:color w:val="000000"/>
          <w:spacing w:val="1"/>
          <w:sz w:val="21"/>
        </w:rPr>
        <w:t>Dear Mr. Johnson:</w:t>
      </w:r>
    </w:p>
    <w:p w:rsidR="004B30C7" w:rsidRDefault="006F1465">
      <w:pPr>
        <w:spacing w:before="263" w:line="252" w:lineRule="exact"/>
        <w:ind w:left="72"/>
        <w:jc w:val="both"/>
        <w:textAlignment w:val="baseline"/>
        <w:rPr>
          <w:rFonts w:ascii="Arial" w:eastAsia="Arial" w:hAnsi="Arial"/>
          <w:color w:val="000000"/>
          <w:sz w:val="21"/>
        </w:rPr>
      </w:pPr>
      <w:r>
        <w:rPr>
          <w:rFonts w:ascii="Arial" w:eastAsia="Arial" w:hAnsi="Arial"/>
          <w:color w:val="000000"/>
          <w:sz w:val="21"/>
        </w:rPr>
        <w:t>On behalf of the City of the City of Satellite Beach, we are excited about the opportunity to join the AARP Florida and the World Health Organization (WHO) to become an Age-Friendly Community. Along with other selected communities in the nation, Satellite Beach is committed to promoting policies to make American cities friendly to aging populations.</w:t>
      </w:r>
    </w:p>
    <w:p w:rsidR="004B30C7" w:rsidRDefault="006F1465">
      <w:pPr>
        <w:spacing w:before="251" w:line="249" w:lineRule="exact"/>
        <w:ind w:left="72"/>
        <w:jc w:val="both"/>
        <w:textAlignment w:val="baseline"/>
        <w:rPr>
          <w:rFonts w:ascii="Arial" w:eastAsia="Arial" w:hAnsi="Arial"/>
          <w:color w:val="000000"/>
          <w:sz w:val="21"/>
        </w:rPr>
      </w:pPr>
      <w:r>
        <w:rPr>
          <w:rFonts w:ascii="Arial" w:eastAsia="Arial" w:hAnsi="Arial"/>
          <w:color w:val="000000"/>
          <w:sz w:val="21"/>
        </w:rPr>
        <w:t>The Satellite Beach area is a growing community of people aged 50 or older. Approximately 47% are 50 years of age and over.</w:t>
      </w:r>
    </w:p>
    <w:p w:rsidR="004B30C7" w:rsidRDefault="006F1465">
      <w:pPr>
        <w:spacing w:before="258" w:line="251" w:lineRule="exact"/>
        <w:ind w:left="72"/>
        <w:jc w:val="both"/>
        <w:textAlignment w:val="baseline"/>
        <w:rPr>
          <w:rFonts w:ascii="Arial" w:eastAsia="Arial" w:hAnsi="Arial"/>
          <w:color w:val="000000"/>
          <w:sz w:val="21"/>
        </w:rPr>
      </w:pPr>
      <w:r>
        <w:rPr>
          <w:rFonts w:ascii="Arial" w:eastAsia="Arial" w:hAnsi="Arial"/>
          <w:color w:val="000000"/>
          <w:sz w:val="21"/>
        </w:rPr>
        <w:t>To address our changing demographics, our community has recently convened a Task Force on Aging comprised of a diverse group, including executives from non-profit providers, funding agencies, policy makers, and academia. Our goal is to ensure our aging neighbors have the resources to be healthy, independent and integrated into community life.</w:t>
      </w:r>
    </w:p>
    <w:p w:rsidR="004B30C7" w:rsidRDefault="006F1465">
      <w:pPr>
        <w:spacing w:before="264" w:line="243" w:lineRule="exact"/>
        <w:ind w:left="72"/>
        <w:jc w:val="both"/>
        <w:textAlignment w:val="baseline"/>
        <w:rPr>
          <w:rFonts w:ascii="Arial" w:eastAsia="Arial" w:hAnsi="Arial"/>
          <w:color w:val="000000"/>
          <w:sz w:val="21"/>
        </w:rPr>
      </w:pPr>
      <w:r>
        <w:rPr>
          <w:rFonts w:ascii="Arial" w:eastAsia="Arial" w:hAnsi="Arial"/>
          <w:color w:val="000000"/>
          <w:sz w:val="21"/>
        </w:rPr>
        <w:t>As a participant in the national network of communities, it is in the intent of the City of Satellite Beach to:</w:t>
      </w:r>
    </w:p>
    <w:p w:rsidR="004B30C7" w:rsidRDefault="006F1465">
      <w:pPr>
        <w:numPr>
          <w:ilvl w:val="0"/>
          <w:numId w:val="1"/>
        </w:numPr>
        <w:tabs>
          <w:tab w:val="clear" w:pos="432"/>
          <w:tab w:val="left" w:pos="864"/>
        </w:tabs>
        <w:spacing w:before="264" w:line="266" w:lineRule="exact"/>
        <w:ind w:left="864" w:hanging="432"/>
        <w:textAlignment w:val="baseline"/>
        <w:rPr>
          <w:rFonts w:ascii="Arial" w:eastAsia="Arial" w:hAnsi="Arial"/>
          <w:color w:val="000000"/>
          <w:spacing w:val="2"/>
          <w:sz w:val="21"/>
        </w:rPr>
      </w:pPr>
      <w:r>
        <w:rPr>
          <w:rFonts w:ascii="Arial" w:eastAsia="Arial" w:hAnsi="Arial"/>
          <w:color w:val="000000"/>
          <w:spacing w:val="2"/>
          <w:sz w:val="21"/>
        </w:rPr>
        <w:t>Include the active engagement of older adults in the Task Force.</w:t>
      </w:r>
    </w:p>
    <w:p w:rsidR="004B30C7" w:rsidRDefault="006F1465">
      <w:pPr>
        <w:numPr>
          <w:ilvl w:val="0"/>
          <w:numId w:val="1"/>
        </w:numPr>
        <w:tabs>
          <w:tab w:val="clear" w:pos="432"/>
          <w:tab w:val="left" w:pos="864"/>
        </w:tabs>
        <w:spacing w:before="23" w:line="247" w:lineRule="exact"/>
        <w:ind w:left="864" w:hanging="432"/>
        <w:jc w:val="both"/>
        <w:textAlignment w:val="baseline"/>
        <w:rPr>
          <w:rFonts w:ascii="Arial" w:eastAsia="Arial" w:hAnsi="Arial"/>
          <w:color w:val="000000"/>
          <w:sz w:val="21"/>
        </w:rPr>
      </w:pPr>
      <w:r>
        <w:rPr>
          <w:rFonts w:ascii="Arial" w:eastAsia="Arial" w:hAnsi="Arial"/>
          <w:color w:val="000000"/>
          <w:sz w:val="21"/>
        </w:rPr>
        <w:t>Secured Council Resolution No. 972 that works towards becoming an age-friendly community.</w:t>
      </w:r>
    </w:p>
    <w:p w:rsidR="004B30C7" w:rsidRDefault="006F1465">
      <w:pPr>
        <w:numPr>
          <w:ilvl w:val="0"/>
          <w:numId w:val="1"/>
        </w:numPr>
        <w:tabs>
          <w:tab w:val="clear" w:pos="432"/>
          <w:tab w:val="left" w:pos="864"/>
        </w:tabs>
        <w:spacing w:before="24" w:line="247" w:lineRule="exact"/>
        <w:ind w:left="864" w:hanging="432"/>
        <w:jc w:val="both"/>
        <w:textAlignment w:val="baseline"/>
        <w:rPr>
          <w:rFonts w:ascii="Arial" w:eastAsia="Arial" w:hAnsi="Arial"/>
          <w:color w:val="000000"/>
          <w:sz w:val="21"/>
        </w:rPr>
      </w:pPr>
      <w:r>
        <w:rPr>
          <w:rFonts w:ascii="Arial" w:eastAsia="Arial" w:hAnsi="Arial"/>
          <w:color w:val="000000"/>
          <w:sz w:val="21"/>
        </w:rPr>
        <w:t>Establish a Plan of Action that responds to the needs identified by older adults in the community.</w:t>
      </w:r>
    </w:p>
    <w:p w:rsidR="004B30C7" w:rsidRDefault="006F1465">
      <w:pPr>
        <w:numPr>
          <w:ilvl w:val="0"/>
          <w:numId w:val="1"/>
        </w:numPr>
        <w:tabs>
          <w:tab w:val="clear" w:pos="432"/>
          <w:tab w:val="left" w:pos="864"/>
        </w:tabs>
        <w:spacing w:before="24" w:line="247" w:lineRule="exact"/>
        <w:ind w:left="864" w:hanging="432"/>
        <w:jc w:val="both"/>
        <w:textAlignment w:val="baseline"/>
        <w:rPr>
          <w:rFonts w:ascii="Arial" w:eastAsia="Arial" w:hAnsi="Arial"/>
          <w:color w:val="000000"/>
          <w:sz w:val="21"/>
        </w:rPr>
      </w:pPr>
      <w:r>
        <w:rPr>
          <w:rFonts w:ascii="Arial" w:eastAsia="Arial" w:hAnsi="Arial"/>
          <w:color w:val="000000"/>
          <w:sz w:val="21"/>
        </w:rPr>
        <w:t>Commit to measuring activities, reviewing action plan outcomes and reporting on them publicly.</w:t>
      </w:r>
    </w:p>
    <w:p w:rsidR="004B30C7" w:rsidRDefault="006F1465">
      <w:pPr>
        <w:spacing w:before="267" w:line="248" w:lineRule="exact"/>
        <w:ind w:left="72"/>
        <w:jc w:val="both"/>
        <w:textAlignment w:val="baseline"/>
        <w:rPr>
          <w:rFonts w:ascii="Arial" w:eastAsia="Arial" w:hAnsi="Arial"/>
          <w:color w:val="000000"/>
          <w:sz w:val="21"/>
        </w:rPr>
      </w:pPr>
      <w:r>
        <w:rPr>
          <w:rFonts w:ascii="Arial" w:eastAsia="Arial" w:hAnsi="Arial"/>
          <w:color w:val="000000"/>
          <w:sz w:val="21"/>
        </w:rPr>
        <w:t>We look forward to working with AARP Florida staff and volunteers to ensure our community has the appropriate infrastructure in place so we can all age with dignity.</w:t>
      </w:r>
    </w:p>
    <w:p w:rsidR="004B30C7" w:rsidRDefault="004B30C7">
      <w:pPr>
        <w:sectPr w:rsidR="004B30C7">
          <w:pgSz w:w="12240" w:h="15840"/>
          <w:pgMar w:top="1320" w:right="1394" w:bottom="2295" w:left="1426" w:header="720" w:footer="720" w:gutter="0"/>
          <w:cols w:space="720"/>
        </w:sectPr>
      </w:pPr>
    </w:p>
    <w:p w:rsidR="004B30C7" w:rsidRDefault="006F1465">
      <w:pPr>
        <w:spacing w:before="4" w:line="171" w:lineRule="exact"/>
        <w:textAlignment w:val="baseline"/>
        <w:rPr>
          <w:rFonts w:ascii="Tahoma" w:eastAsia="Tahoma" w:hAnsi="Tahoma"/>
          <w:color w:val="C90610"/>
          <w:sz w:val="14"/>
        </w:rPr>
      </w:pPr>
      <w:bookmarkStart w:id="0" w:name="_GoBack"/>
      <w:bookmarkEnd w:id="0"/>
      <w:r>
        <w:rPr>
          <w:rFonts w:ascii="Tahoma" w:eastAsia="Tahoma" w:hAnsi="Tahoma"/>
          <w:color w:val="000000"/>
          <w:sz w:val="14"/>
        </w:rPr>
        <w:lastRenderedPageBreak/>
        <w:t>ge-Friendly Communities — Page 3</w:t>
      </w:r>
    </w:p>
    <w:sectPr w:rsidR="004B30C7">
      <w:type w:val="continuous"/>
      <w:pgSz w:w="12240" w:h="15840"/>
      <w:pgMar w:top="920" w:right="1325" w:bottom="1064" w:left="5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6D0"/>
    <w:multiLevelType w:val="multilevel"/>
    <w:tmpl w:val="15D6F93E"/>
    <w:lvl w:ilvl="0">
      <w:start w:val="1"/>
      <w:numFmt w:val="bullet"/>
      <w:lvlText w:val="·"/>
      <w:lvlJc w:val="left"/>
      <w:pPr>
        <w:tabs>
          <w:tab w:val="left" w:pos="432"/>
        </w:tabs>
        <w:ind w:left="720"/>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52BFC"/>
    <w:multiLevelType w:val="multilevel"/>
    <w:tmpl w:val="5CC4378E"/>
    <w:lvl w:ilvl="0">
      <w:start w:val="1"/>
      <w:numFmt w:val="decimal"/>
      <w:lvlText w:val="%1)"/>
      <w:lvlJc w:val="left"/>
      <w:pPr>
        <w:tabs>
          <w:tab w:val="left" w:pos="288"/>
        </w:tabs>
        <w:ind w:left="720"/>
      </w:pPr>
      <w:rPr>
        <w:rFonts w:ascii="Tahoma" w:eastAsia="Tahoma" w:hAnsi="Tahoma"/>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1918D3"/>
    <w:multiLevelType w:val="multilevel"/>
    <w:tmpl w:val="32B83284"/>
    <w:lvl w:ilvl="0">
      <w:start w:val="1"/>
      <w:numFmt w:val="bullet"/>
      <w:lvlText w:val="·"/>
      <w:lvlJc w:val="left"/>
      <w:pPr>
        <w:tabs>
          <w:tab w:val="left" w:pos="432"/>
        </w:tabs>
        <w:ind w:left="720"/>
      </w:pPr>
      <w:rPr>
        <w:rFonts w:ascii="Symbol" w:eastAsia="Symbol" w:hAnsi="Symbol"/>
        <w:strike w:val="0"/>
        <w:color w:val="C90919"/>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E515EA"/>
    <w:multiLevelType w:val="multilevel"/>
    <w:tmpl w:val="BC049D46"/>
    <w:lvl w:ilvl="0">
      <w:start w:val="4"/>
      <w:numFmt w:val="decimal"/>
      <w:lvlText w:val="%1)"/>
      <w:lvlJc w:val="left"/>
      <w:pPr>
        <w:tabs>
          <w:tab w:val="left" w:pos="288"/>
        </w:tabs>
        <w:ind w:left="720"/>
      </w:pPr>
      <w:rPr>
        <w:rFonts w:ascii="Tahoma" w:eastAsia="Tahoma" w:hAnsi="Tahoma"/>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B30C7"/>
    <w:rsid w:val="002E7640"/>
    <w:rsid w:val="004B30C7"/>
    <w:rsid w:val="006F1465"/>
    <w:rsid w:val="00D0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465"/>
    <w:rPr>
      <w:rFonts w:ascii="Tahoma" w:hAnsi="Tahoma" w:cs="Tahoma"/>
      <w:sz w:val="16"/>
      <w:szCs w:val="16"/>
    </w:rPr>
  </w:style>
  <w:style w:type="character" w:customStyle="1" w:styleId="BalloonTextChar">
    <w:name w:val="Balloon Text Char"/>
    <w:basedOn w:val="DefaultParagraphFont"/>
    <w:link w:val="BalloonText"/>
    <w:uiPriority w:val="99"/>
    <w:semiHidden/>
    <w:rsid w:val="006F1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465"/>
    <w:rPr>
      <w:rFonts w:ascii="Tahoma" w:hAnsi="Tahoma" w:cs="Tahoma"/>
      <w:sz w:val="16"/>
      <w:szCs w:val="16"/>
    </w:rPr>
  </w:style>
  <w:style w:type="character" w:customStyle="1" w:styleId="BalloonTextChar">
    <w:name w:val="Balloon Text Char"/>
    <w:basedOn w:val="DefaultParagraphFont"/>
    <w:link w:val="BalloonText"/>
    <w:uiPriority w:val="99"/>
    <w:semiHidden/>
    <w:rsid w:val="006F1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Gullo, Jeffrey</dc:creator>
  <cp:lastModifiedBy>Brown, Spencer (TMP)</cp:lastModifiedBy>
  <cp:revision>2</cp:revision>
  <dcterms:created xsi:type="dcterms:W3CDTF">2018-03-20T02:52:00Z</dcterms:created>
  <dcterms:modified xsi:type="dcterms:W3CDTF">2018-03-20T02:52:00Z</dcterms:modified>
</cp:coreProperties>
</file>