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D7DFF4" w14:textId="77777777" w:rsidR="009601CD" w:rsidRDefault="009601CD" w:rsidP="009127A6">
      <w:pPr>
        <w:pStyle w:val="Default"/>
      </w:pPr>
    </w:p>
    <w:p w14:paraId="3AD0BEBE" w14:textId="77777777" w:rsidR="00161EDA" w:rsidRDefault="00161EDA" w:rsidP="00161EDA">
      <w:pPr>
        <w:spacing w:after="0" w:line="240" w:lineRule="auto"/>
        <w:rPr>
          <w:rFonts w:cs="Gill Sans MT"/>
          <w:color w:val="000000"/>
          <w:sz w:val="23"/>
          <w:szCs w:val="23"/>
        </w:rPr>
      </w:pPr>
    </w:p>
    <w:p w14:paraId="75325EC7" w14:textId="77777777" w:rsidR="00161EDA" w:rsidRDefault="00161EDA" w:rsidP="00161EDA">
      <w:pPr>
        <w:spacing w:after="0" w:line="240" w:lineRule="auto"/>
        <w:rPr>
          <w:rFonts w:cs="Gill Sans MT"/>
          <w:color w:val="000000"/>
          <w:sz w:val="23"/>
          <w:szCs w:val="23"/>
        </w:rPr>
      </w:pPr>
    </w:p>
    <w:p w14:paraId="7E1FC94B" w14:textId="77777777" w:rsidR="00BE0E33" w:rsidRDefault="00BE0E33" w:rsidP="005F59F9">
      <w:pPr>
        <w:pStyle w:val="Pa0"/>
        <w:spacing w:line="240" w:lineRule="auto"/>
        <w:rPr>
          <w:rStyle w:val="A0"/>
        </w:rPr>
      </w:pPr>
    </w:p>
    <w:p w14:paraId="247A3C3B" w14:textId="77777777" w:rsidR="00BE0E33" w:rsidRDefault="00BE0E33" w:rsidP="005F59F9">
      <w:pPr>
        <w:pStyle w:val="Pa0"/>
        <w:spacing w:line="240" w:lineRule="auto"/>
        <w:rPr>
          <w:rStyle w:val="A0"/>
        </w:rPr>
      </w:pPr>
    </w:p>
    <w:p w14:paraId="75C3ECEF" w14:textId="77777777" w:rsidR="00BE0E33" w:rsidRDefault="003111BC" w:rsidP="005F59F9">
      <w:pPr>
        <w:pStyle w:val="Pa0"/>
        <w:spacing w:line="240" w:lineRule="auto"/>
        <w:rPr>
          <w:rStyle w:val="A0"/>
        </w:rPr>
      </w:pPr>
      <w:r>
        <w:rPr>
          <w:noProof/>
          <w:lang w:eastAsia="en-GB"/>
        </w:rPr>
        <w:lastRenderedPageBreak/>
        <w:drawing>
          <wp:inline distT="0" distB="0" distL="0" distR="0" wp14:anchorId="459A4A89" wp14:editId="0DFBFC82">
            <wp:extent cx="5867400" cy="3953735"/>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975" t="9139" r="28098" b="17750"/>
                    <a:stretch/>
                  </pic:blipFill>
                  <pic:spPr bwMode="auto">
                    <a:xfrm>
                      <a:off x="0" y="0"/>
                      <a:ext cx="5878440" cy="3961174"/>
                    </a:xfrm>
                    <a:prstGeom prst="rect">
                      <a:avLst/>
                    </a:prstGeom>
                    <a:ln>
                      <a:noFill/>
                    </a:ln>
                    <a:extLst>
                      <a:ext uri="{53640926-AAD7-44D8-BBD7-CCE9431645EC}">
                        <a14:shadowObscured xmlns:a14="http://schemas.microsoft.com/office/drawing/2010/main"/>
                      </a:ext>
                    </a:extLst>
                  </pic:spPr>
                </pic:pic>
              </a:graphicData>
            </a:graphic>
          </wp:inline>
        </w:drawing>
      </w:r>
    </w:p>
    <w:p w14:paraId="68D4EED3" w14:textId="77777777" w:rsidR="00BE0E33" w:rsidRDefault="00BE0E33" w:rsidP="005F59F9">
      <w:pPr>
        <w:pStyle w:val="Pa0"/>
        <w:spacing w:line="240" w:lineRule="auto"/>
        <w:rPr>
          <w:rStyle w:val="A0"/>
        </w:rPr>
      </w:pPr>
    </w:p>
    <w:p w14:paraId="77D9078E" w14:textId="09E3CEFF" w:rsidR="00BE0E33" w:rsidRPr="005F59F9" w:rsidRDefault="00BE0E33" w:rsidP="005F59F9">
      <w:pPr>
        <w:pStyle w:val="Pa0"/>
        <w:spacing w:line="240" w:lineRule="auto"/>
        <w:rPr>
          <w:rStyle w:val="A0"/>
          <w:rFonts w:cstheme="minorHAnsi"/>
          <w:sz w:val="72"/>
          <w:szCs w:val="72"/>
        </w:rPr>
      </w:pPr>
      <w:r w:rsidRPr="005F59F9">
        <w:rPr>
          <w:rStyle w:val="A0"/>
          <w:rFonts w:asciiTheme="minorHAnsi" w:hAnsiTheme="minorHAnsi" w:cstheme="minorHAnsi"/>
          <w:b/>
          <w:bCs/>
          <w:sz w:val="72"/>
          <w:szCs w:val="72"/>
        </w:rPr>
        <w:t>A strategy for an Age-friendly Greater Man</w:t>
      </w:r>
      <w:r>
        <w:rPr>
          <w:rStyle w:val="A0"/>
          <w:rFonts w:asciiTheme="minorHAnsi" w:hAnsiTheme="minorHAnsi" w:cstheme="minorHAnsi"/>
          <w:b/>
          <w:bCs/>
          <w:sz w:val="72"/>
          <w:szCs w:val="72"/>
        </w:rPr>
        <w:t>c</w:t>
      </w:r>
      <w:r w:rsidRPr="005F59F9">
        <w:rPr>
          <w:rStyle w:val="A0"/>
          <w:rFonts w:asciiTheme="minorHAnsi" w:hAnsiTheme="minorHAnsi" w:cstheme="minorHAnsi"/>
          <w:b/>
          <w:bCs/>
          <w:sz w:val="72"/>
          <w:szCs w:val="72"/>
        </w:rPr>
        <w:t>hester</w:t>
      </w:r>
      <w:r w:rsidR="0098215C">
        <w:rPr>
          <w:rStyle w:val="A0"/>
          <w:rFonts w:asciiTheme="minorHAnsi" w:hAnsiTheme="minorHAnsi" w:cstheme="minorHAnsi"/>
          <w:b/>
          <w:bCs/>
          <w:sz w:val="72"/>
          <w:szCs w:val="72"/>
        </w:rPr>
        <w:t xml:space="preserve"> 2017-2020</w:t>
      </w:r>
    </w:p>
    <w:p w14:paraId="286AFDBE" w14:textId="69D30822" w:rsidR="002B64B6" w:rsidRDefault="009601CD" w:rsidP="009127A6">
      <w:pPr>
        <w:spacing w:after="0" w:line="240" w:lineRule="auto"/>
        <w:rPr>
          <w:rStyle w:val="A0"/>
          <w:sz w:val="28"/>
          <w:szCs w:val="28"/>
        </w:rPr>
      </w:pPr>
      <w:r>
        <w:rPr>
          <w:rStyle w:val="A0"/>
        </w:rPr>
        <w:lastRenderedPageBreak/>
        <w:br w:type="page"/>
      </w:r>
    </w:p>
    <w:p w14:paraId="2B9528D5" w14:textId="77777777" w:rsidR="003111BC" w:rsidRDefault="003111BC" w:rsidP="009127A6">
      <w:pPr>
        <w:pStyle w:val="Pa2"/>
        <w:spacing w:line="240" w:lineRule="auto"/>
        <w:rPr>
          <w:rFonts w:cs="Gill Sans MT"/>
          <w:b/>
          <w:bCs/>
          <w:color w:val="000000"/>
        </w:rPr>
      </w:pPr>
    </w:p>
    <w:p w14:paraId="144C3FCF" w14:textId="77777777" w:rsidR="003111BC" w:rsidRDefault="003111BC" w:rsidP="009127A6">
      <w:pPr>
        <w:pStyle w:val="Pa2"/>
        <w:spacing w:line="240" w:lineRule="auto"/>
        <w:rPr>
          <w:rFonts w:cs="Gill Sans MT"/>
          <w:b/>
          <w:bCs/>
          <w:color w:val="000000"/>
        </w:rPr>
      </w:pPr>
      <w:r>
        <w:rPr>
          <w:noProof/>
          <w:lang w:eastAsia="en-GB"/>
        </w:rPr>
        <w:drawing>
          <wp:inline distT="0" distB="0" distL="0" distR="0" wp14:anchorId="2CB04908" wp14:editId="01EE7726">
            <wp:extent cx="5505450" cy="36893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06" t="12194" r="26213" b="21080"/>
                    <a:stretch/>
                  </pic:blipFill>
                  <pic:spPr bwMode="auto">
                    <a:xfrm>
                      <a:off x="0" y="0"/>
                      <a:ext cx="5505450" cy="3689350"/>
                    </a:xfrm>
                    <a:prstGeom prst="rect">
                      <a:avLst/>
                    </a:prstGeom>
                    <a:ln>
                      <a:noFill/>
                    </a:ln>
                    <a:extLst>
                      <a:ext uri="{53640926-AAD7-44D8-BBD7-CCE9431645EC}">
                        <a14:shadowObscured xmlns:a14="http://schemas.microsoft.com/office/drawing/2010/main"/>
                      </a:ext>
                    </a:extLst>
                  </pic:spPr>
                </pic:pic>
              </a:graphicData>
            </a:graphic>
          </wp:inline>
        </w:drawing>
      </w:r>
    </w:p>
    <w:p w14:paraId="4C38A62A" w14:textId="77777777" w:rsidR="003111BC" w:rsidRDefault="003111BC" w:rsidP="009127A6">
      <w:pPr>
        <w:pStyle w:val="Pa2"/>
        <w:spacing w:line="240" w:lineRule="auto"/>
        <w:rPr>
          <w:rFonts w:cs="Gill Sans MT"/>
          <w:b/>
          <w:bCs/>
          <w:color w:val="000000"/>
        </w:rPr>
      </w:pPr>
    </w:p>
    <w:p w14:paraId="344B7B6A" w14:textId="77777777" w:rsidR="003111BC" w:rsidRDefault="003111BC" w:rsidP="009127A6">
      <w:pPr>
        <w:pStyle w:val="Pa2"/>
        <w:spacing w:line="240" w:lineRule="auto"/>
        <w:rPr>
          <w:rFonts w:cs="Gill Sans MT"/>
          <w:b/>
          <w:bCs/>
          <w:color w:val="000000"/>
        </w:rPr>
      </w:pPr>
    </w:p>
    <w:p w14:paraId="4ECA6966" w14:textId="77777777" w:rsidR="009601CD" w:rsidRPr="002D71AF" w:rsidRDefault="009601CD" w:rsidP="009127A6">
      <w:pPr>
        <w:pStyle w:val="Pa2"/>
        <w:spacing w:line="240" w:lineRule="auto"/>
        <w:rPr>
          <w:rFonts w:asciiTheme="minorHAnsi" w:hAnsiTheme="minorHAnsi" w:cstheme="minorHAnsi"/>
          <w:color w:val="000000"/>
        </w:rPr>
      </w:pPr>
      <w:r w:rsidRPr="002D71AF">
        <w:rPr>
          <w:rFonts w:asciiTheme="minorHAnsi" w:hAnsiTheme="minorHAnsi" w:cstheme="minorHAnsi"/>
          <w:b/>
          <w:bCs/>
          <w:color w:val="000000"/>
        </w:rPr>
        <w:t xml:space="preserve">Figure 1. Age distribution within each of the ten Greater Manchester local authorities </w:t>
      </w:r>
    </w:p>
    <w:p w14:paraId="463A4A5E" w14:textId="77777777" w:rsidR="009601CD" w:rsidRPr="002D71AF" w:rsidRDefault="00BF6608" w:rsidP="009127A6">
      <w:pPr>
        <w:pStyle w:val="Pa2"/>
        <w:spacing w:line="240" w:lineRule="auto"/>
        <w:rPr>
          <w:rFonts w:asciiTheme="minorHAnsi" w:hAnsiTheme="minorHAnsi" w:cstheme="minorHAnsi"/>
          <w:color w:val="000000"/>
        </w:rPr>
      </w:pPr>
      <w:r>
        <w:rPr>
          <w:rFonts w:asciiTheme="minorHAnsi" w:hAnsiTheme="minorHAnsi" w:cstheme="minorHAnsi"/>
          <w:color w:val="000000"/>
        </w:rPr>
        <w:t xml:space="preserve">Joy Division’s </w:t>
      </w:r>
      <w:r w:rsidR="009601CD" w:rsidRPr="002D71AF">
        <w:rPr>
          <w:rFonts w:asciiTheme="minorHAnsi" w:hAnsiTheme="minorHAnsi" w:cstheme="minorHAnsi"/>
          <w:color w:val="000000"/>
        </w:rPr>
        <w:t xml:space="preserve">debut album ‘Unknown Pleasures’ was released in June 1979. </w:t>
      </w:r>
    </w:p>
    <w:p w14:paraId="5499B711" w14:textId="5B4241D4" w:rsidR="009601CD" w:rsidRPr="002D71AF" w:rsidRDefault="009601CD" w:rsidP="00534263">
      <w:pPr>
        <w:pStyle w:val="Pa2"/>
        <w:spacing w:line="240" w:lineRule="auto"/>
        <w:rPr>
          <w:rFonts w:cstheme="minorHAnsi"/>
          <w:color w:val="000000"/>
        </w:rPr>
      </w:pPr>
      <w:r w:rsidRPr="002D71AF">
        <w:rPr>
          <w:rFonts w:asciiTheme="minorHAnsi" w:hAnsiTheme="minorHAnsi" w:cstheme="minorHAnsi"/>
          <w:color w:val="000000"/>
        </w:rPr>
        <w:t>An 18 year old who bought this r</w:t>
      </w:r>
      <w:r w:rsidR="00534263">
        <w:rPr>
          <w:rFonts w:asciiTheme="minorHAnsi" w:hAnsiTheme="minorHAnsi" w:cstheme="minorHAnsi"/>
          <w:color w:val="000000"/>
        </w:rPr>
        <w:t>ecord at the time is now age 56; a</w:t>
      </w:r>
      <w:r w:rsidRPr="002D71AF">
        <w:rPr>
          <w:rFonts w:cstheme="minorHAnsi"/>
          <w:color w:val="000000"/>
        </w:rPr>
        <w:t xml:space="preserve"> 30 year old who bought this record at the time now receives a state pension</w:t>
      </w:r>
      <w:r w:rsidR="00534263">
        <w:rPr>
          <w:rFonts w:cstheme="minorHAnsi"/>
          <w:color w:val="000000"/>
        </w:rPr>
        <w:t>.</w:t>
      </w:r>
    </w:p>
    <w:p w14:paraId="2810E1C4" w14:textId="77777777" w:rsidR="002B64B6" w:rsidRDefault="002B64B6" w:rsidP="009127A6">
      <w:pPr>
        <w:spacing w:after="0" w:line="240" w:lineRule="auto"/>
        <w:rPr>
          <w:rFonts w:cs="Gill Sans MT"/>
          <w:color w:val="000000"/>
          <w:sz w:val="23"/>
          <w:szCs w:val="23"/>
        </w:rPr>
      </w:pPr>
    </w:p>
    <w:p w14:paraId="2AB1E6D5" w14:textId="77777777" w:rsidR="002B64B6" w:rsidRDefault="002B64B6" w:rsidP="009127A6">
      <w:pPr>
        <w:spacing w:after="0" w:line="240" w:lineRule="auto"/>
        <w:rPr>
          <w:rFonts w:cs="Gill Sans MT"/>
          <w:color w:val="000000"/>
          <w:sz w:val="23"/>
          <w:szCs w:val="23"/>
        </w:rPr>
      </w:pPr>
    </w:p>
    <w:p w14:paraId="05F14FED" w14:textId="77777777" w:rsidR="002B64B6" w:rsidRDefault="002B64B6" w:rsidP="009127A6">
      <w:pPr>
        <w:spacing w:after="0" w:line="240" w:lineRule="auto"/>
        <w:rPr>
          <w:rFonts w:cs="Gill Sans MT"/>
          <w:color w:val="000000"/>
          <w:sz w:val="23"/>
          <w:szCs w:val="23"/>
        </w:rPr>
      </w:pPr>
    </w:p>
    <w:p w14:paraId="1593E2B5" w14:textId="77777777" w:rsidR="002B64B6" w:rsidRDefault="002B64B6" w:rsidP="009127A6">
      <w:pPr>
        <w:spacing w:after="0" w:line="240" w:lineRule="auto"/>
        <w:rPr>
          <w:rFonts w:cs="Gill Sans MT"/>
          <w:color w:val="000000"/>
          <w:sz w:val="23"/>
          <w:szCs w:val="23"/>
        </w:rPr>
      </w:pPr>
    </w:p>
    <w:p w14:paraId="656D08A7" w14:textId="77777777" w:rsidR="009601CD" w:rsidRPr="002D71AF" w:rsidRDefault="009601CD" w:rsidP="009127A6">
      <w:pPr>
        <w:spacing w:after="0" w:line="240" w:lineRule="auto"/>
        <w:rPr>
          <w:rFonts w:cstheme="minorHAnsi"/>
          <w:color w:val="000000"/>
          <w:sz w:val="23"/>
          <w:szCs w:val="23"/>
        </w:rPr>
      </w:pPr>
      <w:r>
        <w:rPr>
          <w:rFonts w:cs="Gill Sans MT"/>
          <w:color w:val="000000"/>
          <w:sz w:val="23"/>
          <w:szCs w:val="23"/>
        </w:rPr>
        <w:br w:type="page"/>
      </w:r>
      <w:r w:rsidRPr="002D71AF">
        <w:rPr>
          <w:rFonts w:cstheme="minorHAnsi"/>
          <w:color w:val="000000"/>
          <w:sz w:val="72"/>
          <w:szCs w:val="72"/>
        </w:rPr>
        <w:lastRenderedPageBreak/>
        <w:t>Foreword</w:t>
      </w:r>
    </w:p>
    <w:p w14:paraId="22F1D2C6" w14:textId="60A1A4B1" w:rsidR="009601CD" w:rsidRPr="002D71AF" w:rsidRDefault="009601CD" w:rsidP="009127A6">
      <w:pPr>
        <w:spacing w:after="0" w:line="240" w:lineRule="auto"/>
        <w:rPr>
          <w:rStyle w:val="A3"/>
          <w:rFonts w:cstheme="minorHAnsi"/>
        </w:rPr>
      </w:pPr>
      <w:r w:rsidRPr="002D71AF">
        <w:rPr>
          <w:rStyle w:val="A3"/>
          <w:rFonts w:cstheme="minorHAnsi"/>
        </w:rPr>
        <w:t>In Greater Manchester, we are committed to pioneering a new positive vision of ageing</w:t>
      </w:r>
    </w:p>
    <w:p w14:paraId="322FC32F" w14:textId="77777777" w:rsidR="007F0036" w:rsidRPr="002D71AF" w:rsidRDefault="007F0036" w:rsidP="009127A6">
      <w:pPr>
        <w:pStyle w:val="Pa1"/>
        <w:spacing w:line="240" w:lineRule="auto"/>
        <w:rPr>
          <w:rFonts w:asciiTheme="minorHAnsi" w:hAnsiTheme="minorHAnsi" w:cstheme="minorHAnsi"/>
          <w:color w:val="000000"/>
        </w:rPr>
      </w:pPr>
    </w:p>
    <w:p w14:paraId="6D5F9FF6" w14:textId="0EBF87F8" w:rsidR="009601CD" w:rsidRPr="002D71AF" w:rsidRDefault="00566726" w:rsidP="009127A6">
      <w:pPr>
        <w:pStyle w:val="Pa1"/>
        <w:spacing w:line="240" w:lineRule="auto"/>
        <w:rPr>
          <w:rFonts w:asciiTheme="minorHAnsi" w:hAnsiTheme="minorHAnsi" w:cstheme="minorHAnsi"/>
          <w:color w:val="000000"/>
        </w:rPr>
      </w:pPr>
      <w:r>
        <w:rPr>
          <w:rFonts w:asciiTheme="minorHAnsi" w:hAnsiTheme="minorHAnsi" w:cstheme="minorHAnsi"/>
          <w:color w:val="000000"/>
        </w:rPr>
        <w:t>In 2015 there were 907 thousand</w:t>
      </w:r>
      <w:r w:rsidR="001B15DE">
        <w:rPr>
          <w:rFonts w:asciiTheme="minorHAnsi" w:hAnsiTheme="minorHAnsi" w:cstheme="minorHAnsi"/>
          <w:color w:val="000000"/>
        </w:rPr>
        <w:t xml:space="preserve"> people aged over 50 in GM. </w:t>
      </w:r>
      <w:r w:rsidR="007F0036" w:rsidRPr="002D71AF">
        <w:rPr>
          <w:rFonts w:asciiTheme="minorHAnsi" w:hAnsiTheme="minorHAnsi" w:cstheme="minorHAnsi"/>
          <w:color w:val="000000"/>
        </w:rPr>
        <w:t xml:space="preserve">Twenty years from now 1.1 million people in Greater </w:t>
      </w:r>
      <w:r w:rsidR="009601CD" w:rsidRPr="002D71AF">
        <w:rPr>
          <w:rFonts w:asciiTheme="minorHAnsi" w:hAnsiTheme="minorHAnsi" w:cstheme="minorHAnsi"/>
          <w:color w:val="000000"/>
        </w:rPr>
        <w:t xml:space="preserve">Manchester will be over 50 </w:t>
      </w:r>
      <w:r w:rsidR="001B15DE">
        <w:rPr>
          <w:rFonts w:asciiTheme="minorHAnsi" w:hAnsiTheme="minorHAnsi" w:cstheme="minorHAnsi"/>
          <w:color w:val="000000"/>
        </w:rPr>
        <w:t xml:space="preserve">– that’s </w:t>
      </w:r>
      <w:r w:rsidR="009601CD" w:rsidRPr="002D71AF">
        <w:rPr>
          <w:rFonts w:asciiTheme="minorHAnsi" w:hAnsiTheme="minorHAnsi" w:cstheme="minorHAnsi"/>
          <w:color w:val="000000"/>
        </w:rPr>
        <w:t xml:space="preserve">37% of </w:t>
      </w:r>
      <w:r w:rsidR="001B15DE">
        <w:rPr>
          <w:rFonts w:asciiTheme="minorHAnsi" w:hAnsiTheme="minorHAnsi" w:cstheme="minorHAnsi"/>
          <w:color w:val="000000"/>
        </w:rPr>
        <w:t>our city-region</w:t>
      </w:r>
      <w:r w:rsidR="009601CD" w:rsidRPr="002D71AF">
        <w:rPr>
          <w:rFonts w:asciiTheme="minorHAnsi" w:hAnsiTheme="minorHAnsi" w:cstheme="minorHAnsi"/>
          <w:color w:val="000000"/>
        </w:rPr>
        <w:t xml:space="preserve"> population</w:t>
      </w:r>
      <w:r w:rsidR="001B15DE">
        <w:rPr>
          <w:rFonts w:asciiTheme="minorHAnsi" w:hAnsiTheme="minorHAnsi" w:cstheme="minorHAnsi"/>
          <w:color w:val="000000"/>
        </w:rPr>
        <w:t xml:space="preserve">. </w:t>
      </w:r>
      <w:r w:rsidR="009601CD" w:rsidRPr="002D71AF">
        <w:rPr>
          <w:rFonts w:asciiTheme="minorHAnsi" w:hAnsiTheme="minorHAnsi" w:cstheme="minorHAnsi"/>
          <w:color w:val="000000"/>
        </w:rPr>
        <w:t xml:space="preserve">It is vital that we change the narrative and celebrate the fact that more people are living longer and the opportunities that brings for us individually and as a society. </w:t>
      </w:r>
    </w:p>
    <w:p w14:paraId="0888A1EC" w14:textId="77777777" w:rsidR="007F0036" w:rsidRPr="002D71AF" w:rsidRDefault="007F0036" w:rsidP="009127A6">
      <w:pPr>
        <w:pStyle w:val="Pa1"/>
        <w:spacing w:line="240" w:lineRule="auto"/>
        <w:rPr>
          <w:rFonts w:asciiTheme="minorHAnsi" w:hAnsiTheme="minorHAnsi" w:cstheme="minorHAnsi"/>
          <w:color w:val="000000"/>
        </w:rPr>
      </w:pPr>
    </w:p>
    <w:p w14:paraId="7CB89074" w14:textId="588DB512" w:rsidR="009601CD" w:rsidRPr="002D71AF" w:rsidRDefault="009601CD" w:rsidP="005F59F9">
      <w:pPr>
        <w:pStyle w:val="Pa1"/>
        <w:spacing w:line="240" w:lineRule="auto"/>
        <w:rPr>
          <w:rFonts w:asciiTheme="minorHAnsi" w:hAnsiTheme="minorHAnsi" w:cstheme="minorHAnsi"/>
          <w:color w:val="000000"/>
        </w:rPr>
      </w:pPr>
      <w:r w:rsidRPr="002D71AF">
        <w:rPr>
          <w:rFonts w:asciiTheme="minorHAnsi" w:hAnsiTheme="minorHAnsi" w:cstheme="minorHAnsi"/>
          <w:color w:val="000000"/>
        </w:rPr>
        <w:t xml:space="preserve">The Greater Manchester Ageing Hub has been formed to coordinate a strategic response to the opportunities and challenges of an ageing population in our city region. A key goal is to make Greater Manchester the UK’s first age-friendly city region, </w:t>
      </w:r>
      <w:r w:rsidR="00566726">
        <w:rPr>
          <w:rFonts w:asciiTheme="minorHAnsi" w:hAnsiTheme="minorHAnsi" w:cstheme="minorHAnsi"/>
          <w:color w:val="000000"/>
        </w:rPr>
        <w:t xml:space="preserve">with </w:t>
      </w:r>
      <w:r w:rsidRPr="002D71AF">
        <w:rPr>
          <w:rFonts w:asciiTheme="minorHAnsi" w:hAnsiTheme="minorHAnsi" w:cstheme="minorHAnsi"/>
          <w:color w:val="000000"/>
        </w:rPr>
        <w:t>a focus on improving the quality of later life of our residents and co-design</w:t>
      </w:r>
      <w:r w:rsidR="00F26652">
        <w:rPr>
          <w:rFonts w:asciiTheme="minorHAnsi" w:hAnsiTheme="minorHAnsi" w:cstheme="minorHAnsi"/>
          <w:color w:val="000000"/>
        </w:rPr>
        <w:t>ing</w:t>
      </w:r>
      <w:r w:rsidRPr="002D71AF">
        <w:rPr>
          <w:rFonts w:asciiTheme="minorHAnsi" w:hAnsiTheme="minorHAnsi" w:cstheme="minorHAnsi"/>
          <w:color w:val="000000"/>
        </w:rPr>
        <w:t xml:space="preserve"> with older people. In doing so we acknowledge the diversity within our older population, with significant inequalities experienced by specific populations (such as Black and Minority Ethnic Groups and the LGBT community) and across our region. </w:t>
      </w:r>
    </w:p>
    <w:p w14:paraId="4F8ABB69" w14:textId="77777777" w:rsidR="007F0036" w:rsidRPr="002D71AF" w:rsidRDefault="007F0036" w:rsidP="009127A6">
      <w:pPr>
        <w:pStyle w:val="Pa1"/>
        <w:spacing w:line="240" w:lineRule="auto"/>
        <w:rPr>
          <w:rFonts w:asciiTheme="minorHAnsi" w:hAnsiTheme="minorHAnsi" w:cstheme="minorHAnsi"/>
          <w:color w:val="000000"/>
        </w:rPr>
      </w:pPr>
    </w:p>
    <w:p w14:paraId="18447BFF" w14:textId="77777777" w:rsidR="009601CD" w:rsidRPr="002D71AF" w:rsidRDefault="009601CD" w:rsidP="009127A6">
      <w:pPr>
        <w:pStyle w:val="Pa1"/>
        <w:spacing w:line="240" w:lineRule="auto"/>
        <w:rPr>
          <w:rFonts w:asciiTheme="minorHAnsi" w:hAnsiTheme="minorHAnsi" w:cstheme="minorHAnsi"/>
          <w:color w:val="000000"/>
        </w:rPr>
      </w:pPr>
      <w:r w:rsidRPr="002D71AF">
        <w:rPr>
          <w:rFonts w:asciiTheme="minorHAnsi" w:hAnsiTheme="minorHAnsi" w:cstheme="minorHAnsi"/>
          <w:color w:val="000000"/>
        </w:rPr>
        <w:t xml:space="preserve">This Strategic Plan is key to supporting the delivery of the Greater Manchester Strategy and is vital in order to realise Priority ten, ‘An age-friendly Greater Manchester’. The GM Ageing Hub Strategic Plan also </w:t>
      </w:r>
      <w:r w:rsidRPr="002D71AF">
        <w:rPr>
          <w:rFonts w:asciiTheme="minorHAnsi" w:hAnsiTheme="minorHAnsi" w:cstheme="minorHAnsi"/>
          <w:color w:val="000000"/>
        </w:rPr>
        <w:lastRenderedPageBreak/>
        <w:t>aligns with the Mayoral Manifesto commitments and supports the ambition to make Greater Manchester a great place to grow older.</w:t>
      </w:r>
    </w:p>
    <w:p w14:paraId="165598BE" w14:textId="77777777" w:rsidR="007F0036" w:rsidRPr="002D71AF" w:rsidRDefault="007F0036" w:rsidP="009127A6">
      <w:pPr>
        <w:spacing w:after="0" w:line="240" w:lineRule="auto"/>
        <w:rPr>
          <w:rFonts w:cstheme="minorHAnsi"/>
          <w:color w:val="000000"/>
          <w:sz w:val="24"/>
          <w:szCs w:val="24"/>
        </w:rPr>
      </w:pPr>
    </w:p>
    <w:p w14:paraId="6CD15FDA" w14:textId="2E98CFD9" w:rsidR="00A75707" w:rsidRDefault="009601CD" w:rsidP="009127A6">
      <w:pPr>
        <w:spacing w:after="0" w:line="240" w:lineRule="auto"/>
        <w:rPr>
          <w:rFonts w:cstheme="minorHAnsi"/>
          <w:color w:val="000000"/>
          <w:sz w:val="24"/>
          <w:szCs w:val="24"/>
        </w:rPr>
      </w:pPr>
      <w:r w:rsidRPr="002D71AF">
        <w:rPr>
          <w:rFonts w:cstheme="minorHAnsi"/>
          <w:color w:val="000000"/>
          <w:sz w:val="24"/>
          <w:szCs w:val="24"/>
        </w:rPr>
        <w:t xml:space="preserve">Later life is not too late to make changes. We are working to </w:t>
      </w:r>
      <w:r w:rsidR="00F26652">
        <w:rPr>
          <w:rFonts w:cstheme="minorHAnsi"/>
          <w:color w:val="000000"/>
          <w:sz w:val="24"/>
          <w:szCs w:val="24"/>
        </w:rPr>
        <w:t>help older people stay in or return to work</w:t>
      </w:r>
      <w:r w:rsidR="008F1C87">
        <w:rPr>
          <w:rFonts w:cstheme="minorHAnsi"/>
          <w:color w:val="000000"/>
          <w:sz w:val="24"/>
          <w:szCs w:val="24"/>
        </w:rPr>
        <w:t xml:space="preserve">. As well as increased financial security, </w:t>
      </w:r>
      <w:r w:rsidRPr="002D71AF">
        <w:rPr>
          <w:rFonts w:cstheme="minorHAnsi"/>
          <w:color w:val="000000"/>
          <w:sz w:val="24"/>
          <w:szCs w:val="24"/>
        </w:rPr>
        <w:t xml:space="preserve">good quality work </w:t>
      </w:r>
      <w:r w:rsidR="008F1C87">
        <w:rPr>
          <w:rFonts w:cstheme="minorHAnsi"/>
          <w:color w:val="000000"/>
          <w:sz w:val="24"/>
          <w:szCs w:val="24"/>
        </w:rPr>
        <w:t xml:space="preserve">has mental and physical </w:t>
      </w:r>
      <w:r w:rsidRPr="002D71AF">
        <w:rPr>
          <w:rFonts w:cstheme="minorHAnsi"/>
          <w:color w:val="000000"/>
          <w:sz w:val="24"/>
          <w:szCs w:val="24"/>
        </w:rPr>
        <w:t>health</w:t>
      </w:r>
      <w:r w:rsidR="008F1C87">
        <w:rPr>
          <w:rFonts w:cstheme="minorHAnsi"/>
          <w:color w:val="000000"/>
          <w:sz w:val="24"/>
          <w:szCs w:val="24"/>
        </w:rPr>
        <w:t xml:space="preserve"> benefits</w:t>
      </w:r>
      <w:r w:rsidRPr="002D71AF">
        <w:rPr>
          <w:rFonts w:cstheme="minorHAnsi"/>
          <w:color w:val="000000"/>
          <w:sz w:val="24"/>
          <w:szCs w:val="24"/>
        </w:rPr>
        <w:t xml:space="preserve">, </w:t>
      </w:r>
      <w:r w:rsidR="008F1C87">
        <w:rPr>
          <w:rFonts w:cstheme="minorHAnsi"/>
          <w:color w:val="000000"/>
          <w:sz w:val="24"/>
          <w:szCs w:val="24"/>
        </w:rPr>
        <w:t>and hel</w:t>
      </w:r>
      <w:r w:rsidRPr="002D71AF">
        <w:rPr>
          <w:rFonts w:cstheme="minorHAnsi"/>
          <w:color w:val="000000"/>
          <w:sz w:val="24"/>
          <w:szCs w:val="24"/>
        </w:rPr>
        <w:t>ps people remain active, and socially connected.</w:t>
      </w:r>
    </w:p>
    <w:p w14:paraId="37571C31" w14:textId="77777777" w:rsidR="00A75707" w:rsidRDefault="00A75707" w:rsidP="009127A6">
      <w:pPr>
        <w:spacing w:after="0" w:line="240" w:lineRule="auto"/>
        <w:rPr>
          <w:rFonts w:cstheme="minorHAnsi"/>
          <w:color w:val="000000"/>
          <w:sz w:val="24"/>
          <w:szCs w:val="24"/>
        </w:rPr>
      </w:pPr>
    </w:p>
    <w:p w14:paraId="23E15028" w14:textId="4E824C05" w:rsidR="009601CD" w:rsidRPr="002D71AF" w:rsidRDefault="009601CD" w:rsidP="009127A6">
      <w:pPr>
        <w:spacing w:after="0" w:line="240" w:lineRule="auto"/>
        <w:rPr>
          <w:rFonts w:cstheme="minorHAnsi"/>
          <w:color w:val="000000"/>
          <w:sz w:val="24"/>
          <w:szCs w:val="24"/>
        </w:rPr>
      </w:pPr>
      <w:r w:rsidRPr="002D71AF">
        <w:rPr>
          <w:rFonts w:cstheme="minorHAnsi"/>
          <w:color w:val="000000"/>
          <w:sz w:val="24"/>
          <w:szCs w:val="24"/>
        </w:rPr>
        <w:t>Greater Manchester is also putting resources into encouraging cultural and social participation, both of which are shown to benefit wellbeing. Neighbourhoods, housing, transport and healthy ageing are all connected</w:t>
      </w:r>
      <w:r w:rsidR="008F1C87">
        <w:rPr>
          <w:rFonts w:cstheme="minorHAnsi"/>
          <w:color w:val="000000"/>
          <w:sz w:val="24"/>
          <w:szCs w:val="24"/>
        </w:rPr>
        <w:t xml:space="preserve"> and all need radical change to make GM truly age-friendly</w:t>
      </w:r>
      <w:r w:rsidRPr="002D71AF">
        <w:rPr>
          <w:rFonts w:cstheme="minorHAnsi"/>
          <w:color w:val="000000"/>
          <w:sz w:val="24"/>
          <w:szCs w:val="24"/>
        </w:rPr>
        <w:t xml:space="preserve">. </w:t>
      </w:r>
      <w:r w:rsidR="008F1C87">
        <w:rPr>
          <w:rFonts w:cstheme="minorHAnsi"/>
          <w:color w:val="000000"/>
          <w:sz w:val="24"/>
          <w:szCs w:val="24"/>
        </w:rPr>
        <w:t xml:space="preserve">We are committed to making this happen. </w:t>
      </w:r>
      <w:r w:rsidRPr="002D71AF">
        <w:rPr>
          <w:rFonts w:cstheme="minorHAnsi"/>
          <w:color w:val="000000"/>
          <w:sz w:val="24"/>
          <w:szCs w:val="24"/>
        </w:rPr>
        <w:t>Together we can make Greater Manchester a better place to grow older.</w:t>
      </w:r>
    </w:p>
    <w:p w14:paraId="15CCC588" w14:textId="77777777" w:rsidR="003111BC" w:rsidRPr="002D71AF" w:rsidRDefault="003111BC" w:rsidP="009127A6">
      <w:pPr>
        <w:pStyle w:val="Pa5"/>
        <w:spacing w:line="240" w:lineRule="auto"/>
        <w:rPr>
          <w:rFonts w:asciiTheme="minorHAnsi" w:hAnsiTheme="minorHAnsi" w:cstheme="minorHAnsi"/>
          <w:color w:val="000000"/>
          <w:sz w:val="36"/>
          <w:szCs w:val="36"/>
        </w:rPr>
      </w:pPr>
    </w:p>
    <w:p w14:paraId="273FCB4F" w14:textId="77777777" w:rsidR="009601CD" w:rsidRPr="008E2D23" w:rsidRDefault="009601CD" w:rsidP="009127A6">
      <w:pPr>
        <w:pStyle w:val="Pa5"/>
        <w:spacing w:line="240" w:lineRule="auto"/>
        <w:rPr>
          <w:rFonts w:asciiTheme="minorHAnsi" w:hAnsiTheme="minorHAnsi" w:cstheme="minorHAnsi"/>
          <w:color w:val="000000"/>
          <w:sz w:val="30"/>
          <w:szCs w:val="30"/>
        </w:rPr>
      </w:pPr>
      <w:r w:rsidRPr="008E2D23">
        <w:rPr>
          <w:rFonts w:asciiTheme="minorHAnsi" w:hAnsiTheme="minorHAnsi" w:cstheme="minorHAnsi"/>
          <w:color w:val="000000"/>
          <w:sz w:val="30"/>
          <w:szCs w:val="30"/>
        </w:rPr>
        <w:t>Andy Burnham</w:t>
      </w:r>
    </w:p>
    <w:p w14:paraId="55674F2B" w14:textId="77777777" w:rsidR="009601CD" w:rsidRDefault="009601CD" w:rsidP="009127A6">
      <w:pPr>
        <w:spacing w:after="0" w:line="240" w:lineRule="auto"/>
        <w:rPr>
          <w:rFonts w:cstheme="minorHAnsi"/>
          <w:color w:val="000000"/>
          <w:sz w:val="30"/>
          <w:szCs w:val="30"/>
        </w:rPr>
      </w:pPr>
      <w:r w:rsidRPr="008E2D23">
        <w:rPr>
          <w:rFonts w:cstheme="minorHAnsi"/>
          <w:color w:val="000000"/>
          <w:sz w:val="30"/>
          <w:szCs w:val="30"/>
        </w:rPr>
        <w:t>Mayor of Greater Manchester</w:t>
      </w:r>
    </w:p>
    <w:p w14:paraId="3438176F" w14:textId="77777777" w:rsidR="008E2D23" w:rsidRPr="008E2D23" w:rsidRDefault="008E2D23" w:rsidP="009127A6">
      <w:pPr>
        <w:spacing w:after="0" w:line="240" w:lineRule="auto"/>
        <w:rPr>
          <w:rFonts w:cstheme="minorHAnsi"/>
          <w:color w:val="000000"/>
          <w:sz w:val="8"/>
          <w:szCs w:val="8"/>
        </w:rPr>
      </w:pPr>
    </w:p>
    <w:p w14:paraId="66E7BDD6" w14:textId="77777777" w:rsidR="008E2D23" w:rsidRPr="008E2D23" w:rsidRDefault="008E2D23" w:rsidP="009127A6">
      <w:pPr>
        <w:spacing w:after="0" w:line="240" w:lineRule="auto"/>
        <w:rPr>
          <w:rFonts w:cstheme="minorHAnsi"/>
          <w:color w:val="000000"/>
          <w:sz w:val="8"/>
          <w:szCs w:val="8"/>
        </w:rPr>
      </w:pPr>
    </w:p>
    <w:p w14:paraId="264CE1C7" w14:textId="77777777" w:rsidR="009601CD" w:rsidRPr="008E2D23" w:rsidRDefault="009601CD" w:rsidP="009127A6">
      <w:pPr>
        <w:pStyle w:val="Pa5"/>
        <w:spacing w:line="240" w:lineRule="auto"/>
        <w:rPr>
          <w:rFonts w:asciiTheme="minorHAnsi" w:hAnsiTheme="minorHAnsi" w:cstheme="minorHAnsi"/>
          <w:color w:val="000000"/>
          <w:sz w:val="30"/>
          <w:szCs w:val="30"/>
        </w:rPr>
      </w:pPr>
      <w:r w:rsidRPr="008E2D23">
        <w:rPr>
          <w:rFonts w:asciiTheme="minorHAnsi" w:hAnsiTheme="minorHAnsi" w:cstheme="minorHAnsi"/>
          <w:color w:val="000000"/>
          <w:sz w:val="30"/>
          <w:szCs w:val="30"/>
        </w:rPr>
        <w:t>Jean Stretton</w:t>
      </w:r>
    </w:p>
    <w:p w14:paraId="6E7E54D3" w14:textId="77777777" w:rsidR="009601CD" w:rsidRPr="008E2D23" w:rsidRDefault="009601CD" w:rsidP="009127A6">
      <w:pPr>
        <w:pStyle w:val="Pa5"/>
        <w:spacing w:line="240" w:lineRule="auto"/>
        <w:rPr>
          <w:rFonts w:asciiTheme="minorHAnsi" w:hAnsiTheme="minorHAnsi" w:cstheme="minorHAnsi"/>
          <w:color w:val="000000"/>
          <w:sz w:val="30"/>
          <w:szCs w:val="30"/>
        </w:rPr>
      </w:pPr>
      <w:r w:rsidRPr="008E2D23">
        <w:rPr>
          <w:rFonts w:asciiTheme="minorHAnsi" w:hAnsiTheme="minorHAnsi" w:cstheme="minorHAnsi"/>
          <w:color w:val="000000"/>
          <w:sz w:val="30"/>
          <w:szCs w:val="30"/>
        </w:rPr>
        <w:t>Leader, Oldham Council and</w:t>
      </w:r>
      <w:r w:rsidR="00062A4D" w:rsidRPr="008E2D23">
        <w:rPr>
          <w:rFonts w:asciiTheme="minorHAnsi" w:hAnsiTheme="minorHAnsi" w:cstheme="minorHAnsi"/>
          <w:color w:val="000000"/>
          <w:sz w:val="30"/>
          <w:szCs w:val="30"/>
        </w:rPr>
        <w:t xml:space="preserve"> </w:t>
      </w:r>
      <w:r w:rsidRPr="008E2D23">
        <w:rPr>
          <w:rFonts w:asciiTheme="minorHAnsi" w:hAnsiTheme="minorHAnsi" w:cstheme="minorHAnsi"/>
          <w:color w:val="000000"/>
          <w:sz w:val="30"/>
          <w:szCs w:val="30"/>
        </w:rPr>
        <w:t>GMCA Portfolio holder for Equalities, Fairness and Inclusion</w:t>
      </w:r>
    </w:p>
    <w:p w14:paraId="69CF5ADF" w14:textId="77777777" w:rsidR="00BE0E33" w:rsidRDefault="00BE0E33" w:rsidP="009127A6">
      <w:pPr>
        <w:spacing w:after="0" w:line="240" w:lineRule="auto"/>
        <w:rPr>
          <w:rFonts w:cstheme="minorHAnsi"/>
          <w:color w:val="000000"/>
          <w:sz w:val="72"/>
          <w:szCs w:val="72"/>
        </w:rPr>
      </w:pPr>
    </w:p>
    <w:p w14:paraId="7F891211" w14:textId="6FBF3204" w:rsidR="002B64B6" w:rsidRDefault="00BE0E33" w:rsidP="009127A6">
      <w:pPr>
        <w:spacing w:after="0" w:line="240" w:lineRule="auto"/>
        <w:rPr>
          <w:rFonts w:cstheme="minorHAnsi"/>
          <w:color w:val="000000"/>
          <w:sz w:val="72"/>
          <w:szCs w:val="72"/>
        </w:rPr>
      </w:pPr>
      <w:r>
        <w:rPr>
          <w:rFonts w:cstheme="minorHAnsi"/>
          <w:color w:val="000000"/>
          <w:sz w:val="72"/>
          <w:szCs w:val="72"/>
        </w:rPr>
        <w:t>In Greater Manchester, w</w:t>
      </w:r>
      <w:r w:rsidR="00465B98">
        <w:rPr>
          <w:rFonts w:cstheme="minorHAnsi"/>
          <w:color w:val="000000"/>
          <w:sz w:val="72"/>
          <w:szCs w:val="72"/>
        </w:rPr>
        <w:t>e will:</w:t>
      </w:r>
      <w:r w:rsidR="003111BC" w:rsidRPr="002D71AF">
        <w:rPr>
          <w:rFonts w:cstheme="minorHAnsi"/>
          <w:color w:val="000000"/>
          <w:sz w:val="72"/>
          <w:szCs w:val="72"/>
        </w:rPr>
        <w:t xml:space="preserve"> </w:t>
      </w:r>
    </w:p>
    <w:p w14:paraId="01E0415B" w14:textId="77777777" w:rsidR="00BE0E33" w:rsidRPr="002D71AF" w:rsidRDefault="00BE0E33" w:rsidP="009127A6">
      <w:pPr>
        <w:spacing w:after="0" w:line="240" w:lineRule="auto"/>
        <w:rPr>
          <w:rFonts w:cstheme="minorHAnsi"/>
          <w:color w:val="000000"/>
          <w:sz w:val="72"/>
          <w:szCs w:val="72"/>
        </w:rPr>
      </w:pPr>
    </w:p>
    <w:p w14:paraId="3AB61A16" w14:textId="77777777" w:rsidR="00BE0E33" w:rsidRPr="005F59F9" w:rsidRDefault="00BE0E33" w:rsidP="00BE0E33">
      <w:pPr>
        <w:numPr>
          <w:ilvl w:val="0"/>
          <w:numId w:val="42"/>
        </w:numPr>
        <w:spacing w:before="120" w:after="120" w:line="240" w:lineRule="auto"/>
        <w:ind w:left="357" w:hanging="357"/>
        <w:rPr>
          <w:rFonts w:ascii="Calibri" w:hAnsi="Calibri" w:cstheme="minorHAnsi"/>
          <w:sz w:val="32"/>
          <w:szCs w:val="32"/>
        </w:rPr>
      </w:pPr>
      <w:r w:rsidRPr="005F59F9">
        <w:rPr>
          <w:rFonts w:ascii="Calibri" w:hAnsi="Calibri" w:cstheme="minorHAnsi"/>
          <w:sz w:val="32"/>
          <w:szCs w:val="32"/>
        </w:rPr>
        <w:t>Establish age-friendly communities across GM, promoting volunteering and bringing generations together</w:t>
      </w:r>
    </w:p>
    <w:p w14:paraId="77138C70" w14:textId="589BD390" w:rsidR="00BE0E33" w:rsidRPr="005F59F9" w:rsidRDefault="00BE0E33" w:rsidP="00BE0E33">
      <w:pPr>
        <w:numPr>
          <w:ilvl w:val="0"/>
          <w:numId w:val="42"/>
        </w:numPr>
        <w:spacing w:before="120" w:after="120" w:line="240" w:lineRule="auto"/>
        <w:ind w:left="357" w:hanging="357"/>
        <w:rPr>
          <w:rFonts w:ascii="Calibri" w:hAnsi="Calibri" w:cstheme="minorHAnsi"/>
          <w:sz w:val="32"/>
          <w:szCs w:val="32"/>
        </w:rPr>
      </w:pPr>
      <w:r w:rsidRPr="005F59F9">
        <w:rPr>
          <w:rFonts w:ascii="Calibri" w:hAnsi="Calibri" w:cstheme="minorHAnsi"/>
          <w:sz w:val="32"/>
          <w:szCs w:val="32"/>
        </w:rPr>
        <w:t>Build a</w:t>
      </w:r>
      <w:r w:rsidR="00482966">
        <w:rPr>
          <w:rFonts w:ascii="Calibri" w:hAnsi="Calibri" w:cstheme="minorHAnsi"/>
          <w:sz w:val="32"/>
          <w:szCs w:val="32"/>
        </w:rPr>
        <w:t>n age-friendly</w:t>
      </w:r>
      <w:r w:rsidRPr="005F59F9">
        <w:rPr>
          <w:rFonts w:ascii="Calibri" w:hAnsi="Calibri" w:cstheme="minorHAnsi"/>
          <w:sz w:val="32"/>
          <w:szCs w:val="32"/>
        </w:rPr>
        <w:t xml:space="preserve"> health and social care system that works for older people</w:t>
      </w:r>
    </w:p>
    <w:p w14:paraId="43FFABB5" w14:textId="77777777" w:rsidR="00BE0E33" w:rsidRPr="005F59F9" w:rsidRDefault="00BE0E33" w:rsidP="00BE0E33">
      <w:pPr>
        <w:numPr>
          <w:ilvl w:val="0"/>
          <w:numId w:val="42"/>
        </w:numPr>
        <w:spacing w:before="120" w:after="120" w:line="240" w:lineRule="auto"/>
        <w:ind w:left="357" w:hanging="357"/>
        <w:rPr>
          <w:rFonts w:ascii="Calibri" w:hAnsi="Calibri" w:cstheme="minorHAnsi"/>
          <w:sz w:val="32"/>
          <w:szCs w:val="32"/>
        </w:rPr>
      </w:pPr>
      <w:r w:rsidRPr="005F59F9">
        <w:rPr>
          <w:rFonts w:ascii="Calibri" w:hAnsi="Calibri" w:cstheme="minorHAnsi"/>
          <w:sz w:val="32"/>
          <w:szCs w:val="32"/>
        </w:rPr>
        <w:t>Increase housing choice to promote social connections and wellbeing in later life</w:t>
      </w:r>
    </w:p>
    <w:p w14:paraId="426B24E2" w14:textId="77777777" w:rsidR="00BE0E33" w:rsidRPr="005F59F9" w:rsidRDefault="00BE0E33" w:rsidP="00BE0E33">
      <w:pPr>
        <w:numPr>
          <w:ilvl w:val="0"/>
          <w:numId w:val="42"/>
        </w:numPr>
        <w:spacing w:before="120" w:after="120" w:line="240" w:lineRule="auto"/>
        <w:ind w:left="357" w:hanging="357"/>
        <w:rPr>
          <w:rFonts w:ascii="Calibri" w:hAnsi="Calibri" w:cstheme="minorHAnsi"/>
          <w:sz w:val="32"/>
          <w:szCs w:val="32"/>
        </w:rPr>
      </w:pPr>
      <w:r w:rsidRPr="005F59F9">
        <w:rPr>
          <w:rFonts w:ascii="Calibri" w:hAnsi="Calibri" w:cstheme="minorHAnsi"/>
          <w:sz w:val="32"/>
          <w:szCs w:val="32"/>
        </w:rPr>
        <w:t>Create opportunities to maximise the skills and experience of older workers</w:t>
      </w:r>
    </w:p>
    <w:p w14:paraId="2372BBAF" w14:textId="77777777" w:rsidR="00BE0E33" w:rsidRPr="005F59F9" w:rsidRDefault="00BE0E33" w:rsidP="00BE0E33">
      <w:pPr>
        <w:numPr>
          <w:ilvl w:val="0"/>
          <w:numId w:val="42"/>
        </w:numPr>
        <w:spacing w:before="120" w:after="120" w:line="240" w:lineRule="auto"/>
        <w:ind w:left="357" w:hanging="357"/>
        <w:rPr>
          <w:rFonts w:ascii="Calibri" w:hAnsi="Calibri" w:cstheme="minorHAnsi"/>
          <w:sz w:val="32"/>
          <w:szCs w:val="32"/>
        </w:rPr>
      </w:pPr>
      <w:r w:rsidRPr="005F59F9">
        <w:rPr>
          <w:rFonts w:ascii="Calibri" w:hAnsi="Calibri" w:cstheme="minorHAnsi"/>
          <w:sz w:val="32"/>
          <w:szCs w:val="32"/>
        </w:rPr>
        <w:lastRenderedPageBreak/>
        <w:t xml:space="preserve">Create a transport network that supports older people to stay connected and active </w:t>
      </w:r>
    </w:p>
    <w:p w14:paraId="0396EA4A" w14:textId="77777777" w:rsidR="00BE0E33" w:rsidRPr="005F59F9" w:rsidRDefault="00BE0E33" w:rsidP="00BE0E33">
      <w:pPr>
        <w:numPr>
          <w:ilvl w:val="0"/>
          <w:numId w:val="42"/>
        </w:numPr>
        <w:spacing w:before="120" w:after="120" w:line="240" w:lineRule="auto"/>
        <w:ind w:left="357" w:hanging="357"/>
        <w:rPr>
          <w:rFonts w:ascii="Calibri" w:hAnsi="Calibri" w:cstheme="minorHAnsi"/>
          <w:sz w:val="32"/>
          <w:szCs w:val="32"/>
        </w:rPr>
      </w:pPr>
      <w:r w:rsidRPr="005F59F9">
        <w:rPr>
          <w:rFonts w:ascii="Calibri" w:hAnsi="Calibri" w:cstheme="minorHAnsi"/>
          <w:sz w:val="32"/>
          <w:szCs w:val="32"/>
        </w:rPr>
        <w:t xml:space="preserve">Develop an age-friendly plan for each local authority area </w:t>
      </w:r>
    </w:p>
    <w:p w14:paraId="4FA6D7D2" w14:textId="77777777" w:rsidR="00BE0E33" w:rsidRPr="005F59F9" w:rsidRDefault="00BE0E33" w:rsidP="00BE0E33">
      <w:pPr>
        <w:numPr>
          <w:ilvl w:val="0"/>
          <w:numId w:val="42"/>
        </w:numPr>
        <w:spacing w:before="120" w:after="120" w:line="240" w:lineRule="auto"/>
        <w:ind w:left="357" w:hanging="357"/>
        <w:rPr>
          <w:rFonts w:ascii="Calibri" w:hAnsi="Calibri" w:cstheme="minorHAnsi"/>
          <w:sz w:val="32"/>
          <w:szCs w:val="32"/>
        </w:rPr>
      </w:pPr>
      <w:r w:rsidRPr="005F59F9">
        <w:rPr>
          <w:rFonts w:ascii="Calibri" w:hAnsi="Calibri" w:cstheme="minorHAnsi"/>
          <w:sz w:val="32"/>
          <w:szCs w:val="32"/>
        </w:rPr>
        <w:t>Become a world leader in research and innovation for an ageing society</w:t>
      </w:r>
    </w:p>
    <w:p w14:paraId="4EB2834E" w14:textId="77777777" w:rsidR="00BE0E33" w:rsidRPr="005F59F9" w:rsidRDefault="00BE0E33" w:rsidP="00BE0E33">
      <w:pPr>
        <w:numPr>
          <w:ilvl w:val="0"/>
          <w:numId w:val="42"/>
        </w:numPr>
        <w:spacing w:before="120" w:after="120" w:line="240" w:lineRule="auto"/>
        <w:ind w:left="357" w:hanging="357"/>
        <w:rPr>
          <w:rFonts w:ascii="Calibri" w:hAnsi="Calibri" w:cstheme="minorHAnsi"/>
          <w:sz w:val="32"/>
          <w:szCs w:val="32"/>
        </w:rPr>
      </w:pPr>
      <w:r w:rsidRPr="005F59F9">
        <w:rPr>
          <w:rFonts w:ascii="Calibri" w:hAnsi="Calibri" w:cstheme="minorHAnsi"/>
          <w:sz w:val="32"/>
          <w:szCs w:val="32"/>
        </w:rPr>
        <w:t>Campaign for positive change in the way older people are viewed</w:t>
      </w:r>
    </w:p>
    <w:p w14:paraId="254C1158" w14:textId="77777777" w:rsidR="00BE0E33" w:rsidRDefault="00BE0E33" w:rsidP="005F59F9">
      <w:pPr>
        <w:numPr>
          <w:ilvl w:val="0"/>
          <w:numId w:val="42"/>
        </w:numPr>
        <w:spacing w:before="120" w:after="120" w:line="240" w:lineRule="auto"/>
        <w:ind w:left="357" w:hanging="357"/>
        <w:rPr>
          <w:rFonts w:ascii="Calibri" w:hAnsi="Calibri" w:cstheme="minorHAnsi"/>
          <w:sz w:val="32"/>
          <w:szCs w:val="32"/>
        </w:rPr>
      </w:pPr>
      <w:r w:rsidRPr="005F59F9">
        <w:rPr>
          <w:rFonts w:ascii="Calibri" w:hAnsi="Calibri" w:cstheme="minorHAnsi"/>
          <w:sz w:val="32"/>
          <w:szCs w:val="32"/>
        </w:rPr>
        <w:t>Make sure access to entitlements and benefits is easier and simpler</w:t>
      </w:r>
    </w:p>
    <w:p w14:paraId="6C87086B" w14:textId="72421457" w:rsidR="00BE0E33" w:rsidRPr="005F59F9" w:rsidRDefault="00BE0E33" w:rsidP="005F59F9">
      <w:pPr>
        <w:numPr>
          <w:ilvl w:val="0"/>
          <w:numId w:val="42"/>
        </w:numPr>
        <w:spacing w:before="120" w:after="120" w:line="240" w:lineRule="auto"/>
        <w:ind w:left="357" w:hanging="357"/>
        <w:rPr>
          <w:rFonts w:ascii="Calibri" w:hAnsi="Calibri" w:cstheme="minorHAnsi"/>
          <w:sz w:val="32"/>
          <w:szCs w:val="32"/>
        </w:rPr>
      </w:pPr>
      <w:r w:rsidRPr="005F59F9">
        <w:rPr>
          <w:rFonts w:ascii="Calibri" w:hAnsi="Calibri" w:cstheme="minorHAnsi"/>
          <w:sz w:val="32"/>
          <w:szCs w:val="32"/>
        </w:rPr>
        <w:t>Show leadership in developing age-friendly initiatives at all levels and across all sectors</w:t>
      </w:r>
    </w:p>
    <w:p w14:paraId="135AE144" w14:textId="77777777" w:rsidR="00BE0E33" w:rsidRPr="005F59F9" w:rsidRDefault="00BE0E33" w:rsidP="00BE0E33">
      <w:pPr>
        <w:numPr>
          <w:ilvl w:val="0"/>
          <w:numId w:val="42"/>
        </w:numPr>
        <w:spacing w:before="120" w:after="120" w:line="240" w:lineRule="auto"/>
        <w:ind w:left="357" w:hanging="357"/>
        <w:contextualSpacing/>
        <w:rPr>
          <w:rFonts w:cstheme="minorHAnsi"/>
          <w:sz w:val="32"/>
          <w:szCs w:val="32"/>
          <w:lang w:eastAsia="en-GB"/>
        </w:rPr>
      </w:pPr>
      <w:r w:rsidRPr="005F59F9">
        <w:rPr>
          <w:rFonts w:cstheme="minorHAnsi"/>
          <w:sz w:val="32"/>
          <w:szCs w:val="32"/>
          <w:lang w:eastAsia="en-GB" w:bidi="he-IL"/>
        </w:rPr>
        <w:t>Support more people to be physically active as they age</w:t>
      </w:r>
    </w:p>
    <w:p w14:paraId="2080B2DD" w14:textId="77777777" w:rsidR="00BE0E33" w:rsidRPr="005F59F9" w:rsidRDefault="00BE0E33" w:rsidP="00BE0E33">
      <w:pPr>
        <w:numPr>
          <w:ilvl w:val="0"/>
          <w:numId w:val="42"/>
        </w:numPr>
        <w:spacing w:before="120" w:after="120" w:line="240" w:lineRule="auto"/>
        <w:ind w:left="357" w:hanging="357"/>
        <w:contextualSpacing/>
        <w:rPr>
          <w:rFonts w:cstheme="minorHAnsi"/>
          <w:sz w:val="32"/>
          <w:szCs w:val="32"/>
        </w:rPr>
      </w:pPr>
      <w:r w:rsidRPr="005F59F9">
        <w:rPr>
          <w:rFonts w:cstheme="minorHAnsi"/>
          <w:sz w:val="32"/>
          <w:szCs w:val="32"/>
          <w:lang w:eastAsia="en-GB" w:bidi="he-IL"/>
        </w:rPr>
        <w:t>Engage and involve older people in arts and cultural activities across Greater Manchester and establish a Centre for Age Friendly Culture – a world first</w:t>
      </w:r>
    </w:p>
    <w:p w14:paraId="549AAC2A" w14:textId="77777777" w:rsidR="003111BC" w:rsidRDefault="003111BC" w:rsidP="00465B98">
      <w:pPr>
        <w:pStyle w:val="ListParagraph"/>
        <w:spacing w:after="0" w:line="240" w:lineRule="auto"/>
        <w:ind w:left="360"/>
        <w:rPr>
          <w:rFonts w:cs="Gill Sans MT"/>
          <w:color w:val="000000"/>
          <w:sz w:val="72"/>
          <w:szCs w:val="72"/>
        </w:rPr>
      </w:pPr>
    </w:p>
    <w:p w14:paraId="4CCBB075" w14:textId="77777777" w:rsidR="002D71AF" w:rsidRDefault="002D71AF" w:rsidP="009127A6">
      <w:pPr>
        <w:spacing w:after="0" w:line="240" w:lineRule="auto"/>
        <w:rPr>
          <w:rFonts w:cstheme="minorHAnsi"/>
          <w:color w:val="000000"/>
          <w:sz w:val="24"/>
          <w:szCs w:val="24"/>
        </w:rPr>
      </w:pPr>
    </w:p>
    <w:p w14:paraId="3D3D533E" w14:textId="77777777" w:rsidR="00465B98" w:rsidRDefault="00465B98" w:rsidP="009127A6">
      <w:pPr>
        <w:spacing w:after="0" w:line="240" w:lineRule="auto"/>
        <w:rPr>
          <w:rFonts w:cstheme="minorHAnsi"/>
          <w:color w:val="000000"/>
          <w:sz w:val="72"/>
          <w:szCs w:val="72"/>
        </w:rPr>
      </w:pPr>
    </w:p>
    <w:p w14:paraId="74AF4A16" w14:textId="77777777" w:rsidR="009601CD" w:rsidRPr="002D71AF" w:rsidRDefault="003111BC" w:rsidP="009127A6">
      <w:pPr>
        <w:spacing w:after="0" w:line="240" w:lineRule="auto"/>
        <w:rPr>
          <w:rFonts w:cstheme="minorHAnsi"/>
          <w:color w:val="000000"/>
          <w:sz w:val="72"/>
          <w:szCs w:val="72"/>
        </w:rPr>
      </w:pPr>
      <w:r w:rsidRPr="002D71AF">
        <w:rPr>
          <w:rFonts w:cstheme="minorHAnsi"/>
          <w:color w:val="000000"/>
          <w:sz w:val="72"/>
          <w:szCs w:val="72"/>
        </w:rPr>
        <w:t xml:space="preserve">The </w:t>
      </w:r>
      <w:r w:rsidR="009601CD" w:rsidRPr="002D71AF">
        <w:rPr>
          <w:rFonts w:cstheme="minorHAnsi"/>
          <w:color w:val="000000"/>
          <w:sz w:val="72"/>
          <w:szCs w:val="72"/>
        </w:rPr>
        <w:t>Greater Manchester Ageing Hub</w:t>
      </w:r>
      <w:r w:rsidR="002D71AF">
        <w:rPr>
          <w:rFonts w:cstheme="minorHAnsi"/>
          <w:color w:val="000000"/>
          <w:sz w:val="72"/>
          <w:szCs w:val="72"/>
        </w:rPr>
        <w:t>: a unique partnership</w:t>
      </w:r>
    </w:p>
    <w:p w14:paraId="03BA22A9" w14:textId="77777777" w:rsidR="009601CD" w:rsidRPr="002D71AF" w:rsidRDefault="009601CD" w:rsidP="009127A6">
      <w:pPr>
        <w:pStyle w:val="Default"/>
        <w:rPr>
          <w:rFonts w:asciiTheme="minorHAnsi" w:hAnsiTheme="minorHAnsi" w:cstheme="minorHAnsi"/>
          <w:color w:val="auto"/>
        </w:rPr>
      </w:pPr>
    </w:p>
    <w:p w14:paraId="16D059D4" w14:textId="77777777" w:rsidR="009601CD" w:rsidRDefault="009601CD" w:rsidP="009127A6">
      <w:pPr>
        <w:pStyle w:val="Default"/>
        <w:rPr>
          <w:rFonts w:asciiTheme="minorHAnsi" w:hAnsiTheme="minorHAnsi" w:cstheme="minorHAnsi"/>
          <w:color w:val="auto"/>
        </w:rPr>
      </w:pPr>
      <w:r w:rsidRPr="002D71AF">
        <w:rPr>
          <w:rFonts w:asciiTheme="minorHAnsi" w:hAnsiTheme="minorHAnsi" w:cstheme="minorHAnsi"/>
          <w:color w:val="auto"/>
        </w:rPr>
        <w:t xml:space="preserve">Our vision is that older residents are able to contribute to and benefit from sustained prosperity and enjoy a good quality of life. Working with our partners we have set up the Greater Manchester Ageing Hub to coordinate a strategic response to the opportunities and challenges of an ageing population. </w:t>
      </w:r>
    </w:p>
    <w:p w14:paraId="5212E8D7" w14:textId="77777777" w:rsidR="006E4993" w:rsidRPr="002D71AF" w:rsidRDefault="006E4993" w:rsidP="009127A6">
      <w:pPr>
        <w:pStyle w:val="Default"/>
        <w:rPr>
          <w:rFonts w:asciiTheme="minorHAnsi" w:hAnsiTheme="minorHAnsi" w:cstheme="minorHAnsi"/>
          <w:color w:val="auto"/>
        </w:rPr>
      </w:pPr>
    </w:p>
    <w:p w14:paraId="1DAB71EE" w14:textId="5F17E3AC" w:rsidR="009601CD" w:rsidRPr="002D71AF" w:rsidRDefault="009601CD" w:rsidP="009127A6">
      <w:pPr>
        <w:pStyle w:val="Pa1"/>
        <w:spacing w:line="240" w:lineRule="auto"/>
        <w:rPr>
          <w:rFonts w:asciiTheme="minorHAnsi" w:hAnsiTheme="minorHAnsi" w:cstheme="minorHAnsi"/>
        </w:rPr>
      </w:pPr>
      <w:r w:rsidRPr="002D71AF">
        <w:rPr>
          <w:rFonts w:asciiTheme="minorHAnsi" w:hAnsiTheme="minorHAnsi" w:cstheme="minorHAnsi"/>
        </w:rPr>
        <w:t>The Ageing Hub is co-ordinating activity around economy and work; age-friendly places; healthy ageing; housing and planning; transport; and age-friendly culture. We want to establish the age-friendly model as a framework for ensuring social inclusion in later life across Greater Manchester, with an emphasis on co-design with older people and improving the quality of later life in GM.</w:t>
      </w:r>
    </w:p>
    <w:p w14:paraId="553E77AC" w14:textId="77777777" w:rsidR="003111BC" w:rsidRPr="002D71AF" w:rsidRDefault="003111BC" w:rsidP="009127A6">
      <w:pPr>
        <w:pStyle w:val="Pa1"/>
        <w:spacing w:line="240" w:lineRule="auto"/>
        <w:rPr>
          <w:rFonts w:asciiTheme="minorHAnsi" w:hAnsiTheme="minorHAnsi" w:cstheme="minorHAnsi"/>
        </w:rPr>
      </w:pPr>
    </w:p>
    <w:p w14:paraId="5881F4DF" w14:textId="6947F625" w:rsidR="007F0036" w:rsidRPr="002D71AF" w:rsidRDefault="008F1C87" w:rsidP="009127A6">
      <w:pPr>
        <w:pStyle w:val="Pa1"/>
        <w:spacing w:line="240" w:lineRule="auto"/>
        <w:rPr>
          <w:rFonts w:asciiTheme="minorHAnsi" w:hAnsiTheme="minorHAnsi" w:cstheme="minorHAnsi"/>
        </w:rPr>
      </w:pPr>
      <w:r>
        <w:rPr>
          <w:rFonts w:asciiTheme="minorHAnsi" w:hAnsiTheme="minorHAnsi" w:cstheme="minorHAnsi"/>
        </w:rPr>
        <w:lastRenderedPageBreak/>
        <w:t xml:space="preserve">We will create and deliver </w:t>
      </w:r>
      <w:r w:rsidR="009601CD" w:rsidRPr="002D71AF">
        <w:rPr>
          <w:rFonts w:asciiTheme="minorHAnsi" w:hAnsiTheme="minorHAnsi" w:cstheme="minorHAnsi"/>
        </w:rPr>
        <w:t xml:space="preserve">a GM strategy to increase levels of physical activity amongst people in mid and later life, </w:t>
      </w:r>
      <w:r>
        <w:rPr>
          <w:rFonts w:asciiTheme="minorHAnsi" w:hAnsiTheme="minorHAnsi" w:cstheme="minorHAnsi"/>
        </w:rPr>
        <w:t xml:space="preserve">as well as an </w:t>
      </w:r>
      <w:r w:rsidR="009601CD" w:rsidRPr="002D71AF">
        <w:rPr>
          <w:rFonts w:asciiTheme="minorHAnsi" w:hAnsiTheme="minorHAnsi" w:cstheme="minorHAnsi"/>
        </w:rPr>
        <w:t xml:space="preserve">age-friendly GM transport plan and producing an age-friendly GM Spatial Framework which promotes social diversity and a mix of generations wherever possible. </w:t>
      </w:r>
    </w:p>
    <w:p w14:paraId="0C9C04BA" w14:textId="77777777" w:rsidR="007F0036" w:rsidRPr="002D71AF" w:rsidRDefault="007F0036" w:rsidP="009127A6">
      <w:pPr>
        <w:pStyle w:val="Pa1"/>
        <w:spacing w:line="240" w:lineRule="auto"/>
        <w:rPr>
          <w:rFonts w:asciiTheme="minorHAnsi" w:hAnsiTheme="minorHAnsi" w:cstheme="minorHAnsi"/>
        </w:rPr>
      </w:pPr>
    </w:p>
    <w:p w14:paraId="586E14C2" w14:textId="77777777" w:rsidR="009601CD" w:rsidRDefault="009601CD" w:rsidP="009127A6">
      <w:pPr>
        <w:pStyle w:val="Pa1"/>
        <w:spacing w:line="240" w:lineRule="auto"/>
        <w:rPr>
          <w:rFonts w:asciiTheme="minorHAnsi" w:hAnsiTheme="minorHAnsi" w:cstheme="minorHAnsi"/>
        </w:rPr>
      </w:pPr>
      <w:r w:rsidRPr="002D71AF">
        <w:rPr>
          <w:rFonts w:asciiTheme="minorHAnsi" w:hAnsiTheme="minorHAnsi" w:cstheme="minorHAnsi"/>
        </w:rPr>
        <w:t xml:space="preserve">We have a partnership with the Centre for Ageing Better to drive improvements in Greater Manchester by applying evidence around what works to ensure a good later life. </w:t>
      </w:r>
    </w:p>
    <w:p w14:paraId="121F315E" w14:textId="77777777" w:rsidR="006E4993" w:rsidRPr="006E4993" w:rsidRDefault="006E4993" w:rsidP="006E4993">
      <w:pPr>
        <w:pStyle w:val="Default"/>
      </w:pPr>
    </w:p>
    <w:p w14:paraId="51B5A349" w14:textId="77777777" w:rsidR="009601CD" w:rsidRDefault="009601CD" w:rsidP="009127A6">
      <w:pPr>
        <w:pStyle w:val="Pa1"/>
        <w:spacing w:line="240" w:lineRule="auto"/>
        <w:rPr>
          <w:rFonts w:asciiTheme="minorHAnsi" w:hAnsiTheme="minorHAnsi" w:cstheme="minorHAnsi"/>
        </w:rPr>
      </w:pPr>
      <w:r w:rsidRPr="002D71AF">
        <w:rPr>
          <w:rFonts w:asciiTheme="minorHAnsi" w:hAnsiTheme="minorHAnsi" w:cstheme="minorHAnsi"/>
        </w:rPr>
        <w:t>Ageing Hub partners include:</w:t>
      </w:r>
    </w:p>
    <w:p w14:paraId="404613F1" w14:textId="77777777" w:rsidR="008F1C87" w:rsidRPr="000C7B1B" w:rsidRDefault="008F1C87" w:rsidP="00C6636B">
      <w:pPr>
        <w:pStyle w:val="Default"/>
      </w:pPr>
    </w:p>
    <w:p w14:paraId="5B77D805" w14:textId="77777777" w:rsidR="009601CD" w:rsidRPr="002D71AF" w:rsidRDefault="009601CD" w:rsidP="00FE2C18">
      <w:pPr>
        <w:pStyle w:val="Default"/>
        <w:numPr>
          <w:ilvl w:val="0"/>
          <w:numId w:val="9"/>
        </w:numPr>
        <w:rPr>
          <w:rFonts w:asciiTheme="minorHAnsi" w:hAnsiTheme="minorHAnsi" w:cstheme="minorHAnsi"/>
          <w:color w:val="auto"/>
        </w:rPr>
      </w:pPr>
      <w:r w:rsidRPr="002D71AF">
        <w:rPr>
          <w:rStyle w:val="A1"/>
          <w:rFonts w:asciiTheme="minorHAnsi" w:hAnsiTheme="minorHAnsi" w:cstheme="minorHAnsi"/>
          <w:color w:val="auto"/>
        </w:rPr>
        <w:t xml:space="preserve">Ten Greater Manchester councils </w:t>
      </w:r>
    </w:p>
    <w:p w14:paraId="1FA71EFF" w14:textId="77777777" w:rsidR="009601CD" w:rsidRPr="002D71AF" w:rsidRDefault="009601CD" w:rsidP="00FE2C18">
      <w:pPr>
        <w:pStyle w:val="Default"/>
        <w:numPr>
          <w:ilvl w:val="0"/>
          <w:numId w:val="9"/>
        </w:numPr>
        <w:rPr>
          <w:rFonts w:asciiTheme="minorHAnsi" w:hAnsiTheme="minorHAnsi" w:cstheme="minorHAnsi"/>
          <w:color w:val="auto"/>
        </w:rPr>
      </w:pPr>
      <w:r w:rsidRPr="002D71AF">
        <w:rPr>
          <w:rStyle w:val="A1"/>
          <w:rFonts w:asciiTheme="minorHAnsi" w:hAnsiTheme="minorHAnsi" w:cstheme="minorHAnsi"/>
          <w:color w:val="auto"/>
        </w:rPr>
        <w:t>Greater Manchester Health and Social Care Partnership</w:t>
      </w:r>
    </w:p>
    <w:p w14:paraId="695CD4AE" w14:textId="77777777" w:rsidR="009601CD" w:rsidRPr="002D71AF" w:rsidRDefault="009601CD" w:rsidP="00FE2C18">
      <w:pPr>
        <w:pStyle w:val="Default"/>
        <w:numPr>
          <w:ilvl w:val="0"/>
          <w:numId w:val="9"/>
        </w:numPr>
        <w:rPr>
          <w:rFonts w:asciiTheme="minorHAnsi" w:hAnsiTheme="minorHAnsi" w:cstheme="minorHAnsi"/>
          <w:color w:val="auto"/>
        </w:rPr>
      </w:pPr>
      <w:r w:rsidRPr="002D71AF">
        <w:rPr>
          <w:rStyle w:val="A1"/>
          <w:rFonts w:asciiTheme="minorHAnsi" w:hAnsiTheme="minorHAnsi" w:cstheme="minorHAnsi"/>
          <w:color w:val="auto"/>
        </w:rPr>
        <w:t>Age UKs in Greater Manchester</w:t>
      </w:r>
    </w:p>
    <w:p w14:paraId="29581252" w14:textId="77777777" w:rsidR="009601CD" w:rsidRPr="002D71AF" w:rsidRDefault="009601CD" w:rsidP="00FE2C18">
      <w:pPr>
        <w:pStyle w:val="Default"/>
        <w:numPr>
          <w:ilvl w:val="0"/>
          <w:numId w:val="9"/>
        </w:numPr>
        <w:rPr>
          <w:rFonts w:asciiTheme="minorHAnsi" w:hAnsiTheme="minorHAnsi" w:cstheme="minorHAnsi"/>
          <w:color w:val="auto"/>
        </w:rPr>
      </w:pPr>
      <w:r w:rsidRPr="002D71AF">
        <w:rPr>
          <w:rStyle w:val="A1"/>
          <w:rFonts w:asciiTheme="minorHAnsi" w:hAnsiTheme="minorHAnsi" w:cstheme="minorHAnsi"/>
          <w:color w:val="auto"/>
        </w:rPr>
        <w:t>Public Health England</w:t>
      </w:r>
    </w:p>
    <w:p w14:paraId="32C397FA" w14:textId="77777777" w:rsidR="009601CD" w:rsidRPr="002D71AF" w:rsidRDefault="009601CD" w:rsidP="00FE2C18">
      <w:pPr>
        <w:pStyle w:val="Default"/>
        <w:numPr>
          <w:ilvl w:val="0"/>
          <w:numId w:val="9"/>
        </w:numPr>
        <w:rPr>
          <w:rFonts w:asciiTheme="minorHAnsi" w:hAnsiTheme="minorHAnsi" w:cstheme="minorHAnsi"/>
          <w:color w:val="auto"/>
        </w:rPr>
      </w:pPr>
      <w:r w:rsidRPr="002D71AF">
        <w:rPr>
          <w:rStyle w:val="A1"/>
          <w:rFonts w:asciiTheme="minorHAnsi" w:hAnsiTheme="minorHAnsi" w:cstheme="minorHAnsi"/>
          <w:color w:val="auto"/>
        </w:rPr>
        <w:t>Greater Manchester Academic Health Science Network</w:t>
      </w:r>
    </w:p>
    <w:p w14:paraId="7F180913" w14:textId="6F975154" w:rsidR="00BE0E33" w:rsidRDefault="009601CD" w:rsidP="005F59F9">
      <w:pPr>
        <w:pStyle w:val="Default"/>
        <w:numPr>
          <w:ilvl w:val="0"/>
          <w:numId w:val="9"/>
        </w:numPr>
        <w:rPr>
          <w:rStyle w:val="A1"/>
          <w:rFonts w:asciiTheme="minorHAnsi" w:hAnsiTheme="minorHAnsi" w:cstheme="minorHAnsi"/>
          <w:color w:val="auto"/>
        </w:rPr>
      </w:pPr>
      <w:r w:rsidRPr="005F59F9">
        <w:rPr>
          <w:rStyle w:val="A1"/>
          <w:rFonts w:asciiTheme="minorHAnsi" w:hAnsiTheme="minorHAnsi" w:cstheme="minorHAnsi"/>
          <w:color w:val="auto"/>
        </w:rPr>
        <w:t>MICRA at the University of Manchester</w:t>
      </w:r>
      <w:r w:rsidR="00BE0E33" w:rsidRPr="005F59F9">
        <w:rPr>
          <w:rStyle w:val="A1"/>
          <w:rFonts w:asciiTheme="minorHAnsi" w:hAnsiTheme="minorHAnsi" w:cstheme="minorHAnsi"/>
          <w:color w:val="auto"/>
        </w:rPr>
        <w:t xml:space="preserve">, </w:t>
      </w:r>
      <w:r w:rsidRPr="005F59F9">
        <w:rPr>
          <w:rStyle w:val="A1"/>
          <w:rFonts w:asciiTheme="minorHAnsi" w:hAnsiTheme="minorHAnsi" w:cstheme="minorHAnsi"/>
          <w:color w:val="auto"/>
        </w:rPr>
        <w:t xml:space="preserve">Manchester Metropolitan University </w:t>
      </w:r>
      <w:r w:rsidR="00BE0E33" w:rsidRPr="005F59F9">
        <w:rPr>
          <w:rStyle w:val="A1"/>
          <w:rFonts w:asciiTheme="minorHAnsi" w:hAnsiTheme="minorHAnsi" w:cstheme="minorHAnsi"/>
          <w:color w:val="auto"/>
        </w:rPr>
        <w:t xml:space="preserve">and </w:t>
      </w:r>
      <w:r w:rsidR="00BE0E33">
        <w:rPr>
          <w:rStyle w:val="A1"/>
          <w:rFonts w:asciiTheme="minorHAnsi" w:hAnsiTheme="minorHAnsi" w:cstheme="minorHAnsi"/>
          <w:color w:val="auto"/>
        </w:rPr>
        <w:t xml:space="preserve">the </w:t>
      </w:r>
    </w:p>
    <w:p w14:paraId="2231DD26" w14:textId="58211423" w:rsidR="009601CD" w:rsidRPr="005F59F9" w:rsidRDefault="009601CD" w:rsidP="005F59F9">
      <w:pPr>
        <w:pStyle w:val="Default"/>
        <w:ind w:firstLine="720"/>
        <w:rPr>
          <w:rFonts w:asciiTheme="minorHAnsi" w:hAnsiTheme="minorHAnsi" w:cstheme="minorHAnsi"/>
          <w:color w:val="auto"/>
        </w:rPr>
      </w:pPr>
      <w:r w:rsidRPr="005F59F9">
        <w:rPr>
          <w:rStyle w:val="A1"/>
          <w:rFonts w:asciiTheme="minorHAnsi" w:hAnsiTheme="minorHAnsi" w:cstheme="minorHAnsi"/>
          <w:color w:val="auto"/>
        </w:rPr>
        <w:t>University of Salford</w:t>
      </w:r>
    </w:p>
    <w:p w14:paraId="6DFDB47F" w14:textId="77777777" w:rsidR="009601CD" w:rsidRPr="002D71AF" w:rsidRDefault="009601CD" w:rsidP="00FE2C18">
      <w:pPr>
        <w:pStyle w:val="Default"/>
        <w:numPr>
          <w:ilvl w:val="0"/>
          <w:numId w:val="9"/>
        </w:numPr>
        <w:rPr>
          <w:rFonts w:asciiTheme="minorHAnsi" w:hAnsiTheme="minorHAnsi" w:cstheme="minorHAnsi"/>
          <w:color w:val="auto"/>
        </w:rPr>
      </w:pPr>
      <w:r w:rsidRPr="002D71AF">
        <w:rPr>
          <w:rStyle w:val="A1"/>
          <w:rFonts w:asciiTheme="minorHAnsi" w:hAnsiTheme="minorHAnsi" w:cstheme="minorHAnsi"/>
          <w:color w:val="auto"/>
        </w:rPr>
        <w:t>Greater Manchester Centre for Voluntary Organisation (GMCVO)</w:t>
      </w:r>
    </w:p>
    <w:p w14:paraId="39026718" w14:textId="77777777" w:rsidR="009601CD" w:rsidRPr="002D71AF" w:rsidRDefault="009601CD" w:rsidP="00FE2C18">
      <w:pPr>
        <w:pStyle w:val="Default"/>
        <w:numPr>
          <w:ilvl w:val="0"/>
          <w:numId w:val="9"/>
        </w:numPr>
        <w:rPr>
          <w:rFonts w:asciiTheme="minorHAnsi" w:hAnsiTheme="minorHAnsi" w:cstheme="minorHAnsi"/>
          <w:color w:val="auto"/>
        </w:rPr>
      </w:pPr>
      <w:r w:rsidRPr="002D71AF">
        <w:rPr>
          <w:rStyle w:val="A1"/>
          <w:rFonts w:asciiTheme="minorHAnsi" w:hAnsiTheme="minorHAnsi" w:cstheme="minorHAnsi"/>
          <w:color w:val="auto"/>
        </w:rPr>
        <w:t>Greater Manchester Fire and Rescue Service</w:t>
      </w:r>
    </w:p>
    <w:p w14:paraId="2C39E068" w14:textId="77777777" w:rsidR="009601CD" w:rsidRPr="002D71AF" w:rsidRDefault="009601CD" w:rsidP="00FE2C18">
      <w:pPr>
        <w:pStyle w:val="Default"/>
        <w:numPr>
          <w:ilvl w:val="0"/>
          <w:numId w:val="9"/>
        </w:numPr>
        <w:rPr>
          <w:rStyle w:val="A1"/>
          <w:rFonts w:asciiTheme="minorHAnsi" w:hAnsiTheme="minorHAnsi" w:cstheme="minorHAnsi"/>
          <w:color w:val="auto"/>
        </w:rPr>
      </w:pPr>
      <w:r w:rsidRPr="002D71AF">
        <w:rPr>
          <w:rStyle w:val="A1"/>
          <w:rFonts w:asciiTheme="minorHAnsi" w:hAnsiTheme="minorHAnsi" w:cstheme="minorHAnsi"/>
          <w:color w:val="auto"/>
        </w:rPr>
        <w:t>Centre for Ageing Better</w:t>
      </w:r>
    </w:p>
    <w:p w14:paraId="4362C3B5" w14:textId="77777777" w:rsidR="00042A37" w:rsidRPr="002D71AF" w:rsidRDefault="007F0036" w:rsidP="00FE2C18">
      <w:pPr>
        <w:pStyle w:val="Default"/>
        <w:numPr>
          <w:ilvl w:val="0"/>
          <w:numId w:val="9"/>
        </w:numPr>
        <w:rPr>
          <w:rFonts w:asciiTheme="minorHAnsi" w:hAnsiTheme="minorHAnsi" w:cstheme="minorHAnsi"/>
          <w:color w:val="auto"/>
        </w:rPr>
      </w:pPr>
      <w:r w:rsidRPr="002D71AF">
        <w:rPr>
          <w:rFonts w:asciiTheme="minorHAnsi" w:eastAsia="Times New Roman" w:hAnsiTheme="minorHAnsi" w:cstheme="minorHAnsi"/>
        </w:rPr>
        <w:t>GM Cultural Organisations</w:t>
      </w:r>
    </w:p>
    <w:p w14:paraId="3EFACCFF" w14:textId="77777777" w:rsidR="00F7314C" w:rsidRPr="005F59F9" w:rsidRDefault="00F7314C" w:rsidP="00FE2C18">
      <w:pPr>
        <w:pStyle w:val="Default"/>
        <w:numPr>
          <w:ilvl w:val="0"/>
          <w:numId w:val="9"/>
        </w:numPr>
        <w:rPr>
          <w:rFonts w:asciiTheme="minorHAnsi" w:hAnsiTheme="minorHAnsi" w:cstheme="minorHAnsi"/>
          <w:color w:val="auto"/>
        </w:rPr>
      </w:pPr>
      <w:r w:rsidRPr="002D71AF">
        <w:rPr>
          <w:rFonts w:asciiTheme="minorHAnsi" w:eastAsia="Times New Roman" w:hAnsiTheme="minorHAnsi" w:cstheme="minorHAnsi"/>
        </w:rPr>
        <w:lastRenderedPageBreak/>
        <w:t>Transport for Greater Manchester</w:t>
      </w:r>
    </w:p>
    <w:p w14:paraId="539DCA54" w14:textId="6767EA54" w:rsidR="001F4B2F" w:rsidRPr="005F59F9" w:rsidRDefault="001F4B2F" w:rsidP="00FE2C18">
      <w:pPr>
        <w:pStyle w:val="Default"/>
        <w:numPr>
          <w:ilvl w:val="0"/>
          <w:numId w:val="9"/>
        </w:numPr>
        <w:rPr>
          <w:rFonts w:asciiTheme="minorHAnsi" w:hAnsiTheme="minorHAnsi" w:cstheme="minorHAnsi"/>
          <w:color w:val="auto"/>
        </w:rPr>
      </w:pPr>
      <w:r>
        <w:rPr>
          <w:rFonts w:asciiTheme="minorHAnsi" w:eastAsia="Times New Roman" w:hAnsiTheme="minorHAnsi" w:cstheme="minorHAnsi"/>
        </w:rPr>
        <w:t>Greater Manchester Housing Providers</w:t>
      </w:r>
    </w:p>
    <w:p w14:paraId="080E74D6" w14:textId="2DA4DB5C" w:rsidR="00BE0E33" w:rsidRPr="00126225" w:rsidRDefault="00BE0E33" w:rsidP="00FE2C18">
      <w:pPr>
        <w:pStyle w:val="Default"/>
        <w:numPr>
          <w:ilvl w:val="0"/>
          <w:numId w:val="9"/>
        </w:numPr>
        <w:rPr>
          <w:rFonts w:asciiTheme="minorHAnsi" w:hAnsiTheme="minorHAnsi" w:cstheme="minorHAnsi"/>
          <w:color w:val="auto"/>
        </w:rPr>
      </w:pPr>
      <w:r>
        <w:rPr>
          <w:rFonts w:asciiTheme="minorHAnsi" w:eastAsia="Times New Roman" w:hAnsiTheme="minorHAnsi" w:cstheme="minorHAnsi"/>
        </w:rPr>
        <w:t>Greater Manchester Police</w:t>
      </w:r>
    </w:p>
    <w:p w14:paraId="7F51CC47" w14:textId="4D4BD46A" w:rsidR="00F85AA2" w:rsidRPr="002D71AF" w:rsidRDefault="0098215C" w:rsidP="00FE2C18">
      <w:pPr>
        <w:pStyle w:val="Default"/>
        <w:numPr>
          <w:ilvl w:val="0"/>
          <w:numId w:val="9"/>
        </w:numPr>
        <w:rPr>
          <w:rFonts w:asciiTheme="minorHAnsi" w:hAnsiTheme="minorHAnsi" w:cstheme="minorHAnsi"/>
          <w:color w:val="auto"/>
        </w:rPr>
      </w:pPr>
      <w:r>
        <w:rPr>
          <w:rFonts w:asciiTheme="minorHAnsi" w:eastAsia="Times New Roman" w:hAnsiTheme="minorHAnsi" w:cstheme="minorHAnsi"/>
        </w:rPr>
        <w:t>The LGBT Foundation</w:t>
      </w:r>
    </w:p>
    <w:p w14:paraId="36972F19" w14:textId="77777777" w:rsidR="00FD2E65" w:rsidRDefault="00FD2E65" w:rsidP="009127A6">
      <w:pPr>
        <w:spacing w:after="0" w:line="240" w:lineRule="auto"/>
        <w:rPr>
          <w:rStyle w:val="A1"/>
          <w:rFonts w:cstheme="minorBidi"/>
          <w:color w:val="auto"/>
          <w:sz w:val="23"/>
          <w:szCs w:val="23"/>
        </w:rPr>
      </w:pPr>
    </w:p>
    <w:p w14:paraId="60F6B177" w14:textId="77777777" w:rsidR="002D71AF" w:rsidRDefault="002D71AF" w:rsidP="009127A6">
      <w:pPr>
        <w:spacing w:after="0" w:line="240" w:lineRule="auto"/>
        <w:rPr>
          <w:rStyle w:val="A1"/>
          <w:rFonts w:cstheme="minorBidi"/>
          <w:color w:val="auto"/>
          <w:sz w:val="23"/>
          <w:szCs w:val="23"/>
        </w:rPr>
      </w:pPr>
    </w:p>
    <w:p w14:paraId="730304D5" w14:textId="1B1808F7" w:rsidR="002D71AF" w:rsidRPr="002D71AF" w:rsidRDefault="002D71AF" w:rsidP="009127A6">
      <w:pPr>
        <w:spacing w:after="0" w:line="240" w:lineRule="auto"/>
        <w:rPr>
          <w:rStyle w:val="A1"/>
          <w:rFonts w:cstheme="minorBidi"/>
          <w:color w:val="auto"/>
          <w:sz w:val="36"/>
          <w:szCs w:val="36"/>
        </w:rPr>
      </w:pPr>
      <w:r w:rsidRPr="002D71AF">
        <w:rPr>
          <w:rStyle w:val="A1"/>
          <w:rFonts w:cstheme="minorBidi"/>
          <w:color w:val="auto"/>
          <w:sz w:val="36"/>
          <w:szCs w:val="36"/>
        </w:rPr>
        <w:t xml:space="preserve">About the </w:t>
      </w:r>
      <w:r w:rsidR="00BE0E33">
        <w:rPr>
          <w:rStyle w:val="A1"/>
          <w:rFonts w:cstheme="minorBidi"/>
          <w:color w:val="auto"/>
          <w:sz w:val="36"/>
          <w:szCs w:val="36"/>
        </w:rPr>
        <w:t>a</w:t>
      </w:r>
      <w:r w:rsidRPr="002D71AF">
        <w:rPr>
          <w:rStyle w:val="A1"/>
          <w:rFonts w:cstheme="minorBidi"/>
          <w:color w:val="auto"/>
          <w:sz w:val="36"/>
          <w:szCs w:val="36"/>
        </w:rPr>
        <w:t>ge-friendly approach</w:t>
      </w:r>
    </w:p>
    <w:p w14:paraId="55DD6114" w14:textId="77777777" w:rsidR="002B64B6" w:rsidRDefault="002B64B6" w:rsidP="009127A6">
      <w:pPr>
        <w:spacing w:after="0" w:line="240" w:lineRule="auto"/>
        <w:rPr>
          <w:rStyle w:val="A1"/>
          <w:rFonts w:ascii="Gill Sans MT" w:hAnsi="Gill Sans MT" w:cstheme="minorBidi"/>
          <w:color w:val="auto"/>
          <w:sz w:val="23"/>
          <w:szCs w:val="23"/>
        </w:rPr>
      </w:pPr>
    </w:p>
    <w:p w14:paraId="28E2264A" w14:textId="77777777" w:rsidR="002D71AF" w:rsidRDefault="002D71AF" w:rsidP="002D71AF">
      <w:pPr>
        <w:spacing w:after="0" w:line="240" w:lineRule="auto"/>
        <w:rPr>
          <w:rFonts w:cstheme="minorHAnsi"/>
          <w:color w:val="000000"/>
          <w:sz w:val="24"/>
          <w:szCs w:val="24"/>
        </w:rPr>
      </w:pPr>
      <w:r w:rsidRPr="002D71AF">
        <w:rPr>
          <w:rFonts w:cstheme="minorHAnsi"/>
          <w:color w:val="000000"/>
          <w:sz w:val="24"/>
          <w:szCs w:val="24"/>
        </w:rPr>
        <w:t>The World Health Organization’s Global Network of Age-Friendly Cities and Communities has identified eight domains of liv</w:t>
      </w:r>
      <w:r w:rsidR="008F1C87">
        <w:rPr>
          <w:rFonts w:cstheme="minorHAnsi"/>
          <w:color w:val="000000"/>
          <w:sz w:val="24"/>
          <w:szCs w:val="24"/>
        </w:rPr>
        <w:t>e</w:t>
      </w:r>
      <w:r w:rsidRPr="002D71AF">
        <w:rPr>
          <w:rFonts w:cstheme="minorHAnsi"/>
          <w:color w:val="000000"/>
          <w:sz w:val="24"/>
          <w:szCs w:val="24"/>
        </w:rPr>
        <w:t xml:space="preserve">ability that influence the quality of life of older adults. The </w:t>
      </w:r>
      <w:r>
        <w:rPr>
          <w:rFonts w:cstheme="minorHAnsi"/>
          <w:color w:val="000000"/>
          <w:sz w:val="24"/>
          <w:szCs w:val="24"/>
        </w:rPr>
        <w:t>N</w:t>
      </w:r>
      <w:r w:rsidRPr="002D71AF">
        <w:rPr>
          <w:rFonts w:cstheme="minorHAnsi"/>
          <w:color w:val="000000"/>
          <w:sz w:val="24"/>
          <w:szCs w:val="24"/>
        </w:rPr>
        <w:t xml:space="preserve">etwork includes 500 cities and communities in 37 countries, covering over 155 million people worldwide.  </w:t>
      </w:r>
    </w:p>
    <w:p w14:paraId="1B6A8949" w14:textId="77777777" w:rsidR="00BE0E33" w:rsidRDefault="00BE0E33" w:rsidP="002D71AF">
      <w:pPr>
        <w:spacing w:after="0" w:line="240" w:lineRule="auto"/>
        <w:rPr>
          <w:rFonts w:cstheme="minorHAnsi"/>
          <w:color w:val="000000"/>
          <w:sz w:val="24"/>
          <w:szCs w:val="24"/>
        </w:rPr>
      </w:pPr>
    </w:p>
    <w:p w14:paraId="61218790" w14:textId="284D8831" w:rsidR="00BE0E33" w:rsidRPr="002D71AF" w:rsidRDefault="00BE0E33" w:rsidP="002D71AF">
      <w:pPr>
        <w:spacing w:after="0" w:line="240" w:lineRule="auto"/>
        <w:rPr>
          <w:rStyle w:val="A3"/>
          <w:rFonts w:cstheme="minorHAnsi"/>
          <w:sz w:val="24"/>
          <w:szCs w:val="24"/>
        </w:rPr>
      </w:pPr>
      <w:r>
        <w:rPr>
          <w:rFonts w:cstheme="minorHAnsi"/>
          <w:color w:val="000000"/>
          <w:sz w:val="24"/>
          <w:szCs w:val="24"/>
        </w:rPr>
        <w:t xml:space="preserve">The diagram below sets out the eight ‘domains’ of age-friendly approaches and is central to the Greater Manchester strategy.  You can find out more about the UK network here: </w:t>
      </w:r>
      <w:r w:rsidRPr="00BE0E33">
        <w:rPr>
          <w:rFonts w:cstheme="minorHAnsi"/>
          <w:color w:val="000000"/>
          <w:sz w:val="24"/>
          <w:szCs w:val="24"/>
        </w:rPr>
        <w:t>www.ageing-better.org.uk/age-friendly-communities</w:t>
      </w:r>
      <w:r>
        <w:rPr>
          <w:rFonts w:cstheme="minorHAnsi"/>
          <w:color w:val="000000"/>
          <w:sz w:val="24"/>
          <w:szCs w:val="24"/>
        </w:rPr>
        <w:t xml:space="preserve">and the Global network here: </w:t>
      </w:r>
      <w:r w:rsidRPr="00BE0E33">
        <w:rPr>
          <w:rFonts w:cstheme="minorHAnsi"/>
          <w:color w:val="000000"/>
          <w:sz w:val="24"/>
          <w:szCs w:val="24"/>
        </w:rPr>
        <w:t>www.who.int/ageing/projects/age_friendly_cities_network/en/</w:t>
      </w:r>
    </w:p>
    <w:p w14:paraId="06E3BF8D" w14:textId="77777777" w:rsidR="002D71AF" w:rsidRPr="00FA5CCC" w:rsidRDefault="002D71AF" w:rsidP="009127A6">
      <w:pPr>
        <w:pStyle w:val="Default"/>
        <w:rPr>
          <w:sz w:val="50"/>
          <w:szCs w:val="50"/>
        </w:rPr>
      </w:pPr>
    </w:p>
    <w:p w14:paraId="6A382F74" w14:textId="132206C6" w:rsidR="002D71AF" w:rsidRDefault="00BE0E33" w:rsidP="009127A6">
      <w:pPr>
        <w:pStyle w:val="Default"/>
        <w:rPr>
          <w:sz w:val="72"/>
          <w:szCs w:val="72"/>
        </w:rPr>
      </w:pPr>
      <w:r w:rsidRPr="00BE0E33">
        <w:rPr>
          <w:rFonts w:ascii="Arial" w:hAnsi="Arial" w:cs="Arial"/>
          <w:noProof/>
          <w:color w:val="FFFFFF"/>
          <w:sz w:val="20"/>
          <w:szCs w:val="20"/>
          <w:lang w:eastAsia="en-GB"/>
        </w:rPr>
        <w:lastRenderedPageBreak/>
        <w:t xml:space="preserve"> </w:t>
      </w:r>
      <w:r>
        <w:rPr>
          <w:rFonts w:ascii="Arial" w:hAnsi="Arial" w:cs="Arial"/>
          <w:noProof/>
          <w:color w:val="FFFFFF"/>
          <w:sz w:val="20"/>
          <w:szCs w:val="20"/>
          <w:lang w:eastAsia="en-GB"/>
        </w:rPr>
        <w:drawing>
          <wp:inline distT="0" distB="0" distL="0" distR="0" wp14:anchorId="5122FB6C" wp14:editId="4614482F">
            <wp:extent cx="3810000" cy="363855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3638550"/>
                    </a:xfrm>
                    <a:prstGeom prst="rect">
                      <a:avLst/>
                    </a:prstGeom>
                    <a:noFill/>
                    <a:ln>
                      <a:noFill/>
                    </a:ln>
                  </pic:spPr>
                </pic:pic>
              </a:graphicData>
            </a:graphic>
          </wp:inline>
        </w:drawing>
      </w:r>
    </w:p>
    <w:p w14:paraId="08816DEE" w14:textId="77777777" w:rsidR="002D71AF" w:rsidRDefault="002D71AF" w:rsidP="009127A6">
      <w:pPr>
        <w:pStyle w:val="Default"/>
        <w:rPr>
          <w:sz w:val="72"/>
          <w:szCs w:val="72"/>
        </w:rPr>
      </w:pPr>
    </w:p>
    <w:p w14:paraId="7120CEF5" w14:textId="77777777" w:rsidR="0098215C" w:rsidRDefault="0098215C" w:rsidP="005F59F9">
      <w:pPr>
        <w:rPr>
          <w:rFonts w:cstheme="minorHAnsi"/>
          <w:sz w:val="72"/>
          <w:szCs w:val="72"/>
        </w:rPr>
      </w:pPr>
    </w:p>
    <w:p w14:paraId="7C119ECE" w14:textId="7C6C3498" w:rsidR="00FD2E65" w:rsidRPr="002D71AF" w:rsidRDefault="00752A97" w:rsidP="005F59F9">
      <w:pPr>
        <w:rPr>
          <w:rFonts w:cstheme="minorHAnsi"/>
          <w:sz w:val="23"/>
          <w:szCs w:val="23"/>
        </w:rPr>
      </w:pPr>
      <w:r>
        <w:rPr>
          <w:rFonts w:cstheme="minorHAnsi"/>
          <w:sz w:val="72"/>
          <w:szCs w:val="72"/>
        </w:rPr>
        <w:lastRenderedPageBreak/>
        <w:t xml:space="preserve">The GM </w:t>
      </w:r>
      <w:r w:rsidR="00BE0E33">
        <w:rPr>
          <w:rFonts w:cstheme="minorHAnsi"/>
          <w:sz w:val="72"/>
          <w:szCs w:val="72"/>
        </w:rPr>
        <w:t>age-friendly s</w:t>
      </w:r>
      <w:r w:rsidR="00FD2E65" w:rsidRPr="002D71AF">
        <w:rPr>
          <w:rFonts w:cstheme="minorHAnsi"/>
          <w:sz w:val="72"/>
          <w:szCs w:val="72"/>
        </w:rPr>
        <w:t xml:space="preserve">trategic </w:t>
      </w:r>
      <w:r w:rsidR="00BE0E33">
        <w:rPr>
          <w:rFonts w:cstheme="minorHAnsi"/>
          <w:sz w:val="72"/>
          <w:szCs w:val="72"/>
        </w:rPr>
        <w:t>v</w:t>
      </w:r>
      <w:r w:rsidR="00FD2E65" w:rsidRPr="002D71AF">
        <w:rPr>
          <w:rFonts w:cstheme="minorHAnsi"/>
          <w:sz w:val="72"/>
          <w:szCs w:val="72"/>
        </w:rPr>
        <w:t>ision</w:t>
      </w:r>
    </w:p>
    <w:p w14:paraId="4B06500D" w14:textId="77777777" w:rsidR="00240DBE" w:rsidRDefault="00240DBE" w:rsidP="006E4993">
      <w:pPr>
        <w:pStyle w:val="Default"/>
        <w:rPr>
          <w:rStyle w:val="A3"/>
          <w:rFonts w:asciiTheme="minorHAnsi" w:hAnsiTheme="minorHAnsi" w:cstheme="minorHAnsi"/>
          <w:sz w:val="24"/>
          <w:szCs w:val="24"/>
        </w:rPr>
      </w:pPr>
    </w:p>
    <w:p w14:paraId="67229265" w14:textId="77777777" w:rsidR="00BE0E33" w:rsidRPr="005F59F9" w:rsidRDefault="00BE0E33" w:rsidP="00BE0E33">
      <w:pPr>
        <w:pStyle w:val="Default"/>
        <w:rPr>
          <w:rStyle w:val="A3"/>
          <w:rFonts w:asciiTheme="minorHAnsi" w:hAnsiTheme="minorHAnsi" w:cstheme="minorHAnsi"/>
          <w:sz w:val="28"/>
          <w:szCs w:val="28"/>
        </w:rPr>
      </w:pPr>
      <w:r w:rsidRPr="005F59F9">
        <w:rPr>
          <w:rStyle w:val="A3"/>
          <w:rFonts w:asciiTheme="minorHAnsi" w:hAnsiTheme="minorHAnsi" w:cstheme="minorHAnsi"/>
          <w:sz w:val="28"/>
          <w:szCs w:val="28"/>
        </w:rPr>
        <w:t>“Our vision is to make Greater Manchester one of the best places to grow up, get on and grow old.”</w:t>
      </w:r>
    </w:p>
    <w:p w14:paraId="34572999" w14:textId="7AE6B3DC" w:rsidR="00BE0E33" w:rsidRPr="005F59F9" w:rsidRDefault="00BE0E33" w:rsidP="00BE0E33">
      <w:pPr>
        <w:pStyle w:val="Default"/>
        <w:rPr>
          <w:rStyle w:val="A3"/>
          <w:rFonts w:asciiTheme="minorHAnsi" w:hAnsiTheme="minorHAnsi" w:cstheme="minorHAnsi"/>
          <w:i/>
          <w:sz w:val="28"/>
          <w:szCs w:val="28"/>
        </w:rPr>
      </w:pPr>
      <w:r w:rsidRPr="005F59F9">
        <w:rPr>
          <w:rStyle w:val="A3"/>
          <w:rFonts w:asciiTheme="minorHAnsi" w:hAnsiTheme="minorHAnsi" w:cstheme="minorHAnsi"/>
          <w:i/>
          <w:sz w:val="28"/>
          <w:szCs w:val="28"/>
        </w:rPr>
        <w:t>Our People, Our Place</w:t>
      </w:r>
      <w:r>
        <w:rPr>
          <w:rStyle w:val="A3"/>
          <w:rFonts w:asciiTheme="minorHAnsi" w:hAnsiTheme="minorHAnsi" w:cstheme="minorHAnsi"/>
          <w:i/>
          <w:sz w:val="28"/>
          <w:szCs w:val="28"/>
        </w:rPr>
        <w:t xml:space="preserve"> -</w:t>
      </w:r>
      <w:r w:rsidRPr="005F59F9">
        <w:rPr>
          <w:rStyle w:val="A3"/>
          <w:rFonts w:asciiTheme="minorHAnsi" w:hAnsiTheme="minorHAnsi" w:cstheme="minorHAnsi"/>
          <w:i/>
          <w:sz w:val="28"/>
          <w:szCs w:val="28"/>
        </w:rPr>
        <w:t xml:space="preserve"> the Greater Manchester Strategy</w:t>
      </w:r>
    </w:p>
    <w:p w14:paraId="61175B88" w14:textId="77777777" w:rsidR="00752A97" w:rsidRDefault="00752A97" w:rsidP="006E4993">
      <w:pPr>
        <w:pStyle w:val="Default"/>
        <w:rPr>
          <w:rStyle w:val="A3"/>
          <w:rFonts w:asciiTheme="minorHAnsi" w:hAnsiTheme="minorHAnsi" w:cstheme="minorHAnsi"/>
          <w:sz w:val="24"/>
          <w:szCs w:val="24"/>
        </w:rPr>
      </w:pPr>
    </w:p>
    <w:p w14:paraId="581F4885" w14:textId="77777777" w:rsidR="00752A97" w:rsidRPr="00534263" w:rsidRDefault="00752A97" w:rsidP="006E4993">
      <w:pPr>
        <w:pStyle w:val="Default"/>
        <w:rPr>
          <w:rStyle w:val="A3"/>
          <w:rFonts w:asciiTheme="minorHAnsi" w:hAnsiTheme="minorHAnsi" w:cstheme="minorHAnsi"/>
          <w:sz w:val="24"/>
          <w:szCs w:val="24"/>
        </w:rPr>
      </w:pPr>
    </w:p>
    <w:p w14:paraId="4C39EF71" w14:textId="443873D0" w:rsidR="00FD2E65" w:rsidRPr="00534263" w:rsidRDefault="00FD2E65" w:rsidP="006E4993">
      <w:pPr>
        <w:pStyle w:val="Default"/>
        <w:rPr>
          <w:rFonts w:asciiTheme="minorHAnsi" w:hAnsiTheme="minorHAnsi" w:cstheme="minorHAnsi"/>
        </w:rPr>
      </w:pPr>
      <w:r w:rsidRPr="00534263">
        <w:rPr>
          <w:rStyle w:val="A3"/>
          <w:rFonts w:asciiTheme="minorHAnsi" w:hAnsiTheme="minorHAnsi" w:cstheme="minorHAnsi"/>
          <w:sz w:val="24"/>
          <w:szCs w:val="24"/>
        </w:rPr>
        <w:t>Our vision is for older residents in Greater Manchester to be able to contribute to, and benefit from, sustained prosperity and enjoy a good quality of life.</w:t>
      </w:r>
      <w:r w:rsidR="006E4993" w:rsidRPr="00534263">
        <w:rPr>
          <w:rStyle w:val="A3"/>
          <w:rFonts w:asciiTheme="minorHAnsi" w:hAnsiTheme="minorHAnsi" w:cstheme="minorHAnsi"/>
          <w:sz w:val="24"/>
          <w:szCs w:val="24"/>
        </w:rPr>
        <w:t xml:space="preserve"> </w:t>
      </w:r>
      <w:r w:rsidR="00BE0E33">
        <w:rPr>
          <w:rStyle w:val="A3"/>
          <w:rFonts w:asciiTheme="minorHAnsi" w:hAnsiTheme="minorHAnsi" w:cstheme="minorHAnsi"/>
          <w:sz w:val="24"/>
          <w:szCs w:val="24"/>
        </w:rPr>
        <w:t xml:space="preserve"> This vision is integral to the </w:t>
      </w:r>
      <w:r w:rsidR="00BE0E33" w:rsidRPr="005F59F9">
        <w:rPr>
          <w:rStyle w:val="A3"/>
          <w:rFonts w:asciiTheme="minorHAnsi" w:hAnsiTheme="minorHAnsi" w:cstheme="minorHAnsi"/>
          <w:i/>
          <w:sz w:val="24"/>
          <w:szCs w:val="24"/>
        </w:rPr>
        <w:t>Greater Manchester Strategy</w:t>
      </w:r>
      <w:r w:rsidR="00BE0E33">
        <w:rPr>
          <w:rStyle w:val="A3"/>
          <w:rFonts w:asciiTheme="minorHAnsi" w:hAnsiTheme="minorHAnsi" w:cstheme="minorHAnsi"/>
          <w:i/>
          <w:sz w:val="24"/>
          <w:szCs w:val="24"/>
        </w:rPr>
        <w:t xml:space="preserve">, </w:t>
      </w:r>
      <w:r w:rsidR="00BE0E33">
        <w:rPr>
          <w:rStyle w:val="A3"/>
          <w:rFonts w:asciiTheme="minorHAnsi" w:hAnsiTheme="minorHAnsi" w:cstheme="minorHAnsi"/>
          <w:sz w:val="24"/>
          <w:szCs w:val="24"/>
        </w:rPr>
        <w:t xml:space="preserve">which was launched in 2017.   </w:t>
      </w:r>
      <w:r w:rsidRPr="00534263">
        <w:rPr>
          <w:rFonts w:asciiTheme="minorHAnsi" w:hAnsiTheme="minorHAnsi" w:cstheme="minorHAnsi"/>
        </w:rPr>
        <w:t>The vision will be achieved through the delivery of three strategic priorities:</w:t>
      </w:r>
    </w:p>
    <w:p w14:paraId="65A3B164" w14:textId="77777777" w:rsidR="006E4993" w:rsidRPr="00534263" w:rsidRDefault="006E4993" w:rsidP="006E4993">
      <w:pPr>
        <w:pStyle w:val="Default"/>
        <w:rPr>
          <w:rFonts w:asciiTheme="minorHAnsi" w:hAnsiTheme="minorHAnsi" w:cstheme="minorHAnsi"/>
        </w:rPr>
      </w:pPr>
    </w:p>
    <w:p w14:paraId="53D94662" w14:textId="77777777" w:rsidR="00FD2E65" w:rsidRPr="00534263" w:rsidRDefault="00FD2E65" w:rsidP="00FE2C18">
      <w:pPr>
        <w:pStyle w:val="Default"/>
        <w:numPr>
          <w:ilvl w:val="0"/>
          <w:numId w:val="12"/>
        </w:numPr>
        <w:rPr>
          <w:rFonts w:asciiTheme="minorHAnsi" w:hAnsiTheme="minorHAnsi" w:cstheme="minorHAnsi"/>
        </w:rPr>
      </w:pPr>
      <w:r w:rsidRPr="00534263">
        <w:rPr>
          <w:rStyle w:val="A1"/>
          <w:rFonts w:asciiTheme="minorHAnsi" w:hAnsiTheme="minorHAnsi" w:cstheme="minorHAnsi"/>
        </w:rPr>
        <w:t>GM will become the first age-friendly city region in the UK</w:t>
      </w:r>
    </w:p>
    <w:p w14:paraId="516DFD82" w14:textId="77777777" w:rsidR="00FD2E65" w:rsidRPr="00534263" w:rsidRDefault="00FD2E65" w:rsidP="00FE2C18">
      <w:pPr>
        <w:pStyle w:val="Default"/>
        <w:numPr>
          <w:ilvl w:val="0"/>
          <w:numId w:val="12"/>
        </w:numPr>
        <w:rPr>
          <w:rFonts w:asciiTheme="minorHAnsi" w:hAnsiTheme="minorHAnsi" w:cstheme="minorHAnsi"/>
        </w:rPr>
      </w:pPr>
      <w:r w:rsidRPr="00534263">
        <w:rPr>
          <w:rStyle w:val="A1"/>
          <w:rFonts w:asciiTheme="minorHAnsi" w:hAnsiTheme="minorHAnsi" w:cstheme="minorHAnsi"/>
        </w:rPr>
        <w:t xml:space="preserve">GM will be a global centre of excellence for ageing, pioneering new research, technology and solutions across the whole range of ageing issues </w:t>
      </w:r>
    </w:p>
    <w:p w14:paraId="03A35140" w14:textId="77777777" w:rsidR="00FD2E65" w:rsidRPr="00534263" w:rsidRDefault="00FD2E65" w:rsidP="00FE2C18">
      <w:pPr>
        <w:pStyle w:val="Default"/>
        <w:numPr>
          <w:ilvl w:val="0"/>
          <w:numId w:val="12"/>
        </w:numPr>
        <w:rPr>
          <w:rFonts w:asciiTheme="minorHAnsi" w:hAnsiTheme="minorHAnsi" w:cstheme="minorHAnsi"/>
        </w:rPr>
      </w:pPr>
      <w:r w:rsidRPr="00534263">
        <w:rPr>
          <w:rStyle w:val="A1"/>
          <w:rFonts w:asciiTheme="minorHAnsi" w:hAnsiTheme="minorHAnsi" w:cstheme="minorHAnsi"/>
        </w:rPr>
        <w:lastRenderedPageBreak/>
        <w:t>GM will increase economic participation amongst the over-50s</w:t>
      </w:r>
    </w:p>
    <w:p w14:paraId="2B70C2BE" w14:textId="77777777" w:rsidR="00FD2E65" w:rsidRPr="00534263" w:rsidRDefault="00FD2E65" w:rsidP="009127A6">
      <w:pPr>
        <w:pStyle w:val="Default"/>
        <w:rPr>
          <w:rFonts w:asciiTheme="minorHAnsi" w:hAnsiTheme="minorHAnsi" w:cstheme="minorHAnsi"/>
        </w:rPr>
      </w:pPr>
    </w:p>
    <w:p w14:paraId="1FEBB93C" w14:textId="4574F226" w:rsidR="00FD2E65" w:rsidRPr="00534263" w:rsidRDefault="00FD2E65" w:rsidP="009127A6">
      <w:pPr>
        <w:pStyle w:val="Pa1"/>
        <w:spacing w:line="240" w:lineRule="auto"/>
        <w:rPr>
          <w:rFonts w:asciiTheme="minorHAnsi" w:hAnsiTheme="minorHAnsi" w:cstheme="minorHAnsi"/>
          <w:color w:val="000000"/>
        </w:rPr>
      </w:pPr>
      <w:r w:rsidRPr="00534263">
        <w:rPr>
          <w:rFonts w:asciiTheme="minorHAnsi" w:hAnsiTheme="minorHAnsi" w:cstheme="minorHAnsi"/>
          <w:color w:val="000000"/>
        </w:rPr>
        <w:t xml:space="preserve">The GM Ageing Hub Strategy will </w:t>
      </w:r>
      <w:r w:rsidR="008418A5" w:rsidRPr="00534263">
        <w:rPr>
          <w:rFonts w:asciiTheme="minorHAnsi" w:hAnsiTheme="minorHAnsi" w:cstheme="minorHAnsi"/>
          <w:color w:val="000000"/>
        </w:rPr>
        <w:t xml:space="preserve">help turn </w:t>
      </w:r>
      <w:r w:rsidRPr="00534263">
        <w:rPr>
          <w:rFonts w:asciiTheme="minorHAnsi" w:hAnsiTheme="minorHAnsi" w:cstheme="minorHAnsi"/>
          <w:color w:val="000000"/>
        </w:rPr>
        <w:t xml:space="preserve">our vision for Greater Manchester </w:t>
      </w:r>
      <w:r w:rsidR="008418A5" w:rsidRPr="00534263">
        <w:rPr>
          <w:rFonts w:asciiTheme="minorHAnsi" w:hAnsiTheme="minorHAnsi" w:cstheme="minorHAnsi"/>
          <w:color w:val="000000"/>
        </w:rPr>
        <w:t>into a reality</w:t>
      </w:r>
      <w:r w:rsidRPr="00534263">
        <w:rPr>
          <w:rFonts w:asciiTheme="minorHAnsi" w:hAnsiTheme="minorHAnsi" w:cstheme="minorHAnsi"/>
          <w:color w:val="000000"/>
        </w:rPr>
        <w:t>.</w:t>
      </w:r>
    </w:p>
    <w:p w14:paraId="312DEDD7" w14:textId="77777777" w:rsidR="005D005F" w:rsidRPr="00534263" w:rsidRDefault="005D005F" w:rsidP="009127A6">
      <w:pPr>
        <w:pStyle w:val="Default"/>
        <w:rPr>
          <w:rFonts w:asciiTheme="minorHAnsi" w:hAnsiTheme="minorHAnsi" w:cstheme="minorHAnsi"/>
        </w:rPr>
      </w:pPr>
    </w:p>
    <w:p w14:paraId="4A0A300A" w14:textId="5E2A9C36" w:rsidR="00FD2E65" w:rsidRPr="00534263" w:rsidRDefault="00FD2E65" w:rsidP="009127A6">
      <w:pPr>
        <w:pStyle w:val="Pa1"/>
        <w:spacing w:line="240" w:lineRule="auto"/>
        <w:rPr>
          <w:rFonts w:asciiTheme="minorHAnsi" w:hAnsiTheme="minorHAnsi" w:cstheme="minorHAnsi"/>
          <w:color w:val="000000"/>
        </w:rPr>
      </w:pPr>
      <w:r w:rsidRPr="00534263">
        <w:rPr>
          <w:rFonts w:asciiTheme="minorHAnsi" w:hAnsiTheme="minorHAnsi" w:cstheme="minorHAnsi"/>
          <w:color w:val="000000"/>
        </w:rPr>
        <w:t xml:space="preserve">With the establishment of the Hub, and the election of Greater Manchester’s first elected Mayor, </w:t>
      </w:r>
      <w:r w:rsidR="008418A5" w:rsidRPr="00534263">
        <w:rPr>
          <w:rFonts w:asciiTheme="minorHAnsi" w:hAnsiTheme="minorHAnsi" w:cstheme="minorHAnsi"/>
          <w:color w:val="000000"/>
        </w:rPr>
        <w:t xml:space="preserve">we are </w:t>
      </w:r>
      <w:r w:rsidRPr="00534263">
        <w:rPr>
          <w:rFonts w:asciiTheme="minorHAnsi" w:hAnsiTheme="minorHAnsi" w:cstheme="minorHAnsi"/>
          <w:color w:val="000000"/>
        </w:rPr>
        <w:t>now in a position to plan for the next three years. Ageing Hub</w:t>
      </w:r>
      <w:r w:rsidR="008418A5" w:rsidRPr="00534263">
        <w:rPr>
          <w:rFonts w:asciiTheme="minorHAnsi" w:hAnsiTheme="minorHAnsi" w:cstheme="minorHAnsi"/>
          <w:color w:val="000000"/>
        </w:rPr>
        <w:t xml:space="preserve"> work</w:t>
      </w:r>
      <w:r w:rsidRPr="00534263">
        <w:rPr>
          <w:rFonts w:asciiTheme="minorHAnsi" w:hAnsiTheme="minorHAnsi" w:cstheme="minorHAnsi"/>
          <w:color w:val="000000"/>
        </w:rPr>
        <w:t xml:space="preserve"> is divided into six key</w:t>
      </w:r>
      <w:r w:rsidR="008418A5" w:rsidRPr="00534263">
        <w:rPr>
          <w:rFonts w:asciiTheme="minorHAnsi" w:hAnsiTheme="minorHAnsi" w:cstheme="minorHAnsi"/>
          <w:color w:val="000000"/>
        </w:rPr>
        <w:t xml:space="preserve"> </w:t>
      </w:r>
      <w:r w:rsidRPr="00534263">
        <w:rPr>
          <w:rFonts w:asciiTheme="minorHAnsi" w:hAnsiTheme="minorHAnsi" w:cstheme="minorHAnsi"/>
          <w:color w:val="000000"/>
        </w:rPr>
        <w:t xml:space="preserve">themes, which link both the priorities and main issues that have arisen through research </w:t>
      </w:r>
      <w:r w:rsidR="008418A5" w:rsidRPr="00534263">
        <w:rPr>
          <w:rFonts w:asciiTheme="minorHAnsi" w:hAnsiTheme="minorHAnsi" w:cstheme="minorHAnsi"/>
          <w:color w:val="000000"/>
        </w:rPr>
        <w:t xml:space="preserve">we have </w:t>
      </w:r>
      <w:r w:rsidRPr="00534263">
        <w:rPr>
          <w:rFonts w:asciiTheme="minorHAnsi" w:hAnsiTheme="minorHAnsi" w:cstheme="minorHAnsi"/>
          <w:color w:val="000000"/>
        </w:rPr>
        <w:t>commissioned</w:t>
      </w:r>
      <w:r w:rsidR="008418A5" w:rsidRPr="00534263">
        <w:rPr>
          <w:rFonts w:asciiTheme="minorHAnsi" w:hAnsiTheme="minorHAnsi" w:cstheme="minorHAnsi"/>
          <w:color w:val="000000"/>
        </w:rPr>
        <w:t xml:space="preserve">. This research is published in key reports including </w:t>
      </w:r>
      <w:r w:rsidRPr="00534263">
        <w:rPr>
          <w:rFonts w:asciiTheme="minorHAnsi" w:hAnsiTheme="minorHAnsi" w:cstheme="minorHAnsi"/>
          <w:color w:val="000000"/>
        </w:rPr>
        <w:t>‘</w:t>
      </w:r>
      <w:r w:rsidRPr="00534263">
        <w:rPr>
          <w:rFonts w:asciiTheme="minorHAnsi" w:hAnsiTheme="minorHAnsi" w:cstheme="minorHAnsi"/>
          <w:i/>
          <w:iCs/>
          <w:color w:val="000000"/>
        </w:rPr>
        <w:t>The Future of Ageing in Greater Manchester</w:t>
      </w:r>
      <w:r w:rsidRPr="00534263">
        <w:rPr>
          <w:rFonts w:asciiTheme="minorHAnsi" w:hAnsiTheme="minorHAnsi" w:cstheme="minorHAnsi"/>
          <w:color w:val="000000"/>
        </w:rPr>
        <w:t>’, ‘</w:t>
      </w:r>
      <w:r w:rsidRPr="00534263">
        <w:rPr>
          <w:rFonts w:asciiTheme="minorHAnsi" w:hAnsiTheme="minorHAnsi" w:cstheme="minorHAnsi"/>
          <w:i/>
          <w:iCs/>
          <w:color w:val="000000"/>
        </w:rPr>
        <w:t>Developing a Strategy for Age-Friendly Greater Manchester</w:t>
      </w:r>
      <w:r w:rsidRPr="00534263">
        <w:rPr>
          <w:rFonts w:asciiTheme="minorHAnsi" w:hAnsiTheme="minorHAnsi" w:cstheme="minorHAnsi"/>
          <w:color w:val="000000"/>
        </w:rPr>
        <w:t>’ and ‘</w:t>
      </w:r>
      <w:r w:rsidRPr="00534263">
        <w:rPr>
          <w:rFonts w:asciiTheme="minorHAnsi" w:hAnsiTheme="minorHAnsi" w:cstheme="minorHAnsi"/>
          <w:i/>
          <w:iCs/>
          <w:color w:val="000000"/>
        </w:rPr>
        <w:t>Some Things Can’t Be Confined To A Box: Age-Friendly Culture</w:t>
      </w:r>
      <w:bookmarkStart w:id="0" w:name="_GoBack"/>
      <w:bookmarkEnd w:id="0"/>
      <w:r w:rsidRPr="00534263">
        <w:rPr>
          <w:rFonts w:asciiTheme="minorHAnsi" w:hAnsiTheme="minorHAnsi" w:cstheme="minorHAnsi"/>
          <w:i/>
          <w:iCs/>
          <w:color w:val="000000"/>
        </w:rPr>
        <w:t>’</w:t>
      </w:r>
      <w:r w:rsidRPr="00534263">
        <w:rPr>
          <w:rFonts w:asciiTheme="minorHAnsi" w:hAnsiTheme="minorHAnsi" w:cstheme="minorHAnsi"/>
          <w:color w:val="000000"/>
        </w:rPr>
        <w:t xml:space="preserve">. </w:t>
      </w:r>
    </w:p>
    <w:p w14:paraId="03E1CECC" w14:textId="77777777" w:rsidR="005D005F" w:rsidRPr="00534263" w:rsidRDefault="005D005F" w:rsidP="009127A6">
      <w:pPr>
        <w:pStyle w:val="Default"/>
        <w:rPr>
          <w:rFonts w:asciiTheme="minorHAnsi" w:hAnsiTheme="minorHAnsi" w:cstheme="minorHAnsi"/>
        </w:rPr>
      </w:pPr>
    </w:p>
    <w:p w14:paraId="08C70F73" w14:textId="2DD428CC" w:rsidR="00FD2E65" w:rsidRPr="00534263" w:rsidRDefault="00FD2E65" w:rsidP="00C21457">
      <w:pPr>
        <w:pStyle w:val="Default"/>
        <w:rPr>
          <w:rFonts w:asciiTheme="minorHAnsi" w:hAnsiTheme="minorHAnsi" w:cstheme="minorHAnsi"/>
          <w:color w:val="auto"/>
        </w:rPr>
      </w:pPr>
      <w:r w:rsidRPr="00534263">
        <w:rPr>
          <w:rFonts w:asciiTheme="minorHAnsi" w:hAnsiTheme="minorHAnsi" w:cstheme="minorHAnsi"/>
        </w:rPr>
        <w:t xml:space="preserve">A fundamental principle of the Ageing Hub has been to bring research, policy and practice together so that public services are delivered, and commissioning decisions made on the best possible research and evidence. Greater Manchester is fortunate to have some of the world’s leading experts on ageing </w:t>
      </w:r>
      <w:r w:rsidR="008418A5" w:rsidRPr="00534263">
        <w:rPr>
          <w:rFonts w:asciiTheme="minorHAnsi" w:hAnsiTheme="minorHAnsi" w:cstheme="minorHAnsi"/>
        </w:rPr>
        <w:t xml:space="preserve">working in </w:t>
      </w:r>
      <w:r w:rsidRPr="00534263">
        <w:rPr>
          <w:rFonts w:asciiTheme="minorHAnsi" w:hAnsiTheme="minorHAnsi" w:cstheme="minorHAnsi"/>
        </w:rPr>
        <w:t xml:space="preserve">its universities, and the Ageing Hub will </w:t>
      </w:r>
      <w:r w:rsidR="008418A5" w:rsidRPr="00534263">
        <w:rPr>
          <w:rFonts w:asciiTheme="minorHAnsi" w:hAnsiTheme="minorHAnsi" w:cstheme="minorHAnsi"/>
        </w:rPr>
        <w:t>benefit from their academic excellence</w:t>
      </w:r>
      <w:r w:rsidRPr="00534263">
        <w:rPr>
          <w:rFonts w:asciiTheme="minorHAnsi" w:hAnsiTheme="minorHAnsi" w:cstheme="minorHAnsi"/>
        </w:rPr>
        <w:t>. We will also draw on our strategic partnership with the Centre for Ageing Better, an independent Big Lottery</w:t>
      </w:r>
      <w:r w:rsidR="00F7314C" w:rsidRPr="00534263">
        <w:rPr>
          <w:rFonts w:asciiTheme="minorHAnsi" w:hAnsiTheme="minorHAnsi" w:cstheme="minorHAnsi"/>
        </w:rPr>
        <w:t>-</w:t>
      </w:r>
      <w:r w:rsidRPr="00534263">
        <w:rPr>
          <w:rFonts w:asciiTheme="minorHAnsi" w:hAnsiTheme="minorHAnsi" w:cstheme="minorHAnsi"/>
        </w:rPr>
        <w:t>funded What Works Centre, to develop and share innovative approaches to tackling social, economic and health inequalities in later life.</w:t>
      </w:r>
    </w:p>
    <w:p w14:paraId="57A8701D" w14:textId="77777777" w:rsidR="005D005F" w:rsidRPr="00534263" w:rsidRDefault="005D005F" w:rsidP="009127A6">
      <w:pPr>
        <w:pStyle w:val="Default"/>
        <w:rPr>
          <w:rFonts w:asciiTheme="minorHAnsi" w:hAnsiTheme="minorHAnsi" w:cstheme="minorHAnsi"/>
        </w:rPr>
      </w:pPr>
    </w:p>
    <w:p w14:paraId="73E1F15B" w14:textId="34AE9786" w:rsidR="00FD2E65" w:rsidRPr="00534263" w:rsidRDefault="00FD2E65" w:rsidP="009127A6">
      <w:pPr>
        <w:pStyle w:val="Pa1"/>
        <w:spacing w:line="240" w:lineRule="auto"/>
        <w:rPr>
          <w:rFonts w:asciiTheme="minorHAnsi" w:hAnsiTheme="minorHAnsi" w:cstheme="minorHAnsi"/>
          <w:color w:val="000000"/>
        </w:rPr>
      </w:pPr>
      <w:r w:rsidRPr="00534263">
        <w:rPr>
          <w:rFonts w:asciiTheme="minorHAnsi" w:hAnsiTheme="minorHAnsi" w:cstheme="minorHAnsi"/>
          <w:color w:val="000000"/>
        </w:rPr>
        <w:t xml:space="preserve">This work plan outlines the </w:t>
      </w:r>
      <w:r w:rsidR="002B64B6" w:rsidRPr="00534263">
        <w:rPr>
          <w:rFonts w:asciiTheme="minorHAnsi" w:hAnsiTheme="minorHAnsi" w:cstheme="minorHAnsi"/>
          <w:color w:val="000000"/>
        </w:rPr>
        <w:t>six</w:t>
      </w:r>
      <w:r w:rsidRPr="00534263">
        <w:rPr>
          <w:rFonts w:asciiTheme="minorHAnsi" w:hAnsiTheme="minorHAnsi" w:cstheme="minorHAnsi"/>
          <w:color w:val="000000"/>
        </w:rPr>
        <w:t xml:space="preserve"> key themes, the aims and objectives for those themes, the lead work</w:t>
      </w:r>
      <w:r w:rsidR="00C21457" w:rsidRPr="00534263">
        <w:rPr>
          <w:rFonts w:asciiTheme="minorHAnsi" w:hAnsiTheme="minorHAnsi" w:cstheme="minorHAnsi"/>
          <w:color w:val="000000"/>
        </w:rPr>
        <w:t xml:space="preserve"> </w:t>
      </w:r>
      <w:r w:rsidRPr="00534263">
        <w:rPr>
          <w:rFonts w:asciiTheme="minorHAnsi" w:hAnsiTheme="minorHAnsi" w:cstheme="minorHAnsi"/>
          <w:color w:val="000000"/>
        </w:rPr>
        <w:t xml:space="preserve">streams and outcomes, and the timescales </w:t>
      </w:r>
      <w:r w:rsidR="008418A5" w:rsidRPr="00534263">
        <w:rPr>
          <w:rFonts w:asciiTheme="minorHAnsi" w:hAnsiTheme="minorHAnsi" w:cstheme="minorHAnsi"/>
          <w:color w:val="000000"/>
        </w:rPr>
        <w:t>we have set for action</w:t>
      </w:r>
      <w:r w:rsidRPr="00534263">
        <w:rPr>
          <w:rFonts w:asciiTheme="minorHAnsi" w:hAnsiTheme="minorHAnsi" w:cstheme="minorHAnsi"/>
          <w:color w:val="000000"/>
        </w:rPr>
        <w:t xml:space="preserve">. This document </w:t>
      </w:r>
      <w:r w:rsidR="008418A5" w:rsidRPr="00534263">
        <w:rPr>
          <w:rFonts w:asciiTheme="minorHAnsi" w:hAnsiTheme="minorHAnsi" w:cstheme="minorHAnsi"/>
          <w:color w:val="000000"/>
        </w:rPr>
        <w:t xml:space="preserve">lays out ways we can </w:t>
      </w:r>
      <w:r w:rsidRPr="00534263">
        <w:rPr>
          <w:rFonts w:asciiTheme="minorHAnsi" w:hAnsiTheme="minorHAnsi" w:cstheme="minorHAnsi"/>
          <w:color w:val="000000"/>
        </w:rPr>
        <w:lastRenderedPageBreak/>
        <w:t xml:space="preserve">track progress </w:t>
      </w:r>
      <w:r w:rsidR="008418A5" w:rsidRPr="00534263">
        <w:rPr>
          <w:rFonts w:asciiTheme="minorHAnsi" w:hAnsiTheme="minorHAnsi" w:cstheme="minorHAnsi"/>
          <w:color w:val="000000"/>
        </w:rPr>
        <w:t xml:space="preserve">against </w:t>
      </w:r>
      <w:r w:rsidRPr="00534263">
        <w:rPr>
          <w:rFonts w:asciiTheme="minorHAnsi" w:hAnsiTheme="minorHAnsi" w:cstheme="minorHAnsi"/>
          <w:color w:val="000000"/>
        </w:rPr>
        <w:t>objectives and provid</w:t>
      </w:r>
      <w:r w:rsidR="008418A5" w:rsidRPr="00534263">
        <w:rPr>
          <w:rFonts w:asciiTheme="minorHAnsi" w:hAnsiTheme="minorHAnsi" w:cstheme="minorHAnsi"/>
          <w:color w:val="000000"/>
        </w:rPr>
        <w:t>es</w:t>
      </w:r>
      <w:r w:rsidRPr="00534263">
        <w:rPr>
          <w:rFonts w:asciiTheme="minorHAnsi" w:hAnsiTheme="minorHAnsi" w:cstheme="minorHAnsi"/>
          <w:color w:val="000000"/>
        </w:rPr>
        <w:t xml:space="preserve"> a mechanism for the continued review of our projects </w:t>
      </w:r>
      <w:r w:rsidR="008418A5" w:rsidRPr="00534263">
        <w:rPr>
          <w:rFonts w:asciiTheme="minorHAnsi" w:hAnsiTheme="minorHAnsi" w:cstheme="minorHAnsi"/>
          <w:color w:val="000000"/>
        </w:rPr>
        <w:t>over</w:t>
      </w:r>
      <w:r w:rsidRPr="00534263">
        <w:rPr>
          <w:rFonts w:asciiTheme="minorHAnsi" w:hAnsiTheme="minorHAnsi" w:cstheme="minorHAnsi"/>
          <w:color w:val="000000"/>
        </w:rPr>
        <w:t xml:space="preserve"> the </w:t>
      </w:r>
      <w:r w:rsidR="008418A5" w:rsidRPr="00534263">
        <w:rPr>
          <w:rFonts w:asciiTheme="minorHAnsi" w:hAnsiTheme="minorHAnsi" w:cstheme="minorHAnsi"/>
          <w:color w:val="000000"/>
        </w:rPr>
        <w:t>strategy period</w:t>
      </w:r>
      <w:r w:rsidRPr="00534263">
        <w:rPr>
          <w:rFonts w:asciiTheme="minorHAnsi" w:hAnsiTheme="minorHAnsi" w:cstheme="minorHAnsi"/>
          <w:color w:val="000000"/>
        </w:rPr>
        <w:t xml:space="preserve">. </w:t>
      </w:r>
    </w:p>
    <w:p w14:paraId="3DF534AF" w14:textId="77777777" w:rsidR="005D005F" w:rsidRPr="00534263" w:rsidRDefault="005D005F" w:rsidP="009127A6">
      <w:pPr>
        <w:pStyle w:val="Default"/>
        <w:rPr>
          <w:rFonts w:asciiTheme="minorHAnsi" w:hAnsiTheme="minorHAnsi" w:cstheme="minorHAnsi"/>
        </w:rPr>
      </w:pPr>
    </w:p>
    <w:p w14:paraId="02F2E489" w14:textId="44BFCE93" w:rsidR="00FD2E65" w:rsidRPr="00534263" w:rsidRDefault="00FD2E65" w:rsidP="009127A6">
      <w:pPr>
        <w:pStyle w:val="Pa1"/>
        <w:spacing w:line="240" w:lineRule="auto"/>
        <w:rPr>
          <w:rFonts w:asciiTheme="minorHAnsi" w:hAnsiTheme="minorHAnsi" w:cstheme="minorHAnsi"/>
          <w:color w:val="000000"/>
        </w:rPr>
      </w:pPr>
      <w:r w:rsidRPr="00534263">
        <w:rPr>
          <w:rFonts w:asciiTheme="minorHAnsi" w:hAnsiTheme="minorHAnsi" w:cstheme="minorHAnsi"/>
          <w:color w:val="000000"/>
        </w:rPr>
        <w:t>In addition to the relevant other work</w:t>
      </w:r>
      <w:r w:rsidR="00C21457" w:rsidRPr="00534263">
        <w:rPr>
          <w:rFonts w:asciiTheme="minorHAnsi" w:hAnsiTheme="minorHAnsi" w:cstheme="minorHAnsi"/>
          <w:color w:val="000000"/>
        </w:rPr>
        <w:t xml:space="preserve"> </w:t>
      </w:r>
      <w:r w:rsidRPr="00534263">
        <w:rPr>
          <w:rFonts w:asciiTheme="minorHAnsi" w:hAnsiTheme="minorHAnsi" w:cstheme="minorHAnsi"/>
          <w:color w:val="000000"/>
        </w:rPr>
        <w:t xml:space="preserve">streams and strategies being delivered across Greater Manchester, two key documents align to this ageing strategy. Firstly, </w:t>
      </w:r>
      <w:r w:rsidRPr="00534263">
        <w:rPr>
          <w:rFonts w:asciiTheme="minorHAnsi" w:hAnsiTheme="minorHAnsi" w:cstheme="minorHAnsi"/>
          <w:i/>
          <w:iCs/>
          <w:color w:val="000000"/>
        </w:rPr>
        <w:t>‘Our People</w:t>
      </w:r>
      <w:r w:rsidR="00BE0E33">
        <w:rPr>
          <w:rFonts w:asciiTheme="minorHAnsi" w:hAnsiTheme="minorHAnsi" w:cstheme="minorHAnsi"/>
          <w:i/>
          <w:iCs/>
          <w:color w:val="000000"/>
        </w:rPr>
        <w:t>,</w:t>
      </w:r>
      <w:r w:rsidRPr="00534263">
        <w:rPr>
          <w:rFonts w:asciiTheme="minorHAnsi" w:hAnsiTheme="minorHAnsi" w:cstheme="minorHAnsi"/>
          <w:i/>
          <w:iCs/>
          <w:color w:val="000000"/>
        </w:rPr>
        <w:t xml:space="preserve"> Our Place’ - the Greater Manchester Strategy</w:t>
      </w:r>
      <w:r w:rsidRPr="00534263">
        <w:rPr>
          <w:rFonts w:asciiTheme="minorHAnsi" w:hAnsiTheme="minorHAnsi" w:cstheme="minorHAnsi"/>
          <w:color w:val="000000"/>
        </w:rPr>
        <w:t xml:space="preserve">, which was refreshed in 2017 with one of the ten key priorities focussing on the creation of an age-friendly city region. Secondly, the newly elected Mayor of Greater Manchester’s </w:t>
      </w:r>
      <w:r w:rsidRPr="00534263">
        <w:rPr>
          <w:rFonts w:asciiTheme="minorHAnsi" w:hAnsiTheme="minorHAnsi" w:cstheme="minorHAnsi"/>
          <w:i/>
          <w:iCs/>
          <w:color w:val="000000"/>
        </w:rPr>
        <w:t xml:space="preserve">Manifesto, </w:t>
      </w:r>
      <w:r w:rsidRPr="00534263">
        <w:rPr>
          <w:rFonts w:asciiTheme="minorHAnsi" w:hAnsiTheme="minorHAnsi" w:cstheme="minorHAnsi"/>
          <w:color w:val="000000"/>
        </w:rPr>
        <w:t xml:space="preserve">which </w:t>
      </w:r>
      <w:r w:rsidR="008418A5" w:rsidRPr="00534263">
        <w:rPr>
          <w:rFonts w:asciiTheme="minorHAnsi" w:hAnsiTheme="minorHAnsi" w:cstheme="minorHAnsi"/>
          <w:color w:val="000000"/>
        </w:rPr>
        <w:t xml:space="preserve">included </w:t>
      </w:r>
      <w:r w:rsidRPr="00534263">
        <w:rPr>
          <w:rFonts w:asciiTheme="minorHAnsi" w:hAnsiTheme="minorHAnsi" w:cstheme="minorHAnsi"/>
          <w:color w:val="000000"/>
        </w:rPr>
        <w:t>a number of commitments around the ageing agenda,</w:t>
      </w:r>
    </w:p>
    <w:p w14:paraId="3B360FC5" w14:textId="77777777" w:rsidR="005D005F" w:rsidRPr="00534263" w:rsidRDefault="005D005F" w:rsidP="009127A6">
      <w:pPr>
        <w:pStyle w:val="Default"/>
        <w:rPr>
          <w:rFonts w:asciiTheme="minorHAnsi" w:hAnsiTheme="minorHAnsi" w:cstheme="minorHAnsi"/>
        </w:rPr>
      </w:pPr>
    </w:p>
    <w:p w14:paraId="2407D4A8" w14:textId="77777777" w:rsidR="00FD2E65" w:rsidRPr="00534263" w:rsidRDefault="00FD2E65" w:rsidP="009127A6">
      <w:pPr>
        <w:pStyle w:val="Default"/>
        <w:rPr>
          <w:rFonts w:asciiTheme="minorHAnsi" w:hAnsiTheme="minorHAnsi" w:cstheme="minorHAnsi"/>
        </w:rPr>
      </w:pPr>
      <w:r w:rsidRPr="00534263">
        <w:rPr>
          <w:rFonts w:asciiTheme="minorHAnsi" w:hAnsiTheme="minorHAnsi" w:cstheme="minorHAnsi"/>
        </w:rPr>
        <w:t>This strategy, other aligned strategies, the Greater Manchester Health and Social Care Partnership, the Mayoral manifesto and the Greater Manchester Strategy, will all combine to ensure Greater Manchester becomes an age-friendly city region where all older residents are able to contribute to and benefit from sustained prosperity and enjoy a good quality of life.</w:t>
      </w:r>
    </w:p>
    <w:p w14:paraId="53EFB929" w14:textId="77777777" w:rsidR="00CE0DCC" w:rsidRPr="00534263" w:rsidRDefault="00CE0DCC" w:rsidP="009127A6">
      <w:pPr>
        <w:pStyle w:val="Default"/>
        <w:rPr>
          <w:rFonts w:asciiTheme="minorHAnsi" w:hAnsiTheme="minorHAnsi" w:cstheme="minorHAnsi"/>
          <w:color w:val="auto"/>
        </w:rPr>
      </w:pPr>
    </w:p>
    <w:p w14:paraId="5B760493" w14:textId="4E955C96" w:rsidR="005D005F" w:rsidRPr="00534263" w:rsidRDefault="00CE0DCC" w:rsidP="009127A6">
      <w:pPr>
        <w:pStyle w:val="Default"/>
        <w:rPr>
          <w:rFonts w:asciiTheme="minorHAnsi" w:hAnsiTheme="minorHAnsi" w:cstheme="minorHAnsi"/>
          <w:color w:val="auto"/>
        </w:rPr>
      </w:pPr>
      <w:r w:rsidRPr="00534263">
        <w:rPr>
          <w:rFonts w:asciiTheme="minorHAnsi" w:hAnsiTheme="minorHAnsi" w:cstheme="minorHAnsi"/>
          <w:color w:val="auto"/>
        </w:rPr>
        <w:t>The</w:t>
      </w:r>
      <w:r w:rsidR="00A90A46">
        <w:rPr>
          <w:rFonts w:asciiTheme="minorHAnsi" w:hAnsiTheme="minorHAnsi" w:cstheme="minorHAnsi"/>
          <w:color w:val="auto"/>
        </w:rPr>
        <w:t xml:space="preserve"> Ageing Hub have developed </w:t>
      </w:r>
      <w:r w:rsidRPr="00534263">
        <w:rPr>
          <w:rFonts w:asciiTheme="minorHAnsi" w:hAnsiTheme="minorHAnsi" w:cstheme="minorHAnsi"/>
          <w:color w:val="auto"/>
        </w:rPr>
        <w:t xml:space="preserve">key strategic themes </w:t>
      </w:r>
      <w:r w:rsidR="00A90A46">
        <w:rPr>
          <w:rFonts w:asciiTheme="minorHAnsi" w:hAnsiTheme="minorHAnsi" w:cstheme="minorHAnsi"/>
          <w:color w:val="auto"/>
        </w:rPr>
        <w:t xml:space="preserve">and ways of working </w:t>
      </w:r>
      <w:r w:rsidRPr="00534263">
        <w:rPr>
          <w:rFonts w:asciiTheme="minorHAnsi" w:hAnsiTheme="minorHAnsi" w:cstheme="minorHAnsi"/>
          <w:color w:val="auto"/>
        </w:rPr>
        <w:t xml:space="preserve">through </w:t>
      </w:r>
      <w:r w:rsidR="00D13A15" w:rsidRPr="00534263">
        <w:rPr>
          <w:rFonts w:asciiTheme="minorHAnsi" w:hAnsiTheme="minorHAnsi" w:cstheme="minorHAnsi"/>
          <w:color w:val="auto"/>
        </w:rPr>
        <w:t>exten</w:t>
      </w:r>
      <w:r w:rsidRPr="00534263">
        <w:rPr>
          <w:rFonts w:asciiTheme="minorHAnsi" w:hAnsiTheme="minorHAnsi" w:cstheme="minorHAnsi"/>
          <w:color w:val="auto"/>
        </w:rPr>
        <w:t>s</w:t>
      </w:r>
      <w:r w:rsidR="00D13A15" w:rsidRPr="00534263">
        <w:rPr>
          <w:rFonts w:asciiTheme="minorHAnsi" w:hAnsiTheme="minorHAnsi" w:cstheme="minorHAnsi"/>
          <w:color w:val="auto"/>
        </w:rPr>
        <w:t>ive con</w:t>
      </w:r>
      <w:r w:rsidRPr="00534263">
        <w:rPr>
          <w:rFonts w:asciiTheme="minorHAnsi" w:hAnsiTheme="minorHAnsi" w:cstheme="minorHAnsi"/>
          <w:color w:val="auto"/>
        </w:rPr>
        <w:t>s</w:t>
      </w:r>
      <w:r w:rsidR="00D13A15" w:rsidRPr="00534263">
        <w:rPr>
          <w:rFonts w:asciiTheme="minorHAnsi" w:hAnsiTheme="minorHAnsi" w:cstheme="minorHAnsi"/>
          <w:color w:val="auto"/>
        </w:rPr>
        <w:t xml:space="preserve">ultation and research </w:t>
      </w:r>
      <w:r w:rsidRPr="00534263">
        <w:rPr>
          <w:rFonts w:asciiTheme="minorHAnsi" w:hAnsiTheme="minorHAnsi" w:cstheme="minorHAnsi"/>
          <w:color w:val="auto"/>
        </w:rPr>
        <w:t xml:space="preserve">with </w:t>
      </w:r>
      <w:r w:rsidR="00D13A15" w:rsidRPr="00534263">
        <w:rPr>
          <w:rFonts w:asciiTheme="minorHAnsi" w:hAnsiTheme="minorHAnsi" w:cstheme="minorHAnsi"/>
          <w:color w:val="auto"/>
        </w:rPr>
        <w:t>partn</w:t>
      </w:r>
      <w:r w:rsidR="00DF721B" w:rsidRPr="00534263">
        <w:rPr>
          <w:rFonts w:asciiTheme="minorHAnsi" w:hAnsiTheme="minorHAnsi" w:cstheme="minorHAnsi"/>
          <w:color w:val="auto"/>
        </w:rPr>
        <w:t>er</w:t>
      </w:r>
      <w:r w:rsidR="00D13A15" w:rsidRPr="00534263">
        <w:rPr>
          <w:rFonts w:asciiTheme="minorHAnsi" w:hAnsiTheme="minorHAnsi" w:cstheme="minorHAnsi"/>
          <w:color w:val="auto"/>
        </w:rPr>
        <w:t>s over last 12 months</w:t>
      </w:r>
      <w:r w:rsidR="001663C3">
        <w:rPr>
          <w:rFonts w:asciiTheme="minorHAnsi" w:hAnsiTheme="minorHAnsi" w:cstheme="minorHAnsi"/>
          <w:color w:val="auto"/>
        </w:rPr>
        <w:t>:</w:t>
      </w:r>
    </w:p>
    <w:p w14:paraId="763D7613" w14:textId="77777777" w:rsidR="00D13A15" w:rsidRPr="00534263" w:rsidRDefault="00D13A15" w:rsidP="009127A6">
      <w:pPr>
        <w:pStyle w:val="Default"/>
        <w:rPr>
          <w:rFonts w:asciiTheme="minorHAnsi" w:hAnsiTheme="minorHAnsi" w:cstheme="minorHAnsi"/>
          <w:color w:val="auto"/>
        </w:rPr>
      </w:pPr>
    </w:p>
    <w:p w14:paraId="599A698C" w14:textId="77777777" w:rsidR="00FD2E65" w:rsidRPr="00566726" w:rsidRDefault="00FD2E65" w:rsidP="009127A6">
      <w:pPr>
        <w:pStyle w:val="Pa5"/>
        <w:spacing w:line="240" w:lineRule="auto"/>
        <w:rPr>
          <w:rFonts w:asciiTheme="minorHAnsi" w:hAnsiTheme="minorHAnsi" w:cstheme="minorHAnsi"/>
          <w:color w:val="000000"/>
          <w:sz w:val="36"/>
          <w:szCs w:val="36"/>
        </w:rPr>
      </w:pPr>
      <w:r w:rsidRPr="00566726">
        <w:rPr>
          <w:rFonts w:asciiTheme="minorHAnsi" w:hAnsiTheme="minorHAnsi" w:cstheme="minorHAnsi"/>
          <w:bCs/>
          <w:color w:val="000000"/>
          <w:sz w:val="36"/>
          <w:szCs w:val="36"/>
        </w:rPr>
        <w:t>Key Themes</w:t>
      </w:r>
    </w:p>
    <w:p w14:paraId="7087E7B5" w14:textId="77777777" w:rsidR="008E2D23" w:rsidRDefault="008E2D23" w:rsidP="009127A6">
      <w:pPr>
        <w:pStyle w:val="Pa5"/>
        <w:spacing w:line="240" w:lineRule="auto"/>
        <w:rPr>
          <w:rFonts w:asciiTheme="minorHAnsi" w:hAnsiTheme="minorHAnsi" w:cstheme="minorHAnsi"/>
          <w:color w:val="000000"/>
        </w:rPr>
      </w:pPr>
    </w:p>
    <w:p w14:paraId="13CFFA27" w14:textId="77777777" w:rsidR="00FD2E65" w:rsidRPr="00534263" w:rsidRDefault="00FD2E65" w:rsidP="009127A6">
      <w:pPr>
        <w:pStyle w:val="Pa5"/>
        <w:spacing w:line="240" w:lineRule="auto"/>
        <w:rPr>
          <w:rFonts w:asciiTheme="minorHAnsi" w:hAnsiTheme="minorHAnsi" w:cstheme="minorHAnsi"/>
          <w:color w:val="000000"/>
        </w:rPr>
      </w:pPr>
      <w:r w:rsidRPr="00534263">
        <w:rPr>
          <w:rFonts w:asciiTheme="minorHAnsi" w:hAnsiTheme="minorHAnsi" w:cstheme="minorHAnsi"/>
          <w:color w:val="000000"/>
        </w:rPr>
        <w:t>Economy and work</w:t>
      </w:r>
    </w:p>
    <w:p w14:paraId="2CBC58ED" w14:textId="77777777" w:rsidR="00FD2E65" w:rsidRPr="00534263" w:rsidRDefault="00FD2E65" w:rsidP="009127A6">
      <w:pPr>
        <w:pStyle w:val="Pa5"/>
        <w:spacing w:line="240" w:lineRule="auto"/>
        <w:rPr>
          <w:rFonts w:asciiTheme="minorHAnsi" w:hAnsiTheme="minorHAnsi" w:cstheme="minorHAnsi"/>
          <w:color w:val="000000"/>
        </w:rPr>
      </w:pPr>
      <w:r w:rsidRPr="00534263">
        <w:rPr>
          <w:rFonts w:asciiTheme="minorHAnsi" w:hAnsiTheme="minorHAnsi" w:cstheme="minorHAnsi"/>
          <w:color w:val="000000"/>
        </w:rPr>
        <w:t>Age-friendly places</w:t>
      </w:r>
    </w:p>
    <w:p w14:paraId="50AC3CC3" w14:textId="77777777" w:rsidR="00FD2E65" w:rsidRPr="00534263" w:rsidRDefault="00FD2E65" w:rsidP="009127A6">
      <w:pPr>
        <w:pStyle w:val="Pa5"/>
        <w:spacing w:line="240" w:lineRule="auto"/>
        <w:rPr>
          <w:rFonts w:asciiTheme="minorHAnsi" w:hAnsiTheme="minorHAnsi" w:cstheme="minorHAnsi"/>
          <w:color w:val="000000"/>
        </w:rPr>
      </w:pPr>
      <w:r w:rsidRPr="00534263">
        <w:rPr>
          <w:rFonts w:asciiTheme="minorHAnsi" w:hAnsiTheme="minorHAnsi" w:cstheme="minorHAnsi"/>
          <w:color w:val="000000"/>
        </w:rPr>
        <w:lastRenderedPageBreak/>
        <w:t>Healthy ageing</w:t>
      </w:r>
    </w:p>
    <w:p w14:paraId="7AA3D54F" w14:textId="77777777" w:rsidR="00FD2E65" w:rsidRPr="00534263" w:rsidRDefault="00FD2E65" w:rsidP="009127A6">
      <w:pPr>
        <w:pStyle w:val="Pa5"/>
        <w:spacing w:line="240" w:lineRule="auto"/>
        <w:rPr>
          <w:rFonts w:asciiTheme="minorHAnsi" w:hAnsiTheme="minorHAnsi" w:cstheme="minorHAnsi"/>
          <w:color w:val="000000"/>
        </w:rPr>
      </w:pPr>
      <w:r w:rsidRPr="00534263">
        <w:rPr>
          <w:rFonts w:asciiTheme="minorHAnsi" w:hAnsiTheme="minorHAnsi" w:cstheme="minorHAnsi"/>
          <w:color w:val="000000"/>
        </w:rPr>
        <w:t>Housing and planning</w:t>
      </w:r>
    </w:p>
    <w:p w14:paraId="7A3B3B0C" w14:textId="77777777" w:rsidR="00FD2E65" w:rsidRPr="00534263" w:rsidRDefault="00FD2E65" w:rsidP="009127A6">
      <w:pPr>
        <w:pStyle w:val="Pa5"/>
        <w:spacing w:line="240" w:lineRule="auto"/>
        <w:rPr>
          <w:rFonts w:asciiTheme="minorHAnsi" w:hAnsiTheme="minorHAnsi" w:cstheme="minorHAnsi"/>
          <w:color w:val="000000"/>
        </w:rPr>
      </w:pPr>
      <w:r w:rsidRPr="00534263">
        <w:rPr>
          <w:rFonts w:asciiTheme="minorHAnsi" w:hAnsiTheme="minorHAnsi" w:cstheme="minorHAnsi"/>
          <w:color w:val="000000"/>
        </w:rPr>
        <w:t>Transport</w:t>
      </w:r>
    </w:p>
    <w:p w14:paraId="4D55253C" w14:textId="2E17EDF7" w:rsidR="00FD2E65" w:rsidRPr="00534263" w:rsidRDefault="00752A97" w:rsidP="009127A6">
      <w:pPr>
        <w:pStyle w:val="Default"/>
        <w:rPr>
          <w:rFonts w:asciiTheme="minorHAnsi" w:hAnsiTheme="minorHAnsi" w:cstheme="minorHAnsi"/>
        </w:rPr>
      </w:pPr>
      <w:r>
        <w:rPr>
          <w:rFonts w:asciiTheme="minorHAnsi" w:hAnsiTheme="minorHAnsi" w:cstheme="minorHAnsi"/>
        </w:rPr>
        <w:t>C</w:t>
      </w:r>
      <w:r w:rsidR="00FD2E65" w:rsidRPr="00534263">
        <w:rPr>
          <w:rFonts w:asciiTheme="minorHAnsi" w:hAnsiTheme="minorHAnsi" w:cstheme="minorHAnsi"/>
        </w:rPr>
        <w:t>ulture</w:t>
      </w:r>
    </w:p>
    <w:p w14:paraId="56823B99" w14:textId="77777777" w:rsidR="005D005F" w:rsidRPr="00534263" w:rsidRDefault="005D005F" w:rsidP="009127A6">
      <w:pPr>
        <w:pStyle w:val="Default"/>
        <w:rPr>
          <w:rFonts w:asciiTheme="minorHAnsi" w:hAnsiTheme="minorHAnsi" w:cstheme="minorHAnsi"/>
          <w:color w:val="auto"/>
        </w:rPr>
      </w:pPr>
    </w:p>
    <w:p w14:paraId="5D353D63" w14:textId="77777777" w:rsidR="00FD2E65" w:rsidRPr="00566726" w:rsidRDefault="00FD2E65" w:rsidP="009127A6">
      <w:pPr>
        <w:pStyle w:val="Pa5"/>
        <w:spacing w:line="240" w:lineRule="auto"/>
        <w:rPr>
          <w:rFonts w:asciiTheme="minorHAnsi" w:hAnsiTheme="minorHAnsi" w:cstheme="minorHAnsi"/>
          <w:color w:val="000000"/>
          <w:sz w:val="36"/>
          <w:szCs w:val="36"/>
        </w:rPr>
      </w:pPr>
      <w:r w:rsidRPr="00566726">
        <w:rPr>
          <w:rFonts w:asciiTheme="minorHAnsi" w:hAnsiTheme="minorHAnsi" w:cstheme="minorHAnsi"/>
          <w:bCs/>
          <w:color w:val="000000"/>
          <w:sz w:val="36"/>
          <w:szCs w:val="36"/>
        </w:rPr>
        <w:t>How We Work</w:t>
      </w:r>
    </w:p>
    <w:p w14:paraId="28D100FE" w14:textId="77777777" w:rsidR="008E2D23" w:rsidRDefault="008E2D23" w:rsidP="009127A6">
      <w:pPr>
        <w:spacing w:after="0" w:line="240" w:lineRule="auto"/>
        <w:rPr>
          <w:rFonts w:cstheme="minorHAnsi"/>
          <w:sz w:val="24"/>
          <w:szCs w:val="24"/>
        </w:rPr>
      </w:pPr>
    </w:p>
    <w:p w14:paraId="5E80F2E1" w14:textId="77777777" w:rsidR="00D826C2" w:rsidRPr="00534263" w:rsidRDefault="00D826C2" w:rsidP="009127A6">
      <w:pPr>
        <w:spacing w:after="0" w:line="240" w:lineRule="auto"/>
        <w:rPr>
          <w:rFonts w:cstheme="minorHAnsi"/>
          <w:sz w:val="24"/>
          <w:szCs w:val="24"/>
        </w:rPr>
      </w:pPr>
      <w:r w:rsidRPr="00534263">
        <w:rPr>
          <w:rFonts w:cstheme="minorHAnsi"/>
          <w:sz w:val="24"/>
          <w:szCs w:val="24"/>
        </w:rPr>
        <w:t>Leadership</w:t>
      </w:r>
    </w:p>
    <w:p w14:paraId="13F27B81" w14:textId="77777777" w:rsidR="00D826C2" w:rsidRPr="00534263" w:rsidRDefault="00D826C2" w:rsidP="009127A6">
      <w:pPr>
        <w:spacing w:after="0" w:line="240" w:lineRule="auto"/>
        <w:rPr>
          <w:rFonts w:cstheme="minorHAnsi"/>
          <w:sz w:val="24"/>
          <w:szCs w:val="24"/>
        </w:rPr>
      </w:pPr>
      <w:r w:rsidRPr="00534263">
        <w:rPr>
          <w:rFonts w:cstheme="minorHAnsi"/>
          <w:sz w:val="24"/>
          <w:szCs w:val="24"/>
        </w:rPr>
        <w:t>Centre of Excellence</w:t>
      </w:r>
    </w:p>
    <w:p w14:paraId="5878CE91" w14:textId="77777777" w:rsidR="00D826C2" w:rsidRPr="00534263" w:rsidRDefault="00D826C2" w:rsidP="009127A6">
      <w:pPr>
        <w:spacing w:after="0" w:line="240" w:lineRule="auto"/>
        <w:rPr>
          <w:rFonts w:cstheme="minorHAnsi"/>
          <w:sz w:val="24"/>
          <w:szCs w:val="24"/>
        </w:rPr>
      </w:pPr>
      <w:r w:rsidRPr="00534263">
        <w:rPr>
          <w:rFonts w:cstheme="minorHAnsi"/>
          <w:sz w:val="24"/>
          <w:szCs w:val="24"/>
        </w:rPr>
        <w:t>Innovation and Research</w:t>
      </w:r>
    </w:p>
    <w:p w14:paraId="2D996E30" w14:textId="2C627A6D" w:rsidR="00BD2ADF" w:rsidRPr="00534263" w:rsidRDefault="00D826C2" w:rsidP="009127A6">
      <w:pPr>
        <w:spacing w:after="0" w:line="240" w:lineRule="auto"/>
        <w:rPr>
          <w:rFonts w:cstheme="minorHAnsi"/>
          <w:color w:val="000000"/>
          <w:sz w:val="24"/>
          <w:szCs w:val="24"/>
        </w:rPr>
      </w:pPr>
      <w:r w:rsidRPr="00534263">
        <w:rPr>
          <w:rFonts w:cstheme="minorHAnsi"/>
          <w:sz w:val="24"/>
          <w:szCs w:val="24"/>
        </w:rPr>
        <w:t>Communication and narrative</w:t>
      </w:r>
      <w:r w:rsidR="00BD2ADF" w:rsidRPr="00534263">
        <w:rPr>
          <w:rFonts w:cstheme="minorHAnsi"/>
        </w:rPr>
        <w:br w:type="page"/>
      </w:r>
    </w:p>
    <w:p w14:paraId="7224F549" w14:textId="77777777" w:rsidR="00FD2E65" w:rsidRPr="002D71AF" w:rsidRDefault="00BD2ADF" w:rsidP="009127A6">
      <w:pPr>
        <w:pStyle w:val="Default"/>
        <w:rPr>
          <w:rFonts w:asciiTheme="minorHAnsi" w:hAnsiTheme="minorHAnsi" w:cstheme="minorHAnsi"/>
          <w:sz w:val="72"/>
          <w:szCs w:val="72"/>
        </w:rPr>
      </w:pPr>
      <w:r w:rsidRPr="002D71AF">
        <w:rPr>
          <w:rFonts w:asciiTheme="minorHAnsi" w:hAnsiTheme="minorHAnsi" w:cstheme="minorHAnsi"/>
          <w:sz w:val="72"/>
          <w:szCs w:val="72"/>
        </w:rPr>
        <w:lastRenderedPageBreak/>
        <w:t>An inclusive Greater Manchester</w:t>
      </w:r>
    </w:p>
    <w:p w14:paraId="0EE2E729" w14:textId="77777777" w:rsidR="00B53AA8" w:rsidRDefault="00B53AA8" w:rsidP="009127A6">
      <w:pPr>
        <w:pStyle w:val="Default"/>
        <w:rPr>
          <w:rStyle w:val="A3"/>
          <w:rFonts w:asciiTheme="minorHAnsi" w:hAnsiTheme="minorHAnsi" w:cstheme="minorHAnsi"/>
          <w:sz w:val="24"/>
          <w:szCs w:val="24"/>
        </w:rPr>
      </w:pPr>
    </w:p>
    <w:p w14:paraId="40A66E34" w14:textId="0EED2671" w:rsidR="00E77C43" w:rsidRDefault="00B53AA8" w:rsidP="005F59F9">
      <w:pPr>
        <w:pStyle w:val="Default"/>
      </w:pPr>
      <w:r>
        <w:rPr>
          <w:rStyle w:val="A3"/>
          <w:rFonts w:asciiTheme="minorHAnsi" w:hAnsiTheme="minorHAnsi" w:cstheme="minorHAnsi"/>
          <w:sz w:val="24"/>
          <w:szCs w:val="24"/>
        </w:rPr>
        <w:t>S</w:t>
      </w:r>
      <w:r w:rsidR="00BD2ADF" w:rsidRPr="002D71AF">
        <w:rPr>
          <w:rStyle w:val="A3"/>
          <w:rFonts w:asciiTheme="minorHAnsi" w:hAnsiTheme="minorHAnsi" w:cstheme="minorHAnsi"/>
          <w:sz w:val="24"/>
          <w:szCs w:val="24"/>
        </w:rPr>
        <w:t>ocial inclusion is central to our work, given the GM challenge of implementing the age-friendly model in neighbourhoods with high levels of economic disadvantage.</w:t>
      </w:r>
      <w:r w:rsidR="001663C3">
        <w:rPr>
          <w:rStyle w:val="A3"/>
          <w:rFonts w:asciiTheme="minorHAnsi" w:hAnsiTheme="minorHAnsi" w:cstheme="minorHAnsi"/>
          <w:sz w:val="24"/>
          <w:szCs w:val="24"/>
        </w:rPr>
        <w:t xml:space="preserve"> </w:t>
      </w:r>
      <w:r w:rsidR="00BD2ADF" w:rsidRPr="002D71AF">
        <w:rPr>
          <w:rFonts w:asciiTheme="minorHAnsi" w:hAnsiTheme="minorHAnsi" w:cstheme="minorHAnsi"/>
        </w:rPr>
        <w:t xml:space="preserve">Social inclusion </w:t>
      </w:r>
      <w:r>
        <w:rPr>
          <w:rFonts w:asciiTheme="minorHAnsi" w:hAnsiTheme="minorHAnsi" w:cstheme="minorHAnsi"/>
        </w:rPr>
        <w:t xml:space="preserve">is </w:t>
      </w:r>
      <w:r w:rsidR="00BD2ADF" w:rsidRPr="002D71AF">
        <w:rPr>
          <w:rFonts w:asciiTheme="minorHAnsi" w:hAnsiTheme="minorHAnsi" w:cstheme="minorHAnsi"/>
        </w:rPr>
        <w:t xml:space="preserve">a response to structural barriers that deny individuals and groups the ability to participate fully in society, </w:t>
      </w:r>
      <w:r>
        <w:rPr>
          <w:rFonts w:asciiTheme="minorHAnsi" w:hAnsiTheme="minorHAnsi" w:cstheme="minorHAnsi"/>
        </w:rPr>
        <w:t>which pays</w:t>
      </w:r>
      <w:r w:rsidRPr="002D71AF">
        <w:rPr>
          <w:rFonts w:asciiTheme="minorHAnsi" w:hAnsiTheme="minorHAnsi" w:cstheme="minorHAnsi"/>
        </w:rPr>
        <w:t xml:space="preserve"> </w:t>
      </w:r>
      <w:r w:rsidR="00BD2ADF" w:rsidRPr="002D71AF">
        <w:rPr>
          <w:rFonts w:asciiTheme="minorHAnsi" w:hAnsiTheme="minorHAnsi" w:cstheme="minorHAnsi"/>
        </w:rPr>
        <w:t>particular attention to access to resources, such as goods, services, power and control.</w:t>
      </w:r>
      <w:r w:rsidR="00752A97">
        <w:rPr>
          <w:rFonts w:asciiTheme="minorHAnsi" w:hAnsiTheme="minorHAnsi" w:cstheme="minorHAnsi"/>
        </w:rPr>
        <w:t xml:space="preserve">  </w:t>
      </w:r>
      <w:r w:rsidR="00BD2ADF" w:rsidRPr="002D71AF">
        <w:t xml:space="preserve">Our GM policy of linking age-friendly work with social inclusion gives a focus to the issues </w:t>
      </w:r>
      <w:r w:rsidR="00C21457">
        <w:t xml:space="preserve">relating </w:t>
      </w:r>
      <w:r>
        <w:t xml:space="preserve">to </w:t>
      </w:r>
      <w:r w:rsidR="00C21457">
        <w:t>inequality and poverty</w:t>
      </w:r>
      <w:r w:rsidR="00752A97">
        <w:t>.</w:t>
      </w:r>
    </w:p>
    <w:p w14:paraId="1D206FF9" w14:textId="77777777" w:rsidR="00752A97" w:rsidRDefault="00752A97" w:rsidP="005F59F9">
      <w:pPr>
        <w:pStyle w:val="Default"/>
      </w:pPr>
    </w:p>
    <w:p w14:paraId="45082F07" w14:textId="4C63ADAE" w:rsidR="00633A5E" w:rsidRPr="00126225" w:rsidRDefault="00633A5E" w:rsidP="005F59F9">
      <w:pPr>
        <w:pStyle w:val="Default"/>
        <w:rPr>
          <w:sz w:val="32"/>
          <w:szCs w:val="32"/>
        </w:rPr>
      </w:pPr>
      <w:r w:rsidRPr="00126225">
        <w:rPr>
          <w:sz w:val="32"/>
          <w:szCs w:val="32"/>
        </w:rPr>
        <w:t>Key facts</w:t>
      </w:r>
    </w:p>
    <w:p w14:paraId="6600EBD1" w14:textId="77777777" w:rsidR="00633A5E" w:rsidRPr="002D71AF" w:rsidRDefault="00633A5E" w:rsidP="005F59F9">
      <w:pPr>
        <w:pStyle w:val="Default"/>
      </w:pPr>
    </w:p>
    <w:p w14:paraId="4BDEA359" w14:textId="77777777" w:rsidR="00E77C43" w:rsidRPr="002D71AF" w:rsidRDefault="00BD2ADF" w:rsidP="00FE2C18">
      <w:pPr>
        <w:pStyle w:val="Default"/>
        <w:numPr>
          <w:ilvl w:val="0"/>
          <w:numId w:val="1"/>
        </w:numPr>
        <w:ind w:left="360"/>
        <w:rPr>
          <w:rStyle w:val="A1"/>
          <w:rFonts w:asciiTheme="minorHAnsi" w:hAnsiTheme="minorHAnsi" w:cstheme="minorHAnsi"/>
        </w:rPr>
      </w:pPr>
      <w:r w:rsidRPr="002D71AF">
        <w:rPr>
          <w:rStyle w:val="A1"/>
          <w:rFonts w:asciiTheme="minorHAnsi" w:hAnsiTheme="minorHAnsi" w:cstheme="minorHAnsi"/>
        </w:rPr>
        <w:t xml:space="preserve">Significant concentrations of income deprivation affecting older people can be found across GM. Almost half of GM areas are within the 30% most income deprived areas in England </w:t>
      </w:r>
    </w:p>
    <w:p w14:paraId="372D5ABC" w14:textId="3AE871E0" w:rsidR="00BD2ADF" w:rsidRPr="002D71AF" w:rsidRDefault="00BD2ADF" w:rsidP="00FE2C18">
      <w:pPr>
        <w:pStyle w:val="Default"/>
        <w:numPr>
          <w:ilvl w:val="0"/>
          <w:numId w:val="1"/>
        </w:numPr>
        <w:ind w:left="360"/>
        <w:rPr>
          <w:rFonts w:asciiTheme="minorHAnsi" w:hAnsiTheme="minorHAnsi" w:cstheme="minorHAnsi"/>
        </w:rPr>
      </w:pPr>
      <w:r w:rsidRPr="002D71AF">
        <w:rPr>
          <w:rStyle w:val="A1"/>
          <w:rFonts w:asciiTheme="minorHAnsi" w:hAnsiTheme="minorHAnsi" w:cstheme="minorHAnsi"/>
        </w:rPr>
        <w:t xml:space="preserve">Amongst older people, </w:t>
      </w:r>
      <w:r w:rsidR="00B53AA8">
        <w:rPr>
          <w:rStyle w:val="A1"/>
          <w:rFonts w:asciiTheme="minorHAnsi" w:hAnsiTheme="minorHAnsi" w:cstheme="minorHAnsi"/>
        </w:rPr>
        <w:t xml:space="preserve">50,000 people </w:t>
      </w:r>
      <w:r w:rsidR="00C6636B">
        <w:rPr>
          <w:rStyle w:val="A1"/>
          <w:rFonts w:asciiTheme="minorHAnsi" w:hAnsiTheme="minorHAnsi" w:cstheme="minorHAnsi"/>
        </w:rPr>
        <w:t>experience</w:t>
      </w:r>
      <w:r w:rsidR="00B53AA8">
        <w:rPr>
          <w:rStyle w:val="A1"/>
          <w:rFonts w:asciiTheme="minorHAnsi" w:hAnsiTheme="minorHAnsi" w:cstheme="minorHAnsi"/>
        </w:rPr>
        <w:t xml:space="preserve"> </w:t>
      </w:r>
      <w:r w:rsidRPr="002D71AF">
        <w:rPr>
          <w:rStyle w:val="A1"/>
          <w:rFonts w:asciiTheme="minorHAnsi" w:hAnsiTheme="minorHAnsi" w:cstheme="minorHAnsi"/>
        </w:rPr>
        <w:t>pensioner poverty</w:t>
      </w:r>
      <w:r w:rsidR="00B53AA8">
        <w:rPr>
          <w:rStyle w:val="A1"/>
          <w:rFonts w:asciiTheme="minorHAnsi" w:hAnsiTheme="minorHAnsi" w:cstheme="minorHAnsi"/>
        </w:rPr>
        <w:t xml:space="preserve"> in GM,</w:t>
      </w:r>
      <w:r w:rsidRPr="002D71AF">
        <w:rPr>
          <w:rStyle w:val="A1"/>
          <w:rFonts w:asciiTheme="minorHAnsi" w:hAnsiTheme="minorHAnsi" w:cstheme="minorHAnsi"/>
        </w:rPr>
        <w:t xml:space="preserve"> reflecting experiences of long-term unemployment and chronic ill-health</w:t>
      </w:r>
    </w:p>
    <w:p w14:paraId="01D16093" w14:textId="77777777" w:rsidR="00BD2ADF" w:rsidRPr="002D71AF" w:rsidRDefault="00BD2ADF" w:rsidP="00FE2C18">
      <w:pPr>
        <w:pStyle w:val="Default"/>
        <w:numPr>
          <w:ilvl w:val="0"/>
          <w:numId w:val="1"/>
        </w:numPr>
        <w:ind w:left="360"/>
        <w:rPr>
          <w:rFonts w:asciiTheme="minorHAnsi" w:hAnsiTheme="minorHAnsi" w:cstheme="minorHAnsi"/>
        </w:rPr>
      </w:pPr>
      <w:r w:rsidRPr="002D71AF">
        <w:rPr>
          <w:rStyle w:val="A1"/>
          <w:rFonts w:asciiTheme="minorHAnsi" w:hAnsiTheme="minorHAnsi" w:cstheme="minorHAnsi"/>
        </w:rPr>
        <w:t>In the age-group 61-70 34% of white English people report bad health, compared with 63-69% of Indian, Pakistani and Caribbean and 86% of Bangladeshi people</w:t>
      </w:r>
    </w:p>
    <w:p w14:paraId="58729DCD" w14:textId="77777777" w:rsidR="00BD2ADF" w:rsidRPr="002D71AF" w:rsidRDefault="00BD2ADF" w:rsidP="00FE2C18">
      <w:pPr>
        <w:pStyle w:val="Default"/>
        <w:numPr>
          <w:ilvl w:val="0"/>
          <w:numId w:val="1"/>
        </w:numPr>
        <w:ind w:left="360"/>
        <w:rPr>
          <w:rFonts w:asciiTheme="minorHAnsi" w:hAnsiTheme="minorHAnsi" w:cstheme="minorHAnsi"/>
          <w:color w:val="auto"/>
        </w:rPr>
      </w:pPr>
      <w:r w:rsidRPr="002D71AF">
        <w:rPr>
          <w:rStyle w:val="A1"/>
          <w:rFonts w:asciiTheme="minorHAnsi" w:hAnsiTheme="minorHAnsi" w:cstheme="minorHAnsi"/>
        </w:rPr>
        <w:t>In GM, healthy life expectancy at birth ends on average as early as age 60 for both men and women in Greater Manchester</w:t>
      </w:r>
    </w:p>
    <w:p w14:paraId="401C965E" w14:textId="77777777" w:rsidR="00BD2ADF" w:rsidRPr="002D71AF" w:rsidRDefault="00BD2ADF" w:rsidP="00FE2C18">
      <w:pPr>
        <w:pStyle w:val="Default"/>
        <w:numPr>
          <w:ilvl w:val="0"/>
          <w:numId w:val="1"/>
        </w:numPr>
        <w:ind w:left="360"/>
        <w:rPr>
          <w:rFonts w:asciiTheme="minorHAnsi" w:hAnsiTheme="minorHAnsi" w:cstheme="minorHAnsi"/>
        </w:rPr>
      </w:pPr>
      <w:r w:rsidRPr="002D71AF">
        <w:rPr>
          <w:rStyle w:val="A1"/>
          <w:rFonts w:asciiTheme="minorHAnsi" w:hAnsiTheme="minorHAnsi" w:cstheme="minorHAnsi"/>
        </w:rPr>
        <w:lastRenderedPageBreak/>
        <w:t>The majority of GM’s resid</w:t>
      </w:r>
      <w:r w:rsidR="00F7314C" w:rsidRPr="002D71AF">
        <w:rPr>
          <w:rStyle w:val="A1"/>
          <w:rFonts w:asciiTheme="minorHAnsi" w:hAnsiTheme="minorHAnsi" w:cstheme="minorHAnsi"/>
        </w:rPr>
        <w:t>ents aged 50-64</w:t>
      </w:r>
      <w:r w:rsidRPr="002D71AF">
        <w:rPr>
          <w:rStyle w:val="A1"/>
          <w:rFonts w:asciiTheme="minorHAnsi" w:hAnsiTheme="minorHAnsi" w:cstheme="minorHAnsi"/>
        </w:rPr>
        <w:t xml:space="preserve"> are economically inactive (nearly 60%), while 38.3% are in employment (some 344,000 people) and 4.5% are unemployed and actively seeking work (16,400 people)</w:t>
      </w:r>
    </w:p>
    <w:p w14:paraId="23C17D46" w14:textId="77777777" w:rsidR="00BD2ADF" w:rsidRPr="002D71AF" w:rsidRDefault="00BD2ADF" w:rsidP="00FE2C18">
      <w:pPr>
        <w:pStyle w:val="Default"/>
        <w:numPr>
          <w:ilvl w:val="0"/>
          <w:numId w:val="1"/>
        </w:numPr>
        <w:ind w:left="360"/>
        <w:rPr>
          <w:rFonts w:asciiTheme="minorHAnsi" w:hAnsiTheme="minorHAnsi" w:cstheme="minorHAnsi"/>
        </w:rPr>
      </w:pPr>
      <w:r w:rsidRPr="002D71AF">
        <w:rPr>
          <w:rStyle w:val="A1"/>
          <w:rFonts w:asciiTheme="minorHAnsi" w:hAnsiTheme="minorHAnsi" w:cstheme="minorHAnsi"/>
        </w:rPr>
        <w:t xml:space="preserve">Nearly 63,000 people aged 55-64 in GM were claiming DWP benefits in May 2016, accounting for over a quarter of all benefit claimants </w:t>
      </w:r>
    </w:p>
    <w:p w14:paraId="225FAC72" w14:textId="77777777" w:rsidR="00633A5E" w:rsidRDefault="00BD2ADF">
      <w:pPr>
        <w:pStyle w:val="Default"/>
        <w:numPr>
          <w:ilvl w:val="0"/>
          <w:numId w:val="1"/>
        </w:numPr>
        <w:ind w:left="360"/>
        <w:rPr>
          <w:rStyle w:val="A1"/>
          <w:rFonts w:asciiTheme="minorHAnsi" w:hAnsiTheme="minorHAnsi" w:cstheme="minorHAnsi"/>
        </w:rPr>
      </w:pPr>
      <w:r w:rsidRPr="002D71AF">
        <w:rPr>
          <w:rStyle w:val="A1"/>
          <w:rFonts w:asciiTheme="minorHAnsi" w:hAnsiTheme="minorHAnsi" w:cstheme="minorHAnsi"/>
        </w:rPr>
        <w:t xml:space="preserve">Employment rates of people aged 50-64 are lower in GM than the UK average, with forecasts suggesting this performance gap will not close over time. An additional 19,000 </w:t>
      </w:r>
      <w:r w:rsidRPr="00633A5E">
        <w:rPr>
          <w:rStyle w:val="A1"/>
          <w:rFonts w:asciiTheme="minorHAnsi" w:hAnsiTheme="minorHAnsi" w:cstheme="minorHAnsi"/>
        </w:rPr>
        <w:t>over 50s would need to be in work to meet the current national employment rate</w:t>
      </w:r>
    </w:p>
    <w:p w14:paraId="12630B42" w14:textId="299C8C65" w:rsidR="0098215C" w:rsidRPr="0098215C" w:rsidRDefault="0098215C" w:rsidP="0098215C">
      <w:pPr>
        <w:pStyle w:val="Default"/>
        <w:numPr>
          <w:ilvl w:val="0"/>
          <w:numId w:val="1"/>
        </w:numPr>
        <w:ind w:left="360"/>
        <w:rPr>
          <w:rStyle w:val="A1"/>
          <w:rFonts w:asciiTheme="minorHAnsi" w:hAnsiTheme="minorHAnsi" w:cstheme="minorHAnsi"/>
        </w:rPr>
      </w:pPr>
      <w:r>
        <w:rPr>
          <w:rStyle w:val="A1"/>
          <w:rFonts w:asciiTheme="minorHAnsi" w:hAnsiTheme="minorHAnsi" w:cstheme="minorHAnsi"/>
        </w:rPr>
        <w:t>Older LGBT people report higher levels of social isolation</w:t>
      </w:r>
    </w:p>
    <w:p w14:paraId="50EFBA33" w14:textId="4277E0E4" w:rsidR="00BD2ADF" w:rsidRPr="00633A5E" w:rsidRDefault="00633A5E">
      <w:pPr>
        <w:pStyle w:val="Default"/>
        <w:numPr>
          <w:ilvl w:val="0"/>
          <w:numId w:val="1"/>
        </w:numPr>
        <w:ind w:left="360"/>
        <w:rPr>
          <w:rStyle w:val="A1"/>
          <w:rFonts w:asciiTheme="minorHAnsi" w:hAnsiTheme="minorHAnsi" w:cstheme="minorHAnsi"/>
        </w:rPr>
      </w:pPr>
      <w:r w:rsidRPr="00126225">
        <w:rPr>
          <w:rFonts w:ascii="Calibri" w:eastAsia="Times New Roman" w:hAnsi="Calibri" w:cs="Calibri"/>
          <w:bCs/>
          <w:lang w:eastAsia="en-GB"/>
        </w:rPr>
        <w:t xml:space="preserve">In the GMCA area the number of children and proportion </w:t>
      </w:r>
      <w:r>
        <w:rPr>
          <w:rFonts w:ascii="Calibri" w:eastAsia="Times New Roman" w:hAnsi="Calibri" w:cs="Calibri"/>
          <w:bCs/>
          <w:lang w:eastAsia="en-GB"/>
        </w:rPr>
        <w:t xml:space="preserve">of children living with grandparents </w:t>
      </w:r>
      <w:r w:rsidRPr="00126225">
        <w:rPr>
          <w:rFonts w:ascii="Calibri" w:eastAsia="Times New Roman" w:hAnsi="Calibri" w:cs="Calibri"/>
          <w:bCs/>
          <w:lang w:eastAsia="en-GB"/>
        </w:rPr>
        <w:t>is high</w:t>
      </w:r>
      <w:r>
        <w:rPr>
          <w:rFonts w:ascii="Calibri" w:eastAsia="Times New Roman" w:hAnsi="Calibri" w:cs="Calibri"/>
          <w:bCs/>
          <w:lang w:eastAsia="en-GB"/>
        </w:rPr>
        <w:t>e</w:t>
      </w:r>
      <w:r w:rsidR="00111C84">
        <w:rPr>
          <w:rFonts w:ascii="Calibri" w:eastAsia="Times New Roman" w:hAnsi="Calibri" w:cs="Calibri"/>
          <w:bCs/>
          <w:lang w:eastAsia="en-GB"/>
        </w:rPr>
        <w:t>r</w:t>
      </w:r>
      <w:r>
        <w:rPr>
          <w:rFonts w:ascii="Calibri" w:eastAsia="Times New Roman" w:hAnsi="Calibri" w:cs="Calibri"/>
          <w:bCs/>
          <w:lang w:eastAsia="en-GB"/>
        </w:rPr>
        <w:t xml:space="preserve"> than natio</w:t>
      </w:r>
      <w:r w:rsidR="00111C84">
        <w:rPr>
          <w:rFonts w:ascii="Calibri" w:eastAsia="Times New Roman" w:hAnsi="Calibri" w:cs="Calibri"/>
          <w:bCs/>
          <w:lang w:eastAsia="en-GB"/>
        </w:rPr>
        <w:t>nal ave</w:t>
      </w:r>
      <w:r>
        <w:rPr>
          <w:rFonts w:ascii="Calibri" w:eastAsia="Times New Roman" w:hAnsi="Calibri" w:cs="Calibri"/>
          <w:bCs/>
          <w:lang w:eastAsia="en-GB"/>
        </w:rPr>
        <w:t>rage</w:t>
      </w:r>
      <w:r w:rsidRPr="00126225">
        <w:rPr>
          <w:rFonts w:ascii="Calibri" w:eastAsia="Times New Roman" w:hAnsi="Calibri" w:cs="Calibri"/>
          <w:bCs/>
          <w:lang w:eastAsia="en-GB"/>
        </w:rPr>
        <w:t>, especially in M</w:t>
      </w:r>
      <w:r w:rsidR="00111C84">
        <w:rPr>
          <w:rFonts w:ascii="Calibri" w:eastAsia="Times New Roman" w:hAnsi="Calibri" w:cs="Calibri"/>
          <w:bCs/>
          <w:lang w:eastAsia="en-GB"/>
        </w:rPr>
        <w:t xml:space="preserve">anchester, Oldham and Tameside.  </w:t>
      </w:r>
      <w:r w:rsidRPr="00126225">
        <w:rPr>
          <w:rFonts w:ascii="Calibri" w:eastAsia="Times New Roman" w:hAnsi="Calibri" w:cs="Calibri"/>
          <w:bCs/>
          <w:lang w:eastAsia="en-GB"/>
        </w:rPr>
        <w:t>The only areas with lower than national average are Stockport and Trafford.  </w:t>
      </w:r>
    </w:p>
    <w:p w14:paraId="17C71337" w14:textId="77777777" w:rsidR="00E77C43" w:rsidRPr="002D71AF" w:rsidRDefault="00E77C43" w:rsidP="009127A6">
      <w:pPr>
        <w:pStyle w:val="Default"/>
        <w:rPr>
          <w:rFonts w:asciiTheme="minorHAnsi" w:hAnsiTheme="minorHAnsi" w:cstheme="minorHAnsi"/>
        </w:rPr>
      </w:pPr>
    </w:p>
    <w:p w14:paraId="6DB49A6B" w14:textId="77777777" w:rsidR="006E4960" w:rsidRDefault="00BD2ADF" w:rsidP="009127A6">
      <w:pPr>
        <w:pStyle w:val="Default"/>
        <w:rPr>
          <w:rFonts w:asciiTheme="minorHAnsi" w:hAnsiTheme="minorHAnsi" w:cstheme="minorHAnsi"/>
        </w:rPr>
      </w:pPr>
      <w:r w:rsidRPr="00126225">
        <w:rPr>
          <w:rFonts w:asciiTheme="minorHAnsi" w:hAnsiTheme="minorHAnsi" w:cstheme="minorHAnsi"/>
        </w:rPr>
        <w:t xml:space="preserve">Taking a social inclusion approach, the goal of age-friendly work must be to promote GM as a ‘social city’, one which is organised in ways which promotes connections across different minority ethnic groups, communities, and generations. </w:t>
      </w:r>
      <w:r w:rsidR="006E4960">
        <w:rPr>
          <w:rFonts w:asciiTheme="minorHAnsi" w:hAnsiTheme="minorHAnsi" w:cstheme="minorHAnsi"/>
        </w:rPr>
        <w:t xml:space="preserve">  </w:t>
      </w:r>
    </w:p>
    <w:p w14:paraId="1FA7F9B9" w14:textId="77777777" w:rsidR="006E4960" w:rsidRPr="006E4960" w:rsidRDefault="006E4960" w:rsidP="009127A6">
      <w:pPr>
        <w:pStyle w:val="Default"/>
        <w:rPr>
          <w:rFonts w:asciiTheme="minorHAnsi" w:hAnsiTheme="minorHAnsi" w:cstheme="minorHAnsi"/>
        </w:rPr>
      </w:pPr>
    </w:p>
    <w:p w14:paraId="32726FD1" w14:textId="67746A26" w:rsidR="00CF4B33" w:rsidRPr="00126225" w:rsidRDefault="006E4960" w:rsidP="009127A6">
      <w:pPr>
        <w:pStyle w:val="Default"/>
        <w:rPr>
          <w:rFonts w:asciiTheme="minorHAnsi" w:hAnsiTheme="minorHAnsi" w:cstheme="minorHAnsi"/>
        </w:rPr>
      </w:pPr>
      <w:r w:rsidRPr="006E4960">
        <w:rPr>
          <w:rFonts w:asciiTheme="minorHAnsi" w:hAnsiTheme="minorHAnsi" w:cstheme="minorHAnsi"/>
        </w:rPr>
        <w:t>Central to our understanding of social inclusion is the quality of relationships in later life, including loneliness and social isola</w:t>
      </w:r>
      <w:r>
        <w:rPr>
          <w:rFonts w:asciiTheme="minorHAnsi" w:hAnsiTheme="minorHAnsi" w:cstheme="minorHAnsi"/>
        </w:rPr>
        <w:t xml:space="preserve">tion, which we know are important aspects of quality of life.  </w:t>
      </w:r>
      <w:r w:rsidR="00633A5E">
        <w:rPr>
          <w:rFonts w:asciiTheme="minorHAnsi" w:hAnsiTheme="minorHAnsi" w:cstheme="minorHAnsi"/>
        </w:rPr>
        <w:t>Our approach is to highlight how multiple-factors can influence social connections to promote a positive narrative of how we can take action at regional, district and local levels.</w:t>
      </w:r>
    </w:p>
    <w:p w14:paraId="705B82C5" w14:textId="77777777" w:rsidR="00CF4B33" w:rsidRDefault="00CF4B33" w:rsidP="009127A6">
      <w:pPr>
        <w:pStyle w:val="Default"/>
        <w:rPr>
          <w:rFonts w:asciiTheme="minorHAnsi" w:hAnsiTheme="minorHAnsi" w:cstheme="minorHAnsi"/>
        </w:rPr>
      </w:pPr>
    </w:p>
    <w:p w14:paraId="4B38F2E8" w14:textId="6B3877DE" w:rsidR="00BD2ADF" w:rsidRPr="002D71AF" w:rsidRDefault="00BD2ADF" w:rsidP="009127A6">
      <w:pPr>
        <w:pStyle w:val="Default"/>
        <w:rPr>
          <w:rFonts w:asciiTheme="minorHAnsi" w:hAnsiTheme="minorHAnsi" w:cstheme="minorHAnsi"/>
        </w:rPr>
      </w:pPr>
      <w:r w:rsidRPr="002D71AF">
        <w:rPr>
          <w:rFonts w:asciiTheme="minorHAnsi" w:hAnsiTheme="minorHAnsi" w:cstheme="minorHAnsi"/>
        </w:rPr>
        <w:t>We recognise the importance of bringing together people from different generations, and that promoting greater understanding and respect between these generations contributes to building stronger communities. Evidence shows both young and old benefit from intergenerational activities, including a greater sense of wellbeing and confidence, a reduction in fear of other age groups and a greater sense of belonging in their neighbourhood.</w:t>
      </w:r>
    </w:p>
    <w:p w14:paraId="62CB8486" w14:textId="77777777" w:rsidR="005C5D45" w:rsidRDefault="005C5D45" w:rsidP="009127A6">
      <w:pPr>
        <w:pStyle w:val="Default"/>
        <w:rPr>
          <w:rFonts w:asciiTheme="minorHAnsi" w:hAnsiTheme="minorHAnsi" w:cstheme="minorHAnsi"/>
        </w:rPr>
      </w:pPr>
    </w:p>
    <w:p w14:paraId="6A9CFC24" w14:textId="02657A64" w:rsidR="008F5B8D" w:rsidRDefault="00CF4B33" w:rsidP="009127A6">
      <w:pPr>
        <w:pStyle w:val="Default"/>
        <w:rPr>
          <w:rFonts w:asciiTheme="minorHAnsi" w:hAnsiTheme="minorHAnsi" w:cstheme="minorHAnsi"/>
        </w:rPr>
      </w:pPr>
      <w:r>
        <w:rPr>
          <w:rFonts w:asciiTheme="minorHAnsi" w:hAnsiTheme="minorHAnsi" w:cstheme="minorHAnsi"/>
        </w:rPr>
        <w:t>Key actions</w:t>
      </w:r>
    </w:p>
    <w:p w14:paraId="0DB4BDBC" w14:textId="77777777" w:rsidR="002603CF" w:rsidRDefault="008F5B8D" w:rsidP="002603CF">
      <w:pPr>
        <w:pStyle w:val="Default"/>
        <w:numPr>
          <w:ilvl w:val="0"/>
          <w:numId w:val="8"/>
        </w:numPr>
        <w:rPr>
          <w:rStyle w:val="A1"/>
          <w:rFonts w:asciiTheme="minorHAnsi" w:hAnsiTheme="minorHAnsi" w:cstheme="minorHAnsi"/>
        </w:rPr>
      </w:pPr>
      <w:r w:rsidRPr="00F241D9">
        <w:rPr>
          <w:rStyle w:val="A1"/>
          <w:rFonts w:asciiTheme="minorHAnsi" w:hAnsiTheme="minorHAnsi" w:cstheme="minorHAnsi"/>
        </w:rPr>
        <w:t>Publish a plan for improving financial</w:t>
      </w:r>
      <w:r>
        <w:rPr>
          <w:rStyle w:val="A1"/>
          <w:rFonts w:asciiTheme="minorHAnsi" w:hAnsiTheme="minorHAnsi" w:cstheme="minorHAnsi"/>
        </w:rPr>
        <w:t xml:space="preserve"> inclusion amongst older people</w:t>
      </w:r>
    </w:p>
    <w:p w14:paraId="0CE7FF85" w14:textId="77777777" w:rsidR="00BE0E33" w:rsidRDefault="002603CF" w:rsidP="002603CF">
      <w:pPr>
        <w:pStyle w:val="Default"/>
        <w:numPr>
          <w:ilvl w:val="0"/>
          <w:numId w:val="8"/>
        </w:numPr>
        <w:rPr>
          <w:rStyle w:val="A1"/>
          <w:rFonts w:asciiTheme="minorHAnsi" w:hAnsiTheme="minorHAnsi" w:cstheme="minorHAnsi"/>
        </w:rPr>
      </w:pPr>
      <w:r w:rsidRPr="002603CF">
        <w:rPr>
          <w:rStyle w:val="A1"/>
          <w:rFonts w:asciiTheme="minorHAnsi" w:hAnsiTheme="minorHAnsi" w:cstheme="minorHAnsi"/>
        </w:rPr>
        <w:t>Develop a plan to promote intergenerational cohesion</w:t>
      </w:r>
    </w:p>
    <w:p w14:paraId="7AC5B55A" w14:textId="046BC896" w:rsidR="00BE0E33" w:rsidRDefault="00BE0E33" w:rsidP="00BE0E33">
      <w:pPr>
        <w:pStyle w:val="Default"/>
        <w:numPr>
          <w:ilvl w:val="0"/>
          <w:numId w:val="8"/>
        </w:numPr>
        <w:rPr>
          <w:rStyle w:val="A1"/>
          <w:rFonts w:asciiTheme="minorHAnsi" w:hAnsiTheme="minorHAnsi" w:cstheme="minorHAnsi"/>
        </w:rPr>
      </w:pPr>
      <w:r>
        <w:rPr>
          <w:rStyle w:val="A1"/>
          <w:rFonts w:asciiTheme="minorHAnsi" w:hAnsiTheme="minorHAnsi" w:cstheme="minorHAnsi"/>
        </w:rPr>
        <w:t>Highlight the ‘Waspi women’ (Women against State Pension Inequality) born in the 1950s, who have been disadvantaged</w:t>
      </w:r>
      <w:r w:rsidRPr="00BE0E33">
        <w:rPr>
          <w:rStyle w:val="A1"/>
          <w:rFonts w:asciiTheme="minorHAnsi" w:hAnsiTheme="minorHAnsi" w:cstheme="minorHAnsi"/>
        </w:rPr>
        <w:t xml:space="preserve"> </w:t>
      </w:r>
      <w:r w:rsidR="0098215C">
        <w:rPr>
          <w:rStyle w:val="A1"/>
          <w:rFonts w:asciiTheme="minorHAnsi" w:hAnsiTheme="minorHAnsi" w:cstheme="minorHAnsi"/>
        </w:rPr>
        <w:t>by changes to the</w:t>
      </w:r>
      <w:r>
        <w:rPr>
          <w:rStyle w:val="A1"/>
          <w:rFonts w:asciiTheme="minorHAnsi" w:hAnsiTheme="minorHAnsi" w:cstheme="minorHAnsi"/>
        </w:rPr>
        <w:t xml:space="preserve"> </w:t>
      </w:r>
      <w:r w:rsidRPr="00BE0E33">
        <w:rPr>
          <w:rStyle w:val="A1"/>
          <w:rFonts w:asciiTheme="minorHAnsi" w:hAnsiTheme="minorHAnsi" w:cstheme="minorHAnsi"/>
        </w:rPr>
        <w:t xml:space="preserve">state pension </w:t>
      </w:r>
    </w:p>
    <w:p w14:paraId="35FADB24" w14:textId="7BDC8C3D" w:rsidR="0098215C" w:rsidRDefault="00F42A86" w:rsidP="00BE0E33">
      <w:pPr>
        <w:pStyle w:val="Default"/>
        <w:numPr>
          <w:ilvl w:val="0"/>
          <w:numId w:val="8"/>
        </w:numPr>
        <w:rPr>
          <w:rStyle w:val="A1"/>
          <w:rFonts w:asciiTheme="minorHAnsi" w:hAnsiTheme="minorHAnsi" w:cstheme="minorHAnsi"/>
        </w:rPr>
      </w:pPr>
      <w:r>
        <w:rPr>
          <w:rStyle w:val="A1"/>
          <w:rFonts w:asciiTheme="minorHAnsi" w:hAnsiTheme="minorHAnsi" w:cstheme="minorHAnsi"/>
        </w:rPr>
        <w:t>Work with the LGBT Foundation to develop joint policy and strategy agenda for older LGBT people</w:t>
      </w:r>
    </w:p>
    <w:p w14:paraId="470BCF83" w14:textId="3B42550D" w:rsidR="00566726" w:rsidRPr="002603CF" w:rsidRDefault="00566726" w:rsidP="002603CF">
      <w:pPr>
        <w:pStyle w:val="Default"/>
        <w:numPr>
          <w:ilvl w:val="0"/>
          <w:numId w:val="8"/>
        </w:numPr>
        <w:rPr>
          <w:rFonts w:asciiTheme="minorHAnsi" w:hAnsiTheme="minorHAnsi" w:cstheme="minorHAnsi"/>
        </w:rPr>
      </w:pPr>
      <w:r w:rsidRPr="002603CF">
        <w:rPr>
          <w:rFonts w:asciiTheme="minorHAnsi" w:hAnsiTheme="minorHAnsi" w:cstheme="minorHAnsi"/>
          <w:sz w:val="72"/>
          <w:szCs w:val="72"/>
        </w:rPr>
        <w:br w:type="page"/>
      </w:r>
    </w:p>
    <w:p w14:paraId="4DBD1279" w14:textId="0A1503E8" w:rsidR="00E52E8D" w:rsidRPr="002D71AF" w:rsidRDefault="00C135BA" w:rsidP="009127A6">
      <w:pPr>
        <w:pStyle w:val="Default"/>
        <w:rPr>
          <w:rFonts w:asciiTheme="minorHAnsi" w:hAnsiTheme="minorHAnsi" w:cstheme="minorHAnsi"/>
          <w:sz w:val="72"/>
          <w:szCs w:val="72"/>
        </w:rPr>
      </w:pPr>
      <w:r w:rsidRPr="002D71AF">
        <w:rPr>
          <w:rFonts w:asciiTheme="minorHAnsi" w:hAnsiTheme="minorHAnsi" w:cstheme="minorHAnsi"/>
          <w:sz w:val="72"/>
          <w:szCs w:val="72"/>
        </w:rPr>
        <w:lastRenderedPageBreak/>
        <w:t xml:space="preserve">1 </w:t>
      </w:r>
      <w:r w:rsidR="00E52E8D" w:rsidRPr="002D71AF">
        <w:rPr>
          <w:rFonts w:asciiTheme="minorHAnsi" w:hAnsiTheme="minorHAnsi" w:cstheme="minorHAnsi"/>
          <w:sz w:val="72"/>
          <w:szCs w:val="72"/>
        </w:rPr>
        <w:t>Economy</w:t>
      </w:r>
      <w:r w:rsidR="00F123FC">
        <w:rPr>
          <w:rFonts w:asciiTheme="minorHAnsi" w:hAnsiTheme="minorHAnsi" w:cstheme="minorHAnsi"/>
          <w:sz w:val="72"/>
          <w:szCs w:val="72"/>
        </w:rPr>
        <w:t>,</w:t>
      </w:r>
      <w:r w:rsidR="00E52E8D" w:rsidRPr="002D71AF">
        <w:rPr>
          <w:rFonts w:asciiTheme="minorHAnsi" w:hAnsiTheme="minorHAnsi" w:cstheme="minorHAnsi"/>
          <w:sz w:val="72"/>
          <w:szCs w:val="72"/>
        </w:rPr>
        <w:t xml:space="preserve"> work</w:t>
      </w:r>
      <w:r w:rsidR="00F123FC">
        <w:rPr>
          <w:rFonts w:asciiTheme="minorHAnsi" w:hAnsiTheme="minorHAnsi" w:cstheme="minorHAnsi"/>
          <w:sz w:val="72"/>
          <w:szCs w:val="72"/>
        </w:rPr>
        <w:t xml:space="preserve"> and skills</w:t>
      </w:r>
    </w:p>
    <w:p w14:paraId="697A874B" w14:textId="77777777" w:rsidR="00AA39D5" w:rsidRDefault="00AA39D5" w:rsidP="009127A6">
      <w:pPr>
        <w:pStyle w:val="Default"/>
        <w:rPr>
          <w:rFonts w:asciiTheme="minorHAnsi" w:hAnsiTheme="minorHAnsi" w:cstheme="minorHAnsi"/>
        </w:rPr>
      </w:pPr>
    </w:p>
    <w:p w14:paraId="1CA53232" w14:textId="77777777" w:rsidR="00E52E8D" w:rsidRPr="002D71AF" w:rsidRDefault="00E52E8D" w:rsidP="009127A6">
      <w:pPr>
        <w:pStyle w:val="Default"/>
        <w:rPr>
          <w:rFonts w:asciiTheme="minorHAnsi" w:hAnsiTheme="minorHAnsi" w:cstheme="minorHAnsi"/>
        </w:rPr>
      </w:pPr>
      <w:r w:rsidRPr="002D71AF">
        <w:rPr>
          <w:rFonts w:asciiTheme="minorHAnsi" w:hAnsiTheme="minorHAnsi" w:cstheme="minorHAnsi"/>
        </w:rPr>
        <w:t>Securing good quality and age-friendly employment is a GM priority. To better capitalise on the talent and expertise of our older residents, and to combat poverty later in life, we need to increase economic participation amongst the over 50s. As life expectancy increases, many older people face pressures on their savings and pensions. Those remaining in work for as long as they want or need should be both supported and encouraged.</w:t>
      </w:r>
    </w:p>
    <w:p w14:paraId="08837BDD" w14:textId="77777777" w:rsidR="00E52E8D" w:rsidRPr="002D71AF" w:rsidRDefault="00E52E8D" w:rsidP="009127A6">
      <w:pPr>
        <w:pStyle w:val="Default"/>
        <w:rPr>
          <w:rFonts w:asciiTheme="minorHAnsi" w:hAnsiTheme="minorHAnsi" w:cstheme="minorHAnsi"/>
        </w:rPr>
      </w:pPr>
    </w:p>
    <w:p w14:paraId="37337CA4" w14:textId="2FEBA864" w:rsidR="00E52E8D" w:rsidRPr="002D71AF" w:rsidRDefault="00E52E8D" w:rsidP="009127A6">
      <w:pPr>
        <w:pStyle w:val="Default"/>
        <w:rPr>
          <w:rFonts w:asciiTheme="minorHAnsi" w:hAnsiTheme="minorHAnsi" w:cstheme="minorHAnsi"/>
        </w:rPr>
      </w:pPr>
      <w:r w:rsidRPr="002D71AF">
        <w:rPr>
          <w:rFonts w:asciiTheme="minorHAnsi" w:hAnsiTheme="minorHAnsi" w:cstheme="minorHAnsi"/>
        </w:rPr>
        <w:t xml:space="preserve">Evidence shows that good employment beyond the age of 50 can support financial resilience and promote positive emotional wellbeing. </w:t>
      </w:r>
      <w:r w:rsidR="00B53AA8">
        <w:rPr>
          <w:rFonts w:asciiTheme="minorHAnsi" w:hAnsiTheme="minorHAnsi" w:cstheme="minorHAnsi"/>
        </w:rPr>
        <w:t>Good</w:t>
      </w:r>
      <w:r w:rsidR="00B53AA8" w:rsidRPr="002D71AF">
        <w:rPr>
          <w:rFonts w:asciiTheme="minorHAnsi" w:hAnsiTheme="minorHAnsi" w:cstheme="minorHAnsi"/>
        </w:rPr>
        <w:t xml:space="preserve"> </w:t>
      </w:r>
      <w:r w:rsidRPr="002D71AF">
        <w:rPr>
          <w:rFonts w:asciiTheme="minorHAnsi" w:hAnsiTheme="minorHAnsi" w:cstheme="minorHAnsi"/>
        </w:rPr>
        <w:t xml:space="preserve">quality work can also contribute to opportunities to remain socially connected and improved healthy life expectancy. In the late-1970s and 1980s, many of those trying to enter or consolidate their position in the labour market hit problems. As a result, many people of this generation failed to gain a secure foothold in the world of work. Other factors affecting the over-50s ability to work include health problems; loss of manufacturing </w:t>
      </w:r>
      <w:r w:rsidR="00B53AA8">
        <w:rPr>
          <w:rFonts w:asciiTheme="minorHAnsi" w:hAnsiTheme="minorHAnsi" w:cstheme="minorHAnsi"/>
        </w:rPr>
        <w:t>jobs</w:t>
      </w:r>
      <w:r w:rsidRPr="002D71AF">
        <w:rPr>
          <w:rFonts w:asciiTheme="minorHAnsi" w:hAnsiTheme="minorHAnsi" w:cstheme="minorHAnsi"/>
        </w:rPr>
        <w:t xml:space="preserve">; age-discrimination within the recruitment process; lack of skills and qualifications; and responsibilities as working carers. </w:t>
      </w:r>
      <w:r w:rsidR="00B53AA8">
        <w:rPr>
          <w:rFonts w:asciiTheme="minorHAnsi" w:hAnsiTheme="minorHAnsi" w:cstheme="minorHAnsi"/>
        </w:rPr>
        <w:t>Many of these f</w:t>
      </w:r>
      <w:r w:rsidRPr="002D71AF">
        <w:rPr>
          <w:rFonts w:asciiTheme="minorHAnsi" w:hAnsiTheme="minorHAnsi" w:cstheme="minorHAnsi"/>
        </w:rPr>
        <w:t xml:space="preserve">actors </w:t>
      </w:r>
      <w:r w:rsidR="00B53AA8">
        <w:rPr>
          <w:rFonts w:asciiTheme="minorHAnsi" w:hAnsiTheme="minorHAnsi" w:cstheme="minorHAnsi"/>
        </w:rPr>
        <w:t>were explored in a</w:t>
      </w:r>
      <w:r w:rsidRPr="002D71AF">
        <w:rPr>
          <w:rFonts w:asciiTheme="minorHAnsi" w:hAnsiTheme="minorHAnsi" w:cstheme="minorHAnsi"/>
        </w:rPr>
        <w:t xml:space="preserve"> recent co-design research project on worklessne</w:t>
      </w:r>
      <w:r w:rsidR="002B64B6" w:rsidRPr="002D71AF">
        <w:rPr>
          <w:rFonts w:asciiTheme="minorHAnsi" w:hAnsiTheme="minorHAnsi" w:cstheme="minorHAnsi"/>
        </w:rPr>
        <w:t>ss in five</w:t>
      </w:r>
      <w:r w:rsidRPr="002D71AF">
        <w:rPr>
          <w:rFonts w:asciiTheme="minorHAnsi" w:hAnsiTheme="minorHAnsi" w:cstheme="minorHAnsi"/>
        </w:rPr>
        <w:t xml:space="preserve"> areas in Greater Manchester within the 50-64 age group, carried out by C</w:t>
      </w:r>
      <w:r w:rsidR="00B53AA8">
        <w:rPr>
          <w:rFonts w:asciiTheme="minorHAnsi" w:hAnsiTheme="minorHAnsi" w:cstheme="minorHAnsi"/>
        </w:rPr>
        <w:t>entre for Local Economic Strategies</w:t>
      </w:r>
      <w:r w:rsidRPr="002D71AF">
        <w:rPr>
          <w:rFonts w:asciiTheme="minorHAnsi" w:hAnsiTheme="minorHAnsi" w:cstheme="minorHAnsi"/>
        </w:rPr>
        <w:t xml:space="preserve"> for the Centre for Ageing Better.</w:t>
      </w:r>
    </w:p>
    <w:p w14:paraId="4D4171A0" w14:textId="77777777" w:rsidR="00205A34" w:rsidRPr="002D71AF" w:rsidRDefault="00205A34" w:rsidP="009127A6">
      <w:pPr>
        <w:pStyle w:val="Default"/>
        <w:rPr>
          <w:rFonts w:asciiTheme="minorHAnsi" w:hAnsiTheme="minorHAnsi" w:cstheme="minorHAnsi"/>
        </w:rPr>
      </w:pPr>
    </w:p>
    <w:p w14:paraId="62B0DCFE" w14:textId="0DCAEB51" w:rsidR="00E52E8D" w:rsidRPr="002D71AF" w:rsidRDefault="00E52E8D" w:rsidP="009127A6">
      <w:pPr>
        <w:pStyle w:val="Default"/>
        <w:rPr>
          <w:rFonts w:asciiTheme="minorHAnsi" w:hAnsiTheme="minorHAnsi" w:cstheme="minorHAnsi"/>
        </w:rPr>
      </w:pPr>
      <w:r w:rsidRPr="002D71AF">
        <w:rPr>
          <w:rFonts w:asciiTheme="minorHAnsi" w:hAnsiTheme="minorHAnsi" w:cstheme="minorHAnsi"/>
        </w:rPr>
        <w:lastRenderedPageBreak/>
        <w:t>There is a particular need for good quality and age-friendly employment to target specific populations. Black</w:t>
      </w:r>
      <w:r w:rsidR="00C6636B">
        <w:rPr>
          <w:rFonts w:asciiTheme="minorHAnsi" w:hAnsiTheme="minorHAnsi" w:cstheme="minorHAnsi"/>
        </w:rPr>
        <w:t>,</w:t>
      </w:r>
      <w:r w:rsidRPr="002D71AF">
        <w:rPr>
          <w:rFonts w:asciiTheme="minorHAnsi" w:hAnsiTheme="minorHAnsi" w:cstheme="minorHAnsi"/>
        </w:rPr>
        <w:t xml:space="preserve"> </w:t>
      </w:r>
      <w:r w:rsidR="00C6636B">
        <w:rPr>
          <w:rFonts w:asciiTheme="minorHAnsi" w:hAnsiTheme="minorHAnsi" w:cstheme="minorHAnsi"/>
        </w:rPr>
        <w:t xml:space="preserve">Asian, </w:t>
      </w:r>
      <w:r w:rsidRPr="002D71AF">
        <w:rPr>
          <w:rFonts w:asciiTheme="minorHAnsi" w:hAnsiTheme="minorHAnsi" w:cstheme="minorHAnsi"/>
        </w:rPr>
        <w:t xml:space="preserve">and </w:t>
      </w:r>
      <w:r w:rsidR="00C6636B">
        <w:rPr>
          <w:rFonts w:asciiTheme="minorHAnsi" w:hAnsiTheme="minorHAnsi" w:cstheme="minorHAnsi"/>
        </w:rPr>
        <w:t>m</w:t>
      </w:r>
      <w:r w:rsidRPr="002D71AF">
        <w:rPr>
          <w:rFonts w:asciiTheme="minorHAnsi" w:hAnsiTheme="minorHAnsi" w:cstheme="minorHAnsi"/>
        </w:rPr>
        <w:t xml:space="preserve">inority </w:t>
      </w:r>
      <w:r w:rsidR="00C6636B">
        <w:rPr>
          <w:rFonts w:asciiTheme="minorHAnsi" w:hAnsiTheme="minorHAnsi" w:cstheme="minorHAnsi"/>
        </w:rPr>
        <w:t>e</w:t>
      </w:r>
      <w:r w:rsidRPr="002D71AF">
        <w:rPr>
          <w:rFonts w:asciiTheme="minorHAnsi" w:hAnsiTheme="minorHAnsi" w:cstheme="minorHAnsi"/>
        </w:rPr>
        <w:t xml:space="preserve">thnic </w:t>
      </w:r>
      <w:r w:rsidR="0081005E">
        <w:rPr>
          <w:rFonts w:asciiTheme="minorHAnsi" w:hAnsiTheme="minorHAnsi" w:cstheme="minorHAnsi"/>
        </w:rPr>
        <w:t>g</w:t>
      </w:r>
      <w:r w:rsidRPr="002D71AF">
        <w:rPr>
          <w:rFonts w:asciiTheme="minorHAnsi" w:hAnsiTheme="minorHAnsi" w:cstheme="minorHAnsi"/>
        </w:rPr>
        <w:t>roups experience particular challenges in the labour market, including a higher risk of discrimination. Census data shows that between 2001 to 2011 employment inequality worsened for the Black Africa, Black Caribbean and Bangladeshi groups.</w:t>
      </w:r>
    </w:p>
    <w:p w14:paraId="361ADC42" w14:textId="77777777" w:rsidR="00205A34" w:rsidRPr="002D71AF" w:rsidRDefault="00205A34" w:rsidP="009127A6">
      <w:pPr>
        <w:pStyle w:val="Default"/>
        <w:rPr>
          <w:rFonts w:asciiTheme="minorHAnsi" w:hAnsiTheme="minorHAnsi" w:cstheme="minorHAnsi"/>
        </w:rPr>
      </w:pPr>
    </w:p>
    <w:p w14:paraId="3F809D9A" w14:textId="2B249FD2" w:rsidR="00E52E8D" w:rsidRPr="002D71AF" w:rsidRDefault="00E52E8D" w:rsidP="009127A6">
      <w:pPr>
        <w:pStyle w:val="Default"/>
        <w:rPr>
          <w:rFonts w:asciiTheme="minorHAnsi" w:hAnsiTheme="minorHAnsi" w:cstheme="minorHAnsi"/>
        </w:rPr>
      </w:pPr>
      <w:r w:rsidRPr="002D71AF">
        <w:rPr>
          <w:rFonts w:asciiTheme="minorHAnsi" w:hAnsiTheme="minorHAnsi" w:cstheme="minorHAnsi"/>
        </w:rPr>
        <w:t xml:space="preserve">National data confirms that for those aged-50 and over, the extension in working life has taken place alongside a decline in education and learning, particularly work-based training. It is those already in low-skilled occupations and working part-time who are least likely to undertake training and </w:t>
      </w:r>
      <w:r w:rsidR="00566726">
        <w:rPr>
          <w:rFonts w:asciiTheme="minorHAnsi" w:hAnsiTheme="minorHAnsi" w:cstheme="minorHAnsi"/>
        </w:rPr>
        <w:t xml:space="preserve">skill </w:t>
      </w:r>
      <w:r w:rsidRPr="002D71AF">
        <w:rPr>
          <w:rFonts w:asciiTheme="minorHAnsi" w:hAnsiTheme="minorHAnsi" w:cstheme="minorHAnsi"/>
        </w:rPr>
        <w:t>development.</w:t>
      </w:r>
    </w:p>
    <w:p w14:paraId="442AFDAE" w14:textId="77777777" w:rsidR="00205A34" w:rsidRPr="002D71AF" w:rsidRDefault="00205A34" w:rsidP="009127A6">
      <w:pPr>
        <w:pStyle w:val="Default"/>
        <w:rPr>
          <w:rFonts w:asciiTheme="minorHAnsi" w:hAnsiTheme="minorHAnsi" w:cstheme="minorHAnsi"/>
        </w:rPr>
      </w:pPr>
    </w:p>
    <w:p w14:paraId="03E6F963" w14:textId="77777777" w:rsidR="00566726" w:rsidRDefault="00E52E8D" w:rsidP="009127A6">
      <w:pPr>
        <w:pStyle w:val="Default"/>
        <w:rPr>
          <w:rFonts w:asciiTheme="minorHAnsi" w:hAnsiTheme="minorHAnsi" w:cstheme="minorHAnsi"/>
        </w:rPr>
      </w:pPr>
      <w:r w:rsidRPr="002D71AF">
        <w:rPr>
          <w:rFonts w:asciiTheme="minorHAnsi" w:hAnsiTheme="minorHAnsi" w:cstheme="minorHAnsi"/>
        </w:rPr>
        <w:t>The greatest economic opportunity of the ageing population of Greater Manchester lies with increasing the rate of economic participation of those aged 50-65. This can be addressed both by reducing the numbers of people in this age group leaving the workforce involuntarily, and by increasing the rates at which they get back into work.</w:t>
      </w:r>
      <w:r w:rsidR="0081005E">
        <w:rPr>
          <w:rFonts w:asciiTheme="minorHAnsi" w:hAnsiTheme="minorHAnsi" w:cstheme="minorHAnsi"/>
        </w:rPr>
        <w:t xml:space="preserve"> In this,</w:t>
      </w:r>
      <w:r w:rsidRPr="002D71AF">
        <w:rPr>
          <w:rFonts w:asciiTheme="minorHAnsi" w:hAnsiTheme="minorHAnsi" w:cstheme="minorHAnsi"/>
        </w:rPr>
        <w:t xml:space="preserve"> Greater Manchester has lagged</w:t>
      </w:r>
      <w:r w:rsidR="0081005E">
        <w:rPr>
          <w:rFonts w:asciiTheme="minorHAnsi" w:hAnsiTheme="minorHAnsi" w:cstheme="minorHAnsi"/>
        </w:rPr>
        <w:t xml:space="preserve"> behind</w:t>
      </w:r>
      <w:r w:rsidRPr="002D71AF">
        <w:rPr>
          <w:rFonts w:asciiTheme="minorHAnsi" w:hAnsiTheme="minorHAnsi" w:cstheme="minorHAnsi"/>
        </w:rPr>
        <w:t xml:space="preserve"> the UK by an average of 4 percentage points over the last decade. Greater Manchester would need to get 19,000 additional people aged 50-64 in to work in order for GM to meet the UK average employment rate. G</w:t>
      </w:r>
      <w:r w:rsidR="0081005E">
        <w:rPr>
          <w:rFonts w:asciiTheme="minorHAnsi" w:hAnsiTheme="minorHAnsi" w:cstheme="minorHAnsi"/>
        </w:rPr>
        <w:t xml:space="preserve">ross </w:t>
      </w:r>
      <w:r w:rsidRPr="002D71AF">
        <w:rPr>
          <w:rFonts w:asciiTheme="minorHAnsi" w:hAnsiTheme="minorHAnsi" w:cstheme="minorHAnsi"/>
        </w:rPr>
        <w:t>V</w:t>
      </w:r>
      <w:r w:rsidR="0081005E">
        <w:rPr>
          <w:rFonts w:asciiTheme="minorHAnsi" w:hAnsiTheme="minorHAnsi" w:cstheme="minorHAnsi"/>
        </w:rPr>
        <w:t xml:space="preserve">alue </w:t>
      </w:r>
      <w:r w:rsidRPr="002D71AF">
        <w:rPr>
          <w:rFonts w:asciiTheme="minorHAnsi" w:hAnsiTheme="minorHAnsi" w:cstheme="minorHAnsi"/>
        </w:rPr>
        <w:t>A</w:t>
      </w:r>
      <w:r w:rsidR="0081005E">
        <w:rPr>
          <w:rFonts w:asciiTheme="minorHAnsi" w:hAnsiTheme="minorHAnsi" w:cstheme="minorHAnsi"/>
        </w:rPr>
        <w:t>dded (GVA)</w:t>
      </w:r>
      <w:r w:rsidRPr="002D71AF">
        <w:rPr>
          <w:rFonts w:asciiTheme="minorHAnsi" w:hAnsiTheme="minorHAnsi" w:cstheme="minorHAnsi"/>
        </w:rPr>
        <w:t xml:space="preserve"> could grow by as much as </w:t>
      </w:r>
      <w:r w:rsidRPr="00C6636B">
        <w:rPr>
          <w:rFonts w:asciiTheme="minorHAnsi" w:hAnsiTheme="minorHAnsi" w:cstheme="minorHAnsi"/>
          <w:iCs/>
        </w:rPr>
        <w:t>£813.6million</w:t>
      </w:r>
      <w:r w:rsidR="00C21457">
        <w:rPr>
          <w:rFonts w:asciiTheme="minorHAnsi" w:hAnsiTheme="minorHAnsi" w:cstheme="minorHAnsi"/>
        </w:rPr>
        <w:t xml:space="preserve"> i</w:t>
      </w:r>
      <w:r w:rsidRPr="002D71AF">
        <w:rPr>
          <w:rFonts w:asciiTheme="minorHAnsi" w:hAnsiTheme="minorHAnsi" w:cstheme="minorHAnsi"/>
        </w:rPr>
        <w:t>f the GM 50-64 employm</w:t>
      </w:r>
      <w:r w:rsidR="00C21457">
        <w:rPr>
          <w:rFonts w:asciiTheme="minorHAnsi" w:hAnsiTheme="minorHAnsi" w:cstheme="minorHAnsi"/>
        </w:rPr>
        <w:t>ent rate matched the UK average.</w:t>
      </w:r>
      <w:r w:rsidRPr="002D71AF">
        <w:rPr>
          <w:rFonts w:asciiTheme="minorHAnsi" w:hAnsiTheme="minorHAnsi" w:cstheme="minorHAnsi"/>
        </w:rPr>
        <w:t xml:space="preserve"> </w:t>
      </w:r>
      <w:r w:rsidR="00C21457">
        <w:rPr>
          <w:rFonts w:asciiTheme="minorHAnsi" w:hAnsiTheme="minorHAnsi" w:cstheme="minorHAnsi"/>
        </w:rPr>
        <w:t>A</w:t>
      </w:r>
      <w:r w:rsidRPr="002D71AF">
        <w:rPr>
          <w:rFonts w:asciiTheme="minorHAnsi" w:hAnsiTheme="minorHAnsi" w:cstheme="minorHAnsi"/>
        </w:rPr>
        <w:t xml:space="preserve">nd if the GM 50-64 employment rate was at the all-age GM average, GVA could grow by as much as </w:t>
      </w:r>
      <w:r w:rsidRPr="00C6636B">
        <w:rPr>
          <w:rFonts w:asciiTheme="minorHAnsi" w:hAnsiTheme="minorHAnsi" w:cstheme="minorHAnsi"/>
          <w:iCs/>
        </w:rPr>
        <w:t>£901.6million</w:t>
      </w:r>
      <w:r w:rsidRPr="002D71AF">
        <w:rPr>
          <w:rFonts w:asciiTheme="minorHAnsi" w:hAnsiTheme="minorHAnsi" w:cstheme="minorHAnsi"/>
        </w:rPr>
        <w:t xml:space="preserve">. </w:t>
      </w:r>
    </w:p>
    <w:p w14:paraId="69ED6C57" w14:textId="77777777" w:rsidR="00566726" w:rsidRDefault="00566726" w:rsidP="009127A6">
      <w:pPr>
        <w:pStyle w:val="Default"/>
        <w:rPr>
          <w:rFonts w:asciiTheme="minorHAnsi" w:hAnsiTheme="minorHAnsi" w:cstheme="minorHAnsi"/>
        </w:rPr>
      </w:pPr>
    </w:p>
    <w:p w14:paraId="4052C2CB" w14:textId="5236D0CA" w:rsidR="00E52E8D" w:rsidRPr="002D71AF" w:rsidRDefault="00E52E8D" w:rsidP="009127A6">
      <w:pPr>
        <w:pStyle w:val="Default"/>
        <w:rPr>
          <w:rFonts w:asciiTheme="minorHAnsi" w:hAnsiTheme="minorHAnsi" w:cstheme="minorHAnsi"/>
        </w:rPr>
      </w:pPr>
      <w:r w:rsidRPr="002D71AF">
        <w:rPr>
          <w:rFonts w:asciiTheme="minorHAnsi" w:hAnsiTheme="minorHAnsi" w:cstheme="minorHAnsi"/>
        </w:rPr>
        <w:lastRenderedPageBreak/>
        <w:t>Beyond an increase in the rate of employment, there are further areas of economic oppor</w:t>
      </w:r>
      <w:r w:rsidR="00566726">
        <w:rPr>
          <w:rFonts w:asciiTheme="minorHAnsi" w:hAnsiTheme="minorHAnsi" w:cstheme="minorHAnsi"/>
        </w:rPr>
        <w:t>tunity for Greater Manchester with</w:t>
      </w:r>
      <w:r w:rsidRPr="002D71AF">
        <w:rPr>
          <w:rFonts w:asciiTheme="minorHAnsi" w:hAnsiTheme="minorHAnsi" w:cstheme="minorHAnsi"/>
        </w:rPr>
        <w:t xml:space="preserve"> regard to </w:t>
      </w:r>
      <w:r w:rsidR="00566726">
        <w:rPr>
          <w:rFonts w:asciiTheme="minorHAnsi" w:hAnsiTheme="minorHAnsi" w:cstheme="minorHAnsi"/>
        </w:rPr>
        <w:t>older workers</w:t>
      </w:r>
      <w:r w:rsidRPr="002D71AF">
        <w:rPr>
          <w:rFonts w:asciiTheme="minorHAnsi" w:hAnsiTheme="minorHAnsi" w:cstheme="minorHAnsi"/>
        </w:rPr>
        <w:t xml:space="preserve">. Older entrepreneurship and the opportunity to set up businesses </w:t>
      </w:r>
      <w:r w:rsidR="0081005E">
        <w:rPr>
          <w:rFonts w:asciiTheme="minorHAnsi" w:hAnsiTheme="minorHAnsi" w:cstheme="minorHAnsi"/>
        </w:rPr>
        <w:t>is a potential avenue. A</w:t>
      </w:r>
      <w:r w:rsidRPr="002D71AF">
        <w:rPr>
          <w:rFonts w:asciiTheme="minorHAnsi" w:hAnsiTheme="minorHAnsi" w:cstheme="minorHAnsi"/>
        </w:rPr>
        <w:t xml:space="preserve">nd </w:t>
      </w:r>
      <w:r w:rsidR="0081005E">
        <w:rPr>
          <w:rFonts w:asciiTheme="minorHAnsi" w:hAnsiTheme="minorHAnsi" w:cstheme="minorHAnsi"/>
        </w:rPr>
        <w:t xml:space="preserve">the provision of </w:t>
      </w:r>
      <w:r w:rsidRPr="002D71AF">
        <w:rPr>
          <w:rFonts w:asciiTheme="minorHAnsi" w:hAnsiTheme="minorHAnsi" w:cstheme="minorHAnsi"/>
        </w:rPr>
        <w:t xml:space="preserve">tailored information and market insights for all entrepreneurs looking to develop products and services within the ageing marketplace could be an area of growth for the region. Furthermore, despite significant areas of poverty, older residents have considerable spending power </w:t>
      </w:r>
      <w:r w:rsidR="0081005E">
        <w:rPr>
          <w:rFonts w:asciiTheme="minorHAnsi" w:hAnsiTheme="minorHAnsi" w:cstheme="minorHAnsi"/>
        </w:rPr>
        <w:t>to buy</w:t>
      </w:r>
      <w:r w:rsidRPr="002D71AF">
        <w:rPr>
          <w:rFonts w:asciiTheme="minorHAnsi" w:hAnsiTheme="minorHAnsi" w:cstheme="minorHAnsi"/>
        </w:rPr>
        <w:t xml:space="preserve"> goods and services; particularly in the areas of culture, leisure, sports and exercise, health and tourism.</w:t>
      </w:r>
    </w:p>
    <w:p w14:paraId="4207C3A2" w14:textId="77777777" w:rsidR="00E52E8D" w:rsidRPr="002D71AF" w:rsidRDefault="00E52E8D" w:rsidP="009127A6">
      <w:pPr>
        <w:pStyle w:val="Default"/>
        <w:rPr>
          <w:rFonts w:asciiTheme="minorHAnsi" w:hAnsiTheme="minorHAnsi" w:cstheme="minorHAnsi"/>
        </w:rPr>
      </w:pPr>
    </w:p>
    <w:p w14:paraId="50BC147B" w14:textId="1BD903E9" w:rsidR="002B64B6" w:rsidRPr="00740EB8" w:rsidRDefault="002B64B6" w:rsidP="009127A6">
      <w:pPr>
        <w:pStyle w:val="Default"/>
        <w:rPr>
          <w:rFonts w:asciiTheme="minorHAnsi" w:hAnsiTheme="minorHAnsi" w:cstheme="minorHAnsi"/>
          <w:sz w:val="36"/>
          <w:szCs w:val="36"/>
        </w:rPr>
      </w:pPr>
      <w:r w:rsidRPr="002D71AF">
        <w:rPr>
          <w:rFonts w:asciiTheme="minorHAnsi" w:hAnsiTheme="minorHAnsi" w:cstheme="minorHAnsi"/>
          <w:sz w:val="36"/>
          <w:szCs w:val="36"/>
        </w:rPr>
        <w:t xml:space="preserve">Case Study: </w:t>
      </w:r>
      <w:r w:rsidR="00F123FC">
        <w:rPr>
          <w:rFonts w:asciiTheme="minorHAnsi" w:hAnsiTheme="minorHAnsi" w:cstheme="minorHAnsi"/>
          <w:sz w:val="36"/>
          <w:szCs w:val="36"/>
        </w:rPr>
        <w:t xml:space="preserve">Over 50s </w:t>
      </w:r>
      <w:r w:rsidR="00F42A86">
        <w:rPr>
          <w:rFonts w:asciiTheme="minorHAnsi" w:hAnsiTheme="minorHAnsi" w:cstheme="minorHAnsi"/>
          <w:sz w:val="36"/>
          <w:szCs w:val="36"/>
        </w:rPr>
        <w:t xml:space="preserve">work and skills </w:t>
      </w:r>
      <w:r w:rsidR="00F123FC">
        <w:rPr>
          <w:rFonts w:asciiTheme="minorHAnsi" w:hAnsiTheme="minorHAnsi" w:cstheme="minorHAnsi"/>
          <w:sz w:val="36"/>
          <w:szCs w:val="36"/>
        </w:rPr>
        <w:t>research</w:t>
      </w:r>
    </w:p>
    <w:p w14:paraId="084E50B2" w14:textId="6E7645FA" w:rsidR="002651E6" w:rsidRPr="002651E6" w:rsidRDefault="00740EB8" w:rsidP="00F42A86">
      <w:pPr>
        <w:spacing w:after="0" w:line="240" w:lineRule="auto"/>
        <w:rPr>
          <w:rFonts w:eastAsia="Times New Roman" w:cstheme="minorHAnsi"/>
          <w:iCs/>
          <w:sz w:val="24"/>
          <w:szCs w:val="24"/>
        </w:rPr>
      </w:pPr>
      <w:r>
        <w:rPr>
          <w:rFonts w:cstheme="minorHAnsi"/>
          <w:iCs/>
          <w:sz w:val="24"/>
          <w:szCs w:val="24"/>
        </w:rPr>
        <w:t xml:space="preserve">The Ageing Hub </w:t>
      </w:r>
      <w:r w:rsidR="00F123FC">
        <w:rPr>
          <w:rFonts w:cstheme="minorHAnsi"/>
          <w:iCs/>
          <w:sz w:val="24"/>
          <w:szCs w:val="24"/>
        </w:rPr>
        <w:t>has worked</w:t>
      </w:r>
      <w:r w:rsidR="002651E6" w:rsidRPr="002651E6">
        <w:rPr>
          <w:rFonts w:cstheme="minorHAnsi"/>
          <w:iCs/>
          <w:sz w:val="24"/>
          <w:szCs w:val="24"/>
        </w:rPr>
        <w:t xml:space="preserve"> with the Centre for Ageing Better and Centre for Local Economic Strategies (CLES) to produce </w:t>
      </w:r>
      <w:r w:rsidR="00F123FC">
        <w:rPr>
          <w:rFonts w:cstheme="minorHAnsi"/>
          <w:iCs/>
          <w:sz w:val="24"/>
          <w:szCs w:val="24"/>
        </w:rPr>
        <w:t>evidence to support</w:t>
      </w:r>
      <w:r w:rsidR="002651E6" w:rsidRPr="002651E6">
        <w:rPr>
          <w:rFonts w:cstheme="minorHAnsi"/>
          <w:iCs/>
          <w:sz w:val="24"/>
          <w:szCs w:val="24"/>
        </w:rPr>
        <w:t xml:space="preserve"> the case for Greater Manchester devolution being an opportunity to pilot ambitious responses to over 50 worklessness and insecure work</w:t>
      </w:r>
      <w:r w:rsidR="002651E6" w:rsidRPr="002651E6">
        <w:rPr>
          <w:rFonts w:cstheme="minorHAnsi"/>
          <w:iCs/>
          <w:color w:val="00B050"/>
          <w:sz w:val="24"/>
          <w:szCs w:val="24"/>
        </w:rPr>
        <w:t xml:space="preserve">. </w:t>
      </w:r>
      <w:r w:rsidR="002651E6" w:rsidRPr="002651E6">
        <w:rPr>
          <w:rFonts w:cstheme="minorHAnsi"/>
          <w:iCs/>
          <w:sz w:val="24"/>
          <w:szCs w:val="24"/>
        </w:rPr>
        <w:t xml:space="preserve">Research conducted across Greater Manchester </w:t>
      </w:r>
      <w:r w:rsidR="00CF4B33">
        <w:rPr>
          <w:rFonts w:cstheme="minorHAnsi"/>
          <w:iCs/>
          <w:sz w:val="24"/>
          <w:szCs w:val="24"/>
        </w:rPr>
        <w:t xml:space="preserve">on </w:t>
      </w:r>
      <w:r w:rsidR="002651E6" w:rsidRPr="002651E6">
        <w:rPr>
          <w:rFonts w:cstheme="minorHAnsi"/>
          <w:iCs/>
          <w:sz w:val="24"/>
          <w:szCs w:val="24"/>
        </w:rPr>
        <w:t>behalf of Ageing Better identified a need for new ways of supporting over 50s who are not in work</w:t>
      </w:r>
      <w:r w:rsidR="00CF4B33">
        <w:rPr>
          <w:rFonts w:cstheme="minorHAnsi"/>
          <w:iCs/>
          <w:sz w:val="24"/>
          <w:szCs w:val="24"/>
        </w:rPr>
        <w:t xml:space="preserve">.  </w:t>
      </w:r>
    </w:p>
    <w:p w14:paraId="3F7A7862" w14:textId="77777777" w:rsidR="002651E6" w:rsidRDefault="002651E6" w:rsidP="002651E6">
      <w:pPr>
        <w:spacing w:after="0" w:line="240" w:lineRule="auto"/>
        <w:rPr>
          <w:rFonts w:cstheme="minorHAnsi"/>
          <w:sz w:val="24"/>
          <w:szCs w:val="24"/>
        </w:rPr>
      </w:pPr>
    </w:p>
    <w:p w14:paraId="4A1AFE6A" w14:textId="77777777" w:rsidR="00740EB8" w:rsidRPr="002651E6" w:rsidRDefault="00740EB8" w:rsidP="002651E6">
      <w:pPr>
        <w:spacing w:after="0" w:line="240" w:lineRule="auto"/>
        <w:rPr>
          <w:rFonts w:cstheme="minorHAnsi"/>
          <w:sz w:val="24"/>
          <w:szCs w:val="24"/>
        </w:rPr>
      </w:pPr>
    </w:p>
    <w:p w14:paraId="718D263B" w14:textId="77777777" w:rsidR="00F7314C" w:rsidRDefault="00F7314C" w:rsidP="009127A6">
      <w:pPr>
        <w:pStyle w:val="Default"/>
        <w:rPr>
          <w:sz w:val="36"/>
          <w:szCs w:val="36"/>
        </w:rPr>
      </w:pPr>
      <w:r w:rsidRPr="00F7314C">
        <w:rPr>
          <w:noProof/>
          <w:sz w:val="36"/>
          <w:szCs w:val="36"/>
          <w:lang w:eastAsia="en-GB"/>
        </w:rPr>
        <w:lastRenderedPageBreak/>
        <w:drawing>
          <wp:inline distT="0" distB="0" distL="0" distR="0" wp14:anchorId="345DABF8" wp14:editId="6C288F6A">
            <wp:extent cx="5156200" cy="318654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6540" cy="3192935"/>
                    </a:xfrm>
                    <a:prstGeom prst="rect">
                      <a:avLst/>
                    </a:prstGeom>
                    <a:noFill/>
                    <a:ln>
                      <a:noFill/>
                    </a:ln>
                  </pic:spPr>
                </pic:pic>
              </a:graphicData>
            </a:graphic>
          </wp:inline>
        </w:drawing>
      </w:r>
    </w:p>
    <w:p w14:paraId="4E345E85" w14:textId="77777777" w:rsidR="00740EB8" w:rsidRDefault="00740EB8" w:rsidP="009127A6">
      <w:pPr>
        <w:pStyle w:val="Default"/>
        <w:rPr>
          <w:rFonts w:asciiTheme="minorHAnsi" w:hAnsiTheme="minorHAnsi" w:cstheme="minorHAnsi"/>
          <w:sz w:val="36"/>
          <w:szCs w:val="36"/>
        </w:rPr>
      </w:pPr>
    </w:p>
    <w:p w14:paraId="674F4AFE" w14:textId="77777777" w:rsidR="00E52E8D" w:rsidRPr="00C6636B" w:rsidRDefault="00E52E8D" w:rsidP="009127A6">
      <w:pPr>
        <w:pStyle w:val="Default"/>
        <w:rPr>
          <w:rFonts w:asciiTheme="minorHAnsi" w:hAnsiTheme="minorHAnsi" w:cstheme="minorHAnsi"/>
          <w:sz w:val="36"/>
          <w:szCs w:val="36"/>
        </w:rPr>
      </w:pPr>
      <w:r w:rsidRPr="00C6636B">
        <w:rPr>
          <w:rFonts w:asciiTheme="minorHAnsi" w:hAnsiTheme="minorHAnsi" w:cstheme="minorHAnsi"/>
          <w:sz w:val="36"/>
          <w:szCs w:val="36"/>
        </w:rPr>
        <w:t>Three year objectives</w:t>
      </w:r>
    </w:p>
    <w:p w14:paraId="67FCD254" w14:textId="77777777" w:rsidR="00E52E8D" w:rsidRPr="002D71AF" w:rsidRDefault="00E52E8D" w:rsidP="009127A6">
      <w:pPr>
        <w:pStyle w:val="Default"/>
        <w:rPr>
          <w:rFonts w:asciiTheme="minorHAnsi" w:hAnsiTheme="minorHAnsi" w:cstheme="minorHAnsi"/>
        </w:rPr>
      </w:pPr>
    </w:p>
    <w:p w14:paraId="15179507" w14:textId="1F10A7CA" w:rsidR="00DA7937" w:rsidRPr="00DA7937" w:rsidRDefault="00DA7937" w:rsidP="00DA7937">
      <w:pPr>
        <w:pStyle w:val="ListParagraph"/>
        <w:numPr>
          <w:ilvl w:val="0"/>
          <w:numId w:val="2"/>
        </w:numPr>
        <w:spacing w:after="0" w:line="240" w:lineRule="auto"/>
        <w:ind w:left="357" w:hanging="357"/>
        <w:rPr>
          <w:sz w:val="24"/>
          <w:szCs w:val="24"/>
        </w:rPr>
      </w:pPr>
      <w:r w:rsidRPr="00DA7937">
        <w:rPr>
          <w:sz w:val="24"/>
          <w:szCs w:val="24"/>
        </w:rPr>
        <w:t>GMCA and t</w:t>
      </w:r>
      <w:r>
        <w:rPr>
          <w:sz w:val="24"/>
          <w:szCs w:val="24"/>
        </w:rPr>
        <w:t xml:space="preserve">he HSCP will work with DWP, GM Job Centre </w:t>
      </w:r>
      <w:r w:rsidRPr="00DA7937">
        <w:rPr>
          <w:sz w:val="24"/>
          <w:szCs w:val="24"/>
        </w:rPr>
        <w:t>P</w:t>
      </w:r>
      <w:r>
        <w:rPr>
          <w:sz w:val="24"/>
          <w:szCs w:val="24"/>
        </w:rPr>
        <w:t>lus</w:t>
      </w:r>
      <w:r w:rsidRPr="00DA7937">
        <w:rPr>
          <w:sz w:val="24"/>
          <w:szCs w:val="24"/>
        </w:rPr>
        <w:t xml:space="preserve"> and Ageing Better to develop new models of service delivery.  Our focus will be on community-based hubs designed around the specific needs of older workers.</w:t>
      </w:r>
    </w:p>
    <w:p w14:paraId="691DDB79" w14:textId="4C1576AA" w:rsidR="00E52E8D" w:rsidRPr="002D71AF" w:rsidRDefault="00F42A86" w:rsidP="00DA7937">
      <w:pPr>
        <w:pStyle w:val="Default"/>
        <w:numPr>
          <w:ilvl w:val="0"/>
          <w:numId w:val="2"/>
        </w:numPr>
        <w:ind w:left="357" w:hanging="357"/>
        <w:rPr>
          <w:rFonts w:asciiTheme="minorHAnsi" w:hAnsiTheme="minorHAnsi" w:cstheme="minorHAnsi"/>
        </w:rPr>
      </w:pPr>
      <w:r>
        <w:rPr>
          <w:rStyle w:val="A1"/>
          <w:rFonts w:asciiTheme="minorHAnsi" w:hAnsiTheme="minorHAnsi" w:cstheme="minorHAnsi"/>
        </w:rPr>
        <w:t xml:space="preserve">Support </w:t>
      </w:r>
      <w:r w:rsidR="00E52E8D" w:rsidRPr="002D71AF">
        <w:rPr>
          <w:rStyle w:val="A1"/>
          <w:rFonts w:asciiTheme="minorHAnsi" w:hAnsiTheme="minorHAnsi" w:cstheme="minorHAnsi"/>
        </w:rPr>
        <w:t>public and</w:t>
      </w:r>
      <w:r w:rsidR="00C21457">
        <w:rPr>
          <w:rStyle w:val="A1"/>
          <w:rFonts w:asciiTheme="minorHAnsi" w:hAnsiTheme="minorHAnsi" w:cstheme="minorHAnsi"/>
        </w:rPr>
        <w:t xml:space="preserve"> private </w:t>
      </w:r>
      <w:r>
        <w:rPr>
          <w:rStyle w:val="A1"/>
          <w:rFonts w:asciiTheme="minorHAnsi" w:hAnsiTheme="minorHAnsi" w:cstheme="minorHAnsi"/>
        </w:rPr>
        <w:t xml:space="preserve">sector </w:t>
      </w:r>
      <w:r w:rsidR="00C21457">
        <w:rPr>
          <w:rStyle w:val="A1"/>
          <w:rFonts w:asciiTheme="minorHAnsi" w:hAnsiTheme="minorHAnsi" w:cstheme="minorHAnsi"/>
        </w:rPr>
        <w:t>age-friendly employers</w:t>
      </w:r>
    </w:p>
    <w:p w14:paraId="39798D92" w14:textId="77777777" w:rsidR="00E52E8D" w:rsidRPr="002D71AF" w:rsidRDefault="002B64B6" w:rsidP="00DA7937">
      <w:pPr>
        <w:pStyle w:val="Default"/>
        <w:numPr>
          <w:ilvl w:val="0"/>
          <w:numId w:val="2"/>
        </w:numPr>
        <w:ind w:left="357" w:hanging="357"/>
        <w:rPr>
          <w:rFonts w:asciiTheme="minorHAnsi" w:hAnsiTheme="minorHAnsi" w:cstheme="minorHAnsi"/>
        </w:rPr>
      </w:pPr>
      <w:r w:rsidRPr="002D71AF">
        <w:rPr>
          <w:rStyle w:val="A1"/>
          <w:rFonts w:asciiTheme="minorHAnsi" w:hAnsiTheme="minorHAnsi" w:cstheme="minorHAnsi"/>
        </w:rPr>
        <w:t xml:space="preserve">Integrated services to support </w:t>
      </w:r>
      <w:r w:rsidR="00E52E8D" w:rsidRPr="002D71AF">
        <w:rPr>
          <w:rStyle w:val="A1"/>
          <w:rFonts w:asciiTheme="minorHAnsi" w:hAnsiTheme="minorHAnsi" w:cstheme="minorHAnsi"/>
        </w:rPr>
        <w:t xml:space="preserve">older workers </w:t>
      </w:r>
      <w:r w:rsidRPr="002D71AF">
        <w:rPr>
          <w:rStyle w:val="A1"/>
          <w:rFonts w:asciiTheme="minorHAnsi" w:hAnsiTheme="minorHAnsi" w:cstheme="minorHAnsi"/>
        </w:rPr>
        <w:t xml:space="preserve">at risk of </w:t>
      </w:r>
      <w:r w:rsidR="00E52E8D" w:rsidRPr="002D71AF">
        <w:rPr>
          <w:rStyle w:val="A1"/>
          <w:rFonts w:asciiTheme="minorHAnsi" w:hAnsiTheme="minorHAnsi" w:cstheme="minorHAnsi"/>
        </w:rPr>
        <w:t>falling out of work due to ill-he</w:t>
      </w:r>
      <w:r w:rsidR="00C21457">
        <w:rPr>
          <w:rStyle w:val="A1"/>
          <w:rFonts w:asciiTheme="minorHAnsi" w:hAnsiTheme="minorHAnsi" w:cstheme="minorHAnsi"/>
        </w:rPr>
        <w:t>alth or caring responsibilities</w:t>
      </w:r>
    </w:p>
    <w:p w14:paraId="0738E100" w14:textId="77777777" w:rsidR="00E52E8D" w:rsidRDefault="00E52E8D" w:rsidP="00DA7937">
      <w:pPr>
        <w:pStyle w:val="Default"/>
        <w:numPr>
          <w:ilvl w:val="0"/>
          <w:numId w:val="2"/>
        </w:numPr>
        <w:ind w:left="357" w:hanging="357"/>
        <w:rPr>
          <w:rStyle w:val="A1"/>
          <w:rFonts w:asciiTheme="minorHAnsi" w:hAnsiTheme="minorHAnsi" w:cstheme="minorHAnsi"/>
        </w:rPr>
      </w:pPr>
      <w:r w:rsidRPr="002D71AF">
        <w:rPr>
          <w:rStyle w:val="A1"/>
          <w:rFonts w:asciiTheme="minorHAnsi" w:hAnsiTheme="minorHAnsi" w:cstheme="minorHAnsi"/>
        </w:rPr>
        <w:t>GM agencies and businesses taking advantage of the economic opportunities of ageing populations, such</w:t>
      </w:r>
      <w:r w:rsidR="00C21457">
        <w:rPr>
          <w:rStyle w:val="A1"/>
          <w:rFonts w:asciiTheme="minorHAnsi" w:hAnsiTheme="minorHAnsi" w:cstheme="minorHAnsi"/>
        </w:rPr>
        <w:t xml:space="preserve"> as goods, services and tourism</w:t>
      </w:r>
    </w:p>
    <w:p w14:paraId="3FB647D6" w14:textId="77777777" w:rsidR="00DA7937" w:rsidRPr="002D71AF" w:rsidRDefault="00DA7937" w:rsidP="00DA7937">
      <w:pPr>
        <w:pStyle w:val="Default"/>
        <w:ind w:left="360"/>
        <w:rPr>
          <w:rStyle w:val="A1"/>
          <w:rFonts w:asciiTheme="minorHAnsi" w:hAnsiTheme="minorHAnsi" w:cstheme="minorHAnsi"/>
        </w:rPr>
      </w:pPr>
    </w:p>
    <w:p w14:paraId="4825D3E6" w14:textId="77777777" w:rsidR="00E52E8D" w:rsidRDefault="00E52E8D" w:rsidP="009127A6">
      <w:pPr>
        <w:pStyle w:val="Default"/>
        <w:rPr>
          <w:rFonts w:asciiTheme="minorHAnsi" w:hAnsiTheme="minorHAnsi" w:cstheme="minorHAnsi"/>
        </w:rPr>
      </w:pPr>
    </w:p>
    <w:p w14:paraId="172AB101" w14:textId="1BA47341" w:rsidR="00287D58" w:rsidRPr="00287D58" w:rsidRDefault="00287D58" w:rsidP="009127A6">
      <w:pPr>
        <w:pStyle w:val="Default"/>
        <w:rPr>
          <w:rFonts w:asciiTheme="minorHAnsi" w:hAnsiTheme="minorHAnsi" w:cstheme="minorHAnsi"/>
          <w:sz w:val="32"/>
          <w:szCs w:val="32"/>
        </w:rPr>
      </w:pPr>
      <w:r w:rsidRPr="00287D58">
        <w:rPr>
          <w:rFonts w:asciiTheme="minorHAnsi" w:hAnsiTheme="minorHAnsi" w:cstheme="minorHAnsi"/>
          <w:sz w:val="32"/>
          <w:szCs w:val="32"/>
        </w:rPr>
        <w:t>Key Actions</w:t>
      </w:r>
    </w:p>
    <w:p w14:paraId="5BD52976" w14:textId="77777777" w:rsidR="00287D58" w:rsidRPr="002D71AF" w:rsidRDefault="00287D58" w:rsidP="009127A6">
      <w:pPr>
        <w:pStyle w:val="Default"/>
        <w:rPr>
          <w:rFonts w:asciiTheme="minorHAnsi" w:hAnsiTheme="minorHAnsi" w:cstheme="minorHAnsi"/>
        </w:rPr>
      </w:pPr>
    </w:p>
    <w:p w14:paraId="6E3EEF66" w14:textId="77777777" w:rsidR="00E52E8D" w:rsidRPr="002D71AF" w:rsidRDefault="00E52E8D" w:rsidP="00FE2C18">
      <w:pPr>
        <w:pStyle w:val="Default"/>
        <w:numPr>
          <w:ilvl w:val="0"/>
          <w:numId w:val="3"/>
        </w:numPr>
        <w:rPr>
          <w:rFonts w:asciiTheme="minorHAnsi" w:hAnsiTheme="minorHAnsi" w:cstheme="minorHAnsi"/>
        </w:rPr>
      </w:pPr>
      <w:r w:rsidRPr="002D71AF">
        <w:rPr>
          <w:rStyle w:val="A1"/>
          <w:rFonts w:asciiTheme="minorHAnsi" w:hAnsiTheme="minorHAnsi" w:cstheme="minorHAnsi"/>
        </w:rPr>
        <w:t>Incorporate age-friendly work in the GM Employment Cha</w:t>
      </w:r>
      <w:r w:rsidR="00C21457">
        <w:rPr>
          <w:rStyle w:val="A1"/>
          <w:rFonts w:asciiTheme="minorHAnsi" w:hAnsiTheme="minorHAnsi" w:cstheme="minorHAnsi"/>
        </w:rPr>
        <w:t>rter</w:t>
      </w:r>
    </w:p>
    <w:p w14:paraId="7F731BE1" w14:textId="77777777" w:rsidR="00E52E8D" w:rsidRPr="002D71AF" w:rsidRDefault="00E52E8D" w:rsidP="00FE2C18">
      <w:pPr>
        <w:pStyle w:val="Default"/>
        <w:numPr>
          <w:ilvl w:val="0"/>
          <w:numId w:val="3"/>
        </w:numPr>
        <w:rPr>
          <w:rFonts w:asciiTheme="minorHAnsi" w:hAnsiTheme="minorHAnsi" w:cstheme="minorHAnsi"/>
        </w:rPr>
      </w:pPr>
      <w:r w:rsidRPr="002D71AF">
        <w:rPr>
          <w:rStyle w:val="A1"/>
          <w:rFonts w:asciiTheme="minorHAnsi" w:hAnsiTheme="minorHAnsi" w:cstheme="minorHAnsi"/>
        </w:rPr>
        <w:t>Promote the economic and social case for taking action on o</w:t>
      </w:r>
      <w:r w:rsidR="00C21457">
        <w:rPr>
          <w:rStyle w:val="A1"/>
          <w:rFonts w:asciiTheme="minorHAnsi" w:hAnsiTheme="minorHAnsi" w:cstheme="minorHAnsi"/>
        </w:rPr>
        <w:t>lder workers to local employers</w:t>
      </w:r>
    </w:p>
    <w:p w14:paraId="7E018271" w14:textId="21EE2F96" w:rsidR="00E52E8D" w:rsidRPr="002D71AF" w:rsidRDefault="00E52E8D" w:rsidP="00FE2C18">
      <w:pPr>
        <w:pStyle w:val="Default"/>
        <w:numPr>
          <w:ilvl w:val="0"/>
          <w:numId w:val="3"/>
        </w:numPr>
        <w:rPr>
          <w:rFonts w:asciiTheme="minorHAnsi" w:hAnsiTheme="minorHAnsi" w:cstheme="minorHAnsi"/>
        </w:rPr>
      </w:pPr>
      <w:r w:rsidRPr="002D71AF">
        <w:rPr>
          <w:rStyle w:val="A1"/>
          <w:rFonts w:asciiTheme="minorHAnsi" w:hAnsiTheme="minorHAnsi" w:cstheme="minorHAnsi"/>
        </w:rPr>
        <w:t>Host, with the Centre for Ageing Better, a GM Employers’ summit on older workers</w:t>
      </w:r>
    </w:p>
    <w:p w14:paraId="1AF6250F" w14:textId="77777777" w:rsidR="00E52E8D" w:rsidRPr="002D71AF" w:rsidRDefault="00E52E8D" w:rsidP="00FE2C18">
      <w:pPr>
        <w:pStyle w:val="Default"/>
        <w:numPr>
          <w:ilvl w:val="0"/>
          <w:numId w:val="3"/>
        </w:numPr>
        <w:rPr>
          <w:rFonts w:asciiTheme="minorHAnsi" w:hAnsiTheme="minorHAnsi" w:cstheme="minorHAnsi"/>
          <w:sz w:val="23"/>
          <w:szCs w:val="23"/>
        </w:rPr>
      </w:pPr>
      <w:r w:rsidRPr="002D71AF">
        <w:rPr>
          <w:rStyle w:val="A1"/>
          <w:rFonts w:asciiTheme="minorHAnsi" w:hAnsiTheme="minorHAnsi" w:cstheme="minorHAnsi"/>
          <w:sz w:val="23"/>
          <w:szCs w:val="23"/>
        </w:rPr>
        <w:t>Establish an expert</w:t>
      </w:r>
      <w:r w:rsidR="00C21457">
        <w:rPr>
          <w:rStyle w:val="A1"/>
          <w:rFonts w:asciiTheme="minorHAnsi" w:hAnsiTheme="minorHAnsi" w:cstheme="minorHAnsi"/>
          <w:sz w:val="23"/>
          <w:szCs w:val="23"/>
        </w:rPr>
        <w:t xml:space="preserve"> group to lead this work stream</w:t>
      </w:r>
    </w:p>
    <w:p w14:paraId="6FF87B9A" w14:textId="77777777" w:rsidR="00E52E8D" w:rsidRPr="002D71AF" w:rsidRDefault="00E52E8D" w:rsidP="00FE2C18">
      <w:pPr>
        <w:pStyle w:val="Default"/>
        <w:numPr>
          <w:ilvl w:val="0"/>
          <w:numId w:val="3"/>
        </w:numPr>
        <w:rPr>
          <w:rFonts w:asciiTheme="minorHAnsi" w:hAnsiTheme="minorHAnsi" w:cstheme="minorHAnsi"/>
          <w:sz w:val="23"/>
          <w:szCs w:val="23"/>
        </w:rPr>
      </w:pPr>
      <w:r w:rsidRPr="002D71AF">
        <w:rPr>
          <w:rStyle w:val="A1"/>
          <w:rFonts w:asciiTheme="minorHAnsi" w:hAnsiTheme="minorHAnsi" w:cstheme="minorHAnsi"/>
          <w:sz w:val="23"/>
          <w:szCs w:val="23"/>
        </w:rPr>
        <w:t>Explore a concordat between local universities, colleges and the Local Enterprise Partnership around training and skill</w:t>
      </w:r>
      <w:r w:rsidR="00C21457">
        <w:rPr>
          <w:rStyle w:val="A1"/>
          <w:rFonts w:asciiTheme="minorHAnsi" w:hAnsiTheme="minorHAnsi" w:cstheme="minorHAnsi"/>
          <w:sz w:val="23"/>
          <w:szCs w:val="23"/>
        </w:rPr>
        <w:t>s development for older workers</w:t>
      </w:r>
    </w:p>
    <w:p w14:paraId="2AAAA3E7" w14:textId="77777777" w:rsidR="00E52E8D" w:rsidRPr="002D71AF" w:rsidRDefault="00E52E8D" w:rsidP="009127A6">
      <w:pPr>
        <w:pStyle w:val="Default"/>
        <w:rPr>
          <w:rStyle w:val="A1"/>
          <w:rFonts w:asciiTheme="minorHAnsi" w:hAnsiTheme="minorHAnsi" w:cstheme="minorHAnsi"/>
          <w:sz w:val="23"/>
          <w:szCs w:val="23"/>
        </w:rPr>
      </w:pPr>
    </w:p>
    <w:p w14:paraId="6F5EB08D" w14:textId="77777777" w:rsidR="00E52E8D" w:rsidRPr="002D71AF" w:rsidRDefault="00E52E8D" w:rsidP="009127A6">
      <w:pPr>
        <w:pStyle w:val="Default"/>
        <w:rPr>
          <w:rStyle w:val="A1"/>
          <w:rFonts w:asciiTheme="minorHAnsi" w:hAnsiTheme="minorHAnsi" w:cstheme="minorHAnsi"/>
          <w:sz w:val="36"/>
          <w:szCs w:val="36"/>
        </w:rPr>
      </w:pPr>
      <w:r w:rsidRPr="002D71AF">
        <w:rPr>
          <w:rStyle w:val="A1"/>
          <w:rFonts w:asciiTheme="minorHAnsi" w:hAnsiTheme="minorHAnsi" w:cstheme="minorHAnsi"/>
          <w:sz w:val="36"/>
          <w:szCs w:val="36"/>
        </w:rPr>
        <w:t>Indicators</w:t>
      </w:r>
    </w:p>
    <w:p w14:paraId="1EA8170C" w14:textId="77777777" w:rsidR="00E52E8D" w:rsidRPr="002D71AF" w:rsidRDefault="00E52E8D" w:rsidP="009127A6">
      <w:pPr>
        <w:pStyle w:val="Default"/>
        <w:rPr>
          <w:rFonts w:asciiTheme="minorHAnsi" w:hAnsiTheme="minorHAnsi" w:cstheme="minorHAnsi"/>
        </w:rPr>
      </w:pPr>
    </w:p>
    <w:p w14:paraId="3188EAB9" w14:textId="77777777" w:rsidR="00E52E8D" w:rsidRPr="002D71AF" w:rsidRDefault="00E52E8D" w:rsidP="00FE2C18">
      <w:pPr>
        <w:pStyle w:val="Default"/>
        <w:numPr>
          <w:ilvl w:val="0"/>
          <w:numId w:val="4"/>
        </w:numPr>
        <w:rPr>
          <w:rFonts w:asciiTheme="minorHAnsi" w:hAnsiTheme="minorHAnsi" w:cstheme="minorHAnsi"/>
          <w:sz w:val="23"/>
          <w:szCs w:val="23"/>
        </w:rPr>
      </w:pPr>
      <w:r w:rsidRPr="002D71AF">
        <w:rPr>
          <w:rStyle w:val="A1"/>
          <w:rFonts w:asciiTheme="minorHAnsi" w:hAnsiTheme="minorHAnsi" w:cstheme="minorHAnsi"/>
          <w:sz w:val="23"/>
          <w:szCs w:val="23"/>
        </w:rPr>
        <w:t>Employment rate of those aged 50-64 is</w:t>
      </w:r>
      <w:r w:rsidR="00C21457">
        <w:rPr>
          <w:rStyle w:val="A1"/>
          <w:rFonts w:asciiTheme="minorHAnsi" w:hAnsiTheme="minorHAnsi" w:cstheme="minorHAnsi"/>
          <w:sz w:val="23"/>
          <w:szCs w:val="23"/>
        </w:rPr>
        <w:t xml:space="preserve"> comparable to national average</w:t>
      </w:r>
    </w:p>
    <w:p w14:paraId="6CA179FF" w14:textId="77777777" w:rsidR="00E52E8D" w:rsidRPr="002D71AF" w:rsidRDefault="002B64B6" w:rsidP="00FE2C18">
      <w:pPr>
        <w:pStyle w:val="Default"/>
        <w:numPr>
          <w:ilvl w:val="0"/>
          <w:numId w:val="4"/>
        </w:numPr>
        <w:rPr>
          <w:rFonts w:asciiTheme="minorHAnsi" w:hAnsiTheme="minorHAnsi" w:cstheme="minorHAnsi"/>
          <w:sz w:val="23"/>
          <w:szCs w:val="23"/>
        </w:rPr>
      </w:pPr>
      <w:r w:rsidRPr="002D71AF">
        <w:rPr>
          <w:rStyle w:val="A1"/>
          <w:rFonts w:asciiTheme="minorHAnsi" w:hAnsiTheme="minorHAnsi" w:cstheme="minorHAnsi"/>
          <w:sz w:val="23"/>
          <w:szCs w:val="23"/>
        </w:rPr>
        <w:t>V</w:t>
      </w:r>
      <w:r w:rsidR="00E52E8D" w:rsidRPr="002D71AF">
        <w:rPr>
          <w:rStyle w:val="A1"/>
          <w:rFonts w:asciiTheme="minorHAnsi" w:hAnsiTheme="minorHAnsi" w:cstheme="minorHAnsi"/>
          <w:sz w:val="23"/>
          <w:szCs w:val="23"/>
        </w:rPr>
        <w:t>ariation of the economic participation rate across GM</w:t>
      </w:r>
    </w:p>
    <w:p w14:paraId="09D20DB9" w14:textId="77777777" w:rsidR="00E52E8D" w:rsidRPr="002D71AF" w:rsidRDefault="002B64B6" w:rsidP="00FE2C18">
      <w:pPr>
        <w:pStyle w:val="Default"/>
        <w:numPr>
          <w:ilvl w:val="0"/>
          <w:numId w:val="4"/>
        </w:numPr>
        <w:rPr>
          <w:rFonts w:asciiTheme="minorHAnsi" w:hAnsiTheme="minorHAnsi" w:cstheme="minorHAnsi"/>
          <w:sz w:val="23"/>
          <w:szCs w:val="23"/>
        </w:rPr>
      </w:pPr>
      <w:r w:rsidRPr="002D71AF">
        <w:rPr>
          <w:rStyle w:val="A1"/>
          <w:rFonts w:asciiTheme="minorHAnsi" w:hAnsiTheme="minorHAnsi" w:cstheme="minorHAnsi"/>
          <w:sz w:val="23"/>
          <w:szCs w:val="23"/>
        </w:rPr>
        <w:t>N</w:t>
      </w:r>
      <w:r w:rsidR="00E52E8D" w:rsidRPr="002D71AF">
        <w:rPr>
          <w:rStyle w:val="A1"/>
          <w:rFonts w:asciiTheme="minorHAnsi" w:hAnsiTheme="minorHAnsi" w:cstheme="minorHAnsi"/>
          <w:sz w:val="23"/>
          <w:szCs w:val="23"/>
        </w:rPr>
        <w:t xml:space="preserve">umber of those aged 50-64 who </w:t>
      </w:r>
      <w:r w:rsidR="00C21457">
        <w:rPr>
          <w:rStyle w:val="A1"/>
          <w:rFonts w:asciiTheme="minorHAnsi" w:hAnsiTheme="minorHAnsi" w:cstheme="minorHAnsi"/>
          <w:sz w:val="23"/>
          <w:szCs w:val="23"/>
        </w:rPr>
        <w:t>are in training or volunteering</w:t>
      </w:r>
    </w:p>
    <w:p w14:paraId="5A651CD7" w14:textId="77777777" w:rsidR="00E52E8D" w:rsidRDefault="00E52E8D" w:rsidP="009127A6">
      <w:pPr>
        <w:pStyle w:val="Default"/>
        <w:rPr>
          <w:sz w:val="23"/>
          <w:szCs w:val="23"/>
        </w:rPr>
      </w:pPr>
    </w:p>
    <w:p w14:paraId="74104B81" w14:textId="77777777" w:rsidR="00F241D9" w:rsidRDefault="00F241D9" w:rsidP="009127A6">
      <w:pPr>
        <w:spacing w:after="0" w:line="240" w:lineRule="auto"/>
        <w:rPr>
          <w:rFonts w:cs="Gill Sans MT"/>
          <w:color w:val="000000"/>
          <w:sz w:val="72"/>
          <w:szCs w:val="72"/>
        </w:rPr>
      </w:pPr>
    </w:p>
    <w:p w14:paraId="302D872E" w14:textId="77777777" w:rsidR="00F241D9" w:rsidRDefault="00F241D9" w:rsidP="009127A6">
      <w:pPr>
        <w:spacing w:after="0" w:line="240" w:lineRule="auto"/>
        <w:rPr>
          <w:rFonts w:cs="Gill Sans MT"/>
          <w:color w:val="000000"/>
          <w:sz w:val="72"/>
          <w:szCs w:val="72"/>
        </w:rPr>
      </w:pPr>
    </w:p>
    <w:p w14:paraId="5DA7B82A" w14:textId="77777777" w:rsidR="00F241D9" w:rsidRDefault="00F241D9" w:rsidP="009127A6">
      <w:pPr>
        <w:spacing w:after="0" w:line="240" w:lineRule="auto"/>
        <w:rPr>
          <w:rFonts w:cs="Gill Sans MT"/>
          <w:color w:val="000000"/>
          <w:sz w:val="72"/>
          <w:szCs w:val="72"/>
        </w:rPr>
      </w:pPr>
    </w:p>
    <w:p w14:paraId="065115E7" w14:textId="77777777" w:rsidR="00F241D9" w:rsidRDefault="00F241D9" w:rsidP="009127A6">
      <w:pPr>
        <w:spacing w:after="0" w:line="240" w:lineRule="auto"/>
        <w:rPr>
          <w:rFonts w:cs="Gill Sans MT"/>
          <w:color w:val="000000"/>
          <w:sz w:val="72"/>
          <w:szCs w:val="72"/>
        </w:rPr>
      </w:pPr>
    </w:p>
    <w:p w14:paraId="6FC1EEF2" w14:textId="77777777" w:rsidR="00F241D9" w:rsidRDefault="00F241D9" w:rsidP="009127A6">
      <w:pPr>
        <w:spacing w:after="0" w:line="240" w:lineRule="auto"/>
        <w:rPr>
          <w:rFonts w:cs="Gill Sans MT"/>
          <w:color w:val="000000"/>
          <w:sz w:val="72"/>
          <w:szCs w:val="72"/>
        </w:rPr>
      </w:pPr>
    </w:p>
    <w:p w14:paraId="7DF8A44F" w14:textId="77777777" w:rsidR="00F241D9" w:rsidRDefault="00F241D9" w:rsidP="009127A6">
      <w:pPr>
        <w:spacing w:after="0" w:line="240" w:lineRule="auto"/>
        <w:rPr>
          <w:rFonts w:cs="Gill Sans MT"/>
          <w:color w:val="000000"/>
          <w:sz w:val="72"/>
          <w:szCs w:val="72"/>
        </w:rPr>
      </w:pPr>
    </w:p>
    <w:p w14:paraId="6F77B258" w14:textId="77777777" w:rsidR="00F42A86" w:rsidRDefault="00F42A86" w:rsidP="009127A6">
      <w:pPr>
        <w:spacing w:after="0" w:line="240" w:lineRule="auto"/>
        <w:rPr>
          <w:rFonts w:cs="Gill Sans MT"/>
          <w:color w:val="000000"/>
          <w:sz w:val="72"/>
          <w:szCs w:val="72"/>
        </w:rPr>
      </w:pPr>
    </w:p>
    <w:p w14:paraId="5E01DCB8" w14:textId="77777777" w:rsidR="00F42A86" w:rsidRDefault="00F42A86" w:rsidP="009127A6">
      <w:pPr>
        <w:spacing w:after="0" w:line="240" w:lineRule="auto"/>
        <w:rPr>
          <w:rFonts w:cs="Gill Sans MT"/>
          <w:color w:val="000000"/>
          <w:sz w:val="72"/>
          <w:szCs w:val="72"/>
        </w:rPr>
      </w:pPr>
    </w:p>
    <w:p w14:paraId="445FA221" w14:textId="77777777" w:rsidR="00B41C3F" w:rsidRDefault="00B41C3F" w:rsidP="009127A6">
      <w:pPr>
        <w:spacing w:after="0" w:line="240" w:lineRule="auto"/>
        <w:rPr>
          <w:rFonts w:cs="Gill Sans MT"/>
          <w:color w:val="000000"/>
          <w:sz w:val="72"/>
          <w:szCs w:val="72"/>
        </w:rPr>
      </w:pPr>
    </w:p>
    <w:p w14:paraId="23DBAD3F" w14:textId="77777777" w:rsidR="00B41C3F" w:rsidRDefault="00B41C3F" w:rsidP="009127A6">
      <w:pPr>
        <w:spacing w:after="0" w:line="240" w:lineRule="auto"/>
        <w:rPr>
          <w:rFonts w:cs="Gill Sans MT"/>
          <w:color w:val="000000"/>
          <w:sz w:val="72"/>
          <w:szCs w:val="72"/>
        </w:rPr>
      </w:pPr>
    </w:p>
    <w:p w14:paraId="49F406A1" w14:textId="77777777" w:rsidR="009601CD" w:rsidRDefault="00C135BA" w:rsidP="009127A6">
      <w:pPr>
        <w:spacing w:after="0" w:line="240" w:lineRule="auto"/>
        <w:rPr>
          <w:rFonts w:cs="Gill Sans MT"/>
          <w:color w:val="000000"/>
          <w:sz w:val="72"/>
          <w:szCs w:val="72"/>
        </w:rPr>
      </w:pPr>
      <w:r>
        <w:rPr>
          <w:rFonts w:cs="Gill Sans MT"/>
          <w:color w:val="000000"/>
          <w:sz w:val="72"/>
          <w:szCs w:val="72"/>
        </w:rPr>
        <w:t xml:space="preserve">2 </w:t>
      </w:r>
      <w:r w:rsidR="00B031DE">
        <w:rPr>
          <w:rFonts w:cs="Gill Sans MT"/>
          <w:color w:val="000000"/>
          <w:sz w:val="72"/>
          <w:szCs w:val="72"/>
        </w:rPr>
        <w:t>Age-friendly places</w:t>
      </w:r>
    </w:p>
    <w:p w14:paraId="31AF38E3" w14:textId="77777777" w:rsidR="00AA39D5" w:rsidRDefault="00AA39D5" w:rsidP="009127A6">
      <w:pPr>
        <w:spacing w:after="0" w:line="240" w:lineRule="auto"/>
        <w:rPr>
          <w:rFonts w:cs="Gill Sans MT"/>
          <w:color w:val="000000"/>
          <w:sz w:val="24"/>
          <w:szCs w:val="24"/>
        </w:rPr>
      </w:pPr>
    </w:p>
    <w:p w14:paraId="441424BD" w14:textId="0857F096" w:rsidR="00C17FE0" w:rsidRPr="00C17FE0" w:rsidRDefault="00B031DE" w:rsidP="009127A6">
      <w:pPr>
        <w:spacing w:after="0" w:line="240" w:lineRule="auto"/>
        <w:rPr>
          <w:rFonts w:cs="Gill Sans MT"/>
          <w:color w:val="000000"/>
          <w:sz w:val="24"/>
          <w:szCs w:val="24"/>
        </w:rPr>
      </w:pPr>
      <w:r w:rsidRPr="00F241D9">
        <w:rPr>
          <w:rFonts w:cs="Gill Sans MT"/>
          <w:color w:val="000000"/>
          <w:sz w:val="24"/>
          <w:szCs w:val="24"/>
        </w:rPr>
        <w:t>An age-friendly place is a crucial resource for improving the lives of older people. These are neighbourhoods which treat everyone with respect, enable older people to participate in community activities, help people stay healthy and active, and makes it easy for older people to stay connected. Older people are likely to have spent a significant part of their life in their current home and neighbourhood, and supportive communities can be a major asset for improving the quality of daily life. At the same time, neighbourhoods can contribute to the vulnerabilities associated with old age</w:t>
      </w:r>
      <w:r w:rsidR="001E282D">
        <w:rPr>
          <w:rFonts w:cs="Gill Sans MT"/>
          <w:color w:val="000000"/>
          <w:sz w:val="24"/>
          <w:szCs w:val="24"/>
        </w:rPr>
        <w:t xml:space="preserve"> including loneliness</w:t>
      </w:r>
      <w:r w:rsidRPr="00F241D9">
        <w:rPr>
          <w:rFonts w:cs="Gill Sans MT"/>
          <w:color w:val="000000"/>
          <w:sz w:val="24"/>
          <w:szCs w:val="24"/>
        </w:rPr>
        <w:t>. The loss of resources such as banks, post offices and corner shops (or changes in use) may represent serious problems for particular groups – especially people with limited mobility and those who rely on facilities within easy reach. The fear of being a victim of crime may also be an issue, with people often feeling unsafe about moving around their neighbourhood at particular times of the day or night.</w:t>
      </w:r>
      <w:r w:rsidR="00C17FE0">
        <w:rPr>
          <w:rFonts w:cs="Gill Sans MT"/>
          <w:color w:val="000000"/>
          <w:sz w:val="24"/>
          <w:szCs w:val="24"/>
        </w:rPr>
        <w:t xml:space="preserve"> Working with each Greater </w:t>
      </w:r>
      <w:r w:rsidR="00C17FE0">
        <w:rPr>
          <w:rFonts w:cs="Gill Sans MT"/>
          <w:color w:val="000000"/>
          <w:sz w:val="24"/>
          <w:szCs w:val="24"/>
        </w:rPr>
        <w:lastRenderedPageBreak/>
        <w:t xml:space="preserve">Manchester local area, we will support the development of age-friendly places alongside other locality </w:t>
      </w:r>
      <w:r w:rsidR="00C17FE0">
        <w:rPr>
          <w:sz w:val="24"/>
          <w:szCs w:val="24"/>
        </w:rPr>
        <w:t xml:space="preserve">strategic developments and </w:t>
      </w:r>
      <w:r w:rsidR="008362E8">
        <w:rPr>
          <w:sz w:val="24"/>
          <w:szCs w:val="24"/>
        </w:rPr>
        <w:t xml:space="preserve">promote GM wide </w:t>
      </w:r>
      <w:r w:rsidR="00C17FE0" w:rsidRPr="00C17FE0">
        <w:rPr>
          <w:sz w:val="24"/>
          <w:szCs w:val="24"/>
        </w:rPr>
        <w:t>partnership opportunities</w:t>
      </w:r>
      <w:r w:rsidR="00C17FE0">
        <w:rPr>
          <w:sz w:val="24"/>
          <w:szCs w:val="24"/>
        </w:rPr>
        <w:t>.</w:t>
      </w:r>
    </w:p>
    <w:p w14:paraId="76E7F3D2" w14:textId="4506090F" w:rsidR="002B64B6" w:rsidRDefault="002B64B6" w:rsidP="009127A6">
      <w:pPr>
        <w:pStyle w:val="Pa5"/>
        <w:spacing w:line="240" w:lineRule="auto"/>
        <w:rPr>
          <w:rFonts w:cs="Gill Sans MT"/>
          <w:color w:val="000000"/>
          <w:sz w:val="36"/>
          <w:szCs w:val="36"/>
        </w:rPr>
      </w:pPr>
    </w:p>
    <w:p w14:paraId="3B81BD18" w14:textId="77777777" w:rsidR="00B031DE" w:rsidRDefault="002B64B6" w:rsidP="009127A6">
      <w:pPr>
        <w:pStyle w:val="Pa5"/>
        <w:spacing w:line="240" w:lineRule="auto"/>
        <w:rPr>
          <w:rFonts w:asciiTheme="minorHAnsi" w:hAnsiTheme="minorHAnsi" w:cstheme="minorHAnsi"/>
          <w:color w:val="000000"/>
          <w:sz w:val="36"/>
          <w:szCs w:val="36"/>
        </w:rPr>
      </w:pPr>
      <w:r w:rsidRPr="00F241D9">
        <w:rPr>
          <w:rFonts w:asciiTheme="minorHAnsi" w:hAnsiTheme="minorHAnsi" w:cstheme="minorHAnsi"/>
          <w:color w:val="000000"/>
          <w:sz w:val="36"/>
          <w:szCs w:val="36"/>
        </w:rPr>
        <w:t xml:space="preserve">Case study: </w:t>
      </w:r>
      <w:r w:rsidR="00B031DE" w:rsidRPr="00F241D9">
        <w:rPr>
          <w:rFonts w:asciiTheme="minorHAnsi" w:hAnsiTheme="minorHAnsi" w:cstheme="minorHAnsi"/>
          <w:color w:val="000000"/>
          <w:sz w:val="36"/>
          <w:szCs w:val="36"/>
        </w:rPr>
        <w:t>Ambition for Ageing</w:t>
      </w:r>
    </w:p>
    <w:p w14:paraId="750A2B97" w14:textId="77777777" w:rsidR="001663C3" w:rsidRPr="001663C3" w:rsidRDefault="001663C3" w:rsidP="001663C3">
      <w:pPr>
        <w:pStyle w:val="Default"/>
      </w:pPr>
    </w:p>
    <w:p w14:paraId="7B401AA8" w14:textId="77777777" w:rsidR="00B031DE" w:rsidRPr="00F241D9" w:rsidRDefault="00B031DE" w:rsidP="009127A6">
      <w:pPr>
        <w:pStyle w:val="Pa1"/>
        <w:spacing w:line="240" w:lineRule="auto"/>
        <w:rPr>
          <w:rFonts w:asciiTheme="minorHAnsi" w:hAnsiTheme="minorHAnsi" w:cstheme="minorHAnsi"/>
          <w:color w:val="000000"/>
        </w:rPr>
      </w:pPr>
      <w:r w:rsidRPr="00F241D9">
        <w:rPr>
          <w:rFonts w:asciiTheme="minorHAnsi" w:hAnsiTheme="minorHAnsi" w:cstheme="minorHAnsi"/>
          <w:color w:val="000000"/>
        </w:rPr>
        <w:t>Ambition for Ageing is a £10.2 million Greater Manchester level programme aimed at creating more age-friendly places and empowering people to live fulfilling lives as they age.</w:t>
      </w:r>
    </w:p>
    <w:p w14:paraId="654B902C" w14:textId="3FEF8BCA" w:rsidR="00B031DE" w:rsidRPr="00F241D9" w:rsidRDefault="00B031DE" w:rsidP="009127A6">
      <w:pPr>
        <w:pStyle w:val="Pa1"/>
        <w:spacing w:line="240" w:lineRule="auto"/>
        <w:rPr>
          <w:rFonts w:asciiTheme="minorHAnsi" w:hAnsiTheme="minorHAnsi" w:cstheme="minorHAnsi"/>
          <w:color w:val="000000"/>
        </w:rPr>
      </w:pPr>
      <w:r w:rsidRPr="00F241D9">
        <w:rPr>
          <w:rFonts w:asciiTheme="minorHAnsi" w:hAnsiTheme="minorHAnsi" w:cstheme="minorHAnsi"/>
          <w:color w:val="000000"/>
        </w:rPr>
        <w:t xml:space="preserve">It is funded by the Big Lottery Fund’s Ageing Better programme which aims to reduce social isolation of older people. Led by the Greater Manchester Centre for Voluntary Organisations, the </w:t>
      </w:r>
      <w:r w:rsidR="00B41C3F">
        <w:rPr>
          <w:rFonts w:asciiTheme="minorHAnsi" w:hAnsiTheme="minorHAnsi" w:cstheme="minorHAnsi"/>
          <w:color w:val="000000"/>
        </w:rPr>
        <w:t>five</w:t>
      </w:r>
      <w:r w:rsidRPr="00F241D9">
        <w:rPr>
          <w:rFonts w:asciiTheme="minorHAnsi" w:hAnsiTheme="minorHAnsi" w:cstheme="minorHAnsi"/>
          <w:color w:val="000000"/>
        </w:rPr>
        <w:t xml:space="preserve"> year programme is delivered by a cross-sector partnership with Local Delivery Leads (LDLs) </w:t>
      </w:r>
      <w:r w:rsidR="00530472">
        <w:rPr>
          <w:rFonts w:asciiTheme="minorHAnsi" w:hAnsiTheme="minorHAnsi" w:cstheme="minorHAnsi"/>
          <w:color w:val="000000"/>
        </w:rPr>
        <w:t>working</w:t>
      </w:r>
      <w:r w:rsidRPr="00F241D9">
        <w:rPr>
          <w:rFonts w:asciiTheme="minorHAnsi" w:hAnsiTheme="minorHAnsi" w:cstheme="minorHAnsi"/>
          <w:color w:val="000000"/>
        </w:rPr>
        <w:t xml:space="preserve"> in 25 neighbourhoods across</w:t>
      </w:r>
      <w:r w:rsidR="00B41C3F">
        <w:rPr>
          <w:rFonts w:asciiTheme="minorHAnsi" w:hAnsiTheme="minorHAnsi" w:cstheme="minorHAnsi"/>
          <w:color w:val="000000"/>
        </w:rPr>
        <w:t xml:space="preserve"> eight</w:t>
      </w:r>
      <w:r w:rsidRPr="00F241D9">
        <w:rPr>
          <w:rFonts w:asciiTheme="minorHAnsi" w:hAnsiTheme="minorHAnsi" w:cstheme="minorHAnsi"/>
          <w:color w:val="000000"/>
        </w:rPr>
        <w:t xml:space="preserve"> local authorities in Greater Manchester. </w:t>
      </w:r>
    </w:p>
    <w:p w14:paraId="1EE6CC9E" w14:textId="77777777" w:rsidR="00205A34" w:rsidRPr="00F241D9" w:rsidRDefault="00205A34" w:rsidP="009127A6">
      <w:pPr>
        <w:spacing w:after="0" w:line="240" w:lineRule="auto"/>
        <w:rPr>
          <w:rFonts w:cstheme="minorHAnsi"/>
          <w:color w:val="000000"/>
          <w:sz w:val="24"/>
          <w:szCs w:val="24"/>
        </w:rPr>
      </w:pPr>
    </w:p>
    <w:p w14:paraId="17447AB4" w14:textId="4CD1EBD9" w:rsidR="00B031DE" w:rsidRPr="00F241D9" w:rsidRDefault="00B031DE" w:rsidP="009127A6">
      <w:pPr>
        <w:spacing w:after="0" w:line="240" w:lineRule="auto"/>
        <w:rPr>
          <w:rFonts w:cstheme="minorHAnsi"/>
          <w:color w:val="000000"/>
          <w:sz w:val="24"/>
          <w:szCs w:val="24"/>
        </w:rPr>
      </w:pPr>
      <w:r w:rsidRPr="00F241D9">
        <w:rPr>
          <w:rFonts w:cstheme="minorHAnsi"/>
          <w:color w:val="000000"/>
          <w:sz w:val="24"/>
          <w:szCs w:val="24"/>
        </w:rPr>
        <w:t xml:space="preserve">Ambition for Ageing’s belief is that a series of small changes within communities will bring large scale success in a practical and sustainable sense that will ultimately help to reduce social isolation. This is done by providing small investments to help develop more age-friendly neighbourhoods in Greater Manchester. The aim is for communities to be more connected and for there to be more opportunities and activities for older people in the places they live, with people of all ages being respected and able to actively contribute to decisions about </w:t>
      </w:r>
      <w:r w:rsidR="00530472">
        <w:rPr>
          <w:rFonts w:cstheme="minorHAnsi"/>
          <w:color w:val="000000"/>
          <w:sz w:val="24"/>
          <w:szCs w:val="24"/>
        </w:rPr>
        <w:t>their homes and neighbourhoods</w:t>
      </w:r>
      <w:r w:rsidRPr="00F241D9">
        <w:rPr>
          <w:rFonts w:cstheme="minorHAnsi"/>
          <w:color w:val="000000"/>
          <w:sz w:val="24"/>
          <w:szCs w:val="24"/>
        </w:rPr>
        <w:t>.</w:t>
      </w:r>
    </w:p>
    <w:p w14:paraId="392412CC" w14:textId="77777777" w:rsidR="002B64B6" w:rsidRDefault="002B64B6" w:rsidP="009127A6">
      <w:pPr>
        <w:spacing w:after="0" w:line="240" w:lineRule="auto"/>
        <w:rPr>
          <w:rFonts w:cs="Gill Sans MT"/>
          <w:color w:val="000000"/>
          <w:sz w:val="23"/>
          <w:szCs w:val="23"/>
        </w:rPr>
      </w:pPr>
    </w:p>
    <w:p w14:paraId="37F1F9EC" w14:textId="77777777" w:rsidR="00B031DE" w:rsidRPr="006C7C16" w:rsidRDefault="00B031DE" w:rsidP="009127A6">
      <w:pPr>
        <w:spacing w:after="0" w:line="240" w:lineRule="auto"/>
        <w:rPr>
          <w:rFonts w:cs="Gill Sans MT"/>
          <w:color w:val="000000"/>
          <w:sz w:val="36"/>
          <w:szCs w:val="36"/>
        </w:rPr>
      </w:pPr>
      <w:r w:rsidRPr="006C7C16">
        <w:rPr>
          <w:rFonts w:cs="Gill Sans MT"/>
          <w:color w:val="000000"/>
          <w:sz w:val="36"/>
          <w:szCs w:val="36"/>
        </w:rPr>
        <w:lastRenderedPageBreak/>
        <w:t>Three year objectives</w:t>
      </w:r>
    </w:p>
    <w:p w14:paraId="590D9618" w14:textId="77777777" w:rsidR="00B031DE" w:rsidRPr="00F241D9" w:rsidRDefault="00B031DE" w:rsidP="009127A6">
      <w:pPr>
        <w:pStyle w:val="Default"/>
        <w:rPr>
          <w:rFonts w:asciiTheme="minorHAnsi" w:hAnsiTheme="minorHAnsi" w:cstheme="minorHAnsi"/>
        </w:rPr>
      </w:pPr>
    </w:p>
    <w:p w14:paraId="7943FBDE" w14:textId="77777777" w:rsidR="00B031DE" w:rsidRPr="00F241D9" w:rsidRDefault="00B031DE" w:rsidP="00FE2C18">
      <w:pPr>
        <w:pStyle w:val="Default"/>
        <w:numPr>
          <w:ilvl w:val="0"/>
          <w:numId w:val="5"/>
        </w:numPr>
        <w:rPr>
          <w:rFonts w:asciiTheme="minorHAnsi" w:hAnsiTheme="minorHAnsi" w:cstheme="minorHAnsi"/>
        </w:rPr>
      </w:pPr>
      <w:r w:rsidRPr="00F241D9">
        <w:rPr>
          <w:rStyle w:val="A1"/>
          <w:rFonts w:asciiTheme="minorHAnsi" w:hAnsiTheme="minorHAnsi" w:cstheme="minorHAnsi"/>
        </w:rPr>
        <w:t>Ten district age-friendly strategies delivering evaluated improvements for local areas</w:t>
      </w:r>
    </w:p>
    <w:p w14:paraId="40227C18" w14:textId="2F09AA16" w:rsidR="00B031DE" w:rsidRPr="00F241D9" w:rsidRDefault="00B031DE" w:rsidP="00FE2C18">
      <w:pPr>
        <w:pStyle w:val="Default"/>
        <w:numPr>
          <w:ilvl w:val="0"/>
          <w:numId w:val="5"/>
        </w:numPr>
        <w:rPr>
          <w:rStyle w:val="A1"/>
          <w:rFonts w:asciiTheme="minorHAnsi" w:hAnsiTheme="minorHAnsi" w:cstheme="minorHAnsi"/>
        </w:rPr>
      </w:pPr>
      <w:r w:rsidRPr="00F241D9">
        <w:rPr>
          <w:rStyle w:val="A1"/>
          <w:rFonts w:asciiTheme="minorHAnsi" w:hAnsiTheme="minorHAnsi" w:cstheme="minorHAnsi"/>
        </w:rPr>
        <w:t xml:space="preserve">Establish age-friendly place-based </w:t>
      </w:r>
      <w:r w:rsidR="002B64B6" w:rsidRPr="00F241D9">
        <w:rPr>
          <w:rStyle w:val="A1"/>
          <w:rFonts w:asciiTheme="minorHAnsi" w:hAnsiTheme="minorHAnsi" w:cstheme="minorHAnsi"/>
        </w:rPr>
        <w:t>initiatives in 50 neighbourhoods</w:t>
      </w:r>
      <w:r w:rsidRPr="00F241D9">
        <w:rPr>
          <w:rStyle w:val="A1"/>
          <w:rFonts w:asciiTheme="minorHAnsi" w:hAnsiTheme="minorHAnsi" w:cstheme="minorHAnsi"/>
        </w:rPr>
        <w:t xml:space="preserve"> as part of public service reform and health service integration programmes, building on learning from the GM £10m Ambition for Ageing programme and other research programmes including the ‘village model’</w:t>
      </w:r>
      <w:r w:rsidR="00CF4B33">
        <w:rPr>
          <w:rStyle w:val="A1"/>
          <w:rFonts w:asciiTheme="minorHAnsi" w:hAnsiTheme="minorHAnsi" w:cstheme="minorHAnsi"/>
        </w:rPr>
        <w:t>, which has been developed in north America</w:t>
      </w:r>
    </w:p>
    <w:p w14:paraId="05FF75B8" w14:textId="44C254E2" w:rsidR="002B64B6" w:rsidRPr="00F241D9" w:rsidRDefault="00CF4B33" w:rsidP="00FE2C18">
      <w:pPr>
        <w:pStyle w:val="Default"/>
        <w:numPr>
          <w:ilvl w:val="0"/>
          <w:numId w:val="5"/>
        </w:numPr>
        <w:rPr>
          <w:rFonts w:asciiTheme="minorHAnsi" w:hAnsiTheme="minorHAnsi" w:cstheme="minorHAnsi"/>
        </w:rPr>
      </w:pPr>
      <w:r>
        <w:rPr>
          <w:rStyle w:val="A1"/>
          <w:rFonts w:asciiTheme="minorHAnsi" w:hAnsiTheme="minorHAnsi" w:cstheme="minorHAnsi"/>
        </w:rPr>
        <w:t xml:space="preserve">Promote </w:t>
      </w:r>
      <w:r w:rsidR="002B64B6" w:rsidRPr="00F241D9">
        <w:rPr>
          <w:rStyle w:val="A1"/>
          <w:rFonts w:asciiTheme="minorHAnsi" w:hAnsiTheme="minorHAnsi" w:cstheme="minorHAnsi"/>
        </w:rPr>
        <w:t xml:space="preserve">intergenerational </w:t>
      </w:r>
      <w:r>
        <w:rPr>
          <w:rStyle w:val="A1"/>
          <w:rFonts w:asciiTheme="minorHAnsi" w:hAnsiTheme="minorHAnsi" w:cstheme="minorHAnsi"/>
        </w:rPr>
        <w:t>approaches to age-friendly projects</w:t>
      </w:r>
    </w:p>
    <w:p w14:paraId="3453D4E2" w14:textId="6E3F351F" w:rsidR="00B031DE" w:rsidRPr="00F241D9" w:rsidRDefault="00B031DE" w:rsidP="00FE2C18">
      <w:pPr>
        <w:pStyle w:val="Default"/>
        <w:numPr>
          <w:ilvl w:val="0"/>
          <w:numId w:val="5"/>
        </w:numPr>
        <w:rPr>
          <w:rFonts w:asciiTheme="minorHAnsi" w:hAnsiTheme="minorHAnsi" w:cstheme="minorHAnsi"/>
        </w:rPr>
      </w:pPr>
      <w:r w:rsidRPr="00F241D9">
        <w:rPr>
          <w:rStyle w:val="A1"/>
          <w:rFonts w:asciiTheme="minorHAnsi" w:hAnsiTheme="minorHAnsi" w:cstheme="minorHAnsi"/>
        </w:rPr>
        <w:t xml:space="preserve">The Greater Manchester Older People’s Network informs and influences GM strategies and decisions that </w:t>
      </w:r>
      <w:r w:rsidR="00AA39D5">
        <w:rPr>
          <w:rStyle w:val="A1"/>
          <w:rFonts w:asciiTheme="minorHAnsi" w:hAnsiTheme="minorHAnsi" w:cstheme="minorHAnsi"/>
        </w:rPr>
        <w:t>affect older people</w:t>
      </w:r>
    </w:p>
    <w:p w14:paraId="0F1AAF0E" w14:textId="77777777" w:rsidR="00B031DE" w:rsidRPr="00941F22" w:rsidRDefault="00B031DE" w:rsidP="009127A6">
      <w:pPr>
        <w:spacing w:after="0" w:line="240" w:lineRule="auto"/>
        <w:rPr>
          <w:sz w:val="24"/>
          <w:szCs w:val="24"/>
        </w:rPr>
      </w:pPr>
    </w:p>
    <w:p w14:paraId="579CDE8A" w14:textId="77777777" w:rsidR="00287D58" w:rsidRPr="00287D58" w:rsidRDefault="00287D58" w:rsidP="00287D58">
      <w:pPr>
        <w:pStyle w:val="Default"/>
        <w:rPr>
          <w:rFonts w:asciiTheme="minorHAnsi" w:hAnsiTheme="minorHAnsi" w:cstheme="minorHAnsi"/>
          <w:sz w:val="36"/>
          <w:szCs w:val="36"/>
        </w:rPr>
      </w:pPr>
      <w:r w:rsidRPr="00287D58">
        <w:rPr>
          <w:rFonts w:asciiTheme="minorHAnsi" w:hAnsiTheme="minorHAnsi" w:cstheme="minorHAnsi"/>
          <w:sz w:val="36"/>
          <w:szCs w:val="36"/>
        </w:rPr>
        <w:t>Key Actions</w:t>
      </w:r>
    </w:p>
    <w:p w14:paraId="4512E4E7" w14:textId="77777777" w:rsidR="00B031DE" w:rsidRDefault="00B031DE" w:rsidP="009127A6">
      <w:pPr>
        <w:pStyle w:val="Default"/>
      </w:pPr>
    </w:p>
    <w:p w14:paraId="00E44C6F" w14:textId="77777777" w:rsidR="00B031DE" w:rsidRPr="00F241D9" w:rsidRDefault="00B031DE" w:rsidP="00FE2C18">
      <w:pPr>
        <w:pStyle w:val="Default"/>
        <w:numPr>
          <w:ilvl w:val="0"/>
          <w:numId w:val="6"/>
        </w:numPr>
        <w:rPr>
          <w:rFonts w:asciiTheme="minorHAnsi" w:hAnsiTheme="minorHAnsi" w:cstheme="minorHAnsi"/>
        </w:rPr>
      </w:pPr>
      <w:r w:rsidRPr="00F241D9">
        <w:rPr>
          <w:rStyle w:val="A1"/>
          <w:rFonts w:asciiTheme="minorHAnsi" w:hAnsiTheme="minorHAnsi" w:cstheme="minorHAnsi"/>
        </w:rPr>
        <w:t>District level age-friendly strategies p</w:t>
      </w:r>
      <w:r w:rsidR="00AA39D5">
        <w:rPr>
          <w:rStyle w:val="A1"/>
          <w:rFonts w:asciiTheme="minorHAnsi" w:hAnsiTheme="minorHAnsi" w:cstheme="minorHAnsi"/>
        </w:rPr>
        <w:t>roduced using the WHO framework</w:t>
      </w:r>
      <w:r w:rsidRPr="00F241D9">
        <w:rPr>
          <w:rStyle w:val="A1"/>
          <w:rFonts w:asciiTheme="minorHAnsi" w:hAnsiTheme="minorHAnsi" w:cstheme="minorHAnsi"/>
        </w:rPr>
        <w:t xml:space="preserve"> </w:t>
      </w:r>
    </w:p>
    <w:p w14:paraId="515501FC" w14:textId="77777777" w:rsidR="00B031DE" w:rsidRPr="00F241D9" w:rsidRDefault="00B031DE" w:rsidP="00FE2C18">
      <w:pPr>
        <w:pStyle w:val="Default"/>
        <w:numPr>
          <w:ilvl w:val="0"/>
          <w:numId w:val="6"/>
        </w:numPr>
        <w:rPr>
          <w:rFonts w:asciiTheme="minorHAnsi" w:hAnsiTheme="minorHAnsi" w:cstheme="minorHAnsi"/>
        </w:rPr>
      </w:pPr>
      <w:r w:rsidRPr="00F241D9">
        <w:rPr>
          <w:rStyle w:val="A1"/>
          <w:rFonts w:asciiTheme="minorHAnsi" w:hAnsiTheme="minorHAnsi" w:cstheme="minorHAnsi"/>
        </w:rPr>
        <w:t>Take-a-seat campaign led by the GM Ageing Housing provider for</w:t>
      </w:r>
      <w:r w:rsidR="00AA39D5">
        <w:rPr>
          <w:rStyle w:val="A1"/>
          <w:rFonts w:asciiTheme="minorHAnsi" w:hAnsiTheme="minorHAnsi" w:cstheme="minorHAnsi"/>
        </w:rPr>
        <w:t>um to support 25 local projects</w:t>
      </w:r>
      <w:r w:rsidRPr="00F241D9">
        <w:rPr>
          <w:rStyle w:val="A1"/>
          <w:rFonts w:asciiTheme="minorHAnsi" w:hAnsiTheme="minorHAnsi" w:cstheme="minorHAnsi"/>
        </w:rPr>
        <w:t xml:space="preserve"> </w:t>
      </w:r>
    </w:p>
    <w:p w14:paraId="4539FB36" w14:textId="77777777" w:rsidR="00B031DE" w:rsidRPr="00F241D9" w:rsidRDefault="00B031DE" w:rsidP="00FE2C18">
      <w:pPr>
        <w:pStyle w:val="Default"/>
        <w:numPr>
          <w:ilvl w:val="0"/>
          <w:numId w:val="6"/>
        </w:numPr>
        <w:rPr>
          <w:rFonts w:asciiTheme="minorHAnsi" w:hAnsiTheme="minorHAnsi" w:cstheme="minorHAnsi"/>
        </w:rPr>
      </w:pPr>
      <w:r w:rsidRPr="00F241D9">
        <w:rPr>
          <w:rStyle w:val="A1"/>
          <w:rFonts w:asciiTheme="minorHAnsi" w:hAnsiTheme="minorHAnsi" w:cstheme="minorHAnsi"/>
        </w:rPr>
        <w:t>Options identified for mid-life and later life public service models, linked to opportunitie</w:t>
      </w:r>
      <w:r w:rsidR="00AA39D5">
        <w:rPr>
          <w:rStyle w:val="A1"/>
          <w:rFonts w:asciiTheme="minorHAnsi" w:hAnsiTheme="minorHAnsi" w:cstheme="minorHAnsi"/>
        </w:rPr>
        <w:t>s for good-quality volunteering</w:t>
      </w:r>
      <w:r w:rsidRPr="00F241D9">
        <w:rPr>
          <w:rStyle w:val="A1"/>
          <w:rFonts w:asciiTheme="minorHAnsi" w:hAnsiTheme="minorHAnsi" w:cstheme="minorHAnsi"/>
        </w:rPr>
        <w:t xml:space="preserve"> </w:t>
      </w:r>
    </w:p>
    <w:p w14:paraId="5C6723AD" w14:textId="77777777" w:rsidR="00B031DE" w:rsidRPr="00F241D9" w:rsidRDefault="00B031DE" w:rsidP="00FE2C18">
      <w:pPr>
        <w:pStyle w:val="Default"/>
        <w:numPr>
          <w:ilvl w:val="0"/>
          <w:numId w:val="6"/>
        </w:numPr>
        <w:rPr>
          <w:rFonts w:asciiTheme="minorHAnsi" w:hAnsiTheme="minorHAnsi" w:cstheme="minorHAnsi"/>
        </w:rPr>
      </w:pPr>
      <w:r w:rsidRPr="00F241D9">
        <w:rPr>
          <w:rStyle w:val="A1"/>
          <w:rFonts w:asciiTheme="minorHAnsi" w:hAnsiTheme="minorHAnsi" w:cstheme="minorHAnsi"/>
        </w:rPr>
        <w:t>Deliver scaled-up Ambition for Ageing programmes aimed at reducing isolation and creating age-friendly neighbourhoods. These will focus on: the most excluded, a festival of ageing, and age-friendly community navigato</w:t>
      </w:r>
      <w:r w:rsidR="00AA39D5">
        <w:rPr>
          <w:rStyle w:val="A1"/>
          <w:rFonts w:asciiTheme="minorHAnsi" w:hAnsiTheme="minorHAnsi" w:cstheme="minorHAnsi"/>
        </w:rPr>
        <w:t>rs</w:t>
      </w:r>
      <w:r w:rsidRPr="00F241D9">
        <w:rPr>
          <w:rStyle w:val="A1"/>
          <w:rFonts w:asciiTheme="minorHAnsi" w:hAnsiTheme="minorHAnsi" w:cstheme="minorHAnsi"/>
        </w:rPr>
        <w:t xml:space="preserve"> </w:t>
      </w:r>
    </w:p>
    <w:p w14:paraId="7BD0949D" w14:textId="77777777" w:rsidR="00B031DE" w:rsidRPr="00F241D9" w:rsidRDefault="00B031DE" w:rsidP="00FE2C18">
      <w:pPr>
        <w:pStyle w:val="Default"/>
        <w:numPr>
          <w:ilvl w:val="0"/>
          <w:numId w:val="6"/>
        </w:numPr>
        <w:rPr>
          <w:rFonts w:asciiTheme="minorHAnsi" w:hAnsiTheme="minorHAnsi" w:cstheme="minorHAnsi"/>
        </w:rPr>
      </w:pPr>
      <w:r w:rsidRPr="00F241D9">
        <w:rPr>
          <w:rStyle w:val="A1"/>
          <w:rFonts w:asciiTheme="minorHAnsi" w:hAnsiTheme="minorHAnsi" w:cstheme="minorHAnsi"/>
        </w:rPr>
        <w:lastRenderedPageBreak/>
        <w:t xml:space="preserve">Support self-organised support and care models such the ‘Village model’ and naturally occurring </w:t>
      </w:r>
      <w:r w:rsidR="00AA39D5">
        <w:rPr>
          <w:rStyle w:val="A1"/>
          <w:rFonts w:asciiTheme="minorHAnsi" w:hAnsiTheme="minorHAnsi" w:cstheme="minorHAnsi"/>
        </w:rPr>
        <w:t>retirement communities (NORCs)</w:t>
      </w:r>
    </w:p>
    <w:p w14:paraId="0BE2330A" w14:textId="77777777" w:rsidR="00B031DE" w:rsidRPr="00F241D9" w:rsidRDefault="00B031DE" w:rsidP="00FE2C18">
      <w:pPr>
        <w:pStyle w:val="Default"/>
        <w:numPr>
          <w:ilvl w:val="0"/>
          <w:numId w:val="6"/>
        </w:numPr>
        <w:rPr>
          <w:rStyle w:val="A1"/>
          <w:rFonts w:asciiTheme="minorHAnsi" w:hAnsiTheme="minorHAnsi" w:cstheme="minorHAnsi"/>
        </w:rPr>
      </w:pPr>
      <w:r w:rsidRPr="00F241D9">
        <w:rPr>
          <w:rStyle w:val="A1"/>
          <w:rFonts w:asciiTheme="minorHAnsi" w:hAnsiTheme="minorHAnsi" w:cstheme="minorHAnsi"/>
        </w:rPr>
        <w:t>Safe and Well visits by Greater Manchester Fire and Rescue Service will become a common approach across all local health and social care systems t</w:t>
      </w:r>
      <w:r w:rsidR="00AA39D5">
        <w:rPr>
          <w:rStyle w:val="A1"/>
          <w:rFonts w:asciiTheme="minorHAnsi" w:hAnsiTheme="minorHAnsi" w:cstheme="minorHAnsi"/>
        </w:rPr>
        <w:t>hrough Local Care Organisations</w:t>
      </w:r>
      <w:r w:rsidRPr="00F241D9">
        <w:rPr>
          <w:rStyle w:val="A1"/>
          <w:rFonts w:asciiTheme="minorHAnsi" w:hAnsiTheme="minorHAnsi" w:cstheme="minorHAnsi"/>
        </w:rPr>
        <w:t xml:space="preserve"> </w:t>
      </w:r>
    </w:p>
    <w:p w14:paraId="7FCCBE9A" w14:textId="77777777" w:rsidR="00B031DE" w:rsidRPr="00941F22" w:rsidRDefault="00B031DE" w:rsidP="009127A6">
      <w:pPr>
        <w:pStyle w:val="Default"/>
        <w:rPr>
          <w:rStyle w:val="A1"/>
          <w:rFonts w:asciiTheme="minorHAnsi" w:hAnsiTheme="minorHAnsi" w:cstheme="minorHAnsi"/>
        </w:rPr>
      </w:pPr>
    </w:p>
    <w:p w14:paraId="6CB90E15" w14:textId="77777777" w:rsidR="00B031DE" w:rsidRPr="00F241D9" w:rsidRDefault="00B031DE" w:rsidP="009127A6">
      <w:pPr>
        <w:pStyle w:val="Default"/>
        <w:rPr>
          <w:rStyle w:val="A1"/>
          <w:rFonts w:asciiTheme="minorHAnsi" w:hAnsiTheme="minorHAnsi" w:cstheme="minorHAnsi"/>
          <w:sz w:val="36"/>
          <w:szCs w:val="36"/>
        </w:rPr>
      </w:pPr>
      <w:r w:rsidRPr="00F241D9">
        <w:rPr>
          <w:rStyle w:val="A1"/>
          <w:rFonts w:asciiTheme="minorHAnsi" w:hAnsiTheme="minorHAnsi" w:cstheme="minorHAnsi"/>
          <w:sz w:val="36"/>
          <w:szCs w:val="36"/>
        </w:rPr>
        <w:t>Indicators</w:t>
      </w:r>
    </w:p>
    <w:p w14:paraId="125E2A73" w14:textId="77777777" w:rsidR="00B031DE" w:rsidRPr="00941F22" w:rsidRDefault="00B031DE" w:rsidP="009127A6">
      <w:pPr>
        <w:pStyle w:val="Default"/>
        <w:rPr>
          <w:rFonts w:asciiTheme="minorHAnsi" w:hAnsiTheme="minorHAnsi" w:cstheme="minorHAnsi"/>
        </w:rPr>
      </w:pPr>
    </w:p>
    <w:p w14:paraId="418F4A21" w14:textId="77777777" w:rsidR="00B031DE" w:rsidRPr="00F241D9" w:rsidRDefault="00B031DE" w:rsidP="00FE2C18">
      <w:pPr>
        <w:pStyle w:val="Default"/>
        <w:numPr>
          <w:ilvl w:val="0"/>
          <w:numId w:val="7"/>
        </w:numPr>
        <w:rPr>
          <w:rFonts w:asciiTheme="minorHAnsi" w:hAnsiTheme="minorHAnsi" w:cstheme="minorHAnsi"/>
        </w:rPr>
      </w:pPr>
      <w:r w:rsidRPr="00F241D9">
        <w:rPr>
          <w:rStyle w:val="A1"/>
          <w:rFonts w:asciiTheme="minorHAnsi" w:hAnsiTheme="minorHAnsi" w:cstheme="minorHAnsi"/>
        </w:rPr>
        <w:t xml:space="preserve">Percentage of people who describe their area as being age-friendly </w:t>
      </w:r>
    </w:p>
    <w:p w14:paraId="311BB15A" w14:textId="77777777" w:rsidR="00B031DE" w:rsidRPr="00F241D9" w:rsidRDefault="00CC0212" w:rsidP="00FE2C18">
      <w:pPr>
        <w:pStyle w:val="Default"/>
        <w:numPr>
          <w:ilvl w:val="0"/>
          <w:numId w:val="7"/>
        </w:numPr>
        <w:rPr>
          <w:rFonts w:asciiTheme="minorHAnsi" w:hAnsiTheme="minorHAnsi" w:cstheme="minorHAnsi"/>
        </w:rPr>
      </w:pPr>
      <w:r w:rsidRPr="00F241D9">
        <w:rPr>
          <w:rStyle w:val="A1"/>
          <w:rFonts w:asciiTheme="minorHAnsi" w:hAnsiTheme="minorHAnsi" w:cstheme="minorHAnsi"/>
        </w:rPr>
        <w:t>Number of participants in age-friendly neighbourhood programmes</w:t>
      </w:r>
    </w:p>
    <w:p w14:paraId="0E6F899D" w14:textId="77777777" w:rsidR="00B031DE" w:rsidRDefault="00E82281" w:rsidP="00FE2C18">
      <w:pPr>
        <w:pStyle w:val="Default"/>
        <w:numPr>
          <w:ilvl w:val="0"/>
          <w:numId w:val="7"/>
        </w:numPr>
        <w:rPr>
          <w:rStyle w:val="A1"/>
          <w:rFonts w:asciiTheme="minorHAnsi" w:hAnsiTheme="minorHAnsi" w:cstheme="minorHAnsi"/>
        </w:rPr>
      </w:pPr>
      <w:r w:rsidRPr="00F241D9">
        <w:rPr>
          <w:rStyle w:val="A1"/>
          <w:rFonts w:asciiTheme="minorHAnsi" w:hAnsiTheme="minorHAnsi" w:cstheme="minorHAnsi"/>
        </w:rPr>
        <w:t xml:space="preserve">Public and private partners signed up to being age-friendly  </w:t>
      </w:r>
    </w:p>
    <w:p w14:paraId="78191CC7" w14:textId="7671EA7D" w:rsidR="00633A5E" w:rsidRPr="00F241D9" w:rsidRDefault="00633A5E" w:rsidP="00FE2C18">
      <w:pPr>
        <w:pStyle w:val="Default"/>
        <w:numPr>
          <w:ilvl w:val="0"/>
          <w:numId w:val="7"/>
        </w:numPr>
        <w:rPr>
          <w:rStyle w:val="A1"/>
          <w:rFonts w:asciiTheme="minorHAnsi" w:hAnsiTheme="minorHAnsi" w:cstheme="minorHAnsi"/>
        </w:rPr>
      </w:pPr>
      <w:r>
        <w:rPr>
          <w:rStyle w:val="A1"/>
          <w:rFonts w:asciiTheme="minorHAnsi" w:hAnsiTheme="minorHAnsi" w:cstheme="minorHAnsi"/>
        </w:rPr>
        <w:t>The rates of later-life volunteering</w:t>
      </w:r>
    </w:p>
    <w:p w14:paraId="67FEFD30" w14:textId="77777777" w:rsidR="0070094D" w:rsidRDefault="0070094D" w:rsidP="009127A6">
      <w:pPr>
        <w:spacing w:after="0" w:line="240" w:lineRule="auto"/>
        <w:rPr>
          <w:rStyle w:val="A1"/>
          <w:sz w:val="23"/>
          <w:szCs w:val="23"/>
        </w:rPr>
      </w:pPr>
    </w:p>
    <w:p w14:paraId="3C43FA45" w14:textId="77777777" w:rsidR="003111BC" w:rsidRDefault="003111BC" w:rsidP="003111BC">
      <w:pPr>
        <w:spacing w:after="0" w:line="240" w:lineRule="auto"/>
        <w:rPr>
          <w:sz w:val="72"/>
          <w:szCs w:val="72"/>
        </w:rPr>
      </w:pPr>
    </w:p>
    <w:p w14:paraId="16E50F1F" w14:textId="77777777" w:rsidR="003111BC" w:rsidRDefault="003111BC" w:rsidP="003111BC">
      <w:pPr>
        <w:spacing w:after="0" w:line="240" w:lineRule="auto"/>
        <w:rPr>
          <w:sz w:val="72"/>
          <w:szCs w:val="72"/>
        </w:rPr>
      </w:pPr>
    </w:p>
    <w:p w14:paraId="6C81DADF" w14:textId="77777777" w:rsidR="003111BC" w:rsidRDefault="003111BC" w:rsidP="003111BC">
      <w:pPr>
        <w:spacing w:after="0" w:line="240" w:lineRule="auto"/>
        <w:rPr>
          <w:sz w:val="72"/>
          <w:szCs w:val="72"/>
        </w:rPr>
      </w:pPr>
    </w:p>
    <w:p w14:paraId="4CB68935" w14:textId="77777777" w:rsidR="003111BC" w:rsidRDefault="003111BC" w:rsidP="003111BC">
      <w:pPr>
        <w:spacing w:after="0" w:line="240" w:lineRule="auto"/>
        <w:rPr>
          <w:sz w:val="72"/>
          <w:szCs w:val="72"/>
        </w:rPr>
      </w:pPr>
    </w:p>
    <w:p w14:paraId="11BA9B2F" w14:textId="77777777" w:rsidR="00F241D9" w:rsidRDefault="00F241D9" w:rsidP="003111BC">
      <w:pPr>
        <w:spacing w:after="0" w:line="240" w:lineRule="auto"/>
        <w:rPr>
          <w:sz w:val="72"/>
          <w:szCs w:val="72"/>
        </w:rPr>
      </w:pPr>
    </w:p>
    <w:p w14:paraId="48CB9558" w14:textId="77777777" w:rsidR="00733132" w:rsidRDefault="00733132">
      <w:pPr>
        <w:rPr>
          <w:sz w:val="72"/>
          <w:szCs w:val="72"/>
        </w:rPr>
      </w:pPr>
      <w:r>
        <w:rPr>
          <w:sz w:val="72"/>
          <w:szCs w:val="72"/>
        </w:rPr>
        <w:br w:type="page"/>
      </w:r>
    </w:p>
    <w:p w14:paraId="3EE02740" w14:textId="7139930F" w:rsidR="00C135BA" w:rsidRDefault="00C135BA" w:rsidP="003111BC">
      <w:pPr>
        <w:spacing w:after="0" w:line="240" w:lineRule="auto"/>
        <w:rPr>
          <w:sz w:val="23"/>
          <w:szCs w:val="23"/>
        </w:rPr>
      </w:pPr>
      <w:r>
        <w:rPr>
          <w:sz w:val="72"/>
          <w:szCs w:val="72"/>
        </w:rPr>
        <w:lastRenderedPageBreak/>
        <w:t>3 Healthy ageing</w:t>
      </w:r>
    </w:p>
    <w:p w14:paraId="384E9F89" w14:textId="77777777" w:rsidR="00E82281" w:rsidRDefault="00E82281" w:rsidP="009127A6">
      <w:pPr>
        <w:pStyle w:val="Default"/>
        <w:rPr>
          <w:sz w:val="23"/>
          <w:szCs w:val="23"/>
        </w:rPr>
      </w:pPr>
    </w:p>
    <w:p w14:paraId="3B4B2A14" w14:textId="4F3ABAEA" w:rsidR="00C135BA" w:rsidRPr="00F241D9" w:rsidRDefault="00C135BA" w:rsidP="009127A6">
      <w:pPr>
        <w:pStyle w:val="Pa1"/>
        <w:spacing w:line="240" w:lineRule="auto"/>
        <w:rPr>
          <w:rFonts w:asciiTheme="minorHAnsi" w:hAnsiTheme="minorHAnsi" w:cstheme="minorHAnsi"/>
          <w:color w:val="000000"/>
        </w:rPr>
      </w:pPr>
      <w:r w:rsidRPr="00F241D9">
        <w:rPr>
          <w:rFonts w:asciiTheme="minorHAnsi" w:hAnsiTheme="minorHAnsi" w:cstheme="minorHAnsi"/>
          <w:color w:val="000000"/>
        </w:rPr>
        <w:t xml:space="preserve">There is clear evidence of </w:t>
      </w:r>
      <w:r w:rsidR="00530472">
        <w:rPr>
          <w:rFonts w:asciiTheme="minorHAnsi" w:hAnsiTheme="minorHAnsi" w:cstheme="minorHAnsi"/>
          <w:color w:val="000000"/>
        </w:rPr>
        <w:t xml:space="preserve">significant, but </w:t>
      </w:r>
      <w:r w:rsidRPr="00F241D9">
        <w:rPr>
          <w:rFonts w:asciiTheme="minorHAnsi" w:hAnsiTheme="minorHAnsi" w:cstheme="minorHAnsi"/>
          <w:color w:val="000000"/>
        </w:rPr>
        <w:t>avoidable</w:t>
      </w:r>
      <w:r w:rsidR="00530472">
        <w:rPr>
          <w:rFonts w:asciiTheme="minorHAnsi" w:hAnsiTheme="minorHAnsi" w:cstheme="minorHAnsi"/>
          <w:color w:val="000000"/>
        </w:rPr>
        <w:t>,</w:t>
      </w:r>
      <w:r w:rsidRPr="00F241D9">
        <w:rPr>
          <w:rFonts w:asciiTheme="minorHAnsi" w:hAnsiTheme="minorHAnsi" w:cstheme="minorHAnsi"/>
          <w:color w:val="000000"/>
        </w:rPr>
        <w:t xml:space="preserve"> inequalities in health between groups of people in later life. Where you live, your ethnicity, your gender, your sexuality</w:t>
      </w:r>
      <w:r w:rsidR="00566726">
        <w:rPr>
          <w:rFonts w:asciiTheme="minorHAnsi" w:hAnsiTheme="minorHAnsi" w:cstheme="minorHAnsi"/>
          <w:color w:val="000000"/>
        </w:rPr>
        <w:t>,</w:t>
      </w:r>
      <w:r w:rsidRPr="00F241D9">
        <w:rPr>
          <w:rFonts w:asciiTheme="minorHAnsi" w:hAnsiTheme="minorHAnsi" w:cstheme="minorHAnsi"/>
          <w:color w:val="000000"/>
        </w:rPr>
        <w:t xml:space="preserve"> and your social and economic position</w:t>
      </w:r>
      <w:r w:rsidR="00566726">
        <w:rPr>
          <w:rFonts w:asciiTheme="minorHAnsi" w:hAnsiTheme="minorHAnsi" w:cstheme="minorHAnsi"/>
          <w:color w:val="000000"/>
        </w:rPr>
        <w:t>,</w:t>
      </w:r>
      <w:r w:rsidRPr="00F241D9">
        <w:rPr>
          <w:rFonts w:asciiTheme="minorHAnsi" w:hAnsiTheme="minorHAnsi" w:cstheme="minorHAnsi"/>
          <w:color w:val="000000"/>
        </w:rPr>
        <w:t xml:space="preserve"> can determine your risk of illness and the actions taken to prevent you becoming ill or receiving treatment. </w:t>
      </w:r>
    </w:p>
    <w:p w14:paraId="4D9A1CE7" w14:textId="77777777" w:rsidR="003111BC" w:rsidRPr="00F241D9" w:rsidRDefault="003111BC" w:rsidP="009127A6">
      <w:pPr>
        <w:spacing w:after="0" w:line="240" w:lineRule="auto"/>
        <w:rPr>
          <w:rFonts w:cstheme="minorHAnsi"/>
          <w:color w:val="000000"/>
          <w:sz w:val="24"/>
          <w:szCs w:val="24"/>
        </w:rPr>
      </w:pPr>
    </w:p>
    <w:p w14:paraId="2C53A961" w14:textId="6106E016" w:rsidR="00B031DE" w:rsidRPr="00F241D9" w:rsidRDefault="00C135BA" w:rsidP="009127A6">
      <w:pPr>
        <w:spacing w:after="0" w:line="240" w:lineRule="auto"/>
        <w:rPr>
          <w:rFonts w:cstheme="minorHAnsi"/>
          <w:color w:val="000000"/>
          <w:sz w:val="24"/>
          <w:szCs w:val="24"/>
        </w:rPr>
      </w:pPr>
      <w:r w:rsidRPr="00F241D9">
        <w:rPr>
          <w:rFonts w:cstheme="minorHAnsi"/>
          <w:color w:val="000000"/>
          <w:sz w:val="24"/>
          <w:szCs w:val="24"/>
        </w:rPr>
        <w:t>Alarmingly, research predicts worsening levels of health for future generations of older people, especially the poorest. Continuing gains in life expectancy are likely to be comprised of additional years spent in poor physical and mental health (including dementia and depression</w:t>
      </w:r>
      <w:r w:rsidR="00530472">
        <w:rPr>
          <w:rFonts w:cstheme="minorHAnsi"/>
          <w:color w:val="000000"/>
          <w:sz w:val="24"/>
          <w:szCs w:val="24"/>
        </w:rPr>
        <w:t xml:space="preserve"> for some</w:t>
      </w:r>
      <w:r w:rsidRPr="00F241D9">
        <w:rPr>
          <w:rFonts w:cstheme="minorHAnsi"/>
          <w:color w:val="000000"/>
          <w:sz w:val="24"/>
          <w:szCs w:val="24"/>
        </w:rPr>
        <w:t xml:space="preserve">), with the potential for increased associated health and care costs. As they grow older, the poor are more likely to experience earlier onset of frailty. Statistics show the </w:t>
      </w:r>
      <w:r w:rsidRPr="00C6636B">
        <w:rPr>
          <w:rFonts w:cstheme="minorHAnsi"/>
          <w:iCs/>
          <w:color w:val="000000"/>
          <w:sz w:val="24"/>
          <w:szCs w:val="24"/>
        </w:rPr>
        <w:t>poorest third</w:t>
      </w:r>
      <w:r w:rsidRPr="00F241D9">
        <w:rPr>
          <w:rFonts w:cstheme="minorHAnsi"/>
          <w:i/>
          <w:iCs/>
          <w:color w:val="000000"/>
          <w:sz w:val="24"/>
          <w:szCs w:val="24"/>
        </w:rPr>
        <w:t xml:space="preserve"> </w:t>
      </w:r>
      <w:r w:rsidRPr="00F241D9">
        <w:rPr>
          <w:rFonts w:cstheme="minorHAnsi"/>
          <w:color w:val="000000"/>
          <w:sz w:val="24"/>
          <w:szCs w:val="24"/>
        </w:rPr>
        <w:t xml:space="preserve">have the same levels of frailty as people ten years older in the </w:t>
      </w:r>
      <w:r w:rsidRPr="00C6636B">
        <w:rPr>
          <w:rFonts w:cstheme="minorHAnsi"/>
          <w:iCs/>
          <w:color w:val="000000"/>
          <w:sz w:val="24"/>
          <w:szCs w:val="24"/>
        </w:rPr>
        <w:t>richest third</w:t>
      </w:r>
      <w:r w:rsidRPr="00F241D9">
        <w:rPr>
          <w:rFonts w:cstheme="minorHAnsi"/>
          <w:i/>
          <w:iCs/>
          <w:color w:val="000000"/>
          <w:sz w:val="24"/>
          <w:szCs w:val="24"/>
        </w:rPr>
        <w:t xml:space="preserve"> </w:t>
      </w:r>
      <w:r w:rsidRPr="00F241D9">
        <w:rPr>
          <w:rFonts w:cstheme="minorHAnsi"/>
          <w:color w:val="000000"/>
          <w:sz w:val="24"/>
          <w:szCs w:val="24"/>
        </w:rPr>
        <w:t>of the population. For every 1,000 people over the age of 65,</w:t>
      </w:r>
      <w:r w:rsidRPr="00530472">
        <w:rPr>
          <w:rFonts w:cstheme="minorHAnsi"/>
          <w:color w:val="000000"/>
          <w:sz w:val="24"/>
          <w:szCs w:val="24"/>
        </w:rPr>
        <w:t xml:space="preserve"> </w:t>
      </w:r>
      <w:r w:rsidRPr="00C6636B">
        <w:rPr>
          <w:rFonts w:cstheme="minorHAnsi"/>
          <w:iCs/>
          <w:color w:val="000000"/>
          <w:sz w:val="24"/>
          <w:szCs w:val="24"/>
        </w:rPr>
        <w:t>250</w:t>
      </w:r>
      <w:r w:rsidRPr="00F241D9">
        <w:rPr>
          <w:rFonts w:cstheme="minorHAnsi"/>
          <w:i/>
          <w:iCs/>
          <w:color w:val="000000"/>
          <w:sz w:val="24"/>
          <w:szCs w:val="24"/>
        </w:rPr>
        <w:t xml:space="preserve"> </w:t>
      </w:r>
      <w:r w:rsidRPr="00F241D9">
        <w:rPr>
          <w:rFonts w:cstheme="minorHAnsi"/>
          <w:color w:val="000000"/>
          <w:sz w:val="24"/>
          <w:szCs w:val="24"/>
        </w:rPr>
        <w:t>will have a mental illness, 135 will have depression</w:t>
      </w:r>
      <w:r w:rsidR="00647C76">
        <w:rPr>
          <w:rFonts w:cstheme="minorHAnsi"/>
          <w:color w:val="000000"/>
          <w:sz w:val="24"/>
          <w:szCs w:val="24"/>
        </w:rPr>
        <w:t>. O</w:t>
      </w:r>
      <w:r w:rsidRPr="00F241D9">
        <w:rPr>
          <w:rFonts w:cstheme="minorHAnsi"/>
          <w:color w:val="000000"/>
          <w:sz w:val="24"/>
          <w:szCs w:val="24"/>
        </w:rPr>
        <w:t xml:space="preserve">f </w:t>
      </w:r>
      <w:r w:rsidR="00647C76">
        <w:rPr>
          <w:rFonts w:cstheme="minorHAnsi"/>
          <w:color w:val="000000"/>
          <w:sz w:val="24"/>
          <w:szCs w:val="24"/>
        </w:rPr>
        <w:t xml:space="preserve">these people, </w:t>
      </w:r>
      <w:r w:rsidRPr="00F241D9">
        <w:rPr>
          <w:rFonts w:cstheme="minorHAnsi"/>
          <w:color w:val="000000"/>
          <w:sz w:val="24"/>
          <w:szCs w:val="24"/>
        </w:rPr>
        <w:t>115 will have no treatment.</w:t>
      </w:r>
    </w:p>
    <w:p w14:paraId="2095B174" w14:textId="77777777" w:rsidR="003111BC" w:rsidRPr="00F241D9" w:rsidRDefault="003111BC" w:rsidP="009127A6">
      <w:pPr>
        <w:pStyle w:val="Pa1"/>
        <w:spacing w:line="240" w:lineRule="auto"/>
        <w:rPr>
          <w:rFonts w:asciiTheme="minorHAnsi" w:hAnsiTheme="minorHAnsi" w:cstheme="minorHAnsi"/>
          <w:color w:val="000000"/>
        </w:rPr>
      </w:pPr>
    </w:p>
    <w:p w14:paraId="29C55FFF" w14:textId="77777777" w:rsidR="00C135BA" w:rsidRPr="00F241D9" w:rsidRDefault="00C135BA" w:rsidP="009127A6">
      <w:pPr>
        <w:pStyle w:val="Pa1"/>
        <w:spacing w:line="240" w:lineRule="auto"/>
        <w:rPr>
          <w:rFonts w:asciiTheme="minorHAnsi" w:hAnsiTheme="minorHAnsi" w:cstheme="minorHAnsi"/>
          <w:color w:val="000000"/>
        </w:rPr>
      </w:pPr>
      <w:r w:rsidRPr="00F241D9">
        <w:rPr>
          <w:rFonts w:asciiTheme="minorHAnsi" w:hAnsiTheme="minorHAnsi" w:cstheme="minorHAnsi"/>
          <w:color w:val="000000"/>
        </w:rPr>
        <w:t xml:space="preserve">We know that healthy ageing is dependent on how well someone is doing financially and the way in which they retire. Also, engagement in a range of social and cultural activities has significant benefits for people’s health and wellbeing. </w:t>
      </w:r>
    </w:p>
    <w:p w14:paraId="14007D9A" w14:textId="77777777" w:rsidR="003111BC" w:rsidRPr="00F241D9" w:rsidRDefault="003111BC" w:rsidP="009127A6">
      <w:pPr>
        <w:pStyle w:val="Pa1"/>
        <w:spacing w:line="240" w:lineRule="auto"/>
        <w:rPr>
          <w:rFonts w:asciiTheme="minorHAnsi" w:hAnsiTheme="minorHAnsi" w:cstheme="minorHAnsi"/>
          <w:color w:val="000000"/>
        </w:rPr>
      </w:pPr>
    </w:p>
    <w:p w14:paraId="71DF26C1" w14:textId="3C1B585E" w:rsidR="00C135BA" w:rsidRDefault="00C135BA" w:rsidP="00752831">
      <w:pPr>
        <w:pStyle w:val="Pa1"/>
        <w:spacing w:line="240" w:lineRule="auto"/>
        <w:rPr>
          <w:rFonts w:asciiTheme="minorHAnsi" w:hAnsiTheme="minorHAnsi" w:cstheme="minorHAnsi"/>
          <w:color w:val="000000"/>
        </w:rPr>
      </w:pPr>
      <w:r w:rsidRPr="00AA39D5">
        <w:rPr>
          <w:rFonts w:asciiTheme="minorHAnsi" w:hAnsiTheme="minorHAnsi" w:cstheme="minorHAnsi"/>
          <w:color w:val="000000"/>
        </w:rPr>
        <w:lastRenderedPageBreak/>
        <w:t xml:space="preserve">Central to our ambitions is the successful delivery of the integrated and community-focused health and care systems, and the ageing well priorities in the </w:t>
      </w:r>
      <w:r w:rsidRPr="00AA39D5">
        <w:rPr>
          <w:rFonts w:asciiTheme="minorHAnsi" w:hAnsiTheme="minorHAnsi" w:cstheme="minorHAnsi"/>
          <w:i/>
          <w:iCs/>
          <w:color w:val="000000"/>
        </w:rPr>
        <w:t xml:space="preserve">GM Population health plan, </w:t>
      </w:r>
      <w:r w:rsidRPr="00AA39D5">
        <w:rPr>
          <w:rFonts w:asciiTheme="minorHAnsi" w:hAnsiTheme="minorHAnsi" w:cstheme="minorHAnsi"/>
          <w:color w:val="000000"/>
        </w:rPr>
        <w:t xml:space="preserve">led by the GM Health and Social Care Partnership. </w:t>
      </w:r>
      <w:r w:rsidR="00C17FE0">
        <w:rPr>
          <w:rFonts w:asciiTheme="minorHAnsi" w:hAnsiTheme="minorHAnsi" w:cstheme="minorHAnsi"/>
          <w:color w:val="000000"/>
        </w:rPr>
        <w:t xml:space="preserve">We will also ensure integration with wider health strategies and improvement plans. </w:t>
      </w:r>
      <w:r w:rsidRPr="00AA39D5">
        <w:rPr>
          <w:rFonts w:asciiTheme="minorHAnsi" w:hAnsiTheme="minorHAnsi" w:cstheme="minorHAnsi"/>
          <w:color w:val="000000"/>
        </w:rPr>
        <w:t>The quality of care provision and support to carers, along with access to age-friendly health services are both critical to good quality later life.</w:t>
      </w:r>
      <w:r w:rsidR="00752831" w:rsidRPr="00AA39D5">
        <w:rPr>
          <w:rFonts w:asciiTheme="minorHAnsi" w:hAnsiTheme="minorHAnsi" w:cstheme="minorHAnsi"/>
          <w:color w:val="000000"/>
        </w:rPr>
        <w:t xml:space="preserve">  </w:t>
      </w:r>
      <w:r w:rsidRPr="00AA39D5">
        <w:rPr>
          <w:rFonts w:asciiTheme="minorHAnsi" w:hAnsiTheme="minorHAnsi" w:cstheme="minorHAnsi"/>
          <w:color w:val="000000"/>
        </w:rPr>
        <w:t>Bringing age-friendly approaches alongside these core health and care programmes, and planning for new or overlooked later life public health issues such as sex and intimacy, depression, and alcohol and drug addiction are also features of the healthy ageing agenda.</w:t>
      </w:r>
    </w:p>
    <w:p w14:paraId="3C477BDD" w14:textId="77777777" w:rsidR="0042350D" w:rsidRDefault="0042350D" w:rsidP="005F59F9">
      <w:pPr>
        <w:pStyle w:val="Default"/>
      </w:pPr>
    </w:p>
    <w:p w14:paraId="2DE7B843" w14:textId="530381EA" w:rsidR="0042350D" w:rsidRDefault="0042350D" w:rsidP="005F59F9">
      <w:pPr>
        <w:pStyle w:val="Default"/>
        <w:rPr>
          <w:sz w:val="32"/>
          <w:szCs w:val="32"/>
        </w:rPr>
      </w:pPr>
      <w:r w:rsidRPr="005F59F9">
        <w:rPr>
          <w:sz w:val="32"/>
          <w:szCs w:val="32"/>
        </w:rPr>
        <w:t>Case Study</w:t>
      </w:r>
      <w:r w:rsidR="00B41C3F">
        <w:rPr>
          <w:sz w:val="32"/>
          <w:szCs w:val="32"/>
        </w:rPr>
        <w:t>: Active Ageing programme</w:t>
      </w:r>
    </w:p>
    <w:p w14:paraId="2719E696" w14:textId="77777777" w:rsidR="00B41C3F" w:rsidRPr="005F59F9" w:rsidRDefault="00B41C3F" w:rsidP="00B41C3F">
      <w:pPr>
        <w:pStyle w:val="Default"/>
      </w:pPr>
      <w:r w:rsidRPr="005F59F9">
        <w:t xml:space="preserve">The Greater Manchester Active Ageing programme will use £1 million investment from Sport England to work with inactive older adults aged 55+ in a range of communities across Greater Manchester.  The programme will develop, test and learn from novel approaches and evaluate the conditions, characteristics and ways of working that most effectively bring about positive change in physical activity behaviour in older adults, and improve outcomes.  </w:t>
      </w:r>
    </w:p>
    <w:p w14:paraId="3AE3B624" w14:textId="27AFC470" w:rsidR="00B41C3F" w:rsidRPr="005F59F9" w:rsidRDefault="00B41C3F" w:rsidP="005F59F9">
      <w:pPr>
        <w:pStyle w:val="Default"/>
      </w:pPr>
      <w:r w:rsidRPr="005F59F9">
        <w:t>The GM Active Ageing project is part of Greater Manchester Moving, the 'comprehensive plan to reduce inactivity and increase participation in physical activity and sport’ in Greater Manchester</w:t>
      </w:r>
    </w:p>
    <w:p w14:paraId="47D0D034" w14:textId="77777777" w:rsidR="00B41C3F" w:rsidRPr="005F59F9" w:rsidRDefault="00B41C3F" w:rsidP="005F59F9">
      <w:pPr>
        <w:pStyle w:val="Default"/>
        <w:rPr>
          <w:sz w:val="32"/>
          <w:szCs w:val="32"/>
        </w:rPr>
      </w:pPr>
    </w:p>
    <w:p w14:paraId="2C7ADFBF" w14:textId="77777777" w:rsidR="00C17FE0" w:rsidRDefault="00C17FE0" w:rsidP="00C17FE0">
      <w:pPr>
        <w:pStyle w:val="Default"/>
      </w:pPr>
    </w:p>
    <w:p w14:paraId="175AFA61" w14:textId="77777777" w:rsidR="0031628C" w:rsidRDefault="0031628C" w:rsidP="00941F22">
      <w:pPr>
        <w:spacing w:after="0" w:line="240" w:lineRule="auto"/>
        <w:rPr>
          <w:sz w:val="36"/>
          <w:szCs w:val="36"/>
        </w:rPr>
      </w:pPr>
      <w:r w:rsidRPr="0031628C">
        <w:rPr>
          <w:sz w:val="36"/>
          <w:szCs w:val="36"/>
        </w:rPr>
        <w:lastRenderedPageBreak/>
        <w:t>Three year objectives</w:t>
      </w:r>
    </w:p>
    <w:p w14:paraId="637C44C7" w14:textId="77777777" w:rsidR="00941F22" w:rsidRPr="00941F22" w:rsidRDefault="00941F22" w:rsidP="00941F22">
      <w:pPr>
        <w:spacing w:after="0" w:line="240" w:lineRule="auto"/>
        <w:rPr>
          <w:sz w:val="24"/>
          <w:szCs w:val="24"/>
        </w:rPr>
      </w:pPr>
    </w:p>
    <w:p w14:paraId="18440DE4" w14:textId="523F8662" w:rsidR="0031628C" w:rsidRPr="0031628C" w:rsidRDefault="0031628C" w:rsidP="00941F22">
      <w:pPr>
        <w:pStyle w:val="ListParagraph"/>
        <w:numPr>
          <w:ilvl w:val="0"/>
          <w:numId w:val="28"/>
        </w:numPr>
        <w:spacing w:after="0" w:line="240" w:lineRule="auto"/>
        <w:rPr>
          <w:sz w:val="24"/>
          <w:szCs w:val="24"/>
        </w:rPr>
      </w:pPr>
      <w:r w:rsidRPr="0031628C">
        <w:rPr>
          <w:sz w:val="24"/>
          <w:szCs w:val="24"/>
        </w:rPr>
        <w:t xml:space="preserve">Locality plans for health and care will incorporate age-friendly priorities and place-based </w:t>
      </w:r>
      <w:r w:rsidR="00B41C3F">
        <w:rPr>
          <w:sz w:val="24"/>
          <w:szCs w:val="24"/>
        </w:rPr>
        <w:t>methodologies</w:t>
      </w:r>
    </w:p>
    <w:p w14:paraId="05D5B594" w14:textId="1FF6D55A" w:rsidR="0031628C" w:rsidRPr="0031628C" w:rsidRDefault="0031628C" w:rsidP="00941F22">
      <w:pPr>
        <w:pStyle w:val="ListParagraph"/>
        <w:numPr>
          <w:ilvl w:val="0"/>
          <w:numId w:val="28"/>
        </w:numPr>
        <w:spacing w:after="0" w:line="240" w:lineRule="auto"/>
        <w:rPr>
          <w:sz w:val="24"/>
          <w:szCs w:val="24"/>
        </w:rPr>
      </w:pPr>
      <w:r w:rsidRPr="0031628C">
        <w:rPr>
          <w:sz w:val="24"/>
          <w:szCs w:val="24"/>
        </w:rPr>
        <w:t xml:space="preserve">Public health </w:t>
      </w:r>
      <w:r w:rsidR="00B41C3F">
        <w:rPr>
          <w:sz w:val="24"/>
          <w:szCs w:val="24"/>
        </w:rPr>
        <w:t xml:space="preserve">plans will </w:t>
      </w:r>
      <w:r w:rsidRPr="0031628C">
        <w:rPr>
          <w:sz w:val="24"/>
          <w:szCs w:val="24"/>
        </w:rPr>
        <w:t>invest in age-friendly approaches at a GM and district level</w:t>
      </w:r>
    </w:p>
    <w:p w14:paraId="55C0E0C8" w14:textId="77777777" w:rsidR="00941F22" w:rsidRDefault="00941F22" w:rsidP="00941F22">
      <w:pPr>
        <w:spacing w:after="0" w:line="240" w:lineRule="auto"/>
        <w:rPr>
          <w:rFonts w:cs="Gill Sans MT"/>
          <w:color w:val="000000"/>
          <w:sz w:val="36"/>
          <w:szCs w:val="36"/>
        </w:rPr>
      </w:pPr>
    </w:p>
    <w:p w14:paraId="7D7A66DC" w14:textId="77777777" w:rsidR="00287D58" w:rsidRPr="00287D58" w:rsidRDefault="00287D58" w:rsidP="00287D58">
      <w:pPr>
        <w:pStyle w:val="Default"/>
        <w:rPr>
          <w:rFonts w:asciiTheme="minorHAnsi" w:hAnsiTheme="minorHAnsi" w:cstheme="minorHAnsi"/>
          <w:sz w:val="36"/>
          <w:szCs w:val="36"/>
        </w:rPr>
      </w:pPr>
      <w:r w:rsidRPr="00287D58">
        <w:rPr>
          <w:rFonts w:asciiTheme="minorHAnsi" w:hAnsiTheme="minorHAnsi" w:cstheme="minorHAnsi"/>
          <w:sz w:val="36"/>
          <w:szCs w:val="36"/>
        </w:rPr>
        <w:t>Key Actions</w:t>
      </w:r>
    </w:p>
    <w:p w14:paraId="30A322CA" w14:textId="77777777" w:rsidR="00287D58" w:rsidRDefault="00287D58" w:rsidP="00941F22">
      <w:pPr>
        <w:pStyle w:val="Default"/>
      </w:pPr>
    </w:p>
    <w:p w14:paraId="43933D6F" w14:textId="6B8B815D" w:rsidR="00733132" w:rsidRPr="0031628C" w:rsidRDefault="00733132" w:rsidP="00941F22">
      <w:pPr>
        <w:pStyle w:val="ListParagraph"/>
        <w:numPr>
          <w:ilvl w:val="0"/>
          <w:numId w:val="30"/>
        </w:numPr>
        <w:spacing w:after="0" w:line="240" w:lineRule="auto"/>
        <w:ind w:left="360"/>
        <w:rPr>
          <w:sz w:val="24"/>
          <w:szCs w:val="24"/>
        </w:rPr>
      </w:pPr>
      <w:r w:rsidRPr="0031628C">
        <w:rPr>
          <w:sz w:val="24"/>
          <w:szCs w:val="24"/>
        </w:rPr>
        <w:t>Launch policy recommendations for GM agencies based on the ‘Sex and intimacy in later life’ report published by Manchester Metropolitan University and the University of Manchester</w:t>
      </w:r>
    </w:p>
    <w:p w14:paraId="02A897AE" w14:textId="0CCA4CEA" w:rsidR="00733132" w:rsidRPr="0031628C" w:rsidRDefault="00733132" w:rsidP="00941F22">
      <w:pPr>
        <w:pStyle w:val="ListParagraph"/>
        <w:numPr>
          <w:ilvl w:val="0"/>
          <w:numId w:val="30"/>
        </w:numPr>
        <w:spacing w:after="0" w:line="240" w:lineRule="auto"/>
        <w:ind w:left="360"/>
        <w:rPr>
          <w:sz w:val="24"/>
          <w:szCs w:val="24"/>
        </w:rPr>
      </w:pPr>
      <w:r w:rsidRPr="0031628C">
        <w:rPr>
          <w:sz w:val="24"/>
          <w:szCs w:val="24"/>
        </w:rPr>
        <w:t>Promote the linkin</w:t>
      </w:r>
      <w:r w:rsidR="00216593">
        <w:rPr>
          <w:sz w:val="24"/>
          <w:szCs w:val="24"/>
        </w:rPr>
        <w:t>g together of age-friendly and D</w:t>
      </w:r>
      <w:r w:rsidRPr="0031628C">
        <w:rPr>
          <w:sz w:val="24"/>
          <w:szCs w:val="24"/>
        </w:rPr>
        <w:t>ementia</w:t>
      </w:r>
      <w:r w:rsidR="00216593">
        <w:rPr>
          <w:sz w:val="24"/>
          <w:szCs w:val="24"/>
        </w:rPr>
        <w:t xml:space="preserve"> United</w:t>
      </w:r>
      <w:r w:rsidRPr="0031628C">
        <w:rPr>
          <w:sz w:val="24"/>
          <w:szCs w:val="24"/>
        </w:rPr>
        <w:t xml:space="preserve"> programmes</w:t>
      </w:r>
    </w:p>
    <w:p w14:paraId="7101C888" w14:textId="77777777" w:rsidR="00733132" w:rsidRPr="0031628C" w:rsidRDefault="00733132" w:rsidP="00941F22">
      <w:pPr>
        <w:pStyle w:val="ListParagraph"/>
        <w:numPr>
          <w:ilvl w:val="0"/>
          <w:numId w:val="30"/>
        </w:numPr>
        <w:spacing w:after="0" w:line="240" w:lineRule="auto"/>
        <w:ind w:left="360"/>
        <w:rPr>
          <w:sz w:val="24"/>
          <w:szCs w:val="24"/>
        </w:rPr>
      </w:pPr>
      <w:r w:rsidRPr="0031628C">
        <w:rPr>
          <w:sz w:val="24"/>
          <w:szCs w:val="24"/>
        </w:rPr>
        <w:t xml:space="preserve">Greater Sport, with support from Sport England, will establish a programme to increase rates of physical activity amongst people in mid and later-life </w:t>
      </w:r>
    </w:p>
    <w:p w14:paraId="6C76F7EC" w14:textId="77777777" w:rsidR="00733132" w:rsidRPr="0031628C" w:rsidRDefault="00733132" w:rsidP="00941F22">
      <w:pPr>
        <w:pStyle w:val="ListParagraph"/>
        <w:numPr>
          <w:ilvl w:val="0"/>
          <w:numId w:val="30"/>
        </w:numPr>
        <w:spacing w:after="0" w:line="240" w:lineRule="auto"/>
        <w:ind w:left="360"/>
        <w:rPr>
          <w:sz w:val="24"/>
          <w:szCs w:val="24"/>
        </w:rPr>
      </w:pPr>
      <w:r w:rsidRPr="0031628C">
        <w:rPr>
          <w:sz w:val="24"/>
          <w:szCs w:val="24"/>
        </w:rPr>
        <w:t>Behavioural insights work on social prescribing and loneliness</w:t>
      </w:r>
    </w:p>
    <w:p w14:paraId="2B1215F1" w14:textId="77777777" w:rsidR="00733132" w:rsidRPr="0031628C" w:rsidRDefault="00733132" w:rsidP="00941F22">
      <w:pPr>
        <w:pStyle w:val="ListParagraph"/>
        <w:numPr>
          <w:ilvl w:val="0"/>
          <w:numId w:val="30"/>
        </w:numPr>
        <w:spacing w:after="0" w:line="240" w:lineRule="auto"/>
        <w:ind w:left="360" w:hanging="357"/>
        <w:rPr>
          <w:sz w:val="24"/>
          <w:szCs w:val="24"/>
        </w:rPr>
      </w:pPr>
      <w:r w:rsidRPr="0031628C">
        <w:rPr>
          <w:sz w:val="24"/>
          <w:szCs w:val="24"/>
        </w:rPr>
        <w:t>Protect and maintain great health and independence through:</w:t>
      </w:r>
    </w:p>
    <w:p w14:paraId="6FE0861B" w14:textId="77777777" w:rsidR="00733132" w:rsidRPr="0031628C" w:rsidRDefault="00733132" w:rsidP="00941F22">
      <w:pPr>
        <w:pStyle w:val="ListParagraph"/>
        <w:numPr>
          <w:ilvl w:val="0"/>
          <w:numId w:val="41"/>
        </w:numPr>
        <w:spacing w:after="0" w:line="240" w:lineRule="auto"/>
        <w:ind w:hanging="357"/>
        <w:rPr>
          <w:sz w:val="24"/>
          <w:szCs w:val="24"/>
        </w:rPr>
      </w:pPr>
      <w:r w:rsidRPr="0031628C">
        <w:rPr>
          <w:sz w:val="24"/>
          <w:szCs w:val="24"/>
        </w:rPr>
        <w:t>Supporting the development of electronic frailty index in primary care to identify older people at risk</w:t>
      </w:r>
    </w:p>
    <w:p w14:paraId="1385A58F" w14:textId="77777777" w:rsidR="00733132" w:rsidRPr="0031628C" w:rsidRDefault="00733132" w:rsidP="00941F22">
      <w:pPr>
        <w:pStyle w:val="ListParagraph"/>
        <w:numPr>
          <w:ilvl w:val="0"/>
          <w:numId w:val="41"/>
        </w:numPr>
        <w:spacing w:after="0" w:line="240" w:lineRule="auto"/>
        <w:ind w:hanging="357"/>
        <w:rPr>
          <w:sz w:val="24"/>
          <w:szCs w:val="24"/>
        </w:rPr>
      </w:pPr>
      <w:r w:rsidRPr="0031628C">
        <w:rPr>
          <w:sz w:val="24"/>
          <w:szCs w:val="24"/>
        </w:rPr>
        <w:t>Co-ordinating action to prevent falls</w:t>
      </w:r>
    </w:p>
    <w:p w14:paraId="092D1A39" w14:textId="77777777" w:rsidR="00733132" w:rsidRPr="0031628C" w:rsidRDefault="00733132" w:rsidP="00941F22">
      <w:pPr>
        <w:pStyle w:val="ListParagraph"/>
        <w:numPr>
          <w:ilvl w:val="0"/>
          <w:numId w:val="41"/>
        </w:numPr>
        <w:spacing w:after="0" w:line="240" w:lineRule="auto"/>
        <w:ind w:hanging="357"/>
        <w:rPr>
          <w:sz w:val="24"/>
          <w:szCs w:val="24"/>
        </w:rPr>
      </w:pPr>
      <w:r w:rsidRPr="0031628C">
        <w:rPr>
          <w:sz w:val="24"/>
          <w:szCs w:val="24"/>
        </w:rPr>
        <w:t>Ensuring people are supported to live well with Dementia</w:t>
      </w:r>
    </w:p>
    <w:p w14:paraId="2253A3D2" w14:textId="28AEF408" w:rsidR="00733132" w:rsidRPr="0031628C" w:rsidRDefault="00733132" w:rsidP="00941F22">
      <w:pPr>
        <w:pStyle w:val="ListParagraph"/>
        <w:numPr>
          <w:ilvl w:val="0"/>
          <w:numId w:val="41"/>
        </w:numPr>
        <w:spacing w:after="0" w:line="240" w:lineRule="auto"/>
        <w:ind w:hanging="357"/>
        <w:rPr>
          <w:sz w:val="24"/>
          <w:szCs w:val="24"/>
        </w:rPr>
      </w:pPr>
      <w:r w:rsidRPr="0031628C">
        <w:rPr>
          <w:sz w:val="24"/>
          <w:szCs w:val="24"/>
        </w:rPr>
        <w:t xml:space="preserve">Maintaining independent living through home adaptations through a GM </w:t>
      </w:r>
      <w:r w:rsidR="00B41C3F">
        <w:rPr>
          <w:sz w:val="24"/>
          <w:szCs w:val="24"/>
        </w:rPr>
        <w:t>h</w:t>
      </w:r>
      <w:r w:rsidRPr="0031628C">
        <w:rPr>
          <w:sz w:val="24"/>
          <w:szCs w:val="24"/>
        </w:rPr>
        <w:t xml:space="preserve">ome </w:t>
      </w:r>
      <w:r w:rsidR="00B41C3F">
        <w:rPr>
          <w:sz w:val="24"/>
          <w:szCs w:val="24"/>
        </w:rPr>
        <w:t>i</w:t>
      </w:r>
      <w:r w:rsidRPr="0031628C">
        <w:rPr>
          <w:sz w:val="24"/>
          <w:szCs w:val="24"/>
        </w:rPr>
        <w:t xml:space="preserve">mprovement </w:t>
      </w:r>
      <w:r w:rsidR="00B41C3F">
        <w:rPr>
          <w:sz w:val="24"/>
          <w:szCs w:val="24"/>
        </w:rPr>
        <w:t>a</w:t>
      </w:r>
      <w:r w:rsidRPr="0031628C">
        <w:rPr>
          <w:sz w:val="24"/>
          <w:szCs w:val="24"/>
        </w:rPr>
        <w:t xml:space="preserve">gency approach and providing guidance and advice on housing options for older people </w:t>
      </w:r>
    </w:p>
    <w:p w14:paraId="7DC08215" w14:textId="77777777" w:rsidR="00733132" w:rsidRPr="0031628C" w:rsidRDefault="00733132" w:rsidP="00941F22">
      <w:pPr>
        <w:pStyle w:val="ListParagraph"/>
        <w:numPr>
          <w:ilvl w:val="0"/>
          <w:numId w:val="41"/>
        </w:numPr>
        <w:spacing w:after="0" w:line="240" w:lineRule="auto"/>
        <w:ind w:hanging="357"/>
        <w:rPr>
          <w:sz w:val="24"/>
          <w:szCs w:val="24"/>
        </w:rPr>
      </w:pPr>
      <w:r w:rsidRPr="0031628C">
        <w:rPr>
          <w:sz w:val="24"/>
          <w:szCs w:val="24"/>
        </w:rPr>
        <w:lastRenderedPageBreak/>
        <w:t>Improving diet among older people and reducing malnutrition and improving hydration</w:t>
      </w:r>
    </w:p>
    <w:p w14:paraId="5D4B54D1" w14:textId="77777777" w:rsidR="00733132" w:rsidRDefault="00733132" w:rsidP="00941F22">
      <w:pPr>
        <w:pStyle w:val="ListParagraph"/>
        <w:numPr>
          <w:ilvl w:val="0"/>
          <w:numId w:val="41"/>
        </w:numPr>
        <w:spacing w:after="0" w:line="240" w:lineRule="auto"/>
        <w:ind w:hanging="357"/>
        <w:rPr>
          <w:sz w:val="24"/>
          <w:szCs w:val="24"/>
        </w:rPr>
      </w:pPr>
      <w:r w:rsidRPr="0031628C">
        <w:rPr>
          <w:sz w:val="24"/>
          <w:szCs w:val="24"/>
        </w:rPr>
        <w:t>Enhancing mental health in older age by a focus on depression</w:t>
      </w:r>
    </w:p>
    <w:p w14:paraId="0B3DA258" w14:textId="77BD3A6C" w:rsidR="00633A5E" w:rsidRPr="00126225" w:rsidRDefault="00633A5E">
      <w:pPr>
        <w:pStyle w:val="ListParagraph"/>
        <w:numPr>
          <w:ilvl w:val="0"/>
          <w:numId w:val="41"/>
        </w:numPr>
        <w:spacing w:after="0" w:line="240" w:lineRule="auto"/>
        <w:ind w:hanging="357"/>
        <w:rPr>
          <w:sz w:val="24"/>
          <w:szCs w:val="24"/>
        </w:rPr>
      </w:pPr>
      <w:r>
        <w:rPr>
          <w:sz w:val="24"/>
          <w:szCs w:val="24"/>
        </w:rPr>
        <w:t>Integrated health and social care services and commissioning leading the improvements in home care, and residential and nursing care services</w:t>
      </w:r>
      <w:r w:rsidRPr="00126225">
        <w:rPr>
          <w:sz w:val="24"/>
          <w:szCs w:val="24"/>
        </w:rPr>
        <w:t xml:space="preserve"> </w:t>
      </w:r>
    </w:p>
    <w:p w14:paraId="33A33D4E" w14:textId="77777777" w:rsidR="00752831" w:rsidRPr="00F241D9" w:rsidRDefault="00752831" w:rsidP="00941F22">
      <w:pPr>
        <w:pStyle w:val="Default"/>
        <w:ind w:left="360"/>
        <w:rPr>
          <w:rStyle w:val="A1"/>
          <w:rFonts w:asciiTheme="minorHAnsi" w:hAnsiTheme="minorHAnsi" w:cstheme="minorHAnsi"/>
        </w:rPr>
      </w:pPr>
    </w:p>
    <w:p w14:paraId="1FD8BDF1" w14:textId="77777777" w:rsidR="003A023D" w:rsidRDefault="003A023D" w:rsidP="00941F22">
      <w:pPr>
        <w:spacing w:after="0" w:line="240" w:lineRule="auto"/>
        <w:rPr>
          <w:sz w:val="36"/>
          <w:szCs w:val="36"/>
        </w:rPr>
      </w:pPr>
      <w:r w:rsidRPr="001663C3">
        <w:rPr>
          <w:sz w:val="36"/>
          <w:szCs w:val="36"/>
        </w:rPr>
        <w:t>Indicators</w:t>
      </w:r>
    </w:p>
    <w:p w14:paraId="31676441" w14:textId="77777777" w:rsidR="00941F22" w:rsidRPr="00941F22" w:rsidRDefault="00941F22" w:rsidP="00941F22">
      <w:pPr>
        <w:spacing w:after="0" w:line="240" w:lineRule="auto"/>
        <w:rPr>
          <w:sz w:val="24"/>
          <w:szCs w:val="24"/>
        </w:rPr>
      </w:pPr>
    </w:p>
    <w:p w14:paraId="58FB7C6C" w14:textId="77777777" w:rsidR="003A023D" w:rsidRPr="0031628C" w:rsidRDefault="003A023D" w:rsidP="00941F22">
      <w:pPr>
        <w:pStyle w:val="ListParagraph"/>
        <w:numPr>
          <w:ilvl w:val="0"/>
          <w:numId w:val="31"/>
        </w:numPr>
        <w:spacing w:after="0" w:line="240" w:lineRule="auto"/>
        <w:rPr>
          <w:sz w:val="24"/>
          <w:szCs w:val="24"/>
        </w:rPr>
      </w:pPr>
      <w:r w:rsidRPr="0031628C">
        <w:rPr>
          <w:sz w:val="24"/>
          <w:szCs w:val="24"/>
        </w:rPr>
        <w:t>The proportion of adult social care users and carers who have as much social contact as they would like</w:t>
      </w:r>
    </w:p>
    <w:p w14:paraId="42E12C14" w14:textId="77777777" w:rsidR="003A023D" w:rsidRPr="0031628C" w:rsidRDefault="003A023D" w:rsidP="00941F22">
      <w:pPr>
        <w:pStyle w:val="ListParagraph"/>
        <w:numPr>
          <w:ilvl w:val="0"/>
          <w:numId w:val="31"/>
        </w:numPr>
        <w:spacing w:after="0" w:line="240" w:lineRule="auto"/>
        <w:rPr>
          <w:sz w:val="24"/>
          <w:szCs w:val="24"/>
        </w:rPr>
      </w:pPr>
      <w:r w:rsidRPr="0031628C">
        <w:rPr>
          <w:sz w:val="24"/>
          <w:szCs w:val="24"/>
        </w:rPr>
        <w:t>Rates of over 50 GM residents who are “active” or “fairly active”</w:t>
      </w:r>
    </w:p>
    <w:p w14:paraId="5364C3DF" w14:textId="77777777" w:rsidR="003A023D" w:rsidRDefault="003A023D" w:rsidP="00941F22">
      <w:pPr>
        <w:pStyle w:val="ListParagraph"/>
        <w:numPr>
          <w:ilvl w:val="0"/>
          <w:numId w:val="31"/>
        </w:numPr>
        <w:spacing w:after="0" w:line="240" w:lineRule="auto"/>
        <w:rPr>
          <w:sz w:val="24"/>
          <w:szCs w:val="24"/>
        </w:rPr>
      </w:pPr>
      <w:r w:rsidRPr="0031628C">
        <w:rPr>
          <w:sz w:val="24"/>
          <w:szCs w:val="24"/>
        </w:rPr>
        <w:t>Hospital admissions due to falls amongst GM residents aged over 65</w:t>
      </w:r>
    </w:p>
    <w:p w14:paraId="406172F9" w14:textId="77777777" w:rsidR="00633A5E" w:rsidRPr="0031628C" w:rsidRDefault="00633A5E" w:rsidP="00126225">
      <w:pPr>
        <w:pStyle w:val="ListParagraph"/>
        <w:spacing w:after="0" w:line="240" w:lineRule="auto"/>
        <w:ind w:left="360"/>
        <w:rPr>
          <w:sz w:val="24"/>
          <w:szCs w:val="24"/>
        </w:rPr>
      </w:pPr>
    </w:p>
    <w:p w14:paraId="1873B9D9" w14:textId="77777777" w:rsidR="00C135BA" w:rsidRDefault="00C135BA" w:rsidP="009127A6">
      <w:pPr>
        <w:spacing w:after="0" w:line="240" w:lineRule="auto"/>
        <w:rPr>
          <w:rFonts w:cs="Gill Sans MT"/>
          <w:color w:val="000000"/>
          <w:sz w:val="23"/>
          <w:szCs w:val="23"/>
        </w:rPr>
      </w:pPr>
    </w:p>
    <w:p w14:paraId="515A5617" w14:textId="77777777" w:rsidR="003A023D" w:rsidRDefault="003A023D" w:rsidP="009127A6">
      <w:pPr>
        <w:spacing w:after="0" w:line="240" w:lineRule="auto"/>
        <w:rPr>
          <w:rFonts w:cs="Gill Sans MT"/>
          <w:color w:val="000000"/>
          <w:sz w:val="23"/>
          <w:szCs w:val="23"/>
        </w:rPr>
      </w:pPr>
    </w:p>
    <w:p w14:paraId="59312456" w14:textId="73F303D8" w:rsidR="00E23697" w:rsidRPr="00AA39D5" w:rsidRDefault="00E23697" w:rsidP="00FE2C18">
      <w:pPr>
        <w:pStyle w:val="Default"/>
        <w:numPr>
          <w:ilvl w:val="0"/>
          <w:numId w:val="16"/>
        </w:numPr>
        <w:rPr>
          <w:rStyle w:val="A1"/>
          <w:sz w:val="23"/>
          <w:szCs w:val="23"/>
        </w:rPr>
      </w:pPr>
      <w:r w:rsidRPr="00AA39D5">
        <w:rPr>
          <w:rStyle w:val="A1"/>
          <w:sz w:val="23"/>
          <w:szCs w:val="23"/>
        </w:rPr>
        <w:br w:type="page"/>
      </w:r>
    </w:p>
    <w:p w14:paraId="4D4BE563" w14:textId="77777777" w:rsidR="00E23697" w:rsidRPr="00F241D9" w:rsidRDefault="00E23697" w:rsidP="009127A6">
      <w:pPr>
        <w:pStyle w:val="Default"/>
        <w:rPr>
          <w:rFonts w:asciiTheme="minorHAnsi" w:hAnsiTheme="minorHAnsi" w:cstheme="minorHAnsi"/>
          <w:sz w:val="72"/>
          <w:szCs w:val="72"/>
        </w:rPr>
      </w:pPr>
      <w:r w:rsidRPr="00F241D9">
        <w:rPr>
          <w:rFonts w:asciiTheme="minorHAnsi" w:hAnsiTheme="minorHAnsi" w:cstheme="minorHAnsi"/>
          <w:sz w:val="72"/>
          <w:szCs w:val="72"/>
        </w:rPr>
        <w:lastRenderedPageBreak/>
        <w:t>4 Housing and planning</w:t>
      </w:r>
    </w:p>
    <w:p w14:paraId="73ABE140" w14:textId="77777777" w:rsidR="00AA39D5" w:rsidRDefault="00AA39D5" w:rsidP="009127A6">
      <w:pPr>
        <w:pStyle w:val="Pa1"/>
        <w:spacing w:line="240" w:lineRule="auto"/>
        <w:rPr>
          <w:rFonts w:asciiTheme="minorHAnsi" w:hAnsiTheme="minorHAnsi" w:cstheme="minorHAnsi"/>
          <w:color w:val="000000"/>
        </w:rPr>
      </w:pPr>
    </w:p>
    <w:p w14:paraId="23ED4FBC" w14:textId="7FC99D32" w:rsidR="00E23697" w:rsidRPr="00F241D9" w:rsidRDefault="00E23697" w:rsidP="009127A6">
      <w:pPr>
        <w:pStyle w:val="Pa1"/>
        <w:spacing w:line="240" w:lineRule="auto"/>
        <w:rPr>
          <w:rFonts w:asciiTheme="minorHAnsi" w:hAnsiTheme="minorHAnsi" w:cstheme="minorHAnsi"/>
          <w:color w:val="000000"/>
        </w:rPr>
      </w:pPr>
      <w:r w:rsidRPr="00F241D9">
        <w:rPr>
          <w:rFonts w:asciiTheme="minorHAnsi" w:hAnsiTheme="minorHAnsi" w:cstheme="minorHAnsi"/>
          <w:color w:val="000000"/>
        </w:rPr>
        <w:t>The way we plan, build and organise our city region can help or hinder social connection</w:t>
      </w:r>
      <w:r w:rsidR="00566726">
        <w:rPr>
          <w:rFonts w:asciiTheme="minorHAnsi" w:hAnsiTheme="minorHAnsi" w:cstheme="minorHAnsi"/>
          <w:color w:val="000000"/>
        </w:rPr>
        <w:t>s</w:t>
      </w:r>
      <w:r w:rsidRPr="00F241D9">
        <w:rPr>
          <w:rFonts w:asciiTheme="minorHAnsi" w:hAnsiTheme="minorHAnsi" w:cstheme="minorHAnsi"/>
          <w:color w:val="000000"/>
        </w:rPr>
        <w:t>. At worst, failed approaches can ‘build-in’ social isolation, with long-term damage to quality of life and physical and mental health. We know that homes can be supportive of active and healthy living on multiple levels</w:t>
      </w:r>
      <w:r w:rsidR="00301B19">
        <w:rPr>
          <w:rFonts w:asciiTheme="minorHAnsi" w:hAnsiTheme="minorHAnsi" w:cstheme="minorHAnsi"/>
          <w:color w:val="000000"/>
        </w:rPr>
        <w:t xml:space="preserve">, and </w:t>
      </w:r>
      <w:r w:rsidRPr="00F241D9">
        <w:rPr>
          <w:rFonts w:asciiTheme="minorHAnsi" w:hAnsiTheme="minorHAnsi" w:cstheme="minorHAnsi"/>
          <w:color w:val="000000"/>
        </w:rPr>
        <w:t>their design and layout can</w:t>
      </w:r>
      <w:r w:rsidR="00301B19">
        <w:rPr>
          <w:rFonts w:asciiTheme="minorHAnsi" w:hAnsiTheme="minorHAnsi" w:cstheme="minorHAnsi"/>
          <w:color w:val="000000"/>
        </w:rPr>
        <w:t xml:space="preserve"> help people continue to carry out activities of daily living like washing and cooking.</w:t>
      </w:r>
      <w:r w:rsidRPr="00F241D9">
        <w:rPr>
          <w:rFonts w:asciiTheme="minorHAnsi" w:hAnsiTheme="minorHAnsi" w:cstheme="minorHAnsi"/>
          <w:color w:val="000000"/>
        </w:rPr>
        <w:t xml:space="preserve"> The local environment can also provide opportunities for social contact, expand social networks, and enhance feelings of safety and support as well as provide access to green space and other opportunities for </w:t>
      </w:r>
      <w:r w:rsidR="00301B19">
        <w:rPr>
          <w:rFonts w:asciiTheme="minorHAnsi" w:hAnsiTheme="minorHAnsi" w:cstheme="minorHAnsi"/>
          <w:color w:val="000000"/>
        </w:rPr>
        <w:t xml:space="preserve">activity and </w:t>
      </w:r>
      <w:r w:rsidRPr="00F241D9">
        <w:rPr>
          <w:rFonts w:asciiTheme="minorHAnsi" w:hAnsiTheme="minorHAnsi" w:cstheme="minorHAnsi"/>
          <w:color w:val="000000"/>
        </w:rPr>
        <w:t xml:space="preserve">recreation. </w:t>
      </w:r>
      <w:r w:rsidR="00E116C1">
        <w:rPr>
          <w:rFonts w:asciiTheme="minorHAnsi" w:hAnsiTheme="minorHAnsi" w:cstheme="minorHAnsi"/>
          <w:color w:val="000000"/>
        </w:rPr>
        <w:t xml:space="preserve"> The design of public amenities including local government and NHS building, alongside private developments can also support and discourage access to services and opportunites.</w:t>
      </w:r>
    </w:p>
    <w:p w14:paraId="62189FF5" w14:textId="77777777" w:rsidR="003111BC" w:rsidRPr="00F241D9" w:rsidRDefault="003111BC" w:rsidP="009127A6">
      <w:pPr>
        <w:pStyle w:val="Pa1"/>
        <w:spacing w:line="240" w:lineRule="auto"/>
        <w:rPr>
          <w:rFonts w:asciiTheme="minorHAnsi" w:hAnsiTheme="minorHAnsi" w:cstheme="minorHAnsi"/>
          <w:color w:val="000000"/>
        </w:rPr>
      </w:pPr>
    </w:p>
    <w:p w14:paraId="65BD70D7" w14:textId="31B1E325" w:rsidR="00E23697" w:rsidRPr="00F241D9" w:rsidRDefault="00566726" w:rsidP="009127A6">
      <w:pPr>
        <w:pStyle w:val="Pa1"/>
        <w:spacing w:line="240" w:lineRule="auto"/>
        <w:rPr>
          <w:rFonts w:asciiTheme="minorHAnsi" w:hAnsiTheme="minorHAnsi" w:cstheme="minorHAnsi"/>
          <w:color w:val="000000"/>
        </w:rPr>
      </w:pPr>
      <w:r>
        <w:rPr>
          <w:rFonts w:asciiTheme="minorHAnsi" w:hAnsiTheme="minorHAnsi" w:cstheme="minorHAnsi"/>
          <w:color w:val="000000"/>
        </w:rPr>
        <w:t>Inside</w:t>
      </w:r>
      <w:r w:rsidR="00E23697" w:rsidRPr="00F241D9">
        <w:rPr>
          <w:rFonts w:asciiTheme="minorHAnsi" w:hAnsiTheme="minorHAnsi" w:cstheme="minorHAnsi"/>
          <w:color w:val="000000"/>
        </w:rPr>
        <w:t xml:space="preserve"> the home, research evidence suggests that falls can be prevented through </w:t>
      </w:r>
      <w:r w:rsidR="00301B19">
        <w:rPr>
          <w:rFonts w:asciiTheme="minorHAnsi" w:hAnsiTheme="minorHAnsi" w:cstheme="minorHAnsi"/>
          <w:color w:val="000000"/>
        </w:rPr>
        <w:t xml:space="preserve">adaptation and </w:t>
      </w:r>
      <w:r w:rsidR="00E23697" w:rsidRPr="00F241D9">
        <w:rPr>
          <w:rFonts w:asciiTheme="minorHAnsi" w:hAnsiTheme="minorHAnsi" w:cstheme="minorHAnsi"/>
          <w:color w:val="000000"/>
        </w:rPr>
        <w:t xml:space="preserve">modification (preferably before a crisis has occurred), through </w:t>
      </w:r>
      <w:r w:rsidR="00301B19">
        <w:rPr>
          <w:rFonts w:asciiTheme="minorHAnsi" w:hAnsiTheme="minorHAnsi" w:cstheme="minorHAnsi"/>
          <w:color w:val="000000"/>
        </w:rPr>
        <w:t xml:space="preserve">tailored </w:t>
      </w:r>
      <w:r w:rsidR="00E23697" w:rsidRPr="00F241D9">
        <w:rPr>
          <w:rFonts w:asciiTheme="minorHAnsi" w:hAnsiTheme="minorHAnsi" w:cstheme="minorHAnsi"/>
          <w:color w:val="000000"/>
        </w:rPr>
        <w:t xml:space="preserve">physical activity, </w:t>
      </w:r>
      <w:r w:rsidR="00301B19">
        <w:rPr>
          <w:rFonts w:asciiTheme="minorHAnsi" w:hAnsiTheme="minorHAnsi" w:cstheme="minorHAnsi"/>
          <w:color w:val="000000"/>
        </w:rPr>
        <w:t xml:space="preserve">improving levels of strength and balance, </w:t>
      </w:r>
      <w:r w:rsidR="00E23697" w:rsidRPr="00F241D9">
        <w:rPr>
          <w:rFonts w:asciiTheme="minorHAnsi" w:hAnsiTheme="minorHAnsi" w:cstheme="minorHAnsi"/>
          <w:color w:val="000000"/>
        </w:rPr>
        <w:t>and adoption of assistive technology.</w:t>
      </w:r>
      <w:r w:rsidR="00EE16A5">
        <w:rPr>
          <w:rFonts w:asciiTheme="minorHAnsi" w:hAnsiTheme="minorHAnsi" w:cstheme="minorHAnsi"/>
          <w:color w:val="000000"/>
        </w:rPr>
        <w:t xml:space="preserve"> </w:t>
      </w:r>
    </w:p>
    <w:p w14:paraId="2F9EC518" w14:textId="77777777" w:rsidR="003111BC" w:rsidRPr="00F241D9" w:rsidRDefault="003111BC" w:rsidP="009127A6">
      <w:pPr>
        <w:pStyle w:val="Default"/>
        <w:rPr>
          <w:rFonts w:asciiTheme="minorHAnsi" w:hAnsiTheme="minorHAnsi" w:cstheme="minorHAnsi"/>
        </w:rPr>
      </w:pPr>
    </w:p>
    <w:p w14:paraId="6061950F" w14:textId="3953ABAB" w:rsidR="00C17FE0" w:rsidRPr="00740EB8" w:rsidRDefault="00E23697" w:rsidP="00740EB8">
      <w:pPr>
        <w:pStyle w:val="Default"/>
        <w:rPr>
          <w:rFonts w:asciiTheme="minorHAnsi" w:hAnsiTheme="minorHAnsi" w:cstheme="minorHAnsi"/>
        </w:rPr>
      </w:pPr>
      <w:r w:rsidRPr="00F241D9">
        <w:rPr>
          <w:rFonts w:asciiTheme="minorHAnsi" w:hAnsiTheme="minorHAnsi" w:cstheme="minorHAnsi"/>
        </w:rPr>
        <w:t>Within Greater Manchester, the GM Spatial Framework offers an opportunity to find ways of addressing these issues across the whole of the city region, to include age-friendly principles in local planning policy and find new approaches to ageing in local development plans.</w:t>
      </w:r>
    </w:p>
    <w:p w14:paraId="14610716" w14:textId="77777777" w:rsidR="00C17FE0" w:rsidRDefault="00C17FE0" w:rsidP="009127A6">
      <w:pPr>
        <w:pStyle w:val="Default"/>
        <w:rPr>
          <w:sz w:val="23"/>
          <w:szCs w:val="23"/>
        </w:rPr>
      </w:pPr>
    </w:p>
    <w:p w14:paraId="08C73DEC" w14:textId="77777777" w:rsidR="005D2FC8" w:rsidRPr="00F241D9" w:rsidRDefault="005D2FC8" w:rsidP="009127A6">
      <w:pPr>
        <w:pStyle w:val="Default"/>
        <w:rPr>
          <w:rFonts w:asciiTheme="minorHAnsi" w:hAnsiTheme="minorHAnsi" w:cstheme="minorHAnsi"/>
          <w:sz w:val="36"/>
          <w:szCs w:val="36"/>
        </w:rPr>
      </w:pPr>
      <w:r w:rsidRPr="00F241D9">
        <w:rPr>
          <w:rFonts w:asciiTheme="minorHAnsi" w:hAnsiTheme="minorHAnsi" w:cstheme="minorHAnsi"/>
          <w:sz w:val="36"/>
          <w:szCs w:val="36"/>
        </w:rPr>
        <w:t>Key Data</w:t>
      </w:r>
    </w:p>
    <w:p w14:paraId="5E9F38B6" w14:textId="77777777" w:rsidR="005D2FC8" w:rsidRDefault="005D2FC8" w:rsidP="009127A6">
      <w:pPr>
        <w:pStyle w:val="Default"/>
      </w:pPr>
    </w:p>
    <w:p w14:paraId="1D4F7DE1" w14:textId="378B5B6A" w:rsidR="005D2FC8" w:rsidRPr="00F241D9" w:rsidRDefault="005D2FC8" w:rsidP="00FE2C18">
      <w:pPr>
        <w:pStyle w:val="Default"/>
        <w:numPr>
          <w:ilvl w:val="0"/>
          <w:numId w:val="17"/>
        </w:numPr>
        <w:rPr>
          <w:rFonts w:asciiTheme="minorHAnsi" w:hAnsiTheme="minorHAnsi" w:cstheme="minorHAnsi"/>
        </w:rPr>
      </w:pPr>
      <w:r w:rsidRPr="00F241D9">
        <w:rPr>
          <w:rStyle w:val="A1"/>
          <w:rFonts w:asciiTheme="minorHAnsi" w:hAnsiTheme="minorHAnsi" w:cstheme="minorHAnsi"/>
        </w:rPr>
        <w:t xml:space="preserve">In 2012 </w:t>
      </w:r>
      <w:r w:rsidR="00301B19">
        <w:rPr>
          <w:rStyle w:val="A1"/>
          <w:rFonts w:asciiTheme="minorHAnsi" w:hAnsiTheme="minorHAnsi" w:cstheme="minorHAnsi"/>
        </w:rPr>
        <w:t xml:space="preserve">in </w:t>
      </w:r>
      <w:r w:rsidRPr="00F241D9">
        <w:rPr>
          <w:rStyle w:val="A1"/>
          <w:rFonts w:asciiTheme="minorHAnsi" w:hAnsiTheme="minorHAnsi" w:cstheme="minorHAnsi"/>
        </w:rPr>
        <w:t>GM</w:t>
      </w:r>
      <w:r w:rsidR="00301B19">
        <w:rPr>
          <w:rStyle w:val="A1"/>
          <w:rFonts w:asciiTheme="minorHAnsi" w:hAnsiTheme="minorHAnsi" w:cstheme="minorHAnsi"/>
        </w:rPr>
        <w:t>,</w:t>
      </w:r>
      <w:r w:rsidRPr="00F241D9">
        <w:rPr>
          <w:rStyle w:val="A1"/>
          <w:rFonts w:asciiTheme="minorHAnsi" w:hAnsiTheme="minorHAnsi" w:cstheme="minorHAnsi"/>
        </w:rPr>
        <w:t xml:space="preserve"> 41.1% of head of households </w:t>
      </w:r>
      <w:r w:rsidR="00301B19">
        <w:rPr>
          <w:rStyle w:val="A1"/>
          <w:rFonts w:asciiTheme="minorHAnsi" w:hAnsiTheme="minorHAnsi" w:cstheme="minorHAnsi"/>
        </w:rPr>
        <w:t xml:space="preserve">were </w:t>
      </w:r>
      <w:r w:rsidRPr="00F241D9">
        <w:rPr>
          <w:rStyle w:val="A1"/>
          <w:rFonts w:asciiTheme="minorHAnsi" w:hAnsiTheme="minorHAnsi" w:cstheme="minorHAnsi"/>
        </w:rPr>
        <w:t>aged over 55 and this is expected to rise to 48.1% by 2037</w:t>
      </w:r>
      <w:r w:rsidR="00301B19">
        <w:rPr>
          <w:rStyle w:val="A1"/>
          <w:rFonts w:asciiTheme="minorHAnsi" w:hAnsiTheme="minorHAnsi" w:cstheme="minorHAnsi"/>
        </w:rPr>
        <w:t xml:space="preserve">, equivalent to </w:t>
      </w:r>
      <w:r w:rsidRPr="00F241D9">
        <w:rPr>
          <w:rStyle w:val="A1"/>
          <w:rFonts w:asciiTheme="minorHAnsi" w:hAnsiTheme="minorHAnsi" w:cstheme="minorHAnsi"/>
        </w:rPr>
        <w:t>659,216</w:t>
      </w:r>
      <w:r w:rsidR="00301B19">
        <w:rPr>
          <w:rStyle w:val="A1"/>
          <w:rFonts w:asciiTheme="minorHAnsi" w:hAnsiTheme="minorHAnsi" w:cstheme="minorHAnsi"/>
        </w:rPr>
        <w:t xml:space="preserve"> households </w:t>
      </w:r>
      <w:r w:rsidRPr="00F241D9">
        <w:rPr>
          <w:rStyle w:val="A1"/>
          <w:rFonts w:asciiTheme="minorHAnsi" w:hAnsiTheme="minorHAnsi" w:cstheme="minorHAnsi"/>
        </w:rPr>
        <w:t xml:space="preserve"> </w:t>
      </w:r>
    </w:p>
    <w:p w14:paraId="0D9CD976" w14:textId="77777777" w:rsidR="005D2FC8" w:rsidRPr="00F241D9" w:rsidRDefault="005D2FC8" w:rsidP="00FE2C18">
      <w:pPr>
        <w:pStyle w:val="Default"/>
        <w:numPr>
          <w:ilvl w:val="0"/>
          <w:numId w:val="17"/>
        </w:numPr>
        <w:rPr>
          <w:rFonts w:asciiTheme="minorHAnsi" w:hAnsiTheme="minorHAnsi" w:cstheme="minorHAnsi"/>
        </w:rPr>
      </w:pPr>
      <w:r w:rsidRPr="00F241D9">
        <w:rPr>
          <w:rStyle w:val="A1"/>
          <w:rFonts w:asciiTheme="minorHAnsi" w:hAnsiTheme="minorHAnsi" w:cstheme="minorHAnsi"/>
        </w:rPr>
        <w:t>Half of people over 65</w:t>
      </w:r>
      <w:r w:rsidR="00AA39D5">
        <w:rPr>
          <w:rStyle w:val="A1"/>
          <w:rFonts w:asciiTheme="minorHAnsi" w:hAnsiTheme="minorHAnsi" w:cstheme="minorHAnsi"/>
        </w:rPr>
        <w:t xml:space="preserve"> face problems getting outdoors</w:t>
      </w:r>
    </w:p>
    <w:p w14:paraId="554F4A99" w14:textId="77777777" w:rsidR="005D2FC8" w:rsidRPr="00F241D9" w:rsidRDefault="005D2FC8" w:rsidP="00FE2C18">
      <w:pPr>
        <w:pStyle w:val="Default"/>
        <w:numPr>
          <w:ilvl w:val="0"/>
          <w:numId w:val="17"/>
        </w:numPr>
        <w:rPr>
          <w:rFonts w:asciiTheme="minorHAnsi" w:hAnsiTheme="minorHAnsi" w:cstheme="minorHAnsi"/>
        </w:rPr>
      </w:pPr>
      <w:r w:rsidRPr="00F241D9">
        <w:rPr>
          <w:rStyle w:val="A1"/>
          <w:rFonts w:asciiTheme="minorHAnsi" w:hAnsiTheme="minorHAnsi" w:cstheme="minorHAnsi"/>
        </w:rPr>
        <w:t>At least 80 per cent of the time of those 65 and over is spent in th</w:t>
      </w:r>
      <w:r w:rsidR="00AA39D5">
        <w:rPr>
          <w:rStyle w:val="A1"/>
          <w:rFonts w:asciiTheme="minorHAnsi" w:hAnsiTheme="minorHAnsi" w:cstheme="minorHAnsi"/>
        </w:rPr>
        <w:t>e home and the surrounding area</w:t>
      </w:r>
    </w:p>
    <w:p w14:paraId="5DEDBB67" w14:textId="77777777" w:rsidR="005D2FC8" w:rsidRPr="00F241D9" w:rsidRDefault="005D2FC8" w:rsidP="00FE2C18">
      <w:pPr>
        <w:pStyle w:val="Default"/>
        <w:numPr>
          <w:ilvl w:val="0"/>
          <w:numId w:val="17"/>
        </w:numPr>
        <w:rPr>
          <w:rFonts w:asciiTheme="minorHAnsi" w:hAnsiTheme="minorHAnsi" w:cstheme="minorHAnsi"/>
        </w:rPr>
      </w:pPr>
      <w:r w:rsidRPr="00F241D9">
        <w:rPr>
          <w:rStyle w:val="A1"/>
          <w:rFonts w:asciiTheme="minorHAnsi" w:hAnsiTheme="minorHAnsi" w:cstheme="minorHAnsi"/>
        </w:rPr>
        <w:t xml:space="preserve">Across GM 23% of housing stock is pre-1919, and as such </w:t>
      </w:r>
      <w:r w:rsidR="00AA39D5">
        <w:rPr>
          <w:rStyle w:val="A1"/>
          <w:rFonts w:asciiTheme="minorHAnsi" w:hAnsiTheme="minorHAnsi" w:cstheme="minorHAnsi"/>
        </w:rPr>
        <w:t>may be in need of modernisation</w:t>
      </w:r>
    </w:p>
    <w:p w14:paraId="043B46DF" w14:textId="77777777" w:rsidR="005D2FC8" w:rsidRDefault="005D2FC8" w:rsidP="009127A6">
      <w:pPr>
        <w:pStyle w:val="Default"/>
        <w:rPr>
          <w:sz w:val="23"/>
          <w:szCs w:val="23"/>
        </w:rPr>
      </w:pPr>
    </w:p>
    <w:p w14:paraId="23BD1B60" w14:textId="0803CAEB" w:rsidR="00E82281" w:rsidRPr="00E82281" w:rsidRDefault="00E82281" w:rsidP="00E82281">
      <w:pPr>
        <w:spacing w:after="0" w:line="240" w:lineRule="auto"/>
        <w:rPr>
          <w:sz w:val="36"/>
          <w:szCs w:val="36"/>
        </w:rPr>
      </w:pPr>
      <w:r w:rsidRPr="00E82281">
        <w:rPr>
          <w:sz w:val="36"/>
          <w:szCs w:val="36"/>
        </w:rPr>
        <w:t xml:space="preserve">Case Study: </w:t>
      </w:r>
      <w:r w:rsidR="00DF7B7E">
        <w:rPr>
          <w:sz w:val="36"/>
          <w:szCs w:val="36"/>
        </w:rPr>
        <w:t>Take a Seat</w:t>
      </w:r>
    </w:p>
    <w:p w14:paraId="28CFFC6E" w14:textId="77777777" w:rsidR="00E82281" w:rsidRPr="00DF7B7E" w:rsidRDefault="00E82281" w:rsidP="00DF7B7E">
      <w:pPr>
        <w:pStyle w:val="Default"/>
        <w:rPr>
          <w:rFonts w:asciiTheme="minorHAnsi" w:hAnsiTheme="minorHAnsi" w:cstheme="minorHAnsi"/>
          <w:color w:val="auto"/>
        </w:rPr>
      </w:pPr>
    </w:p>
    <w:p w14:paraId="5A06BC3C" w14:textId="44AC434D" w:rsidR="00DF7B7E" w:rsidRPr="00DF7B7E" w:rsidRDefault="00DF7B7E" w:rsidP="00DF7B7E">
      <w:pPr>
        <w:spacing w:after="0" w:line="240" w:lineRule="auto"/>
        <w:rPr>
          <w:rFonts w:cstheme="minorHAnsi"/>
          <w:sz w:val="24"/>
          <w:szCs w:val="24"/>
        </w:rPr>
      </w:pPr>
      <w:r w:rsidRPr="00DF7B7E">
        <w:rPr>
          <w:rFonts w:cstheme="minorHAnsi"/>
          <w:sz w:val="24"/>
          <w:szCs w:val="24"/>
          <w:lang w:val="en"/>
        </w:rPr>
        <w:t>Housing providers across Greater Manchester are encouraging local businesses to sign up to th</w:t>
      </w:r>
      <w:r>
        <w:rPr>
          <w:rFonts w:cstheme="minorHAnsi"/>
          <w:sz w:val="24"/>
          <w:szCs w:val="24"/>
          <w:lang w:val="en"/>
        </w:rPr>
        <w:t xml:space="preserve">e ‘Take a seat’ scheme </w:t>
      </w:r>
      <w:r w:rsidRPr="00DF7B7E">
        <w:rPr>
          <w:rFonts w:cstheme="minorHAnsi"/>
          <w:sz w:val="24"/>
          <w:szCs w:val="24"/>
          <w:lang w:val="en"/>
        </w:rPr>
        <w:t>to make our region more inclusive, accessible and age-friendly.</w:t>
      </w:r>
      <w:r>
        <w:rPr>
          <w:rFonts w:cstheme="minorHAnsi"/>
          <w:sz w:val="24"/>
          <w:szCs w:val="24"/>
        </w:rPr>
        <w:t xml:space="preserve"> S</w:t>
      </w:r>
      <w:r w:rsidRPr="00DF7B7E">
        <w:rPr>
          <w:rFonts w:cstheme="minorHAnsi"/>
          <w:sz w:val="24"/>
          <w:szCs w:val="24"/>
        </w:rPr>
        <w:t xml:space="preserve">hops and businesses are asked to make a few simple changes around their premises and to their services to make them more welcoming to older people. </w:t>
      </w:r>
      <w:r w:rsidRPr="00DF7B7E">
        <w:rPr>
          <w:rFonts w:cstheme="minorHAnsi"/>
          <w:sz w:val="24"/>
          <w:szCs w:val="24"/>
          <w:lang w:val="en"/>
        </w:rPr>
        <w:t>The idea has already been successfully implemented and delivered in south Manchester by Southway Housing and is now being rolled out across the region by Greater Manchester Housing Providers Group. </w:t>
      </w:r>
      <w:r w:rsidRPr="00DF7B7E">
        <w:rPr>
          <w:rFonts w:cstheme="minorHAnsi"/>
          <w:sz w:val="24"/>
          <w:szCs w:val="24"/>
        </w:rPr>
        <w:t>Participating partners display the ‘We are Age Friendly’ window sticker and aim to have a place for older people to sit and rest, clutter free flooring (preventing trips and slips), and toilet facilities if available. Other aspects of being ‘age-friendly’ include ensuring items are within easy reach of older people, clear signage and offering extra help if asked, such as providing a glass of water.</w:t>
      </w:r>
      <w:r>
        <w:rPr>
          <w:rFonts w:cstheme="minorHAnsi"/>
          <w:sz w:val="24"/>
          <w:szCs w:val="24"/>
        </w:rPr>
        <w:t xml:space="preserve"> </w:t>
      </w:r>
    </w:p>
    <w:p w14:paraId="4E13D789" w14:textId="77777777" w:rsidR="00E82281" w:rsidRPr="00DF7B7E" w:rsidRDefault="00E82281" w:rsidP="009127A6">
      <w:pPr>
        <w:pStyle w:val="Default"/>
        <w:rPr>
          <w:rFonts w:asciiTheme="minorHAnsi" w:hAnsiTheme="minorHAnsi" w:cstheme="minorHAnsi"/>
        </w:rPr>
      </w:pPr>
    </w:p>
    <w:p w14:paraId="6A4078DC" w14:textId="77777777" w:rsidR="005D2FC8" w:rsidRPr="00F241D9" w:rsidRDefault="005D2FC8" w:rsidP="009127A6">
      <w:pPr>
        <w:pStyle w:val="Default"/>
        <w:rPr>
          <w:rFonts w:asciiTheme="minorHAnsi" w:hAnsiTheme="minorHAnsi" w:cstheme="minorHAnsi"/>
          <w:sz w:val="23"/>
          <w:szCs w:val="23"/>
        </w:rPr>
      </w:pPr>
      <w:r w:rsidRPr="00F241D9">
        <w:rPr>
          <w:rFonts w:asciiTheme="minorHAnsi" w:hAnsiTheme="minorHAnsi" w:cstheme="minorHAnsi"/>
          <w:sz w:val="36"/>
          <w:szCs w:val="36"/>
        </w:rPr>
        <w:t>Three year objectives</w:t>
      </w:r>
    </w:p>
    <w:p w14:paraId="466984CF" w14:textId="77777777" w:rsidR="005D2FC8" w:rsidRDefault="005D2FC8" w:rsidP="009127A6">
      <w:pPr>
        <w:pStyle w:val="Default"/>
      </w:pPr>
    </w:p>
    <w:p w14:paraId="5918E0D3" w14:textId="77777777" w:rsidR="005D2FC8" w:rsidRPr="00F241D9" w:rsidRDefault="005D2FC8" w:rsidP="00FE2C18">
      <w:pPr>
        <w:pStyle w:val="Default"/>
        <w:numPr>
          <w:ilvl w:val="0"/>
          <w:numId w:val="18"/>
        </w:numPr>
        <w:rPr>
          <w:rFonts w:asciiTheme="minorHAnsi" w:hAnsiTheme="minorHAnsi" w:cstheme="minorHAnsi"/>
        </w:rPr>
      </w:pPr>
      <w:r w:rsidRPr="00F241D9">
        <w:rPr>
          <w:rStyle w:val="A1"/>
          <w:rFonts w:asciiTheme="minorHAnsi" w:hAnsiTheme="minorHAnsi" w:cstheme="minorHAnsi"/>
        </w:rPr>
        <w:t>Have an age-friendly Spatial Framework promoting social inclusion and a mix of generations wherever possible, in planning pro</w:t>
      </w:r>
      <w:r w:rsidR="00AA39D5">
        <w:rPr>
          <w:rStyle w:val="A1"/>
          <w:rFonts w:asciiTheme="minorHAnsi" w:hAnsiTheme="minorHAnsi" w:cstheme="minorHAnsi"/>
        </w:rPr>
        <w:t>cesses and housing developments</w:t>
      </w:r>
    </w:p>
    <w:p w14:paraId="2A75E083" w14:textId="77777777" w:rsidR="005D2FC8" w:rsidRPr="00F241D9" w:rsidRDefault="005D2FC8" w:rsidP="00FE2C18">
      <w:pPr>
        <w:pStyle w:val="Default"/>
        <w:numPr>
          <w:ilvl w:val="0"/>
          <w:numId w:val="18"/>
        </w:numPr>
        <w:rPr>
          <w:rFonts w:asciiTheme="minorHAnsi" w:hAnsiTheme="minorHAnsi" w:cstheme="minorHAnsi"/>
        </w:rPr>
      </w:pPr>
      <w:r w:rsidRPr="00F241D9">
        <w:rPr>
          <w:rStyle w:val="A1"/>
          <w:rFonts w:asciiTheme="minorHAnsi" w:hAnsiTheme="minorHAnsi" w:cstheme="minorHAnsi"/>
        </w:rPr>
        <w:t xml:space="preserve">Have an active GM network of age-friendly housing providers </w:t>
      </w:r>
      <w:r w:rsidR="00AA39D5">
        <w:rPr>
          <w:rStyle w:val="A1"/>
          <w:rFonts w:asciiTheme="minorHAnsi" w:hAnsiTheme="minorHAnsi" w:cstheme="minorHAnsi"/>
        </w:rPr>
        <w:t>promoting choice and innovation</w:t>
      </w:r>
      <w:r w:rsidRPr="00F241D9">
        <w:rPr>
          <w:rStyle w:val="A1"/>
          <w:rFonts w:asciiTheme="minorHAnsi" w:hAnsiTheme="minorHAnsi" w:cstheme="minorHAnsi"/>
        </w:rPr>
        <w:t xml:space="preserve"> </w:t>
      </w:r>
    </w:p>
    <w:p w14:paraId="0732BD9C" w14:textId="77777777" w:rsidR="005D2FC8" w:rsidRPr="00F241D9" w:rsidRDefault="005D2FC8" w:rsidP="00FE2C18">
      <w:pPr>
        <w:pStyle w:val="Default"/>
        <w:numPr>
          <w:ilvl w:val="0"/>
          <w:numId w:val="18"/>
        </w:numPr>
        <w:rPr>
          <w:rFonts w:asciiTheme="minorHAnsi" w:hAnsiTheme="minorHAnsi" w:cstheme="minorHAnsi"/>
        </w:rPr>
      </w:pPr>
      <w:r w:rsidRPr="00F241D9">
        <w:rPr>
          <w:rStyle w:val="A1"/>
          <w:rFonts w:asciiTheme="minorHAnsi" w:hAnsiTheme="minorHAnsi" w:cstheme="minorHAnsi"/>
        </w:rPr>
        <w:t xml:space="preserve">Age-friendly design principles will inform all GM housing </w:t>
      </w:r>
      <w:r w:rsidR="009F27D0" w:rsidRPr="00F241D9">
        <w:rPr>
          <w:rStyle w:val="A1"/>
          <w:rFonts w:asciiTheme="minorHAnsi" w:hAnsiTheme="minorHAnsi" w:cstheme="minorHAnsi"/>
        </w:rPr>
        <w:t xml:space="preserve">and planning </w:t>
      </w:r>
      <w:r w:rsidRPr="00F241D9">
        <w:rPr>
          <w:rStyle w:val="A1"/>
          <w:rFonts w:asciiTheme="minorHAnsi" w:hAnsiTheme="minorHAnsi" w:cstheme="minorHAnsi"/>
        </w:rPr>
        <w:t>developments</w:t>
      </w:r>
    </w:p>
    <w:p w14:paraId="7462BC19" w14:textId="77777777" w:rsidR="00EE16A5" w:rsidRDefault="00EE16A5" w:rsidP="009127A6">
      <w:pPr>
        <w:pStyle w:val="Default"/>
        <w:rPr>
          <w:rFonts w:asciiTheme="minorHAnsi" w:hAnsiTheme="minorHAnsi" w:cstheme="minorHAnsi"/>
          <w:sz w:val="36"/>
          <w:szCs w:val="36"/>
        </w:rPr>
      </w:pPr>
    </w:p>
    <w:p w14:paraId="4BA0787D" w14:textId="77777777" w:rsidR="00287D58" w:rsidRPr="00287D58" w:rsidRDefault="00287D58" w:rsidP="00287D58">
      <w:pPr>
        <w:pStyle w:val="Default"/>
        <w:rPr>
          <w:rFonts w:asciiTheme="minorHAnsi" w:hAnsiTheme="minorHAnsi" w:cstheme="minorHAnsi"/>
          <w:sz w:val="36"/>
          <w:szCs w:val="36"/>
        </w:rPr>
      </w:pPr>
      <w:r w:rsidRPr="00287D58">
        <w:rPr>
          <w:rFonts w:asciiTheme="minorHAnsi" w:hAnsiTheme="minorHAnsi" w:cstheme="minorHAnsi"/>
          <w:sz w:val="36"/>
          <w:szCs w:val="36"/>
        </w:rPr>
        <w:t>Key Actions</w:t>
      </w:r>
    </w:p>
    <w:p w14:paraId="1DD3E0CB" w14:textId="77777777" w:rsidR="005D2FC8" w:rsidRDefault="005D2FC8" w:rsidP="009127A6">
      <w:pPr>
        <w:pStyle w:val="Default"/>
      </w:pPr>
    </w:p>
    <w:p w14:paraId="5BC91110" w14:textId="77777777" w:rsidR="00287D58" w:rsidRDefault="00287D58" w:rsidP="009127A6">
      <w:pPr>
        <w:pStyle w:val="Default"/>
      </w:pPr>
    </w:p>
    <w:p w14:paraId="64639CD1" w14:textId="77777777" w:rsidR="005D2FC8" w:rsidRPr="00F241D9" w:rsidRDefault="005D2FC8" w:rsidP="00FE2C18">
      <w:pPr>
        <w:pStyle w:val="Default"/>
        <w:numPr>
          <w:ilvl w:val="0"/>
          <w:numId w:val="19"/>
        </w:numPr>
        <w:rPr>
          <w:rFonts w:asciiTheme="minorHAnsi" w:hAnsiTheme="minorHAnsi" w:cstheme="minorHAnsi"/>
        </w:rPr>
      </w:pPr>
      <w:r w:rsidRPr="00F241D9">
        <w:rPr>
          <w:rStyle w:val="A1"/>
          <w:rFonts w:asciiTheme="minorHAnsi" w:hAnsiTheme="minorHAnsi" w:cstheme="minorHAnsi"/>
        </w:rPr>
        <w:t>Bring together national and local housing and planning experts to produce a key report on the fut</w:t>
      </w:r>
      <w:r w:rsidR="00AA39D5">
        <w:rPr>
          <w:rStyle w:val="A1"/>
          <w:rFonts w:asciiTheme="minorHAnsi" w:hAnsiTheme="minorHAnsi" w:cstheme="minorHAnsi"/>
        </w:rPr>
        <w:t>ure on ageing and housing in GM</w:t>
      </w:r>
    </w:p>
    <w:p w14:paraId="5C83EC4B" w14:textId="77777777" w:rsidR="005D2FC8" w:rsidRPr="00F241D9" w:rsidRDefault="005D2FC8" w:rsidP="00FE2C18">
      <w:pPr>
        <w:pStyle w:val="Default"/>
        <w:numPr>
          <w:ilvl w:val="0"/>
          <w:numId w:val="19"/>
        </w:numPr>
        <w:rPr>
          <w:rFonts w:asciiTheme="minorHAnsi" w:hAnsiTheme="minorHAnsi" w:cstheme="minorHAnsi"/>
        </w:rPr>
      </w:pPr>
      <w:r w:rsidRPr="00F241D9">
        <w:rPr>
          <w:rStyle w:val="A1"/>
          <w:rFonts w:asciiTheme="minorHAnsi" w:hAnsiTheme="minorHAnsi" w:cstheme="minorHAnsi"/>
        </w:rPr>
        <w:t>Develop principles for the GM Spatial Framework, helping to define what we mean by quality places that are successful and inclusive for older people as well as other parts of our local communities</w:t>
      </w:r>
    </w:p>
    <w:p w14:paraId="4C0CE870" w14:textId="77777777" w:rsidR="005D2FC8" w:rsidRPr="00F241D9" w:rsidRDefault="005D2FC8" w:rsidP="00FE2C18">
      <w:pPr>
        <w:pStyle w:val="Default"/>
        <w:numPr>
          <w:ilvl w:val="0"/>
          <w:numId w:val="19"/>
        </w:numPr>
        <w:rPr>
          <w:rFonts w:asciiTheme="minorHAnsi" w:hAnsiTheme="minorHAnsi" w:cstheme="minorHAnsi"/>
        </w:rPr>
      </w:pPr>
      <w:r w:rsidRPr="00F241D9">
        <w:rPr>
          <w:rStyle w:val="A1"/>
          <w:rFonts w:asciiTheme="minorHAnsi" w:hAnsiTheme="minorHAnsi" w:cstheme="minorHAnsi"/>
        </w:rPr>
        <w:t>Promote the development of new housing models such as co-housing, city and town-centre living and LGBT-frien</w:t>
      </w:r>
      <w:r w:rsidR="00AA39D5">
        <w:rPr>
          <w:rStyle w:val="A1"/>
          <w:rFonts w:asciiTheme="minorHAnsi" w:hAnsiTheme="minorHAnsi" w:cstheme="minorHAnsi"/>
        </w:rPr>
        <w:t>dly later-life housing</w:t>
      </w:r>
    </w:p>
    <w:p w14:paraId="263DFFCF" w14:textId="77777777" w:rsidR="005D2FC8" w:rsidRPr="00F241D9" w:rsidRDefault="005D2FC8" w:rsidP="00FE2C18">
      <w:pPr>
        <w:pStyle w:val="Default"/>
        <w:numPr>
          <w:ilvl w:val="0"/>
          <w:numId w:val="19"/>
        </w:numPr>
        <w:rPr>
          <w:rFonts w:asciiTheme="minorHAnsi" w:hAnsiTheme="minorHAnsi" w:cstheme="minorHAnsi"/>
        </w:rPr>
      </w:pPr>
      <w:r w:rsidRPr="00F241D9">
        <w:rPr>
          <w:rStyle w:val="A1"/>
          <w:rFonts w:asciiTheme="minorHAnsi" w:hAnsiTheme="minorHAnsi" w:cstheme="minorHAnsi"/>
        </w:rPr>
        <w:t>Promote better information such as the Housing Options</w:t>
      </w:r>
      <w:r w:rsidR="00AA39D5">
        <w:rPr>
          <w:rStyle w:val="A1"/>
          <w:rFonts w:asciiTheme="minorHAnsi" w:hAnsiTheme="minorHAnsi" w:cstheme="minorHAnsi"/>
        </w:rPr>
        <w:t xml:space="preserve"> for Older People (HOOP) scheme</w:t>
      </w:r>
    </w:p>
    <w:p w14:paraId="338B69FD" w14:textId="77777777" w:rsidR="005D2FC8" w:rsidRPr="00F241D9" w:rsidRDefault="005D2FC8" w:rsidP="00FE2C18">
      <w:pPr>
        <w:pStyle w:val="Default"/>
        <w:numPr>
          <w:ilvl w:val="0"/>
          <w:numId w:val="19"/>
        </w:numPr>
        <w:rPr>
          <w:rFonts w:asciiTheme="minorHAnsi" w:hAnsiTheme="minorHAnsi" w:cstheme="minorHAnsi"/>
        </w:rPr>
      </w:pPr>
      <w:r w:rsidRPr="00F241D9">
        <w:rPr>
          <w:rStyle w:val="A1"/>
          <w:rFonts w:asciiTheme="minorHAnsi" w:hAnsiTheme="minorHAnsi" w:cstheme="minorHAnsi"/>
        </w:rPr>
        <w:lastRenderedPageBreak/>
        <w:t xml:space="preserve">Work with the GM Housing providers group to share age-friendly best practice </w:t>
      </w:r>
      <w:r w:rsidR="00AA39D5">
        <w:rPr>
          <w:rStyle w:val="A1"/>
          <w:rFonts w:asciiTheme="minorHAnsi" w:hAnsiTheme="minorHAnsi" w:cstheme="minorHAnsi"/>
        </w:rPr>
        <w:t>that supports ‘ageing in place’</w:t>
      </w:r>
    </w:p>
    <w:p w14:paraId="066DD4D2" w14:textId="77777777" w:rsidR="005D2FC8" w:rsidRPr="00F241D9" w:rsidRDefault="005D2FC8" w:rsidP="00FE2C18">
      <w:pPr>
        <w:pStyle w:val="Default"/>
        <w:numPr>
          <w:ilvl w:val="0"/>
          <w:numId w:val="19"/>
        </w:numPr>
        <w:rPr>
          <w:rFonts w:asciiTheme="minorHAnsi" w:hAnsiTheme="minorHAnsi" w:cstheme="minorHAnsi"/>
        </w:rPr>
      </w:pPr>
      <w:r w:rsidRPr="00F241D9">
        <w:rPr>
          <w:rStyle w:val="A1"/>
          <w:rFonts w:asciiTheme="minorHAnsi" w:hAnsiTheme="minorHAnsi" w:cstheme="minorHAnsi"/>
        </w:rPr>
        <w:t>Support the GMHSCP work to develop GM standards f</w:t>
      </w:r>
      <w:r w:rsidR="00AA39D5">
        <w:rPr>
          <w:rStyle w:val="A1"/>
          <w:rFonts w:asciiTheme="minorHAnsi" w:hAnsiTheme="minorHAnsi" w:cstheme="minorHAnsi"/>
        </w:rPr>
        <w:t>or housing improvement agencies</w:t>
      </w:r>
    </w:p>
    <w:p w14:paraId="3E8A41D3" w14:textId="77777777" w:rsidR="005D2FC8" w:rsidRPr="00F241D9" w:rsidRDefault="005D2FC8" w:rsidP="00FE2C18">
      <w:pPr>
        <w:pStyle w:val="Default"/>
        <w:numPr>
          <w:ilvl w:val="0"/>
          <w:numId w:val="19"/>
        </w:numPr>
        <w:rPr>
          <w:rFonts w:asciiTheme="minorHAnsi" w:hAnsiTheme="minorHAnsi" w:cstheme="minorHAnsi"/>
        </w:rPr>
      </w:pPr>
      <w:r w:rsidRPr="00F241D9">
        <w:rPr>
          <w:rStyle w:val="A1"/>
          <w:rFonts w:asciiTheme="minorHAnsi" w:hAnsiTheme="minorHAnsi" w:cstheme="minorHAnsi"/>
        </w:rPr>
        <w:t>Publish a GM Age-friendly design guide</w:t>
      </w:r>
    </w:p>
    <w:p w14:paraId="590C04B5" w14:textId="77777777" w:rsidR="005D2FC8" w:rsidRPr="00F241D9" w:rsidRDefault="005D2FC8" w:rsidP="00FE2C18">
      <w:pPr>
        <w:pStyle w:val="Default"/>
        <w:numPr>
          <w:ilvl w:val="0"/>
          <w:numId w:val="19"/>
        </w:numPr>
        <w:rPr>
          <w:rFonts w:asciiTheme="minorHAnsi" w:hAnsiTheme="minorHAnsi" w:cstheme="minorHAnsi"/>
        </w:rPr>
      </w:pPr>
      <w:r w:rsidRPr="00F241D9">
        <w:rPr>
          <w:rStyle w:val="A1"/>
          <w:rFonts w:asciiTheme="minorHAnsi" w:hAnsiTheme="minorHAnsi" w:cstheme="minorHAnsi"/>
        </w:rPr>
        <w:t>Work with Centre for Ageing Better on GM research/insights to ensure new housing development is grounded in evidence of what older people want and need, and how the housi</w:t>
      </w:r>
      <w:r w:rsidR="00AA39D5">
        <w:rPr>
          <w:rStyle w:val="A1"/>
          <w:rFonts w:asciiTheme="minorHAnsi" w:hAnsiTheme="minorHAnsi" w:cstheme="minorHAnsi"/>
        </w:rPr>
        <w:t>ng market operates</w:t>
      </w:r>
    </w:p>
    <w:p w14:paraId="3D1D716A" w14:textId="77777777" w:rsidR="005D2FC8" w:rsidRDefault="005D2FC8" w:rsidP="00FE2C18">
      <w:pPr>
        <w:pStyle w:val="Default"/>
        <w:numPr>
          <w:ilvl w:val="0"/>
          <w:numId w:val="19"/>
        </w:numPr>
        <w:rPr>
          <w:rStyle w:val="A1"/>
          <w:rFonts w:asciiTheme="minorHAnsi" w:hAnsiTheme="minorHAnsi" w:cstheme="minorHAnsi"/>
        </w:rPr>
      </w:pPr>
      <w:r w:rsidRPr="00F241D9">
        <w:rPr>
          <w:rStyle w:val="A1"/>
          <w:rFonts w:asciiTheme="minorHAnsi" w:hAnsiTheme="minorHAnsi" w:cstheme="minorHAnsi"/>
        </w:rPr>
        <w:t>Explore opportunities with Centre for Ageing Better to action research on the most effective</w:t>
      </w:r>
      <w:r w:rsidR="00AA39D5">
        <w:rPr>
          <w:rStyle w:val="A1"/>
          <w:rFonts w:asciiTheme="minorHAnsi" w:hAnsiTheme="minorHAnsi" w:cstheme="minorHAnsi"/>
        </w:rPr>
        <w:t xml:space="preserve"> equipment</w:t>
      </w:r>
      <w:r w:rsidRPr="00F241D9">
        <w:rPr>
          <w:rStyle w:val="A1"/>
          <w:rFonts w:asciiTheme="minorHAnsi" w:hAnsiTheme="minorHAnsi" w:cstheme="minorHAnsi"/>
        </w:rPr>
        <w:t xml:space="preserve"> and adaptations, includ</w:t>
      </w:r>
      <w:r w:rsidR="00AA39D5">
        <w:rPr>
          <w:rStyle w:val="A1"/>
          <w:rFonts w:asciiTheme="minorHAnsi" w:hAnsiTheme="minorHAnsi" w:cstheme="minorHAnsi"/>
        </w:rPr>
        <w:t>ing innovative funding practice</w:t>
      </w:r>
    </w:p>
    <w:p w14:paraId="5DA250FA" w14:textId="55D3BDCA" w:rsidR="00EE16A5" w:rsidRPr="00EE16A5" w:rsidRDefault="00EE16A5" w:rsidP="00EE16A5">
      <w:pPr>
        <w:pStyle w:val="Pa1"/>
        <w:numPr>
          <w:ilvl w:val="0"/>
          <w:numId w:val="19"/>
        </w:numPr>
        <w:spacing w:line="240" w:lineRule="auto"/>
        <w:rPr>
          <w:rStyle w:val="A1"/>
          <w:rFonts w:asciiTheme="minorHAnsi" w:hAnsiTheme="minorHAnsi" w:cstheme="minorHAnsi"/>
        </w:rPr>
      </w:pPr>
      <w:r>
        <w:rPr>
          <w:rFonts w:asciiTheme="minorHAnsi" w:hAnsiTheme="minorHAnsi" w:cstheme="minorHAnsi"/>
          <w:color w:val="000000"/>
        </w:rPr>
        <w:t>Working with GM colleagues to support older people to better manage their energy demands, bringing them out of fuel poverty and contributing to climate change goals</w:t>
      </w:r>
    </w:p>
    <w:p w14:paraId="2D94CB4C" w14:textId="77777777" w:rsidR="0070094D" w:rsidRDefault="0070094D" w:rsidP="0070094D">
      <w:pPr>
        <w:pStyle w:val="Default"/>
        <w:rPr>
          <w:rStyle w:val="A1"/>
          <w:sz w:val="23"/>
          <w:szCs w:val="23"/>
        </w:rPr>
      </w:pPr>
    </w:p>
    <w:p w14:paraId="4047E9A4" w14:textId="24914435" w:rsidR="0070094D" w:rsidRDefault="0070094D" w:rsidP="0070094D">
      <w:pPr>
        <w:pStyle w:val="Default"/>
        <w:rPr>
          <w:rStyle w:val="A1"/>
          <w:rFonts w:asciiTheme="minorHAnsi" w:hAnsiTheme="minorHAnsi" w:cstheme="minorHAnsi"/>
          <w:sz w:val="36"/>
          <w:szCs w:val="36"/>
        </w:rPr>
      </w:pPr>
      <w:r w:rsidRPr="00F241D9">
        <w:rPr>
          <w:rStyle w:val="A1"/>
          <w:rFonts w:asciiTheme="minorHAnsi" w:hAnsiTheme="minorHAnsi" w:cstheme="minorHAnsi"/>
          <w:sz w:val="36"/>
          <w:szCs w:val="36"/>
        </w:rPr>
        <w:t>Indicators</w:t>
      </w:r>
      <w:r w:rsidR="00205A34" w:rsidRPr="00F241D9">
        <w:rPr>
          <w:rStyle w:val="A1"/>
          <w:rFonts w:asciiTheme="minorHAnsi" w:hAnsiTheme="minorHAnsi" w:cstheme="minorHAnsi"/>
          <w:sz w:val="36"/>
          <w:szCs w:val="36"/>
        </w:rPr>
        <w:t xml:space="preserve"> </w:t>
      </w:r>
    </w:p>
    <w:p w14:paraId="73F27905" w14:textId="77777777" w:rsidR="00DA7937" w:rsidRPr="001663C3" w:rsidRDefault="00DA7937" w:rsidP="0070094D">
      <w:pPr>
        <w:pStyle w:val="Default"/>
        <w:rPr>
          <w:rStyle w:val="A1"/>
          <w:rFonts w:asciiTheme="minorHAnsi" w:hAnsiTheme="minorHAnsi" w:cstheme="minorHAnsi"/>
        </w:rPr>
      </w:pPr>
    </w:p>
    <w:p w14:paraId="62944EBF" w14:textId="5AD4A3C8" w:rsidR="00DA7937" w:rsidRPr="00DA7937" w:rsidRDefault="00DA7937" w:rsidP="00DA7937">
      <w:pPr>
        <w:pStyle w:val="ListParagraph"/>
        <w:numPr>
          <w:ilvl w:val="0"/>
          <w:numId w:val="37"/>
        </w:numPr>
        <w:spacing w:after="0" w:line="240" w:lineRule="auto"/>
        <w:contextualSpacing w:val="0"/>
        <w:rPr>
          <w:sz w:val="24"/>
          <w:szCs w:val="24"/>
        </w:rPr>
      </w:pPr>
      <w:r w:rsidRPr="00DA7937">
        <w:rPr>
          <w:sz w:val="24"/>
          <w:szCs w:val="24"/>
        </w:rPr>
        <w:t xml:space="preserve">Rates of new housing </w:t>
      </w:r>
      <w:r w:rsidR="00B41C3F">
        <w:rPr>
          <w:sz w:val="24"/>
          <w:szCs w:val="24"/>
        </w:rPr>
        <w:t>development</w:t>
      </w:r>
      <w:r w:rsidR="007B2DA4">
        <w:rPr>
          <w:sz w:val="24"/>
          <w:szCs w:val="24"/>
        </w:rPr>
        <w:t xml:space="preserve"> that </w:t>
      </w:r>
      <w:r w:rsidR="003C7455">
        <w:rPr>
          <w:sz w:val="24"/>
          <w:szCs w:val="24"/>
        </w:rPr>
        <w:t>include age-friendly features</w:t>
      </w:r>
    </w:p>
    <w:p w14:paraId="6E9DE75A" w14:textId="012DA3EE" w:rsidR="00DA7937" w:rsidRDefault="00B41C3F" w:rsidP="00DA7937">
      <w:pPr>
        <w:pStyle w:val="ListParagraph"/>
        <w:numPr>
          <w:ilvl w:val="0"/>
          <w:numId w:val="37"/>
        </w:numPr>
        <w:spacing w:after="0" w:line="240" w:lineRule="auto"/>
        <w:contextualSpacing w:val="0"/>
        <w:rPr>
          <w:sz w:val="24"/>
          <w:szCs w:val="24"/>
        </w:rPr>
      </w:pPr>
      <w:r>
        <w:rPr>
          <w:sz w:val="24"/>
          <w:szCs w:val="24"/>
        </w:rPr>
        <w:t xml:space="preserve">District and </w:t>
      </w:r>
      <w:r w:rsidR="00DA7937" w:rsidRPr="00DA7937">
        <w:rPr>
          <w:sz w:val="24"/>
          <w:szCs w:val="24"/>
        </w:rPr>
        <w:t>Neighbourhood plans reflect age-friendly principles</w:t>
      </w:r>
    </w:p>
    <w:p w14:paraId="2798FC71" w14:textId="6631FC22" w:rsidR="007B2DA4" w:rsidRPr="00DA7937" w:rsidRDefault="003C7455" w:rsidP="00DA7937">
      <w:pPr>
        <w:pStyle w:val="ListParagraph"/>
        <w:numPr>
          <w:ilvl w:val="0"/>
          <w:numId w:val="37"/>
        </w:numPr>
        <w:spacing w:after="0" w:line="240" w:lineRule="auto"/>
        <w:contextualSpacing w:val="0"/>
        <w:rPr>
          <w:sz w:val="24"/>
          <w:szCs w:val="24"/>
        </w:rPr>
      </w:pPr>
      <w:r>
        <w:rPr>
          <w:sz w:val="24"/>
          <w:szCs w:val="24"/>
        </w:rPr>
        <w:t>Rate of o</w:t>
      </w:r>
      <w:r w:rsidR="007B2DA4">
        <w:rPr>
          <w:sz w:val="24"/>
          <w:szCs w:val="24"/>
        </w:rPr>
        <w:t xml:space="preserve">lder people who </w:t>
      </w:r>
      <w:r>
        <w:rPr>
          <w:sz w:val="24"/>
          <w:szCs w:val="24"/>
        </w:rPr>
        <w:t>live in accessible, safe and warm homes</w:t>
      </w:r>
    </w:p>
    <w:p w14:paraId="3AC14C1A" w14:textId="77777777" w:rsidR="00DA7937" w:rsidRDefault="00DA7937" w:rsidP="00DA7937">
      <w:pPr>
        <w:ind w:left="360"/>
      </w:pPr>
      <w:r>
        <w:t> </w:t>
      </w:r>
    </w:p>
    <w:p w14:paraId="23C2736A" w14:textId="77777777" w:rsidR="00DA7937" w:rsidRPr="00F241D9" w:rsidRDefault="00DA7937" w:rsidP="0070094D">
      <w:pPr>
        <w:pStyle w:val="Default"/>
        <w:rPr>
          <w:rFonts w:asciiTheme="minorHAnsi" w:hAnsiTheme="minorHAnsi" w:cstheme="minorHAnsi"/>
          <w:sz w:val="36"/>
          <w:szCs w:val="36"/>
        </w:rPr>
      </w:pPr>
    </w:p>
    <w:p w14:paraId="21DB19EA" w14:textId="77777777" w:rsidR="00661380" w:rsidRDefault="00661380" w:rsidP="009127A6">
      <w:pPr>
        <w:spacing w:after="0" w:line="240" w:lineRule="auto"/>
      </w:pPr>
      <w:r>
        <w:br w:type="page"/>
      </w:r>
    </w:p>
    <w:p w14:paraId="6D7DD79C" w14:textId="77777777" w:rsidR="005D2FC8" w:rsidRDefault="00661380" w:rsidP="009127A6">
      <w:pPr>
        <w:spacing w:after="0" w:line="240" w:lineRule="auto"/>
        <w:rPr>
          <w:rFonts w:cs="Gill Sans MT"/>
          <w:color w:val="000000"/>
          <w:sz w:val="72"/>
          <w:szCs w:val="72"/>
        </w:rPr>
      </w:pPr>
      <w:r>
        <w:rPr>
          <w:rFonts w:cs="Gill Sans MT"/>
          <w:color w:val="000000"/>
          <w:sz w:val="72"/>
          <w:szCs w:val="72"/>
        </w:rPr>
        <w:lastRenderedPageBreak/>
        <w:t>5 Transport</w:t>
      </w:r>
    </w:p>
    <w:p w14:paraId="0FC55EF5" w14:textId="77777777" w:rsidR="00AA39D5" w:rsidRDefault="00AA39D5" w:rsidP="009127A6">
      <w:pPr>
        <w:spacing w:after="0" w:line="240" w:lineRule="auto"/>
        <w:rPr>
          <w:rFonts w:cs="Gill Sans MT"/>
          <w:color w:val="000000"/>
          <w:sz w:val="23"/>
          <w:szCs w:val="23"/>
        </w:rPr>
      </w:pPr>
    </w:p>
    <w:p w14:paraId="21D8840B" w14:textId="77777777" w:rsidR="001275FE" w:rsidRPr="001663C3" w:rsidRDefault="001275FE" w:rsidP="001275FE">
      <w:pPr>
        <w:spacing w:after="0" w:line="240" w:lineRule="auto"/>
        <w:rPr>
          <w:rFonts w:cs="Gill Sans MT"/>
          <w:color w:val="000000"/>
          <w:sz w:val="24"/>
          <w:szCs w:val="24"/>
        </w:rPr>
      </w:pPr>
      <w:r w:rsidRPr="001663C3">
        <w:rPr>
          <w:rFonts w:cs="Gill Sans MT"/>
          <w:color w:val="000000"/>
          <w:sz w:val="24"/>
          <w:szCs w:val="24"/>
        </w:rPr>
        <w:t>Transport plays a vital role in maintaining independence and well-being, as well as ensuring that communities are connected and services and amenities can be reached. Neighbourhoods flourish where they are integrated with a transportation network offering a variety of options, including community transport and dial-a-ride schemes. Other interventions are also important, for example, improving the physical accessibility of buses (low-floor buses and minimum door widths); positioning bus stops at key locations with user-friendly seating; and clear, legible and standardised signage at transport intersections. Finally, encouraging more active travel, through walking and cycling, can lead to healthier ageing.</w:t>
      </w:r>
    </w:p>
    <w:p w14:paraId="0A4E65D4" w14:textId="77777777" w:rsidR="001275FE" w:rsidRPr="001663C3" w:rsidRDefault="001275FE" w:rsidP="001275FE">
      <w:pPr>
        <w:spacing w:after="0" w:line="240" w:lineRule="auto"/>
        <w:rPr>
          <w:rFonts w:cs="Gill Sans MT"/>
          <w:color w:val="000000"/>
          <w:sz w:val="24"/>
          <w:szCs w:val="24"/>
        </w:rPr>
      </w:pPr>
    </w:p>
    <w:p w14:paraId="7CA52298" w14:textId="26A28D1A" w:rsidR="001275FE" w:rsidRPr="001663C3" w:rsidRDefault="001275FE" w:rsidP="001275FE">
      <w:pPr>
        <w:spacing w:after="0" w:line="240" w:lineRule="auto"/>
        <w:rPr>
          <w:rFonts w:cs="Gill Sans MT"/>
          <w:color w:val="000000"/>
          <w:sz w:val="24"/>
          <w:szCs w:val="24"/>
        </w:rPr>
      </w:pPr>
      <w:r w:rsidRPr="001663C3">
        <w:rPr>
          <w:rFonts w:cs="Gill Sans MT"/>
          <w:color w:val="000000"/>
          <w:sz w:val="24"/>
          <w:szCs w:val="24"/>
        </w:rPr>
        <w:t>Devolution is providing new powers to the elected Mayor and the GMCA to exercise greater local control over the city region’s transport, providing a great opportunity to make our whole region more accessible to older residents. Working with Transport for Greater Manchester</w:t>
      </w:r>
      <w:r w:rsidR="003C7455">
        <w:rPr>
          <w:rFonts w:cs="Gill Sans MT"/>
          <w:color w:val="000000"/>
          <w:sz w:val="24"/>
          <w:szCs w:val="24"/>
        </w:rPr>
        <w:t xml:space="preserve"> (TFGM)</w:t>
      </w:r>
      <w:r w:rsidRPr="001663C3">
        <w:rPr>
          <w:rFonts w:cs="Gill Sans MT"/>
          <w:color w:val="000000"/>
          <w:sz w:val="24"/>
          <w:szCs w:val="24"/>
        </w:rPr>
        <w:t xml:space="preserve"> and other transport operators we will ensure that the needs of older people are integrated into transport plans and policies, with a focus on removing barriers to mobility and ensuring the transport network is accessible. We will also extract learning from Cityverve – the UK’s smart cities demonstrator – to test better transport services for older people.</w:t>
      </w:r>
    </w:p>
    <w:p w14:paraId="662D2457" w14:textId="77777777" w:rsidR="001275FE" w:rsidRDefault="001275FE" w:rsidP="001275FE">
      <w:pPr>
        <w:spacing w:after="0" w:line="240" w:lineRule="auto"/>
        <w:rPr>
          <w:rFonts w:cs="Gill Sans MT"/>
          <w:color w:val="000000"/>
          <w:sz w:val="23"/>
          <w:szCs w:val="23"/>
        </w:rPr>
      </w:pPr>
    </w:p>
    <w:p w14:paraId="6CD81903" w14:textId="77777777" w:rsidR="001275FE" w:rsidRPr="00E82281" w:rsidRDefault="001275FE" w:rsidP="001275FE">
      <w:pPr>
        <w:spacing w:after="0" w:line="240" w:lineRule="auto"/>
        <w:rPr>
          <w:rFonts w:cs="Gill Sans MT"/>
          <w:color w:val="000000"/>
          <w:sz w:val="36"/>
          <w:szCs w:val="36"/>
        </w:rPr>
      </w:pPr>
      <w:r w:rsidRPr="00E82281">
        <w:rPr>
          <w:rFonts w:cs="Gill Sans MT"/>
          <w:color w:val="000000"/>
          <w:sz w:val="36"/>
          <w:szCs w:val="36"/>
        </w:rPr>
        <w:t>Key Data</w:t>
      </w:r>
    </w:p>
    <w:p w14:paraId="39446826" w14:textId="77777777" w:rsidR="001275FE" w:rsidRDefault="001275FE" w:rsidP="001275FE">
      <w:pPr>
        <w:pStyle w:val="Default"/>
      </w:pPr>
    </w:p>
    <w:p w14:paraId="105C4E8D" w14:textId="77777777" w:rsidR="001275FE" w:rsidRPr="00F241D9" w:rsidRDefault="001275FE" w:rsidP="00FE2C18">
      <w:pPr>
        <w:pStyle w:val="Default"/>
        <w:numPr>
          <w:ilvl w:val="0"/>
          <w:numId w:val="20"/>
        </w:numPr>
        <w:rPr>
          <w:rFonts w:asciiTheme="minorHAnsi" w:hAnsiTheme="minorHAnsi" w:cstheme="minorHAnsi"/>
        </w:rPr>
      </w:pPr>
      <w:r w:rsidRPr="00F241D9">
        <w:rPr>
          <w:rStyle w:val="A1"/>
          <w:rFonts w:asciiTheme="minorHAnsi" w:hAnsiTheme="minorHAnsi" w:cstheme="minorHAnsi"/>
        </w:rPr>
        <w:t>Older people use a wider range of modes than other demograph</w:t>
      </w:r>
      <w:r>
        <w:rPr>
          <w:rStyle w:val="A1"/>
          <w:rFonts w:asciiTheme="minorHAnsi" w:hAnsiTheme="minorHAnsi" w:cstheme="minorHAnsi"/>
        </w:rPr>
        <w:t>ics due to concessionary fares</w:t>
      </w:r>
    </w:p>
    <w:p w14:paraId="403E3B68" w14:textId="77777777" w:rsidR="001275FE" w:rsidRPr="00F241D9" w:rsidRDefault="001275FE" w:rsidP="00FE2C18">
      <w:pPr>
        <w:pStyle w:val="Default"/>
        <w:numPr>
          <w:ilvl w:val="0"/>
          <w:numId w:val="20"/>
        </w:numPr>
        <w:rPr>
          <w:rFonts w:asciiTheme="minorHAnsi" w:hAnsiTheme="minorHAnsi" w:cstheme="minorHAnsi"/>
        </w:rPr>
      </w:pPr>
      <w:r w:rsidRPr="00F241D9">
        <w:rPr>
          <w:rStyle w:val="A1"/>
          <w:rFonts w:asciiTheme="minorHAnsi" w:hAnsiTheme="minorHAnsi" w:cstheme="minorHAnsi"/>
        </w:rPr>
        <w:t>Many older people choose to live close to public transport li</w:t>
      </w:r>
      <w:r>
        <w:rPr>
          <w:rStyle w:val="A1"/>
          <w:rFonts w:asciiTheme="minorHAnsi" w:hAnsiTheme="minorHAnsi" w:cstheme="minorHAnsi"/>
        </w:rPr>
        <w:t>nks to safeguard their mobility</w:t>
      </w:r>
    </w:p>
    <w:p w14:paraId="2E79E9DC" w14:textId="77777777" w:rsidR="001275FE" w:rsidRPr="00F241D9" w:rsidRDefault="001275FE" w:rsidP="00FE2C18">
      <w:pPr>
        <w:pStyle w:val="Default"/>
        <w:numPr>
          <w:ilvl w:val="0"/>
          <w:numId w:val="20"/>
        </w:numPr>
        <w:rPr>
          <w:rFonts w:asciiTheme="minorHAnsi" w:hAnsiTheme="minorHAnsi" w:cstheme="minorHAnsi"/>
        </w:rPr>
      </w:pPr>
      <w:r w:rsidRPr="00F241D9">
        <w:rPr>
          <w:rStyle w:val="A1"/>
          <w:rFonts w:asciiTheme="minorHAnsi" w:hAnsiTheme="minorHAnsi" w:cstheme="minorHAnsi"/>
        </w:rPr>
        <w:t>Older people are receptive to travel behaviour change often driven by the desire</w:t>
      </w:r>
      <w:r>
        <w:rPr>
          <w:rStyle w:val="A1"/>
          <w:rFonts w:asciiTheme="minorHAnsi" w:hAnsiTheme="minorHAnsi" w:cstheme="minorHAnsi"/>
        </w:rPr>
        <w:t xml:space="preserve"> to retain independent mobility</w:t>
      </w:r>
    </w:p>
    <w:p w14:paraId="160D780A" w14:textId="041B73B5" w:rsidR="001275FE" w:rsidRPr="00F241D9" w:rsidRDefault="001275FE" w:rsidP="00FE2C18">
      <w:pPr>
        <w:pStyle w:val="Default"/>
        <w:numPr>
          <w:ilvl w:val="0"/>
          <w:numId w:val="20"/>
        </w:numPr>
        <w:rPr>
          <w:rFonts w:asciiTheme="minorHAnsi" w:hAnsiTheme="minorHAnsi" w:cstheme="minorHAnsi"/>
        </w:rPr>
      </w:pPr>
      <w:r w:rsidRPr="00F241D9">
        <w:rPr>
          <w:rStyle w:val="A1"/>
          <w:rFonts w:asciiTheme="minorHAnsi" w:hAnsiTheme="minorHAnsi" w:cstheme="minorHAnsi"/>
        </w:rPr>
        <w:t>The proportion of older people holding driving licences is increasing</w:t>
      </w:r>
    </w:p>
    <w:p w14:paraId="1DC2C651" w14:textId="77777777" w:rsidR="001275FE" w:rsidRDefault="001275FE" w:rsidP="001275FE">
      <w:pPr>
        <w:spacing w:after="0" w:line="240" w:lineRule="auto"/>
      </w:pPr>
    </w:p>
    <w:p w14:paraId="543ECB1F" w14:textId="2FDE435F" w:rsidR="001275FE" w:rsidRPr="00250B16" w:rsidRDefault="001275FE" w:rsidP="001275FE">
      <w:pPr>
        <w:spacing w:after="0" w:line="240" w:lineRule="auto"/>
        <w:rPr>
          <w:sz w:val="36"/>
          <w:szCs w:val="36"/>
        </w:rPr>
      </w:pPr>
      <w:r w:rsidRPr="00250B16">
        <w:rPr>
          <w:sz w:val="36"/>
          <w:szCs w:val="36"/>
        </w:rPr>
        <w:t xml:space="preserve">Case Study: </w:t>
      </w:r>
      <w:r w:rsidR="00724893">
        <w:rPr>
          <w:sz w:val="36"/>
          <w:szCs w:val="36"/>
        </w:rPr>
        <w:t>Ambition for Ageing Bolton</w:t>
      </w:r>
    </w:p>
    <w:p w14:paraId="080338DC" w14:textId="77777777" w:rsidR="001275FE" w:rsidRPr="00D95ED2" w:rsidRDefault="001275FE" w:rsidP="001275FE">
      <w:pPr>
        <w:spacing w:after="0" w:line="240" w:lineRule="auto"/>
        <w:rPr>
          <w:rFonts w:cstheme="minorHAnsi"/>
          <w:sz w:val="24"/>
          <w:szCs w:val="24"/>
        </w:rPr>
      </w:pPr>
    </w:p>
    <w:p w14:paraId="5D4CBC02" w14:textId="77777777" w:rsidR="00724893" w:rsidRDefault="00724893" w:rsidP="00D95ED2">
      <w:pPr>
        <w:spacing w:after="0" w:line="240" w:lineRule="auto"/>
        <w:rPr>
          <w:rFonts w:cstheme="minorHAnsi"/>
          <w:color w:val="000000"/>
          <w:sz w:val="24"/>
          <w:szCs w:val="24"/>
        </w:rPr>
      </w:pPr>
      <w:r w:rsidRPr="00D95ED2">
        <w:rPr>
          <w:rFonts w:cstheme="minorHAnsi"/>
          <w:color w:val="000000"/>
          <w:sz w:val="24"/>
          <w:szCs w:val="24"/>
        </w:rPr>
        <w:t>Residents from the Hallithwood estate in the Bolton identified issues with the timing of traffic crossings on Crompton Way. This reduced access to a local health centre and restricted the use of bus stops. Pedestrian crossings are often set with the assumption of an average walking speed, however reductions in mobility associated with frailty can lower this.</w:t>
      </w:r>
    </w:p>
    <w:p w14:paraId="223740CF" w14:textId="77777777" w:rsidR="001663C3" w:rsidRPr="00D95ED2" w:rsidRDefault="001663C3" w:rsidP="00D95ED2">
      <w:pPr>
        <w:spacing w:after="0" w:line="240" w:lineRule="auto"/>
        <w:rPr>
          <w:rFonts w:cstheme="minorHAnsi"/>
          <w:color w:val="000000"/>
          <w:sz w:val="24"/>
          <w:szCs w:val="24"/>
        </w:rPr>
      </w:pPr>
    </w:p>
    <w:p w14:paraId="4DB660C0" w14:textId="305720A1" w:rsidR="00724893" w:rsidRPr="00DF7B7E" w:rsidRDefault="00724893" w:rsidP="00DF7B7E">
      <w:pPr>
        <w:spacing w:after="0" w:line="240" w:lineRule="auto"/>
        <w:rPr>
          <w:rFonts w:cstheme="minorHAnsi"/>
          <w:color w:val="000000"/>
          <w:sz w:val="24"/>
          <w:szCs w:val="24"/>
        </w:rPr>
      </w:pPr>
      <w:r w:rsidRPr="00D95ED2">
        <w:rPr>
          <w:rFonts w:cstheme="minorHAnsi"/>
          <w:color w:val="000000"/>
          <w:sz w:val="24"/>
          <w:szCs w:val="24"/>
        </w:rPr>
        <w:t>TFGM met with residents and walked with them on the crossing sites, witnessing the concerns caused when traffic lights changed. Following this consultation, extra time was added to three crossings around the health centre, enabling residents to regain confidence in crossing the road.</w:t>
      </w:r>
    </w:p>
    <w:p w14:paraId="7CCB67F4" w14:textId="77777777" w:rsidR="00941F22" w:rsidRDefault="00941F22" w:rsidP="002E2454">
      <w:pPr>
        <w:spacing w:after="0" w:line="240" w:lineRule="auto"/>
        <w:rPr>
          <w:rFonts w:cstheme="minorHAnsi"/>
          <w:sz w:val="36"/>
          <w:szCs w:val="36"/>
        </w:rPr>
      </w:pPr>
    </w:p>
    <w:p w14:paraId="355E8CF1" w14:textId="77777777" w:rsidR="001275FE" w:rsidRPr="00F241D9" w:rsidRDefault="001275FE" w:rsidP="002E2454">
      <w:pPr>
        <w:spacing w:after="0" w:line="240" w:lineRule="auto"/>
        <w:rPr>
          <w:rFonts w:cstheme="minorHAnsi"/>
          <w:sz w:val="36"/>
          <w:szCs w:val="36"/>
        </w:rPr>
      </w:pPr>
      <w:r w:rsidRPr="00F241D9">
        <w:rPr>
          <w:rFonts w:cstheme="minorHAnsi"/>
          <w:sz w:val="36"/>
          <w:szCs w:val="36"/>
        </w:rPr>
        <w:t>Three year objectives</w:t>
      </w:r>
    </w:p>
    <w:p w14:paraId="693E73F7" w14:textId="77777777" w:rsidR="001275FE" w:rsidRPr="00F241D9" w:rsidRDefault="001275FE" w:rsidP="002E2454">
      <w:pPr>
        <w:pStyle w:val="Default"/>
        <w:numPr>
          <w:ilvl w:val="0"/>
          <w:numId w:val="21"/>
        </w:numPr>
        <w:rPr>
          <w:rFonts w:asciiTheme="minorHAnsi" w:hAnsiTheme="minorHAnsi" w:cstheme="minorHAnsi"/>
        </w:rPr>
      </w:pPr>
      <w:r w:rsidRPr="00F241D9">
        <w:rPr>
          <w:rStyle w:val="A1"/>
          <w:rFonts w:asciiTheme="minorHAnsi" w:hAnsiTheme="minorHAnsi" w:cstheme="minorHAnsi"/>
        </w:rPr>
        <w:lastRenderedPageBreak/>
        <w:t xml:space="preserve">Age-friendly approaches </w:t>
      </w:r>
      <w:r>
        <w:rPr>
          <w:rStyle w:val="A1"/>
          <w:rFonts w:asciiTheme="minorHAnsi" w:hAnsiTheme="minorHAnsi" w:cstheme="minorHAnsi"/>
        </w:rPr>
        <w:t xml:space="preserve">will be </w:t>
      </w:r>
      <w:r w:rsidRPr="00F241D9">
        <w:rPr>
          <w:rStyle w:val="A1"/>
          <w:rFonts w:asciiTheme="minorHAnsi" w:hAnsiTheme="minorHAnsi" w:cstheme="minorHAnsi"/>
        </w:rPr>
        <w:t xml:space="preserve">integrated in </w:t>
      </w:r>
      <w:r>
        <w:rPr>
          <w:rStyle w:val="A1"/>
          <w:rFonts w:asciiTheme="minorHAnsi" w:hAnsiTheme="minorHAnsi" w:cstheme="minorHAnsi"/>
        </w:rPr>
        <w:t xml:space="preserve">the </w:t>
      </w:r>
      <w:r w:rsidRPr="00F241D9">
        <w:rPr>
          <w:rStyle w:val="A1"/>
          <w:rFonts w:asciiTheme="minorHAnsi" w:hAnsiTheme="minorHAnsi" w:cstheme="minorHAnsi"/>
        </w:rPr>
        <w:t xml:space="preserve">GM transport </w:t>
      </w:r>
      <w:r>
        <w:rPr>
          <w:rStyle w:val="A1"/>
          <w:rFonts w:asciiTheme="minorHAnsi" w:hAnsiTheme="minorHAnsi" w:cstheme="minorHAnsi"/>
        </w:rPr>
        <w:t>network</w:t>
      </w:r>
    </w:p>
    <w:p w14:paraId="1BF3A984" w14:textId="77777777" w:rsidR="001275FE" w:rsidRPr="00F241D9" w:rsidRDefault="001275FE" w:rsidP="002E2454">
      <w:pPr>
        <w:pStyle w:val="Default"/>
        <w:numPr>
          <w:ilvl w:val="0"/>
          <w:numId w:val="21"/>
        </w:numPr>
        <w:rPr>
          <w:rFonts w:asciiTheme="minorHAnsi" w:hAnsiTheme="minorHAnsi" w:cstheme="minorHAnsi"/>
        </w:rPr>
      </w:pPr>
      <w:r w:rsidRPr="00F241D9">
        <w:rPr>
          <w:rStyle w:val="A1"/>
          <w:rFonts w:asciiTheme="minorHAnsi" w:hAnsiTheme="minorHAnsi" w:cstheme="minorHAnsi"/>
        </w:rPr>
        <w:t>Age-friendly principles will inform the</w:t>
      </w:r>
      <w:r>
        <w:rPr>
          <w:rStyle w:val="A1"/>
          <w:rFonts w:asciiTheme="minorHAnsi" w:hAnsiTheme="minorHAnsi" w:cstheme="minorHAnsi"/>
        </w:rPr>
        <w:t xml:space="preserve"> design of transport facilities</w:t>
      </w:r>
    </w:p>
    <w:p w14:paraId="6DBAFE2C" w14:textId="77777777" w:rsidR="001275FE" w:rsidRPr="00F241D9" w:rsidRDefault="001275FE" w:rsidP="002E2454">
      <w:pPr>
        <w:pStyle w:val="Default"/>
        <w:numPr>
          <w:ilvl w:val="0"/>
          <w:numId w:val="21"/>
        </w:numPr>
        <w:rPr>
          <w:rStyle w:val="A1"/>
          <w:rFonts w:asciiTheme="minorHAnsi" w:hAnsiTheme="minorHAnsi" w:cstheme="minorHAnsi"/>
        </w:rPr>
      </w:pPr>
      <w:r w:rsidRPr="00F241D9">
        <w:rPr>
          <w:rStyle w:val="A1"/>
          <w:rFonts w:asciiTheme="minorHAnsi" w:hAnsiTheme="minorHAnsi" w:cstheme="minorHAnsi"/>
        </w:rPr>
        <w:t xml:space="preserve">The voices of older people </w:t>
      </w:r>
      <w:r>
        <w:rPr>
          <w:rStyle w:val="A1"/>
          <w:rFonts w:asciiTheme="minorHAnsi" w:hAnsiTheme="minorHAnsi" w:cstheme="minorHAnsi"/>
        </w:rPr>
        <w:t>will be</w:t>
      </w:r>
      <w:r w:rsidRPr="00F241D9">
        <w:rPr>
          <w:rStyle w:val="A1"/>
          <w:rFonts w:asciiTheme="minorHAnsi" w:hAnsiTheme="minorHAnsi" w:cstheme="minorHAnsi"/>
        </w:rPr>
        <w:t xml:space="preserve"> reflected in Transport for Greater M</w:t>
      </w:r>
      <w:r>
        <w:rPr>
          <w:rStyle w:val="A1"/>
          <w:rFonts w:asciiTheme="minorHAnsi" w:hAnsiTheme="minorHAnsi" w:cstheme="minorHAnsi"/>
        </w:rPr>
        <w:t>anchester’s engagement strategy</w:t>
      </w:r>
    </w:p>
    <w:p w14:paraId="39B5DA4B" w14:textId="77777777" w:rsidR="001275FE" w:rsidRPr="00F241D9" w:rsidRDefault="001275FE" w:rsidP="001275FE">
      <w:pPr>
        <w:pStyle w:val="Default"/>
        <w:rPr>
          <w:rStyle w:val="A1"/>
          <w:rFonts w:asciiTheme="minorHAnsi" w:hAnsiTheme="minorHAnsi" w:cstheme="minorHAnsi"/>
          <w:sz w:val="23"/>
          <w:szCs w:val="23"/>
        </w:rPr>
      </w:pPr>
    </w:p>
    <w:p w14:paraId="3A2ECE1E" w14:textId="77777777" w:rsidR="001275FE" w:rsidRDefault="001275FE" w:rsidP="001275FE">
      <w:pPr>
        <w:pStyle w:val="Default"/>
      </w:pPr>
    </w:p>
    <w:p w14:paraId="0FF052E7" w14:textId="77777777" w:rsidR="00287D58" w:rsidRPr="00287D58" w:rsidRDefault="00287D58" w:rsidP="00287D58">
      <w:pPr>
        <w:pStyle w:val="Default"/>
        <w:rPr>
          <w:rFonts w:asciiTheme="minorHAnsi" w:hAnsiTheme="minorHAnsi" w:cstheme="minorHAnsi"/>
          <w:sz w:val="36"/>
          <w:szCs w:val="36"/>
        </w:rPr>
      </w:pPr>
      <w:r w:rsidRPr="00287D58">
        <w:rPr>
          <w:rFonts w:asciiTheme="minorHAnsi" w:hAnsiTheme="minorHAnsi" w:cstheme="minorHAnsi"/>
          <w:sz w:val="36"/>
          <w:szCs w:val="36"/>
        </w:rPr>
        <w:t>Key Actions</w:t>
      </w:r>
    </w:p>
    <w:p w14:paraId="30A631E3" w14:textId="77777777" w:rsidR="001275FE" w:rsidRPr="00F241D9" w:rsidRDefault="001275FE" w:rsidP="00FE2C18">
      <w:pPr>
        <w:pStyle w:val="Default"/>
        <w:numPr>
          <w:ilvl w:val="0"/>
          <w:numId w:val="22"/>
        </w:numPr>
        <w:rPr>
          <w:rFonts w:asciiTheme="minorHAnsi" w:hAnsiTheme="minorHAnsi" w:cstheme="minorHAnsi"/>
        </w:rPr>
      </w:pPr>
      <w:r w:rsidRPr="00F241D9">
        <w:rPr>
          <w:rStyle w:val="A1"/>
          <w:rFonts w:asciiTheme="minorHAnsi" w:hAnsiTheme="minorHAnsi" w:cstheme="minorHAnsi"/>
        </w:rPr>
        <w:t>Produce proposals for an age-friendly GM transport system with TfGM, including demand responsive t</w:t>
      </w:r>
      <w:r>
        <w:rPr>
          <w:rStyle w:val="A1"/>
          <w:rFonts w:asciiTheme="minorHAnsi" w:hAnsiTheme="minorHAnsi" w:cstheme="minorHAnsi"/>
        </w:rPr>
        <w:t>ransport and local bus services</w:t>
      </w:r>
    </w:p>
    <w:p w14:paraId="72D494E6" w14:textId="77777777" w:rsidR="001275FE" w:rsidRPr="00F241D9" w:rsidRDefault="001275FE" w:rsidP="00FE2C18">
      <w:pPr>
        <w:pStyle w:val="Default"/>
        <w:numPr>
          <w:ilvl w:val="0"/>
          <w:numId w:val="22"/>
        </w:numPr>
        <w:rPr>
          <w:rFonts w:asciiTheme="minorHAnsi" w:hAnsiTheme="minorHAnsi" w:cstheme="minorHAnsi"/>
        </w:rPr>
      </w:pPr>
      <w:r w:rsidRPr="00F241D9">
        <w:rPr>
          <w:rStyle w:val="A1"/>
          <w:rFonts w:asciiTheme="minorHAnsi" w:hAnsiTheme="minorHAnsi" w:cstheme="minorHAnsi"/>
        </w:rPr>
        <w:t xml:space="preserve">TfGM to include the views of older people in the review of </w:t>
      </w:r>
      <w:r>
        <w:rPr>
          <w:rStyle w:val="A1"/>
          <w:rFonts w:asciiTheme="minorHAnsi" w:hAnsiTheme="minorHAnsi" w:cstheme="minorHAnsi"/>
        </w:rPr>
        <w:t>accessible transport services</w:t>
      </w:r>
    </w:p>
    <w:p w14:paraId="606127AD" w14:textId="77777777" w:rsidR="001275FE" w:rsidRPr="00F241D9" w:rsidRDefault="001275FE" w:rsidP="00FE2C18">
      <w:pPr>
        <w:pStyle w:val="Default"/>
        <w:numPr>
          <w:ilvl w:val="0"/>
          <w:numId w:val="22"/>
        </w:numPr>
        <w:rPr>
          <w:rFonts w:asciiTheme="minorHAnsi" w:hAnsiTheme="minorHAnsi" w:cstheme="minorHAnsi"/>
        </w:rPr>
      </w:pPr>
      <w:r w:rsidRPr="00F241D9">
        <w:rPr>
          <w:rStyle w:val="A1"/>
          <w:rFonts w:asciiTheme="minorHAnsi" w:hAnsiTheme="minorHAnsi" w:cstheme="minorHAnsi"/>
        </w:rPr>
        <w:t>Incorporate within TfGM’s design guide the needs of older people to ensure transport facilities such as Metrolink stops</w:t>
      </w:r>
      <w:r>
        <w:rPr>
          <w:rStyle w:val="A1"/>
          <w:rFonts w:asciiTheme="minorHAnsi" w:hAnsiTheme="minorHAnsi" w:cstheme="minorHAnsi"/>
        </w:rPr>
        <w:t xml:space="preserve">, bus stops </w:t>
      </w:r>
      <w:r w:rsidRPr="00F241D9">
        <w:rPr>
          <w:rStyle w:val="A1"/>
          <w:rFonts w:asciiTheme="minorHAnsi" w:hAnsiTheme="minorHAnsi" w:cstheme="minorHAnsi"/>
        </w:rPr>
        <w:t xml:space="preserve">and </w:t>
      </w:r>
      <w:r>
        <w:rPr>
          <w:rStyle w:val="A1"/>
          <w:rFonts w:asciiTheme="minorHAnsi" w:hAnsiTheme="minorHAnsi" w:cstheme="minorHAnsi"/>
        </w:rPr>
        <w:t>transport interchanges are age friendly</w:t>
      </w:r>
    </w:p>
    <w:p w14:paraId="0A3BF5E3" w14:textId="77777777" w:rsidR="001275FE" w:rsidRPr="00F241D9" w:rsidRDefault="001275FE" w:rsidP="00FE2C18">
      <w:pPr>
        <w:pStyle w:val="Default"/>
        <w:numPr>
          <w:ilvl w:val="0"/>
          <w:numId w:val="22"/>
        </w:numPr>
        <w:rPr>
          <w:rFonts w:asciiTheme="minorHAnsi" w:hAnsiTheme="minorHAnsi" w:cstheme="minorHAnsi"/>
        </w:rPr>
      </w:pPr>
      <w:r w:rsidRPr="00F241D9">
        <w:rPr>
          <w:rStyle w:val="A1"/>
          <w:rFonts w:asciiTheme="minorHAnsi" w:hAnsiTheme="minorHAnsi" w:cstheme="minorHAnsi"/>
        </w:rPr>
        <w:t>Work with the GM Older People’s network and TfGM to ensure that transport dec</w:t>
      </w:r>
      <w:r>
        <w:rPr>
          <w:rStyle w:val="A1"/>
          <w:rFonts w:asciiTheme="minorHAnsi" w:hAnsiTheme="minorHAnsi" w:cstheme="minorHAnsi"/>
        </w:rPr>
        <w:t>isions reflect local priorities</w:t>
      </w:r>
    </w:p>
    <w:p w14:paraId="59EDA300" w14:textId="706B8940" w:rsidR="00740EB8" w:rsidRPr="00740EB8" w:rsidRDefault="001275FE" w:rsidP="00740EB8">
      <w:pPr>
        <w:pStyle w:val="Default"/>
        <w:numPr>
          <w:ilvl w:val="0"/>
          <w:numId w:val="22"/>
        </w:numPr>
        <w:rPr>
          <w:rStyle w:val="A1"/>
          <w:rFonts w:asciiTheme="minorHAnsi" w:hAnsiTheme="minorHAnsi" w:cstheme="minorHAnsi"/>
        </w:rPr>
      </w:pPr>
      <w:r w:rsidRPr="00F241D9">
        <w:rPr>
          <w:rStyle w:val="A1"/>
          <w:rFonts w:asciiTheme="minorHAnsi" w:hAnsiTheme="minorHAnsi" w:cstheme="minorHAnsi"/>
        </w:rPr>
        <w:t>Work with the GM Cycling and Walking Commissioner to develop a</w:t>
      </w:r>
      <w:r>
        <w:rPr>
          <w:rStyle w:val="A1"/>
          <w:rFonts w:asciiTheme="minorHAnsi" w:hAnsiTheme="minorHAnsi" w:cstheme="minorHAnsi"/>
        </w:rPr>
        <w:t>nd promote age-friendly schemes</w:t>
      </w:r>
    </w:p>
    <w:p w14:paraId="020B69F1" w14:textId="77777777" w:rsidR="001275FE" w:rsidRPr="00F241D9" w:rsidRDefault="001275FE" w:rsidP="00FE2C18">
      <w:pPr>
        <w:pStyle w:val="Default"/>
        <w:numPr>
          <w:ilvl w:val="0"/>
          <w:numId w:val="22"/>
        </w:numPr>
        <w:rPr>
          <w:rStyle w:val="A1"/>
          <w:rFonts w:asciiTheme="minorHAnsi" w:hAnsiTheme="minorHAnsi" w:cstheme="minorHAnsi"/>
        </w:rPr>
      </w:pPr>
      <w:r>
        <w:rPr>
          <w:rStyle w:val="A1"/>
          <w:rFonts w:asciiTheme="minorHAnsi" w:hAnsiTheme="minorHAnsi" w:cstheme="minorHAnsi"/>
        </w:rPr>
        <w:t>Implement a local travel concession for the women worst affected by the acceleration of the State Pension Age changes, providing access to free off-peak travel on bus, Metrolink and rail services within Greater Manchester.</w:t>
      </w:r>
    </w:p>
    <w:p w14:paraId="0AEBFF65" w14:textId="77777777" w:rsidR="001275FE" w:rsidRPr="00941F22" w:rsidRDefault="001275FE" w:rsidP="001275FE">
      <w:pPr>
        <w:pStyle w:val="Default"/>
        <w:rPr>
          <w:rStyle w:val="A1"/>
          <w:rFonts w:asciiTheme="minorHAnsi" w:hAnsiTheme="minorHAnsi" w:cstheme="minorHAnsi"/>
        </w:rPr>
      </w:pPr>
    </w:p>
    <w:p w14:paraId="1AB18C0E" w14:textId="77777777" w:rsidR="001275FE" w:rsidRPr="00BF16F1" w:rsidRDefault="001275FE" w:rsidP="001275FE">
      <w:pPr>
        <w:pStyle w:val="Default"/>
        <w:rPr>
          <w:rStyle w:val="A1"/>
          <w:sz w:val="36"/>
          <w:szCs w:val="36"/>
        </w:rPr>
      </w:pPr>
      <w:r w:rsidRPr="00BF16F1">
        <w:rPr>
          <w:rStyle w:val="A1"/>
          <w:sz w:val="36"/>
          <w:szCs w:val="36"/>
        </w:rPr>
        <w:t>Indicators</w:t>
      </w:r>
    </w:p>
    <w:p w14:paraId="2078C768" w14:textId="77777777" w:rsidR="001275FE" w:rsidRPr="00F241D9" w:rsidRDefault="001275FE" w:rsidP="00FE2C18">
      <w:pPr>
        <w:pStyle w:val="Default"/>
        <w:numPr>
          <w:ilvl w:val="0"/>
          <w:numId w:val="10"/>
        </w:numPr>
        <w:rPr>
          <w:rFonts w:asciiTheme="minorHAnsi" w:hAnsiTheme="minorHAnsi" w:cstheme="minorHAnsi"/>
        </w:rPr>
      </w:pPr>
      <w:r w:rsidRPr="00F241D9">
        <w:rPr>
          <w:rStyle w:val="A1"/>
          <w:rFonts w:asciiTheme="minorHAnsi" w:hAnsiTheme="minorHAnsi" w:cstheme="minorHAnsi"/>
        </w:rPr>
        <w:lastRenderedPageBreak/>
        <w:t>Public transport satisfact</w:t>
      </w:r>
      <w:r>
        <w:rPr>
          <w:rStyle w:val="A1"/>
          <w:rFonts w:asciiTheme="minorHAnsi" w:hAnsiTheme="minorHAnsi" w:cstheme="minorHAnsi"/>
        </w:rPr>
        <w:t>ion levels amongst older people</w:t>
      </w:r>
    </w:p>
    <w:p w14:paraId="5486AFB8" w14:textId="77777777" w:rsidR="001275FE" w:rsidRPr="00F241D9" w:rsidRDefault="001275FE" w:rsidP="00FE2C18">
      <w:pPr>
        <w:pStyle w:val="Default"/>
        <w:numPr>
          <w:ilvl w:val="0"/>
          <w:numId w:val="10"/>
        </w:numPr>
        <w:rPr>
          <w:rFonts w:asciiTheme="minorHAnsi" w:hAnsiTheme="minorHAnsi" w:cstheme="minorHAnsi"/>
        </w:rPr>
      </w:pPr>
      <w:r>
        <w:rPr>
          <w:rStyle w:val="A1"/>
          <w:rFonts w:asciiTheme="minorHAnsi" w:hAnsiTheme="minorHAnsi" w:cstheme="minorHAnsi"/>
        </w:rPr>
        <w:t>Use of the older person’s c</w:t>
      </w:r>
      <w:r w:rsidRPr="00F241D9">
        <w:rPr>
          <w:rStyle w:val="A1"/>
          <w:rFonts w:asciiTheme="minorHAnsi" w:hAnsiTheme="minorHAnsi" w:cstheme="minorHAnsi"/>
        </w:rPr>
        <w:t xml:space="preserve">oncessionary pass </w:t>
      </w:r>
    </w:p>
    <w:p w14:paraId="4E0FFA40" w14:textId="77777777" w:rsidR="001275FE" w:rsidRPr="00F241D9" w:rsidRDefault="001275FE" w:rsidP="00FE2C18">
      <w:pPr>
        <w:pStyle w:val="Default"/>
        <w:numPr>
          <w:ilvl w:val="0"/>
          <w:numId w:val="10"/>
        </w:numPr>
        <w:rPr>
          <w:rStyle w:val="A1"/>
          <w:rFonts w:asciiTheme="minorHAnsi" w:hAnsiTheme="minorHAnsi" w:cstheme="minorHAnsi"/>
        </w:rPr>
      </w:pPr>
      <w:r w:rsidRPr="00F241D9">
        <w:rPr>
          <w:rStyle w:val="A1"/>
          <w:rFonts w:asciiTheme="minorHAnsi" w:hAnsiTheme="minorHAnsi" w:cstheme="minorHAnsi"/>
        </w:rPr>
        <w:t xml:space="preserve">Number of older people signing up for </w:t>
      </w:r>
      <w:r>
        <w:rPr>
          <w:rStyle w:val="A1"/>
          <w:rFonts w:asciiTheme="minorHAnsi" w:hAnsiTheme="minorHAnsi" w:cstheme="minorHAnsi"/>
        </w:rPr>
        <w:t>cycle training and guided walks</w:t>
      </w:r>
    </w:p>
    <w:p w14:paraId="560047A9" w14:textId="77777777" w:rsidR="001275FE" w:rsidRDefault="001275FE">
      <w:pPr>
        <w:rPr>
          <w:rFonts w:cstheme="minorHAnsi"/>
          <w:color w:val="000000"/>
          <w:sz w:val="72"/>
          <w:szCs w:val="72"/>
        </w:rPr>
      </w:pPr>
      <w:r>
        <w:rPr>
          <w:rFonts w:cstheme="minorHAnsi"/>
          <w:sz w:val="72"/>
          <w:szCs w:val="72"/>
        </w:rPr>
        <w:br w:type="page"/>
      </w:r>
    </w:p>
    <w:p w14:paraId="63C9F323" w14:textId="77777777" w:rsidR="001F6DAF" w:rsidRPr="00F241D9" w:rsidRDefault="00525ADD" w:rsidP="009127A6">
      <w:pPr>
        <w:pStyle w:val="Default"/>
        <w:rPr>
          <w:rFonts w:asciiTheme="minorHAnsi" w:hAnsiTheme="minorHAnsi" w:cstheme="minorHAnsi"/>
          <w:sz w:val="23"/>
          <w:szCs w:val="23"/>
        </w:rPr>
      </w:pPr>
      <w:r w:rsidRPr="00F241D9">
        <w:rPr>
          <w:rFonts w:asciiTheme="minorHAnsi" w:hAnsiTheme="minorHAnsi" w:cstheme="minorHAnsi"/>
          <w:sz w:val="72"/>
          <w:szCs w:val="72"/>
        </w:rPr>
        <w:lastRenderedPageBreak/>
        <w:t xml:space="preserve">6 </w:t>
      </w:r>
      <w:r w:rsidR="00250B16" w:rsidRPr="00F241D9">
        <w:rPr>
          <w:rFonts w:asciiTheme="minorHAnsi" w:hAnsiTheme="minorHAnsi" w:cstheme="minorHAnsi"/>
          <w:sz w:val="72"/>
          <w:szCs w:val="72"/>
        </w:rPr>
        <w:t>C</w:t>
      </w:r>
      <w:r w:rsidR="001F6DAF" w:rsidRPr="00F241D9">
        <w:rPr>
          <w:rFonts w:asciiTheme="minorHAnsi" w:hAnsiTheme="minorHAnsi" w:cstheme="minorHAnsi"/>
          <w:sz w:val="72"/>
          <w:szCs w:val="72"/>
        </w:rPr>
        <w:t>ulture</w:t>
      </w:r>
    </w:p>
    <w:p w14:paraId="55817043" w14:textId="77777777" w:rsidR="001F6DAF" w:rsidRPr="00F241D9" w:rsidRDefault="001F6DAF" w:rsidP="009127A6">
      <w:pPr>
        <w:pStyle w:val="Default"/>
        <w:rPr>
          <w:rFonts w:asciiTheme="minorHAnsi" w:hAnsiTheme="minorHAnsi" w:cstheme="minorHAnsi"/>
        </w:rPr>
      </w:pPr>
    </w:p>
    <w:p w14:paraId="61BC9F6B" w14:textId="77777777" w:rsidR="00525ADD" w:rsidRPr="00F241D9" w:rsidRDefault="00525ADD" w:rsidP="00D95ED2">
      <w:pPr>
        <w:pStyle w:val="Pa1"/>
        <w:spacing w:line="240" w:lineRule="auto"/>
        <w:rPr>
          <w:rFonts w:asciiTheme="minorHAnsi" w:hAnsiTheme="minorHAnsi" w:cstheme="minorHAnsi"/>
          <w:color w:val="000000"/>
        </w:rPr>
      </w:pPr>
      <w:r w:rsidRPr="00F241D9">
        <w:rPr>
          <w:rFonts w:asciiTheme="minorHAnsi" w:hAnsiTheme="minorHAnsi" w:cstheme="minorHAnsi"/>
          <w:color w:val="000000"/>
        </w:rPr>
        <w:t xml:space="preserve">Over the last decade, there has been a significant increase in age-friendly cultural activity by, with, and for older people. There is now compelling evidence for the benefits of the arts as we age, and age-friendly culture has been shown to encourage social connectedness. Data suggests that access to the arts can combat loneliness and improve health and quality of life. Yet we know there are significant inequalities in cultural participation around ethnicity, socio-economic background and health. </w:t>
      </w:r>
    </w:p>
    <w:p w14:paraId="1C3CA6FD" w14:textId="77777777" w:rsidR="003111BC" w:rsidRPr="00F241D9" w:rsidRDefault="003111BC" w:rsidP="00D95ED2">
      <w:pPr>
        <w:pStyle w:val="Pa1"/>
        <w:spacing w:line="240" w:lineRule="auto"/>
        <w:rPr>
          <w:rFonts w:asciiTheme="minorHAnsi" w:hAnsiTheme="minorHAnsi" w:cstheme="minorHAnsi"/>
          <w:color w:val="000000"/>
        </w:rPr>
      </w:pPr>
    </w:p>
    <w:p w14:paraId="5DDEE697" w14:textId="15C91458" w:rsidR="00525ADD" w:rsidRPr="00F241D9" w:rsidRDefault="00525ADD" w:rsidP="00D95ED2">
      <w:pPr>
        <w:pStyle w:val="Pa1"/>
        <w:spacing w:line="240" w:lineRule="auto"/>
        <w:rPr>
          <w:rFonts w:asciiTheme="minorHAnsi" w:hAnsiTheme="minorHAnsi" w:cstheme="minorHAnsi"/>
          <w:color w:val="000000"/>
        </w:rPr>
      </w:pPr>
      <w:r w:rsidRPr="00F241D9">
        <w:rPr>
          <w:rFonts w:asciiTheme="minorHAnsi" w:hAnsiTheme="minorHAnsi" w:cstheme="minorHAnsi"/>
          <w:color w:val="000000"/>
        </w:rPr>
        <w:t xml:space="preserve">There is now significant local expertise </w:t>
      </w:r>
      <w:r w:rsidR="00FF3AC4">
        <w:rPr>
          <w:rFonts w:asciiTheme="minorHAnsi" w:hAnsiTheme="minorHAnsi" w:cstheme="minorHAnsi"/>
          <w:color w:val="000000"/>
        </w:rPr>
        <w:t>in</w:t>
      </w:r>
      <w:r w:rsidR="00FF3AC4" w:rsidRPr="00F241D9">
        <w:rPr>
          <w:rFonts w:asciiTheme="minorHAnsi" w:hAnsiTheme="minorHAnsi" w:cstheme="minorHAnsi"/>
          <w:color w:val="000000"/>
        </w:rPr>
        <w:t xml:space="preserve"> </w:t>
      </w:r>
      <w:r w:rsidRPr="00F241D9">
        <w:rPr>
          <w:rFonts w:asciiTheme="minorHAnsi" w:hAnsiTheme="minorHAnsi" w:cstheme="minorHAnsi"/>
          <w:color w:val="000000"/>
        </w:rPr>
        <w:t>arts and ageing, recognised by widespread external support, funding and awards, including</w:t>
      </w:r>
      <w:r w:rsidR="00FF3AC4">
        <w:rPr>
          <w:rFonts w:asciiTheme="minorHAnsi" w:hAnsiTheme="minorHAnsi" w:cstheme="minorHAnsi"/>
          <w:color w:val="000000"/>
        </w:rPr>
        <w:t xml:space="preserve"> recognition</w:t>
      </w:r>
      <w:r w:rsidRPr="00F241D9">
        <w:rPr>
          <w:rFonts w:asciiTheme="minorHAnsi" w:hAnsiTheme="minorHAnsi" w:cstheme="minorHAnsi"/>
          <w:color w:val="000000"/>
        </w:rPr>
        <w:t xml:space="preserve"> from the Royal Society for Public Health, British Council, Arts Council England and Baring Foundation.</w:t>
      </w:r>
    </w:p>
    <w:p w14:paraId="4B410EEA" w14:textId="77777777" w:rsidR="003111BC" w:rsidRPr="00F241D9" w:rsidRDefault="003111BC" w:rsidP="00D95ED2">
      <w:pPr>
        <w:pStyle w:val="Pa1"/>
        <w:spacing w:line="240" w:lineRule="auto"/>
        <w:rPr>
          <w:rFonts w:asciiTheme="minorHAnsi" w:hAnsiTheme="minorHAnsi" w:cstheme="minorHAnsi"/>
          <w:color w:val="000000"/>
        </w:rPr>
      </w:pPr>
    </w:p>
    <w:p w14:paraId="19E5FB9B" w14:textId="610DB7C0" w:rsidR="00525ADD" w:rsidRPr="00F241D9" w:rsidRDefault="00525ADD" w:rsidP="00D95ED2">
      <w:pPr>
        <w:pStyle w:val="Pa1"/>
        <w:spacing w:line="240" w:lineRule="auto"/>
        <w:rPr>
          <w:rFonts w:asciiTheme="minorHAnsi" w:hAnsiTheme="minorHAnsi" w:cstheme="minorHAnsi"/>
          <w:color w:val="000000"/>
        </w:rPr>
      </w:pPr>
      <w:r w:rsidRPr="00F241D9">
        <w:rPr>
          <w:rFonts w:asciiTheme="minorHAnsi" w:hAnsiTheme="minorHAnsi" w:cstheme="minorHAnsi"/>
          <w:color w:val="000000"/>
        </w:rPr>
        <w:t xml:space="preserve">Recent evaluation of cultural volunteering particularly amongst older people in Greater Manchester concluded that those involved developed a strong sense of connectedness to people, local stories and events. This connection to human experience leads to </w:t>
      </w:r>
      <w:r w:rsidR="00FF3AC4">
        <w:rPr>
          <w:rFonts w:asciiTheme="minorHAnsi" w:hAnsiTheme="minorHAnsi" w:cstheme="minorHAnsi"/>
          <w:color w:val="000000"/>
        </w:rPr>
        <w:t>better</w:t>
      </w:r>
      <w:r w:rsidRPr="00F241D9">
        <w:rPr>
          <w:rFonts w:asciiTheme="minorHAnsi" w:hAnsiTheme="minorHAnsi" w:cstheme="minorHAnsi"/>
          <w:color w:val="000000"/>
        </w:rPr>
        <w:t xml:space="preserve"> self-awareness, </w:t>
      </w:r>
      <w:r w:rsidR="00FF3AC4">
        <w:rPr>
          <w:rFonts w:asciiTheme="minorHAnsi" w:hAnsiTheme="minorHAnsi" w:cstheme="minorHAnsi"/>
          <w:color w:val="000000"/>
        </w:rPr>
        <w:t xml:space="preserve">feelings of </w:t>
      </w:r>
      <w:r w:rsidRPr="00F241D9">
        <w:rPr>
          <w:rFonts w:asciiTheme="minorHAnsi" w:hAnsiTheme="minorHAnsi" w:cstheme="minorHAnsi"/>
          <w:color w:val="000000"/>
        </w:rPr>
        <w:t>belonging, imagination and ability to connect. Much of the work to encourage and support older people to engage with culture is driven by health, social and wellbeing outcomes</w:t>
      </w:r>
      <w:r w:rsidR="00FF3AC4">
        <w:rPr>
          <w:rFonts w:asciiTheme="minorHAnsi" w:hAnsiTheme="minorHAnsi" w:cstheme="minorHAnsi"/>
          <w:color w:val="000000"/>
        </w:rPr>
        <w:t>. But</w:t>
      </w:r>
      <w:r w:rsidR="00FF3AC4" w:rsidRPr="00F241D9">
        <w:rPr>
          <w:rFonts w:asciiTheme="minorHAnsi" w:hAnsiTheme="minorHAnsi" w:cstheme="minorHAnsi"/>
          <w:color w:val="000000"/>
        </w:rPr>
        <w:t xml:space="preserve"> </w:t>
      </w:r>
      <w:r w:rsidRPr="00F241D9">
        <w:rPr>
          <w:rFonts w:asciiTheme="minorHAnsi" w:hAnsiTheme="minorHAnsi" w:cstheme="minorHAnsi"/>
          <w:color w:val="000000"/>
        </w:rPr>
        <w:t xml:space="preserve">the production of new art and cultural experiences by older people </w:t>
      </w:r>
      <w:r w:rsidR="00FF3AC4">
        <w:rPr>
          <w:rFonts w:asciiTheme="minorHAnsi" w:hAnsiTheme="minorHAnsi" w:cstheme="minorHAnsi"/>
          <w:color w:val="000000"/>
        </w:rPr>
        <w:t>is also</w:t>
      </w:r>
      <w:r w:rsidRPr="00F241D9">
        <w:rPr>
          <w:rFonts w:asciiTheme="minorHAnsi" w:hAnsiTheme="minorHAnsi" w:cstheme="minorHAnsi"/>
          <w:color w:val="000000"/>
        </w:rPr>
        <w:t xml:space="preserve"> an end in itself, enriching life and community.</w:t>
      </w:r>
    </w:p>
    <w:p w14:paraId="26F21F8F" w14:textId="77777777" w:rsidR="003111BC" w:rsidRPr="00F241D9" w:rsidRDefault="003111BC" w:rsidP="00D95ED2">
      <w:pPr>
        <w:pStyle w:val="Pa1"/>
        <w:spacing w:line="240" w:lineRule="auto"/>
        <w:rPr>
          <w:rFonts w:asciiTheme="minorHAnsi" w:hAnsiTheme="minorHAnsi" w:cstheme="minorHAnsi"/>
          <w:color w:val="000000"/>
        </w:rPr>
      </w:pPr>
    </w:p>
    <w:p w14:paraId="31B177E8" w14:textId="77777777" w:rsidR="00525ADD" w:rsidRPr="00F241D9" w:rsidRDefault="00525ADD" w:rsidP="00D95ED2">
      <w:pPr>
        <w:pStyle w:val="Pa1"/>
        <w:spacing w:line="240" w:lineRule="auto"/>
        <w:rPr>
          <w:rFonts w:asciiTheme="minorHAnsi" w:hAnsiTheme="minorHAnsi" w:cstheme="minorHAnsi"/>
          <w:color w:val="000000"/>
        </w:rPr>
      </w:pPr>
      <w:r w:rsidRPr="00F241D9">
        <w:rPr>
          <w:rFonts w:asciiTheme="minorHAnsi" w:hAnsiTheme="minorHAnsi" w:cstheme="minorHAnsi"/>
          <w:color w:val="000000"/>
        </w:rPr>
        <w:lastRenderedPageBreak/>
        <w:t>Environmental issues also link with the cultural dimension to age-friendly activities. Access to green and blue spaces is an important aspect of the region’s cultural, educational and leisure life, and is connected to positive health and well-being. Working to ensure that these assets are accessible to older people will be an important part of our plan</w:t>
      </w:r>
    </w:p>
    <w:p w14:paraId="0051D9A6" w14:textId="77777777" w:rsidR="003111BC" w:rsidRPr="00F241D9" w:rsidRDefault="003111BC" w:rsidP="00D95ED2">
      <w:pPr>
        <w:spacing w:after="0" w:line="240" w:lineRule="auto"/>
        <w:rPr>
          <w:rFonts w:cstheme="minorHAnsi"/>
          <w:color w:val="000000"/>
          <w:sz w:val="24"/>
          <w:szCs w:val="24"/>
        </w:rPr>
      </w:pPr>
    </w:p>
    <w:p w14:paraId="5F176B07" w14:textId="77777777" w:rsidR="001F6DAF" w:rsidRPr="00F241D9" w:rsidRDefault="00525ADD" w:rsidP="00D95ED2">
      <w:pPr>
        <w:spacing w:after="0" w:line="240" w:lineRule="auto"/>
        <w:rPr>
          <w:rFonts w:cstheme="minorHAnsi"/>
          <w:color w:val="000000"/>
          <w:sz w:val="24"/>
          <w:szCs w:val="24"/>
        </w:rPr>
      </w:pPr>
      <w:r w:rsidRPr="00F241D9">
        <w:rPr>
          <w:rFonts w:cstheme="minorHAnsi"/>
          <w:color w:val="000000"/>
          <w:sz w:val="24"/>
          <w:szCs w:val="24"/>
        </w:rPr>
        <w:t>Much of the work to encourage and support older people to engage with culture is driven by the health, social and wellbeing outcomes. There are several long-term partnerships between arts, health and social care organisations. We will build on these, but also acknowledge that later life and everyday creativity, the production of new art and cultural experiences by older people is an end in itself, enriching life and community. We will draw upon both the lived experience of older people and some of the most creative and imaginative writers, artists and performers living and working today to tell a different story about ageing.</w:t>
      </w:r>
    </w:p>
    <w:p w14:paraId="2071CE74" w14:textId="77777777" w:rsidR="00525ADD" w:rsidRDefault="00525ADD" w:rsidP="009127A6">
      <w:pPr>
        <w:spacing w:after="0" w:line="240" w:lineRule="auto"/>
        <w:rPr>
          <w:rFonts w:cs="Gill Sans MT"/>
          <w:color w:val="000000"/>
          <w:sz w:val="23"/>
          <w:szCs w:val="23"/>
        </w:rPr>
      </w:pPr>
    </w:p>
    <w:p w14:paraId="4909F103" w14:textId="77777777" w:rsidR="00525ADD" w:rsidRPr="00250B16" w:rsidRDefault="00525ADD" w:rsidP="009127A6">
      <w:pPr>
        <w:spacing w:after="0" w:line="240" w:lineRule="auto"/>
        <w:rPr>
          <w:rFonts w:cs="Gill Sans MT"/>
          <w:color w:val="000000"/>
          <w:sz w:val="36"/>
          <w:szCs w:val="36"/>
        </w:rPr>
      </w:pPr>
      <w:r w:rsidRPr="00250B16">
        <w:rPr>
          <w:rFonts w:cs="Gill Sans MT"/>
          <w:color w:val="000000"/>
          <w:sz w:val="36"/>
          <w:szCs w:val="36"/>
        </w:rPr>
        <w:t>Key Data</w:t>
      </w:r>
    </w:p>
    <w:p w14:paraId="6641FA0E" w14:textId="77777777" w:rsidR="00240DBE" w:rsidRPr="00D95ED2" w:rsidRDefault="00525ADD" w:rsidP="00FE2C18">
      <w:pPr>
        <w:pStyle w:val="Default"/>
        <w:numPr>
          <w:ilvl w:val="0"/>
          <w:numId w:val="8"/>
        </w:numPr>
        <w:rPr>
          <w:rFonts w:asciiTheme="minorHAnsi" w:hAnsiTheme="minorHAnsi" w:cstheme="minorHAnsi"/>
        </w:rPr>
      </w:pPr>
      <w:r w:rsidRPr="00D95ED2">
        <w:rPr>
          <w:rStyle w:val="A1"/>
          <w:rFonts w:asciiTheme="minorHAnsi" w:hAnsiTheme="minorHAnsi" w:cstheme="minorHAnsi"/>
        </w:rPr>
        <w:t>Almost seven in ten (69%) say that arts and culture is important in improving their overall quality of life and over half say it is imp</w:t>
      </w:r>
      <w:r w:rsidR="00250B16" w:rsidRPr="00D95ED2">
        <w:rPr>
          <w:rStyle w:val="A1"/>
          <w:rFonts w:asciiTheme="minorHAnsi" w:hAnsiTheme="minorHAnsi" w:cstheme="minorHAnsi"/>
        </w:rPr>
        <w:t>o</w:t>
      </w:r>
      <w:r w:rsidRPr="00D95ED2">
        <w:rPr>
          <w:rStyle w:val="A1"/>
          <w:rFonts w:asciiTheme="minorHAnsi" w:hAnsiTheme="minorHAnsi" w:cstheme="minorHAnsi"/>
        </w:rPr>
        <w:t>rtant in helping them meet others and feel less alone (51%)</w:t>
      </w:r>
    </w:p>
    <w:p w14:paraId="0C22D44A" w14:textId="2D64190E" w:rsidR="00240DBE" w:rsidRPr="00D95ED2" w:rsidRDefault="00525ADD" w:rsidP="00FE2C18">
      <w:pPr>
        <w:pStyle w:val="Default"/>
        <w:numPr>
          <w:ilvl w:val="0"/>
          <w:numId w:val="8"/>
        </w:numPr>
        <w:rPr>
          <w:rFonts w:asciiTheme="minorHAnsi" w:hAnsiTheme="minorHAnsi" w:cstheme="minorHAnsi"/>
        </w:rPr>
      </w:pPr>
      <w:r w:rsidRPr="00D95ED2">
        <w:rPr>
          <w:rStyle w:val="A1"/>
          <w:rFonts w:asciiTheme="minorHAnsi" w:hAnsiTheme="minorHAnsi" w:cstheme="minorHAnsi"/>
        </w:rPr>
        <w:t>Socio-economic, ethnic and health differences influence cultural participation in older age and that cultural activity d</w:t>
      </w:r>
      <w:r w:rsidR="00240DBE" w:rsidRPr="00D95ED2">
        <w:rPr>
          <w:rStyle w:val="A1"/>
          <w:rFonts w:asciiTheme="minorHAnsi" w:hAnsiTheme="minorHAnsi" w:cstheme="minorHAnsi"/>
        </w:rPr>
        <w:t>rops substantially after age 75</w:t>
      </w:r>
    </w:p>
    <w:p w14:paraId="2F36CF42" w14:textId="7B14ADC6" w:rsidR="00240DBE" w:rsidRPr="00D95ED2" w:rsidRDefault="00525ADD" w:rsidP="00FE2C18">
      <w:pPr>
        <w:pStyle w:val="Default"/>
        <w:numPr>
          <w:ilvl w:val="0"/>
          <w:numId w:val="8"/>
        </w:numPr>
        <w:rPr>
          <w:rFonts w:asciiTheme="minorHAnsi" w:hAnsiTheme="minorHAnsi" w:cstheme="minorHAnsi"/>
        </w:rPr>
      </w:pPr>
      <w:r w:rsidRPr="00D95ED2">
        <w:rPr>
          <w:rStyle w:val="A1"/>
          <w:rFonts w:asciiTheme="minorHAnsi" w:hAnsiTheme="minorHAnsi" w:cstheme="minorHAnsi"/>
        </w:rPr>
        <w:t>60% say it is important in encouraging them to get out and about</w:t>
      </w:r>
      <w:r w:rsidR="00472F9F" w:rsidRPr="00D95ED2">
        <w:rPr>
          <w:rStyle w:val="A1"/>
          <w:rFonts w:asciiTheme="minorHAnsi" w:hAnsiTheme="minorHAnsi" w:cstheme="minorHAnsi"/>
        </w:rPr>
        <w:t>, but</w:t>
      </w:r>
      <w:r w:rsidRPr="00D95ED2">
        <w:rPr>
          <w:rStyle w:val="A1"/>
          <w:rFonts w:asciiTheme="minorHAnsi" w:hAnsiTheme="minorHAnsi" w:cstheme="minorHAnsi"/>
        </w:rPr>
        <w:t xml:space="preserve"> almost two in five (38%) older people say that it is more difficult to attend or take part in arts and cultural events or activities now compared to when they were younger</w:t>
      </w:r>
    </w:p>
    <w:p w14:paraId="64B9EF8A" w14:textId="77777777" w:rsidR="00525ADD" w:rsidRPr="00D95ED2" w:rsidRDefault="00525ADD" w:rsidP="00FE2C18">
      <w:pPr>
        <w:pStyle w:val="Default"/>
        <w:numPr>
          <w:ilvl w:val="0"/>
          <w:numId w:val="8"/>
        </w:numPr>
        <w:rPr>
          <w:rFonts w:asciiTheme="minorHAnsi" w:hAnsiTheme="minorHAnsi" w:cstheme="minorHAnsi"/>
        </w:rPr>
      </w:pPr>
      <w:r w:rsidRPr="00D95ED2">
        <w:rPr>
          <w:rStyle w:val="A1"/>
          <w:rFonts w:asciiTheme="minorHAnsi" w:hAnsiTheme="minorHAnsi" w:cstheme="minorHAnsi"/>
        </w:rPr>
        <w:lastRenderedPageBreak/>
        <w:t>Three-quarters of older people say that arts and culture is impor</w:t>
      </w:r>
      <w:r w:rsidR="00240DBE" w:rsidRPr="00D95ED2">
        <w:rPr>
          <w:rStyle w:val="A1"/>
          <w:rFonts w:asciiTheme="minorHAnsi" w:hAnsiTheme="minorHAnsi" w:cstheme="minorHAnsi"/>
        </w:rPr>
        <w:t>tant to making them feel happy</w:t>
      </w:r>
    </w:p>
    <w:p w14:paraId="4C2775CC" w14:textId="77777777" w:rsidR="00525ADD" w:rsidRPr="00941F22" w:rsidRDefault="00525ADD" w:rsidP="009127A6">
      <w:pPr>
        <w:spacing w:after="0" w:line="240" w:lineRule="auto"/>
        <w:rPr>
          <w:sz w:val="24"/>
          <w:szCs w:val="24"/>
        </w:rPr>
      </w:pPr>
    </w:p>
    <w:p w14:paraId="20DEE5D5" w14:textId="5F55EF3E" w:rsidR="00525ADD" w:rsidRPr="00250B16" w:rsidRDefault="00525ADD" w:rsidP="009127A6">
      <w:pPr>
        <w:spacing w:after="0" w:line="240" w:lineRule="auto"/>
        <w:rPr>
          <w:sz w:val="36"/>
          <w:szCs w:val="36"/>
        </w:rPr>
      </w:pPr>
      <w:r w:rsidRPr="00250B16">
        <w:rPr>
          <w:sz w:val="36"/>
          <w:szCs w:val="36"/>
        </w:rPr>
        <w:t>Case Study: Cultur</w:t>
      </w:r>
      <w:r w:rsidR="00F42A86">
        <w:rPr>
          <w:sz w:val="36"/>
          <w:szCs w:val="36"/>
        </w:rPr>
        <w:t>e</w:t>
      </w:r>
      <w:r w:rsidRPr="00250B16">
        <w:rPr>
          <w:sz w:val="36"/>
          <w:szCs w:val="36"/>
        </w:rPr>
        <w:t xml:space="preserve"> Champions</w:t>
      </w:r>
    </w:p>
    <w:p w14:paraId="16E56387" w14:textId="77777777" w:rsidR="00D95ED2" w:rsidRDefault="00D95ED2" w:rsidP="009127A6">
      <w:pPr>
        <w:pStyle w:val="Pa1"/>
        <w:spacing w:line="240" w:lineRule="auto"/>
        <w:rPr>
          <w:rFonts w:asciiTheme="minorHAnsi" w:hAnsiTheme="minorHAnsi" w:cstheme="minorHAnsi"/>
          <w:color w:val="000000"/>
        </w:rPr>
      </w:pPr>
    </w:p>
    <w:p w14:paraId="55F7B30E" w14:textId="2D66E39F" w:rsidR="00525ADD" w:rsidRPr="00F241D9" w:rsidRDefault="00525ADD" w:rsidP="009127A6">
      <w:pPr>
        <w:pStyle w:val="Pa1"/>
        <w:spacing w:line="240" w:lineRule="auto"/>
        <w:rPr>
          <w:rFonts w:asciiTheme="minorHAnsi" w:hAnsiTheme="minorHAnsi" w:cstheme="minorHAnsi"/>
          <w:color w:val="000000"/>
        </w:rPr>
      </w:pPr>
      <w:r w:rsidRPr="00F241D9">
        <w:rPr>
          <w:rFonts w:asciiTheme="minorHAnsi" w:hAnsiTheme="minorHAnsi" w:cstheme="minorHAnsi"/>
          <w:color w:val="000000"/>
        </w:rPr>
        <w:t>One of the flagship Age-Friendly programmes for Manchester, Culture Champions is a large-scale volunteer ambassador scheme for older people within Manchester’s communities. Over 130 Culture Champions advocate, lead and programme activities for their peers. They participate, promote</w:t>
      </w:r>
      <w:r w:rsidR="00524E69">
        <w:rPr>
          <w:rFonts w:asciiTheme="minorHAnsi" w:hAnsiTheme="minorHAnsi" w:cstheme="minorHAnsi"/>
          <w:color w:val="000000"/>
        </w:rPr>
        <w:t xml:space="preserve"> and</w:t>
      </w:r>
      <w:r w:rsidRPr="00F241D9">
        <w:rPr>
          <w:rFonts w:asciiTheme="minorHAnsi" w:hAnsiTheme="minorHAnsi" w:cstheme="minorHAnsi"/>
          <w:color w:val="000000"/>
        </w:rPr>
        <w:t xml:space="preserve"> advise arts organisations,</w:t>
      </w:r>
      <w:r w:rsidR="00524E69">
        <w:rPr>
          <w:rFonts w:asciiTheme="minorHAnsi" w:hAnsiTheme="minorHAnsi" w:cstheme="minorHAnsi"/>
          <w:color w:val="000000"/>
        </w:rPr>
        <w:t xml:space="preserve"> as well as </w:t>
      </w:r>
      <w:r w:rsidRPr="00F241D9">
        <w:rPr>
          <w:rFonts w:asciiTheme="minorHAnsi" w:hAnsiTheme="minorHAnsi" w:cstheme="minorHAnsi"/>
          <w:color w:val="000000"/>
        </w:rPr>
        <w:t>organis</w:t>
      </w:r>
      <w:r w:rsidR="00524E69">
        <w:rPr>
          <w:rFonts w:asciiTheme="minorHAnsi" w:hAnsiTheme="minorHAnsi" w:cstheme="minorHAnsi"/>
          <w:color w:val="000000"/>
        </w:rPr>
        <w:t>ing</w:t>
      </w:r>
      <w:r w:rsidRPr="00F241D9">
        <w:rPr>
          <w:rFonts w:asciiTheme="minorHAnsi" w:hAnsiTheme="minorHAnsi" w:cstheme="minorHAnsi"/>
          <w:color w:val="000000"/>
        </w:rPr>
        <w:t xml:space="preserve"> their own events</w:t>
      </w:r>
      <w:r w:rsidR="00524E69">
        <w:rPr>
          <w:rFonts w:asciiTheme="minorHAnsi" w:hAnsiTheme="minorHAnsi" w:cstheme="minorHAnsi"/>
          <w:color w:val="000000"/>
        </w:rPr>
        <w:t xml:space="preserve"> and </w:t>
      </w:r>
      <w:r w:rsidRPr="00F241D9">
        <w:rPr>
          <w:rFonts w:asciiTheme="minorHAnsi" w:hAnsiTheme="minorHAnsi" w:cstheme="minorHAnsi"/>
          <w:color w:val="000000"/>
        </w:rPr>
        <w:t xml:space="preserve">festivals. They are an alliance of the willing - committed, creative engaged individuals who believe participating in culture enriches lives. Many of them have links to other volunteering organisations and are active within their communities. </w:t>
      </w:r>
    </w:p>
    <w:p w14:paraId="1A9CF116" w14:textId="6FE3AC3A" w:rsidR="00525ADD" w:rsidRPr="00F241D9" w:rsidRDefault="00525ADD" w:rsidP="009127A6">
      <w:pPr>
        <w:spacing w:after="0" w:line="240" w:lineRule="auto"/>
        <w:rPr>
          <w:rFonts w:cstheme="minorHAnsi"/>
          <w:color w:val="000000"/>
          <w:sz w:val="24"/>
          <w:szCs w:val="24"/>
        </w:rPr>
      </w:pPr>
      <w:r w:rsidRPr="00F241D9">
        <w:rPr>
          <w:rFonts w:cstheme="minorHAnsi"/>
          <w:color w:val="000000"/>
          <w:sz w:val="24"/>
          <w:szCs w:val="24"/>
        </w:rPr>
        <w:t xml:space="preserve">Increasingly several of the Champions have developed their roles to include work as producers, programmers, broadcasters, activists and leaders. They develop Punk Panels, cultural takeovers or hijacks, community-based events and </w:t>
      </w:r>
      <w:r w:rsidR="00524E69">
        <w:rPr>
          <w:rFonts w:cstheme="minorHAnsi"/>
          <w:color w:val="000000"/>
          <w:sz w:val="24"/>
          <w:szCs w:val="24"/>
        </w:rPr>
        <w:t>have a brilliant</w:t>
      </w:r>
      <w:r w:rsidRPr="00F241D9">
        <w:rPr>
          <w:rFonts w:cstheme="minorHAnsi"/>
          <w:color w:val="000000"/>
          <w:sz w:val="24"/>
          <w:szCs w:val="24"/>
        </w:rPr>
        <w:t xml:space="preserve"> must-list</w:t>
      </w:r>
      <w:r w:rsidR="00240DBE">
        <w:rPr>
          <w:rFonts w:cstheme="minorHAnsi"/>
          <w:color w:val="000000"/>
          <w:sz w:val="24"/>
          <w:szCs w:val="24"/>
        </w:rPr>
        <w:t xml:space="preserve">en radio show (Vintage FM at ALL </w:t>
      </w:r>
      <w:r w:rsidRPr="00F241D9">
        <w:rPr>
          <w:rFonts w:cstheme="minorHAnsi"/>
          <w:color w:val="000000"/>
          <w:sz w:val="24"/>
          <w:szCs w:val="24"/>
        </w:rPr>
        <w:t>FM)</w:t>
      </w:r>
      <w:r w:rsidR="00524E69">
        <w:rPr>
          <w:rFonts w:cstheme="minorHAnsi"/>
          <w:color w:val="000000"/>
          <w:sz w:val="24"/>
          <w:szCs w:val="24"/>
        </w:rPr>
        <w:t>.</w:t>
      </w:r>
    </w:p>
    <w:p w14:paraId="11D99A08" w14:textId="77777777" w:rsidR="00525ADD" w:rsidRPr="00941F22" w:rsidRDefault="00525ADD" w:rsidP="009127A6">
      <w:pPr>
        <w:spacing w:after="0" w:line="240" w:lineRule="auto"/>
        <w:rPr>
          <w:rFonts w:cs="Gill Sans MT"/>
          <w:color w:val="000000"/>
          <w:sz w:val="24"/>
          <w:szCs w:val="24"/>
        </w:rPr>
      </w:pPr>
    </w:p>
    <w:p w14:paraId="63F6F1DB" w14:textId="77777777" w:rsidR="00525ADD" w:rsidRPr="00250B16" w:rsidRDefault="00525ADD" w:rsidP="009127A6">
      <w:pPr>
        <w:spacing w:after="0" w:line="240" w:lineRule="auto"/>
        <w:rPr>
          <w:rFonts w:cs="Gill Sans MT"/>
          <w:color w:val="000000"/>
          <w:sz w:val="36"/>
          <w:szCs w:val="36"/>
        </w:rPr>
      </w:pPr>
      <w:r w:rsidRPr="00250B16">
        <w:rPr>
          <w:rFonts w:cs="Gill Sans MT"/>
          <w:color w:val="000000"/>
          <w:sz w:val="36"/>
          <w:szCs w:val="36"/>
        </w:rPr>
        <w:t>Three year objectives</w:t>
      </w:r>
    </w:p>
    <w:p w14:paraId="61076EA5" w14:textId="77777777" w:rsidR="00525ADD" w:rsidRPr="00F241D9" w:rsidRDefault="00525ADD" w:rsidP="00FE2C18">
      <w:pPr>
        <w:pStyle w:val="Default"/>
        <w:numPr>
          <w:ilvl w:val="0"/>
          <w:numId w:val="23"/>
        </w:numPr>
        <w:rPr>
          <w:rFonts w:asciiTheme="minorHAnsi" w:hAnsiTheme="minorHAnsi" w:cstheme="minorHAnsi"/>
        </w:rPr>
      </w:pPr>
      <w:r w:rsidRPr="00F241D9">
        <w:rPr>
          <w:rStyle w:val="A1"/>
          <w:rFonts w:asciiTheme="minorHAnsi" w:hAnsiTheme="minorHAnsi" w:cstheme="minorHAnsi"/>
        </w:rPr>
        <w:t>Mainstream culture within ageing priorities and practice for the widest ben</w:t>
      </w:r>
      <w:r w:rsidR="00240DBE">
        <w:rPr>
          <w:rStyle w:val="A1"/>
          <w:rFonts w:asciiTheme="minorHAnsi" w:hAnsiTheme="minorHAnsi" w:cstheme="minorHAnsi"/>
        </w:rPr>
        <w:t>efit and impact of GM residents</w:t>
      </w:r>
    </w:p>
    <w:p w14:paraId="752C8A74" w14:textId="77777777" w:rsidR="00525ADD" w:rsidRPr="00F241D9" w:rsidRDefault="00525ADD" w:rsidP="00FE2C18">
      <w:pPr>
        <w:pStyle w:val="Default"/>
        <w:numPr>
          <w:ilvl w:val="0"/>
          <w:numId w:val="23"/>
        </w:numPr>
        <w:rPr>
          <w:rFonts w:asciiTheme="minorHAnsi" w:hAnsiTheme="minorHAnsi" w:cstheme="minorHAnsi"/>
        </w:rPr>
      </w:pPr>
      <w:r w:rsidRPr="00F241D9">
        <w:rPr>
          <w:rStyle w:val="A1"/>
          <w:rFonts w:asciiTheme="minorHAnsi" w:hAnsiTheme="minorHAnsi" w:cstheme="minorHAnsi"/>
        </w:rPr>
        <w:t xml:space="preserve">Promote a shared commitment and activities to reach those who </w:t>
      </w:r>
      <w:r w:rsidR="00240DBE">
        <w:rPr>
          <w:rStyle w:val="A1"/>
          <w:rFonts w:asciiTheme="minorHAnsi" w:hAnsiTheme="minorHAnsi" w:cstheme="minorHAnsi"/>
        </w:rPr>
        <w:t>are least likely to participate</w:t>
      </w:r>
    </w:p>
    <w:p w14:paraId="48C86E2A" w14:textId="77777777" w:rsidR="00A556AF" w:rsidRPr="00F241D9" w:rsidRDefault="00525ADD" w:rsidP="00FE2C18">
      <w:pPr>
        <w:pStyle w:val="Default"/>
        <w:numPr>
          <w:ilvl w:val="0"/>
          <w:numId w:val="23"/>
        </w:numPr>
        <w:rPr>
          <w:rStyle w:val="A1"/>
          <w:rFonts w:asciiTheme="minorHAnsi" w:eastAsia="Times New Roman" w:hAnsiTheme="minorHAnsi" w:cstheme="minorHAnsi"/>
        </w:rPr>
      </w:pPr>
      <w:r w:rsidRPr="00F241D9">
        <w:rPr>
          <w:rStyle w:val="A1"/>
          <w:rFonts w:asciiTheme="minorHAnsi" w:hAnsiTheme="minorHAnsi" w:cstheme="minorHAnsi"/>
        </w:rPr>
        <w:t>Enable and promote l</w:t>
      </w:r>
      <w:r w:rsidR="00240DBE">
        <w:rPr>
          <w:rStyle w:val="A1"/>
          <w:rFonts w:asciiTheme="minorHAnsi" w:hAnsiTheme="minorHAnsi" w:cstheme="minorHAnsi"/>
        </w:rPr>
        <w:t>ater life creativity and talent</w:t>
      </w:r>
    </w:p>
    <w:p w14:paraId="4C371BFF" w14:textId="198B84D3" w:rsidR="00A556AF" w:rsidRPr="00F241D9" w:rsidRDefault="00A556AF" w:rsidP="00FE2C18">
      <w:pPr>
        <w:pStyle w:val="Default"/>
        <w:numPr>
          <w:ilvl w:val="0"/>
          <w:numId w:val="23"/>
        </w:numPr>
        <w:rPr>
          <w:rFonts w:asciiTheme="minorHAnsi" w:eastAsia="Times New Roman" w:hAnsiTheme="minorHAnsi" w:cstheme="minorHAnsi"/>
        </w:rPr>
      </w:pPr>
      <w:r w:rsidRPr="00F241D9">
        <w:rPr>
          <w:rFonts w:asciiTheme="minorHAnsi" w:eastAsia="Times New Roman" w:hAnsiTheme="minorHAnsi" w:cstheme="minorHAnsi"/>
        </w:rPr>
        <w:lastRenderedPageBreak/>
        <w:t>Manchester Museum (as part of the Museum for life) will be home to a new GM-based “Centre for Age Friendly Culture” when it reopens.  Supported by GM Ageing Hub and MICRA, the “centre” will profile and share expertise and practice in relation to age friendly culture (inc</w:t>
      </w:r>
      <w:r w:rsidR="00DF7B7E">
        <w:rPr>
          <w:rFonts w:asciiTheme="minorHAnsi" w:eastAsia="Times New Roman" w:hAnsiTheme="minorHAnsi" w:cstheme="minorHAnsi"/>
        </w:rPr>
        <w:t>luding</w:t>
      </w:r>
      <w:r w:rsidRPr="00F241D9">
        <w:rPr>
          <w:rFonts w:asciiTheme="minorHAnsi" w:eastAsia="Times New Roman" w:hAnsiTheme="minorHAnsi" w:cstheme="minorHAnsi"/>
        </w:rPr>
        <w:t xml:space="preserve"> parks and green infrastructure), build local and international partnerships and seek to influence sector thinking and policy around the value of culture to active a</w:t>
      </w:r>
      <w:r w:rsidR="00240DBE">
        <w:rPr>
          <w:rFonts w:asciiTheme="minorHAnsi" w:eastAsia="Times New Roman" w:hAnsiTheme="minorHAnsi" w:cstheme="minorHAnsi"/>
        </w:rPr>
        <w:t>geing and generational cohesion</w:t>
      </w:r>
    </w:p>
    <w:p w14:paraId="7939DE33" w14:textId="77777777" w:rsidR="00525ADD" w:rsidRDefault="00525ADD" w:rsidP="009127A6">
      <w:pPr>
        <w:spacing w:after="0" w:line="240" w:lineRule="auto"/>
        <w:rPr>
          <w:sz w:val="24"/>
          <w:szCs w:val="24"/>
        </w:rPr>
      </w:pPr>
    </w:p>
    <w:p w14:paraId="6456ECF5" w14:textId="77777777" w:rsidR="00287D58" w:rsidRPr="00287D58" w:rsidRDefault="00287D58" w:rsidP="00287D58">
      <w:pPr>
        <w:pStyle w:val="Default"/>
        <w:rPr>
          <w:rFonts w:asciiTheme="minorHAnsi" w:hAnsiTheme="minorHAnsi" w:cstheme="minorHAnsi"/>
          <w:sz w:val="36"/>
          <w:szCs w:val="36"/>
        </w:rPr>
      </w:pPr>
      <w:r w:rsidRPr="00287D58">
        <w:rPr>
          <w:rFonts w:asciiTheme="minorHAnsi" w:hAnsiTheme="minorHAnsi" w:cstheme="minorHAnsi"/>
          <w:sz w:val="36"/>
          <w:szCs w:val="36"/>
        </w:rPr>
        <w:t>Key Actions</w:t>
      </w:r>
    </w:p>
    <w:p w14:paraId="1C657569" w14:textId="77777777" w:rsidR="00525ADD" w:rsidRPr="00F241D9" w:rsidRDefault="00525ADD" w:rsidP="00FE2C18">
      <w:pPr>
        <w:pStyle w:val="Default"/>
        <w:numPr>
          <w:ilvl w:val="0"/>
          <w:numId w:val="24"/>
        </w:numPr>
        <w:rPr>
          <w:rFonts w:asciiTheme="minorHAnsi" w:hAnsiTheme="minorHAnsi" w:cstheme="minorHAnsi"/>
        </w:rPr>
      </w:pPr>
      <w:r w:rsidRPr="00F241D9">
        <w:rPr>
          <w:rStyle w:val="A1"/>
          <w:rFonts w:asciiTheme="minorHAnsi" w:hAnsiTheme="minorHAnsi" w:cstheme="minorHAnsi"/>
        </w:rPr>
        <w:t xml:space="preserve">Agree scope of the GM </w:t>
      </w:r>
      <w:r w:rsidR="00240DBE" w:rsidRPr="00F241D9">
        <w:rPr>
          <w:rFonts w:asciiTheme="minorHAnsi" w:eastAsia="Times New Roman" w:hAnsiTheme="minorHAnsi" w:cstheme="minorHAnsi"/>
        </w:rPr>
        <w:t>Centre for Age Friendly Culture</w:t>
      </w:r>
    </w:p>
    <w:p w14:paraId="7B55F3EA" w14:textId="77777777" w:rsidR="00525ADD" w:rsidRPr="00F241D9" w:rsidRDefault="00525ADD" w:rsidP="00FE2C18">
      <w:pPr>
        <w:pStyle w:val="Default"/>
        <w:numPr>
          <w:ilvl w:val="0"/>
          <w:numId w:val="24"/>
        </w:numPr>
        <w:rPr>
          <w:rFonts w:asciiTheme="minorHAnsi" w:hAnsiTheme="minorHAnsi" w:cstheme="minorHAnsi"/>
        </w:rPr>
      </w:pPr>
      <w:r w:rsidRPr="00F241D9">
        <w:rPr>
          <w:rStyle w:val="A1"/>
          <w:rFonts w:asciiTheme="minorHAnsi" w:hAnsiTheme="minorHAnsi" w:cstheme="minorHAnsi"/>
        </w:rPr>
        <w:t xml:space="preserve">Extend the culture champions </w:t>
      </w:r>
      <w:r w:rsidR="00240DBE">
        <w:rPr>
          <w:rStyle w:val="A1"/>
          <w:rFonts w:asciiTheme="minorHAnsi" w:hAnsiTheme="minorHAnsi" w:cstheme="minorHAnsi"/>
        </w:rPr>
        <w:t>programme</w:t>
      </w:r>
    </w:p>
    <w:p w14:paraId="2B7B4FBF" w14:textId="77777777" w:rsidR="00525ADD" w:rsidRPr="00F241D9" w:rsidRDefault="00525ADD" w:rsidP="00FE2C18">
      <w:pPr>
        <w:pStyle w:val="Default"/>
        <w:numPr>
          <w:ilvl w:val="0"/>
          <w:numId w:val="24"/>
        </w:numPr>
        <w:rPr>
          <w:rFonts w:asciiTheme="minorHAnsi" w:hAnsiTheme="minorHAnsi" w:cstheme="minorHAnsi"/>
        </w:rPr>
      </w:pPr>
      <w:r w:rsidRPr="00F241D9">
        <w:rPr>
          <w:rStyle w:val="A1"/>
          <w:rFonts w:asciiTheme="minorHAnsi" w:hAnsiTheme="minorHAnsi" w:cstheme="minorHAnsi"/>
        </w:rPr>
        <w:t>Establish a GM Age-</w:t>
      </w:r>
      <w:r w:rsidR="00240DBE">
        <w:rPr>
          <w:rStyle w:val="A1"/>
          <w:rFonts w:asciiTheme="minorHAnsi" w:hAnsiTheme="minorHAnsi" w:cstheme="minorHAnsi"/>
        </w:rPr>
        <w:t>friendly culture steering group</w:t>
      </w:r>
    </w:p>
    <w:p w14:paraId="34AF100E" w14:textId="37973E6D" w:rsidR="00525ADD" w:rsidRPr="00F241D9" w:rsidRDefault="00250B16" w:rsidP="00FE2C18">
      <w:pPr>
        <w:pStyle w:val="Default"/>
        <w:numPr>
          <w:ilvl w:val="0"/>
          <w:numId w:val="24"/>
        </w:numPr>
        <w:rPr>
          <w:rFonts w:asciiTheme="minorHAnsi" w:hAnsiTheme="minorHAnsi" w:cstheme="minorHAnsi"/>
        </w:rPr>
      </w:pPr>
      <w:r w:rsidRPr="00F241D9">
        <w:rPr>
          <w:rStyle w:val="A1"/>
          <w:rFonts w:asciiTheme="minorHAnsi" w:hAnsiTheme="minorHAnsi" w:cstheme="minorHAnsi"/>
        </w:rPr>
        <w:t xml:space="preserve">Launch </w:t>
      </w:r>
      <w:r w:rsidR="00F42A86">
        <w:rPr>
          <w:rStyle w:val="A1"/>
          <w:rFonts w:asciiTheme="minorHAnsi" w:hAnsiTheme="minorHAnsi" w:cstheme="minorHAnsi"/>
        </w:rPr>
        <w:t>an</w:t>
      </w:r>
      <w:r w:rsidRPr="00F241D9">
        <w:rPr>
          <w:rStyle w:val="A1"/>
          <w:rFonts w:asciiTheme="minorHAnsi" w:hAnsiTheme="minorHAnsi" w:cstheme="minorHAnsi"/>
        </w:rPr>
        <w:t xml:space="preserve"> older artist project</w:t>
      </w:r>
    </w:p>
    <w:p w14:paraId="3B07AF5F" w14:textId="77777777" w:rsidR="00525ADD" w:rsidRPr="00F241D9" w:rsidRDefault="00525ADD" w:rsidP="00FE2C18">
      <w:pPr>
        <w:pStyle w:val="Default"/>
        <w:numPr>
          <w:ilvl w:val="0"/>
          <w:numId w:val="24"/>
        </w:numPr>
        <w:rPr>
          <w:rFonts w:asciiTheme="minorHAnsi" w:hAnsiTheme="minorHAnsi" w:cstheme="minorHAnsi"/>
        </w:rPr>
      </w:pPr>
      <w:r w:rsidRPr="00F241D9">
        <w:rPr>
          <w:rStyle w:val="A1"/>
          <w:rFonts w:asciiTheme="minorHAnsi" w:hAnsiTheme="minorHAnsi" w:cstheme="minorHAnsi"/>
        </w:rPr>
        <w:t xml:space="preserve">Hold three culture and ageing listening events, in Salford, </w:t>
      </w:r>
      <w:r w:rsidR="00250B16" w:rsidRPr="00F241D9">
        <w:rPr>
          <w:rStyle w:val="A1"/>
          <w:rFonts w:asciiTheme="minorHAnsi" w:hAnsiTheme="minorHAnsi" w:cstheme="minorHAnsi"/>
        </w:rPr>
        <w:t>Tameside</w:t>
      </w:r>
      <w:r w:rsidRPr="00F241D9">
        <w:rPr>
          <w:rStyle w:val="A1"/>
          <w:rFonts w:asciiTheme="minorHAnsi" w:hAnsiTheme="minorHAnsi" w:cstheme="minorHAnsi"/>
        </w:rPr>
        <w:t xml:space="preserve"> and </w:t>
      </w:r>
      <w:r w:rsidR="00250B16" w:rsidRPr="00F241D9">
        <w:rPr>
          <w:rStyle w:val="A1"/>
          <w:rFonts w:asciiTheme="minorHAnsi" w:hAnsiTheme="minorHAnsi" w:cstheme="minorHAnsi"/>
        </w:rPr>
        <w:t>Wigan</w:t>
      </w:r>
      <w:r w:rsidRPr="00F241D9">
        <w:rPr>
          <w:rStyle w:val="A1"/>
          <w:rFonts w:asciiTheme="minorHAnsi" w:hAnsiTheme="minorHAnsi" w:cstheme="minorHAnsi"/>
        </w:rPr>
        <w:t>.</w:t>
      </w:r>
    </w:p>
    <w:p w14:paraId="30DF9186" w14:textId="77777777" w:rsidR="00525ADD" w:rsidRPr="00F241D9" w:rsidRDefault="00525ADD" w:rsidP="00FE2C18">
      <w:pPr>
        <w:pStyle w:val="Default"/>
        <w:numPr>
          <w:ilvl w:val="0"/>
          <w:numId w:val="24"/>
        </w:numPr>
        <w:rPr>
          <w:rFonts w:asciiTheme="minorHAnsi" w:hAnsiTheme="minorHAnsi" w:cstheme="minorHAnsi"/>
        </w:rPr>
      </w:pPr>
      <w:r w:rsidRPr="00F241D9">
        <w:rPr>
          <w:rStyle w:val="A1"/>
          <w:rFonts w:asciiTheme="minorHAnsi" w:hAnsiTheme="minorHAnsi" w:cstheme="minorHAnsi"/>
        </w:rPr>
        <w:t>Support and promote Ambition for Ageing neighbourhood development of cultural ac</w:t>
      </w:r>
      <w:r w:rsidR="00240DBE">
        <w:rPr>
          <w:rStyle w:val="A1"/>
          <w:rFonts w:asciiTheme="minorHAnsi" w:hAnsiTheme="minorHAnsi" w:cstheme="minorHAnsi"/>
        </w:rPr>
        <w:t>tivity/pilots</w:t>
      </w:r>
    </w:p>
    <w:p w14:paraId="0BDE9C7F" w14:textId="77777777" w:rsidR="00525ADD" w:rsidRPr="00941F22" w:rsidRDefault="00525ADD" w:rsidP="009127A6">
      <w:pPr>
        <w:spacing w:after="0" w:line="240" w:lineRule="auto"/>
        <w:rPr>
          <w:sz w:val="24"/>
          <w:szCs w:val="24"/>
        </w:rPr>
      </w:pPr>
    </w:p>
    <w:p w14:paraId="76266D4E" w14:textId="77777777" w:rsidR="00525ADD" w:rsidRPr="00250B16" w:rsidRDefault="00525ADD" w:rsidP="009127A6">
      <w:pPr>
        <w:spacing w:after="0" w:line="240" w:lineRule="auto"/>
        <w:rPr>
          <w:sz w:val="36"/>
          <w:szCs w:val="36"/>
        </w:rPr>
      </w:pPr>
      <w:r w:rsidRPr="00250B16">
        <w:rPr>
          <w:sz w:val="36"/>
          <w:szCs w:val="36"/>
        </w:rPr>
        <w:t>Indicators</w:t>
      </w:r>
    </w:p>
    <w:p w14:paraId="10853FFD" w14:textId="77777777" w:rsidR="00BF16F1" w:rsidRPr="00F241D9" w:rsidRDefault="00BF16F1" w:rsidP="00FE2C18">
      <w:pPr>
        <w:pStyle w:val="Default"/>
        <w:numPr>
          <w:ilvl w:val="0"/>
          <w:numId w:val="25"/>
        </w:numPr>
        <w:rPr>
          <w:rFonts w:asciiTheme="minorHAnsi" w:hAnsiTheme="minorHAnsi" w:cstheme="minorHAnsi"/>
        </w:rPr>
      </w:pPr>
      <w:r w:rsidRPr="00F241D9">
        <w:rPr>
          <w:rStyle w:val="A1"/>
          <w:rFonts w:asciiTheme="minorHAnsi" w:hAnsiTheme="minorHAnsi" w:cstheme="minorHAnsi"/>
        </w:rPr>
        <w:t>Membership of the Culture Champions groups and level of cultur</w:t>
      </w:r>
      <w:r w:rsidR="00240DBE">
        <w:rPr>
          <w:rStyle w:val="A1"/>
          <w:rFonts w:asciiTheme="minorHAnsi" w:hAnsiTheme="minorHAnsi" w:cstheme="minorHAnsi"/>
        </w:rPr>
        <w:t>al activity led by older people</w:t>
      </w:r>
    </w:p>
    <w:p w14:paraId="62F478D1" w14:textId="77777777" w:rsidR="00BF16F1" w:rsidRPr="00F241D9" w:rsidRDefault="00BF16F1" w:rsidP="00FE2C18">
      <w:pPr>
        <w:pStyle w:val="Default"/>
        <w:numPr>
          <w:ilvl w:val="0"/>
          <w:numId w:val="25"/>
        </w:numPr>
        <w:rPr>
          <w:rStyle w:val="A1"/>
          <w:rFonts w:asciiTheme="minorHAnsi" w:hAnsiTheme="minorHAnsi" w:cstheme="minorHAnsi"/>
        </w:rPr>
      </w:pPr>
      <w:r w:rsidRPr="00F241D9">
        <w:rPr>
          <w:rStyle w:val="A1"/>
          <w:rFonts w:asciiTheme="minorHAnsi" w:hAnsiTheme="minorHAnsi" w:cstheme="minorHAnsi"/>
        </w:rPr>
        <w:t>Participation in a range of cultural activities and programmes</w:t>
      </w:r>
    </w:p>
    <w:p w14:paraId="71BE710D" w14:textId="2F9774FC" w:rsidR="001876F8" w:rsidRPr="00452A2B" w:rsidRDefault="00BF16F1" w:rsidP="00FE2C18">
      <w:pPr>
        <w:pStyle w:val="Default"/>
        <w:numPr>
          <w:ilvl w:val="0"/>
          <w:numId w:val="25"/>
        </w:numPr>
        <w:rPr>
          <w:sz w:val="23"/>
          <w:szCs w:val="23"/>
        </w:rPr>
      </w:pPr>
      <w:r w:rsidRPr="00452A2B">
        <w:rPr>
          <w:rStyle w:val="A1"/>
          <w:rFonts w:asciiTheme="minorHAnsi" w:hAnsiTheme="minorHAnsi" w:cstheme="minorHAnsi"/>
        </w:rPr>
        <w:t>Cultural organisations and artists engaging in the age-friendly programme</w:t>
      </w:r>
      <w:r w:rsidRPr="00452A2B">
        <w:rPr>
          <w:rStyle w:val="A1"/>
          <w:sz w:val="23"/>
          <w:szCs w:val="23"/>
        </w:rPr>
        <w:br w:type="page"/>
      </w:r>
    </w:p>
    <w:p w14:paraId="3203FC41" w14:textId="116D36CD" w:rsidR="00525ADD" w:rsidRDefault="001876F8" w:rsidP="009127A6">
      <w:pPr>
        <w:spacing w:after="0" w:line="240" w:lineRule="auto"/>
        <w:rPr>
          <w:rFonts w:cs="Gill Sans MT"/>
          <w:color w:val="000000"/>
          <w:sz w:val="72"/>
          <w:szCs w:val="72"/>
        </w:rPr>
      </w:pPr>
      <w:r>
        <w:rPr>
          <w:rFonts w:cs="Gill Sans MT"/>
          <w:color w:val="000000"/>
          <w:sz w:val="72"/>
          <w:szCs w:val="72"/>
        </w:rPr>
        <w:lastRenderedPageBreak/>
        <w:t xml:space="preserve">A </w:t>
      </w:r>
      <w:r w:rsidR="0088146A">
        <w:rPr>
          <w:rFonts w:cs="Gill Sans MT"/>
          <w:color w:val="000000"/>
          <w:sz w:val="72"/>
          <w:szCs w:val="72"/>
        </w:rPr>
        <w:t xml:space="preserve"> </w:t>
      </w:r>
      <w:r>
        <w:rPr>
          <w:rFonts w:cs="Gill Sans MT"/>
          <w:color w:val="000000"/>
          <w:sz w:val="72"/>
          <w:szCs w:val="72"/>
        </w:rPr>
        <w:t>Leadership</w:t>
      </w:r>
    </w:p>
    <w:p w14:paraId="7927E9DD" w14:textId="77777777" w:rsidR="00D95ED2" w:rsidRDefault="00D95ED2" w:rsidP="009127A6">
      <w:pPr>
        <w:pStyle w:val="Pa1"/>
        <w:spacing w:line="240" w:lineRule="auto"/>
        <w:rPr>
          <w:rFonts w:asciiTheme="minorHAnsi" w:hAnsiTheme="minorHAnsi" w:cstheme="minorHAnsi"/>
          <w:color w:val="000000"/>
        </w:rPr>
      </w:pPr>
    </w:p>
    <w:p w14:paraId="5DF11F41" w14:textId="77777777" w:rsidR="001876F8" w:rsidRPr="00D95ED2" w:rsidRDefault="001876F8" w:rsidP="009127A6">
      <w:pPr>
        <w:pStyle w:val="Pa1"/>
        <w:spacing w:line="240" w:lineRule="auto"/>
        <w:rPr>
          <w:rFonts w:asciiTheme="minorHAnsi" w:hAnsiTheme="minorHAnsi" w:cstheme="minorHAnsi"/>
          <w:color w:val="000000"/>
        </w:rPr>
      </w:pPr>
      <w:r w:rsidRPr="00D95ED2">
        <w:rPr>
          <w:rFonts w:asciiTheme="minorHAnsi" w:hAnsiTheme="minorHAnsi" w:cstheme="minorHAnsi"/>
          <w:color w:val="000000"/>
        </w:rPr>
        <w:t xml:space="preserve">The </w:t>
      </w:r>
      <w:r w:rsidRPr="00D95ED2">
        <w:rPr>
          <w:rFonts w:asciiTheme="minorHAnsi" w:hAnsiTheme="minorHAnsi" w:cstheme="minorHAnsi"/>
          <w:i/>
          <w:iCs/>
          <w:color w:val="000000"/>
        </w:rPr>
        <w:t xml:space="preserve">Future of Ageing in Greater Manchester </w:t>
      </w:r>
      <w:r w:rsidRPr="00D95ED2">
        <w:rPr>
          <w:rFonts w:asciiTheme="minorHAnsi" w:hAnsiTheme="minorHAnsi" w:cstheme="minorHAnsi"/>
          <w:color w:val="000000"/>
        </w:rPr>
        <w:t>report set out the case for “building a broader-based, polycentric, dynamic leadership of the ageing agenda at all scales and geographies.” In response the GM Hub partners have set up a range of thematic partnership groups. These are set out below.</w:t>
      </w:r>
      <w:r w:rsidR="003111BC" w:rsidRPr="00D95ED2">
        <w:rPr>
          <w:rFonts w:asciiTheme="minorHAnsi" w:hAnsiTheme="minorHAnsi" w:cstheme="minorHAnsi"/>
          <w:color w:val="000000"/>
        </w:rPr>
        <w:t xml:space="preserve">  These groups report into the Hub’s Steering group, which meets quarterly.</w:t>
      </w:r>
    </w:p>
    <w:p w14:paraId="0648F20F" w14:textId="77777777" w:rsidR="003111BC" w:rsidRPr="00D95ED2" w:rsidRDefault="003111BC" w:rsidP="009127A6">
      <w:pPr>
        <w:pStyle w:val="Pa1"/>
        <w:spacing w:line="240" w:lineRule="auto"/>
        <w:rPr>
          <w:rFonts w:asciiTheme="minorHAnsi" w:hAnsiTheme="minorHAnsi" w:cstheme="minorHAnsi"/>
          <w:color w:val="000000"/>
        </w:rPr>
      </w:pPr>
    </w:p>
    <w:p w14:paraId="76B275E1" w14:textId="5760A534" w:rsidR="008F5B8D" w:rsidRPr="00D95ED2" w:rsidRDefault="001876F8" w:rsidP="00733132">
      <w:pPr>
        <w:pStyle w:val="Pa1"/>
        <w:spacing w:line="240" w:lineRule="auto"/>
        <w:rPr>
          <w:rFonts w:asciiTheme="minorHAnsi" w:hAnsiTheme="minorHAnsi" w:cstheme="minorHAnsi"/>
          <w:color w:val="000000" w:themeColor="text1"/>
        </w:rPr>
      </w:pPr>
      <w:r w:rsidRPr="00D95ED2">
        <w:rPr>
          <w:rFonts w:asciiTheme="minorHAnsi" w:hAnsiTheme="minorHAnsi" w:cstheme="minorHAnsi"/>
          <w:color w:val="000000" w:themeColor="text1"/>
        </w:rPr>
        <w:t>In addition, the Hub has established a forum for the ten local authority areas to galvanise working across boundaries, and at a local level. Each of the authorities has pledged to have an age-friendly plan in place by 1st April 2018.</w:t>
      </w:r>
      <w:r w:rsidR="00566726">
        <w:rPr>
          <w:rFonts w:asciiTheme="minorHAnsi" w:hAnsiTheme="minorHAnsi" w:cstheme="minorHAnsi"/>
          <w:color w:val="000000" w:themeColor="text1"/>
        </w:rPr>
        <w:t xml:space="preserve"> </w:t>
      </w:r>
      <w:r w:rsidR="008F5B8D" w:rsidRPr="00D95ED2">
        <w:rPr>
          <w:rFonts w:asciiTheme="minorHAnsi" w:hAnsiTheme="minorHAnsi" w:cstheme="minorHAnsi"/>
          <w:color w:val="000000" w:themeColor="text1"/>
        </w:rPr>
        <w:t>We recognise that the ageing agenda operates at different spatial and scalar levels. We are working with ten local ageing leads who will coordinate the development of a local ageing strategy across the public, private and voluntary sectors in their respective areas. We will work with the ten areas to develop applications to join the UK Network of Ageing Friendly Communities. Successful entry into the UK Network will be used to assess Greater Manchester’s recognition as an age-friendly city region</w:t>
      </w:r>
    </w:p>
    <w:p w14:paraId="3761277C" w14:textId="77777777" w:rsidR="008F5B8D" w:rsidRPr="00D95ED2" w:rsidRDefault="008F5B8D" w:rsidP="009127A6">
      <w:pPr>
        <w:spacing w:after="0" w:line="240" w:lineRule="auto"/>
        <w:rPr>
          <w:rFonts w:cstheme="minorHAnsi"/>
          <w:color w:val="000000"/>
          <w:sz w:val="24"/>
          <w:szCs w:val="24"/>
        </w:rPr>
      </w:pPr>
    </w:p>
    <w:p w14:paraId="753065CA" w14:textId="09CF5B28" w:rsidR="001876F8" w:rsidRDefault="001876F8" w:rsidP="009127A6">
      <w:pPr>
        <w:spacing w:after="0" w:line="240" w:lineRule="auto"/>
        <w:rPr>
          <w:rStyle w:val="A5"/>
          <w:sz w:val="24"/>
          <w:szCs w:val="24"/>
        </w:rPr>
      </w:pPr>
      <w:r w:rsidRPr="00D95ED2">
        <w:rPr>
          <w:rFonts w:cstheme="minorHAnsi"/>
          <w:color w:val="000000"/>
          <w:sz w:val="24"/>
          <w:szCs w:val="24"/>
        </w:rPr>
        <w:t>We will continue to work with organisations across GM ensuring that older people from a range of backgrounds and communities have their voices heard in our work. The GM Older People’s Network will be represented on our</w:t>
      </w:r>
      <w:r w:rsidR="00D95ED2">
        <w:rPr>
          <w:rFonts w:cstheme="minorHAnsi"/>
          <w:color w:val="000000"/>
          <w:sz w:val="24"/>
          <w:szCs w:val="24"/>
        </w:rPr>
        <w:t xml:space="preserve"> leading decision-making bodies, and will be a </w:t>
      </w:r>
      <w:r w:rsidR="003111BC" w:rsidRPr="00D95ED2">
        <w:rPr>
          <w:rStyle w:val="A5"/>
          <w:sz w:val="24"/>
          <w:szCs w:val="24"/>
        </w:rPr>
        <w:t>GM-wide group of residents d</w:t>
      </w:r>
      <w:r w:rsidRPr="00D95ED2">
        <w:rPr>
          <w:rStyle w:val="A5"/>
          <w:sz w:val="24"/>
          <w:szCs w:val="24"/>
        </w:rPr>
        <w:t xml:space="preserve">iscussing </w:t>
      </w:r>
      <w:r w:rsidRPr="00D95ED2">
        <w:rPr>
          <w:rStyle w:val="A5"/>
          <w:sz w:val="24"/>
          <w:szCs w:val="24"/>
        </w:rPr>
        <w:lastRenderedPageBreak/>
        <w:t>matters of concern to older people and developing ways to improve or change policies or services for older people</w:t>
      </w:r>
      <w:r w:rsidR="003111BC" w:rsidRPr="00D95ED2">
        <w:rPr>
          <w:rStyle w:val="A5"/>
          <w:sz w:val="24"/>
          <w:szCs w:val="24"/>
        </w:rPr>
        <w:t>.</w:t>
      </w:r>
    </w:p>
    <w:p w14:paraId="49ED2316" w14:textId="77777777" w:rsidR="00740EB8" w:rsidRDefault="00740EB8" w:rsidP="00740EB8">
      <w:pPr>
        <w:spacing w:after="0" w:line="240" w:lineRule="auto"/>
        <w:rPr>
          <w:rStyle w:val="A5"/>
        </w:rPr>
      </w:pPr>
    </w:p>
    <w:p w14:paraId="1383A70B" w14:textId="413BC6C1" w:rsidR="00740EB8" w:rsidRDefault="00740EB8" w:rsidP="00740EB8">
      <w:pPr>
        <w:spacing w:after="0" w:line="240" w:lineRule="auto"/>
        <w:rPr>
          <w:rStyle w:val="A5"/>
        </w:rPr>
      </w:pPr>
      <w:r w:rsidRPr="00250B16">
        <w:rPr>
          <w:rFonts w:cs="Gill Sans MT"/>
          <w:color w:val="000000"/>
          <w:sz w:val="36"/>
          <w:szCs w:val="36"/>
        </w:rPr>
        <w:t xml:space="preserve">Case Study: </w:t>
      </w:r>
      <w:r>
        <w:rPr>
          <w:rFonts w:cs="Gill Sans MT"/>
          <w:color w:val="000000"/>
          <w:sz w:val="36"/>
          <w:szCs w:val="36"/>
        </w:rPr>
        <w:t>Loc</w:t>
      </w:r>
      <w:r w:rsidR="003C7455">
        <w:rPr>
          <w:rFonts w:cs="Gill Sans MT"/>
          <w:color w:val="000000"/>
          <w:sz w:val="36"/>
          <w:szCs w:val="36"/>
        </w:rPr>
        <w:t>al authority leads</w:t>
      </w:r>
    </w:p>
    <w:p w14:paraId="420D4794" w14:textId="3468A02E" w:rsidR="00740EB8" w:rsidRPr="00740EB8" w:rsidRDefault="003C7455" w:rsidP="00740EB8">
      <w:pPr>
        <w:pStyle w:val="Default"/>
        <w:rPr>
          <w:rStyle w:val="A5"/>
          <w:rFonts w:asciiTheme="minorHAnsi" w:hAnsiTheme="minorHAnsi" w:cstheme="minorHAnsi"/>
          <w:sz w:val="24"/>
          <w:szCs w:val="24"/>
        </w:rPr>
      </w:pPr>
      <w:r>
        <w:rPr>
          <w:rFonts w:asciiTheme="minorHAnsi" w:hAnsiTheme="minorHAnsi" w:cstheme="minorHAnsi"/>
        </w:rPr>
        <w:t xml:space="preserve">The Hub team is working with </w:t>
      </w:r>
      <w:r w:rsidR="00740EB8" w:rsidRPr="00DA7937">
        <w:rPr>
          <w:rFonts w:asciiTheme="minorHAnsi" w:hAnsiTheme="minorHAnsi" w:cstheme="minorHAnsi"/>
        </w:rPr>
        <w:t>the ten local authority areas and the Centre for Ageing Better during the next twelve months to produce a high-quality evaluation framework which combines qualitative and quantitative information</w:t>
      </w:r>
      <w:r>
        <w:rPr>
          <w:rFonts w:asciiTheme="minorHAnsi" w:hAnsiTheme="minorHAnsi" w:cstheme="minorHAnsi"/>
        </w:rPr>
        <w:t>.  A series of six modules will take place in 2018 to aid local partners design and implement effective plans.</w:t>
      </w:r>
    </w:p>
    <w:p w14:paraId="127FE0FE" w14:textId="77777777" w:rsidR="00740EB8" w:rsidRDefault="00740EB8" w:rsidP="009127A6">
      <w:pPr>
        <w:spacing w:after="0" w:line="240" w:lineRule="auto"/>
        <w:rPr>
          <w:rStyle w:val="A5"/>
          <w:sz w:val="24"/>
          <w:szCs w:val="24"/>
        </w:rPr>
      </w:pPr>
    </w:p>
    <w:p w14:paraId="4EE73D26" w14:textId="77777777" w:rsidR="00740EB8" w:rsidRDefault="00740EB8" w:rsidP="009127A6">
      <w:pPr>
        <w:spacing w:after="0" w:line="240" w:lineRule="auto"/>
        <w:rPr>
          <w:rStyle w:val="A5"/>
          <w:sz w:val="24"/>
          <w:szCs w:val="24"/>
        </w:rPr>
      </w:pPr>
    </w:p>
    <w:p w14:paraId="678EAC65" w14:textId="017E8178" w:rsidR="0087767C" w:rsidRPr="00D95ED2" w:rsidRDefault="0087767C" w:rsidP="009127A6">
      <w:pPr>
        <w:spacing w:after="0" w:line="240" w:lineRule="auto"/>
        <w:rPr>
          <w:rStyle w:val="A5"/>
          <w:sz w:val="24"/>
          <w:szCs w:val="24"/>
        </w:rPr>
      </w:pPr>
      <w:r>
        <w:rPr>
          <w:rStyle w:val="A5"/>
          <w:sz w:val="24"/>
          <w:szCs w:val="24"/>
        </w:rPr>
        <w:t>Activity under the Ageing Hub is led by series of working and task groups</w:t>
      </w:r>
    </w:p>
    <w:p w14:paraId="5CBDF144" w14:textId="77777777" w:rsidR="001876F8" w:rsidRPr="00D95ED2" w:rsidRDefault="001876F8" w:rsidP="009127A6">
      <w:pPr>
        <w:spacing w:after="0" w:line="240" w:lineRule="auto"/>
        <w:rPr>
          <w:rFonts w:cs="Gill Sans MT"/>
          <w:color w:val="000000"/>
          <w:sz w:val="24"/>
          <w:szCs w:val="24"/>
        </w:rPr>
      </w:pPr>
    </w:p>
    <w:p w14:paraId="4042B609" w14:textId="1919DBA2" w:rsidR="00F42A86" w:rsidRPr="00F42A86" w:rsidRDefault="00F42A86" w:rsidP="00C11491">
      <w:pPr>
        <w:pStyle w:val="ListParagraph"/>
        <w:numPr>
          <w:ilvl w:val="0"/>
          <w:numId w:val="32"/>
        </w:numPr>
        <w:spacing w:before="60" w:after="0" w:line="240" w:lineRule="auto"/>
        <w:ind w:left="357" w:hanging="357"/>
        <w:contextualSpacing w:val="0"/>
        <w:rPr>
          <w:rFonts w:cs="Gill Sans MT"/>
          <w:i/>
          <w:color w:val="000000"/>
          <w:sz w:val="24"/>
          <w:szCs w:val="24"/>
        </w:rPr>
      </w:pPr>
      <w:r w:rsidRPr="00F42A86">
        <w:rPr>
          <w:rFonts w:cs="Gill Sans MT"/>
          <w:i/>
          <w:color w:val="000000"/>
          <w:sz w:val="24"/>
          <w:szCs w:val="24"/>
        </w:rPr>
        <w:t>Hub Steering Group</w:t>
      </w:r>
      <w:r>
        <w:rPr>
          <w:rFonts w:cs="Gill Sans MT"/>
          <w:i/>
          <w:color w:val="000000"/>
          <w:sz w:val="24"/>
          <w:szCs w:val="24"/>
        </w:rPr>
        <w:t xml:space="preserve">: </w:t>
      </w:r>
      <w:r>
        <w:rPr>
          <w:rFonts w:cs="Gill Sans MT"/>
          <w:color w:val="000000"/>
          <w:sz w:val="24"/>
          <w:szCs w:val="24"/>
        </w:rPr>
        <w:t>This group is a senior-level body that sets out strategic priorities</w:t>
      </w:r>
    </w:p>
    <w:p w14:paraId="7DDD9358" w14:textId="129855E8" w:rsidR="001876F8" w:rsidRPr="00D95ED2" w:rsidRDefault="001876F8" w:rsidP="00C11491">
      <w:pPr>
        <w:pStyle w:val="ListParagraph"/>
        <w:numPr>
          <w:ilvl w:val="0"/>
          <w:numId w:val="32"/>
        </w:numPr>
        <w:spacing w:before="60" w:after="0" w:line="240" w:lineRule="auto"/>
        <w:ind w:left="357" w:hanging="357"/>
        <w:contextualSpacing w:val="0"/>
        <w:rPr>
          <w:rStyle w:val="A5"/>
          <w:sz w:val="24"/>
          <w:szCs w:val="24"/>
        </w:rPr>
      </w:pPr>
      <w:r w:rsidRPr="00D95ED2">
        <w:rPr>
          <w:rFonts w:cs="Gill Sans MT"/>
          <w:i/>
          <w:color w:val="000000"/>
          <w:sz w:val="24"/>
          <w:szCs w:val="24"/>
        </w:rPr>
        <w:t>Physical Activity</w:t>
      </w:r>
      <w:r w:rsidR="003111BC" w:rsidRPr="00D95ED2">
        <w:rPr>
          <w:rFonts w:cs="Gill Sans MT"/>
          <w:i/>
          <w:color w:val="000000"/>
          <w:sz w:val="24"/>
          <w:szCs w:val="24"/>
        </w:rPr>
        <w:t xml:space="preserve"> Group</w:t>
      </w:r>
      <w:r w:rsidR="003111BC" w:rsidRPr="00D95ED2">
        <w:rPr>
          <w:rFonts w:cs="Gill Sans MT"/>
          <w:color w:val="000000"/>
          <w:sz w:val="24"/>
          <w:szCs w:val="24"/>
        </w:rPr>
        <w:t xml:space="preserve">: </w:t>
      </w:r>
      <w:r w:rsidRPr="00D95ED2">
        <w:rPr>
          <w:rStyle w:val="A5"/>
          <w:sz w:val="24"/>
          <w:szCs w:val="24"/>
        </w:rPr>
        <w:t>Increasing the physical activity levels amongst older people</w:t>
      </w:r>
      <w:r w:rsidR="003111BC" w:rsidRPr="00D95ED2">
        <w:rPr>
          <w:rStyle w:val="A5"/>
          <w:sz w:val="24"/>
          <w:szCs w:val="24"/>
        </w:rPr>
        <w:t>, led by Greater Sport and designing</w:t>
      </w:r>
      <w:r w:rsidR="007B6667" w:rsidRPr="00D95ED2">
        <w:rPr>
          <w:rStyle w:val="A5"/>
          <w:sz w:val="24"/>
          <w:szCs w:val="24"/>
        </w:rPr>
        <w:t xml:space="preserve"> a</w:t>
      </w:r>
      <w:r w:rsidR="00C11491">
        <w:rPr>
          <w:rStyle w:val="A5"/>
          <w:sz w:val="24"/>
          <w:szCs w:val="24"/>
        </w:rPr>
        <w:t xml:space="preserve"> £1m Sport England investment</w:t>
      </w:r>
    </w:p>
    <w:p w14:paraId="69FFFE48" w14:textId="47C11D90" w:rsidR="001876F8" w:rsidRPr="00D95ED2" w:rsidRDefault="001876F8" w:rsidP="00C11491">
      <w:pPr>
        <w:pStyle w:val="ListParagraph"/>
        <w:numPr>
          <w:ilvl w:val="0"/>
          <w:numId w:val="32"/>
        </w:numPr>
        <w:spacing w:before="60" w:after="0" w:line="240" w:lineRule="auto"/>
        <w:ind w:left="357" w:hanging="357"/>
        <w:contextualSpacing w:val="0"/>
        <w:rPr>
          <w:rStyle w:val="A5"/>
          <w:sz w:val="24"/>
          <w:szCs w:val="24"/>
        </w:rPr>
      </w:pPr>
      <w:r w:rsidRPr="00D95ED2">
        <w:rPr>
          <w:rFonts w:cs="Gill Sans MT"/>
          <w:i/>
          <w:color w:val="000000"/>
          <w:sz w:val="24"/>
          <w:szCs w:val="24"/>
        </w:rPr>
        <w:t>Local Authorities Group</w:t>
      </w:r>
      <w:r w:rsidR="003111BC" w:rsidRPr="00D95ED2">
        <w:rPr>
          <w:rFonts w:cs="Gill Sans MT"/>
          <w:color w:val="000000"/>
          <w:sz w:val="24"/>
          <w:szCs w:val="24"/>
        </w:rPr>
        <w:t xml:space="preserve">: </w:t>
      </w:r>
      <w:r w:rsidRPr="00D95ED2">
        <w:rPr>
          <w:rStyle w:val="A5"/>
          <w:sz w:val="24"/>
          <w:szCs w:val="24"/>
        </w:rPr>
        <w:t>Developing and delivering age-friendly strategies for each local authority area</w:t>
      </w:r>
      <w:r w:rsidR="003111BC" w:rsidRPr="00D95ED2">
        <w:rPr>
          <w:rStyle w:val="A5"/>
          <w:sz w:val="24"/>
          <w:szCs w:val="24"/>
        </w:rPr>
        <w:t xml:space="preserve">, supported </w:t>
      </w:r>
      <w:r w:rsidR="00C11491">
        <w:rPr>
          <w:rStyle w:val="A5"/>
          <w:sz w:val="24"/>
          <w:szCs w:val="24"/>
        </w:rPr>
        <w:t>by the Centre for Ageing Better</w:t>
      </w:r>
      <w:r w:rsidR="003C7455">
        <w:rPr>
          <w:rStyle w:val="A5"/>
          <w:sz w:val="24"/>
          <w:szCs w:val="24"/>
        </w:rPr>
        <w:t xml:space="preserve"> (see case study above)</w:t>
      </w:r>
    </w:p>
    <w:p w14:paraId="3273AB4C" w14:textId="389D447A" w:rsidR="003111BC" w:rsidRPr="00D95ED2" w:rsidRDefault="003111BC" w:rsidP="00C11491">
      <w:pPr>
        <w:pStyle w:val="ListParagraph"/>
        <w:numPr>
          <w:ilvl w:val="0"/>
          <w:numId w:val="32"/>
        </w:numPr>
        <w:spacing w:before="60" w:after="0" w:line="240" w:lineRule="auto"/>
        <w:ind w:left="357" w:hanging="357"/>
        <w:contextualSpacing w:val="0"/>
        <w:rPr>
          <w:rFonts w:cs="Gill Sans MT"/>
          <w:color w:val="000000"/>
          <w:sz w:val="24"/>
          <w:szCs w:val="24"/>
        </w:rPr>
      </w:pPr>
      <w:r w:rsidRPr="00D95ED2">
        <w:rPr>
          <w:rFonts w:cs="Gill Sans MT"/>
          <w:i/>
          <w:color w:val="000000"/>
          <w:sz w:val="24"/>
          <w:szCs w:val="24"/>
        </w:rPr>
        <w:t>Health and Social Care Partnership</w:t>
      </w:r>
      <w:r w:rsidRPr="00D95ED2">
        <w:rPr>
          <w:rFonts w:cs="Gill Sans MT"/>
          <w:color w:val="000000"/>
          <w:sz w:val="24"/>
          <w:szCs w:val="24"/>
        </w:rPr>
        <w:t>: Linking together HSCP initiat</w:t>
      </w:r>
      <w:r w:rsidR="00C11491">
        <w:rPr>
          <w:rFonts w:cs="Gill Sans MT"/>
          <w:color w:val="000000"/>
          <w:sz w:val="24"/>
          <w:szCs w:val="24"/>
        </w:rPr>
        <w:t>ives that support the AF agenda</w:t>
      </w:r>
    </w:p>
    <w:p w14:paraId="21866AE9" w14:textId="5F6D30F2" w:rsidR="001876F8" w:rsidRPr="00D95ED2" w:rsidRDefault="001876F8" w:rsidP="00C11491">
      <w:pPr>
        <w:pStyle w:val="ListParagraph"/>
        <w:numPr>
          <w:ilvl w:val="0"/>
          <w:numId w:val="32"/>
        </w:numPr>
        <w:spacing w:before="60" w:after="0" w:line="240" w:lineRule="auto"/>
        <w:ind w:left="357" w:hanging="357"/>
        <w:contextualSpacing w:val="0"/>
        <w:rPr>
          <w:rStyle w:val="A5"/>
          <w:sz w:val="24"/>
          <w:szCs w:val="24"/>
        </w:rPr>
      </w:pPr>
      <w:r w:rsidRPr="00D95ED2">
        <w:rPr>
          <w:rFonts w:cs="Gill Sans MT"/>
          <w:i/>
          <w:color w:val="000000"/>
          <w:sz w:val="24"/>
          <w:szCs w:val="24"/>
        </w:rPr>
        <w:t>Ambition for Ageing</w:t>
      </w:r>
      <w:r w:rsidR="003111BC" w:rsidRPr="00D95ED2">
        <w:rPr>
          <w:rFonts w:cs="Gill Sans MT"/>
          <w:color w:val="000000"/>
          <w:sz w:val="24"/>
          <w:szCs w:val="24"/>
        </w:rPr>
        <w:t xml:space="preserve">: </w:t>
      </w:r>
      <w:r w:rsidRPr="00D95ED2">
        <w:rPr>
          <w:rStyle w:val="A5"/>
          <w:sz w:val="24"/>
          <w:szCs w:val="24"/>
        </w:rPr>
        <w:t>Developing resident-led, neighbourhood scale responses to social isolation through co-r</w:t>
      </w:r>
      <w:r w:rsidR="00C11491">
        <w:rPr>
          <w:rStyle w:val="A5"/>
          <w:sz w:val="24"/>
          <w:szCs w:val="24"/>
        </w:rPr>
        <w:t>esearch and co-design processes</w:t>
      </w:r>
    </w:p>
    <w:p w14:paraId="346E9679" w14:textId="296E44CB" w:rsidR="001876F8" w:rsidRPr="00D95ED2" w:rsidRDefault="001876F8" w:rsidP="00C11491">
      <w:pPr>
        <w:pStyle w:val="ListParagraph"/>
        <w:numPr>
          <w:ilvl w:val="0"/>
          <w:numId w:val="32"/>
        </w:numPr>
        <w:spacing w:before="60" w:after="0" w:line="240" w:lineRule="auto"/>
        <w:ind w:left="357" w:hanging="357"/>
        <w:contextualSpacing w:val="0"/>
        <w:rPr>
          <w:rStyle w:val="A5"/>
          <w:sz w:val="24"/>
          <w:szCs w:val="24"/>
        </w:rPr>
      </w:pPr>
      <w:r w:rsidRPr="00D95ED2">
        <w:rPr>
          <w:rFonts w:cs="Gill Sans MT"/>
          <w:i/>
          <w:color w:val="000000"/>
          <w:sz w:val="24"/>
          <w:szCs w:val="24"/>
        </w:rPr>
        <w:lastRenderedPageBreak/>
        <w:t>Econ</w:t>
      </w:r>
      <w:r w:rsidR="003C7455">
        <w:rPr>
          <w:rFonts w:cs="Gill Sans MT"/>
          <w:i/>
          <w:color w:val="000000"/>
          <w:sz w:val="24"/>
          <w:szCs w:val="24"/>
        </w:rPr>
        <w:t>omy, W</w:t>
      </w:r>
      <w:r w:rsidRPr="00D95ED2">
        <w:rPr>
          <w:rFonts w:cs="Gill Sans MT"/>
          <w:i/>
          <w:color w:val="000000"/>
          <w:sz w:val="24"/>
          <w:szCs w:val="24"/>
        </w:rPr>
        <w:t xml:space="preserve">ork </w:t>
      </w:r>
      <w:r w:rsidR="003C7455">
        <w:rPr>
          <w:rFonts w:cs="Gill Sans MT"/>
          <w:i/>
          <w:color w:val="000000"/>
          <w:sz w:val="24"/>
          <w:szCs w:val="24"/>
        </w:rPr>
        <w:t xml:space="preserve">and Skills </w:t>
      </w:r>
      <w:r w:rsidRPr="00D95ED2">
        <w:rPr>
          <w:rFonts w:cs="Gill Sans MT"/>
          <w:i/>
          <w:color w:val="000000"/>
          <w:sz w:val="24"/>
          <w:szCs w:val="24"/>
        </w:rPr>
        <w:t>Group</w:t>
      </w:r>
      <w:r w:rsidR="003111BC" w:rsidRPr="00D95ED2">
        <w:rPr>
          <w:rFonts w:cs="Gill Sans MT"/>
          <w:color w:val="000000"/>
          <w:sz w:val="24"/>
          <w:szCs w:val="24"/>
        </w:rPr>
        <w:t xml:space="preserve">: </w:t>
      </w:r>
      <w:r w:rsidRPr="00D95ED2">
        <w:rPr>
          <w:rStyle w:val="A5"/>
          <w:sz w:val="24"/>
          <w:szCs w:val="24"/>
        </w:rPr>
        <w:t>Promoting and supporting the economic opportunities of ageing populations</w:t>
      </w:r>
      <w:r w:rsidR="003111BC" w:rsidRPr="00D95ED2">
        <w:rPr>
          <w:rStyle w:val="A5"/>
          <w:sz w:val="24"/>
          <w:szCs w:val="24"/>
        </w:rPr>
        <w:t xml:space="preserve"> and measures to increase employment rates amongst older workers</w:t>
      </w:r>
    </w:p>
    <w:p w14:paraId="4865B71A" w14:textId="1F5D3815" w:rsidR="001876F8" w:rsidRPr="00D95ED2" w:rsidRDefault="001876F8" w:rsidP="00C11491">
      <w:pPr>
        <w:pStyle w:val="ListParagraph"/>
        <w:numPr>
          <w:ilvl w:val="0"/>
          <w:numId w:val="32"/>
        </w:numPr>
        <w:spacing w:before="60" w:after="0" w:line="240" w:lineRule="auto"/>
        <w:ind w:left="357" w:hanging="357"/>
        <w:contextualSpacing w:val="0"/>
        <w:rPr>
          <w:rStyle w:val="A5"/>
          <w:sz w:val="24"/>
          <w:szCs w:val="24"/>
        </w:rPr>
      </w:pPr>
      <w:r w:rsidRPr="00D95ED2">
        <w:rPr>
          <w:rFonts w:cs="Gill Sans MT"/>
          <w:i/>
          <w:color w:val="000000"/>
          <w:sz w:val="24"/>
          <w:szCs w:val="24"/>
        </w:rPr>
        <w:t>Partnership Group</w:t>
      </w:r>
      <w:r w:rsidR="003111BC" w:rsidRPr="00D95ED2">
        <w:rPr>
          <w:rFonts w:cs="Gill Sans MT"/>
          <w:color w:val="000000"/>
          <w:sz w:val="24"/>
          <w:szCs w:val="24"/>
        </w:rPr>
        <w:t xml:space="preserve">: </w:t>
      </w:r>
      <w:r w:rsidRPr="00D95ED2">
        <w:rPr>
          <w:rStyle w:val="A5"/>
          <w:sz w:val="24"/>
          <w:szCs w:val="24"/>
        </w:rPr>
        <w:t>A community of interest around age-friendly Greater Manchester</w:t>
      </w:r>
    </w:p>
    <w:p w14:paraId="63260F38" w14:textId="563D3380" w:rsidR="001876F8" w:rsidRPr="00D95ED2" w:rsidRDefault="001876F8" w:rsidP="00C11491">
      <w:pPr>
        <w:pStyle w:val="ListParagraph"/>
        <w:numPr>
          <w:ilvl w:val="0"/>
          <w:numId w:val="32"/>
        </w:numPr>
        <w:spacing w:before="60" w:after="0" w:line="240" w:lineRule="auto"/>
        <w:ind w:left="357" w:hanging="357"/>
        <w:contextualSpacing w:val="0"/>
        <w:rPr>
          <w:rStyle w:val="A5"/>
          <w:sz w:val="24"/>
          <w:szCs w:val="24"/>
        </w:rPr>
      </w:pPr>
      <w:r w:rsidRPr="00D95ED2">
        <w:rPr>
          <w:rFonts w:cs="Gill Sans MT"/>
          <w:i/>
          <w:color w:val="000000"/>
          <w:sz w:val="24"/>
          <w:szCs w:val="24"/>
        </w:rPr>
        <w:t>Housing and Planning Group</w:t>
      </w:r>
      <w:r w:rsidR="003111BC" w:rsidRPr="00D95ED2">
        <w:rPr>
          <w:rFonts w:cs="Gill Sans MT"/>
          <w:color w:val="000000"/>
          <w:sz w:val="24"/>
          <w:szCs w:val="24"/>
        </w:rPr>
        <w:t>: Supporting</w:t>
      </w:r>
      <w:r w:rsidRPr="00D95ED2">
        <w:rPr>
          <w:rStyle w:val="A5"/>
          <w:sz w:val="24"/>
          <w:szCs w:val="24"/>
        </w:rPr>
        <w:t xml:space="preserve"> an age-friendly Spatial Framework with age-friendly design principles informing all GM housing developments</w:t>
      </w:r>
    </w:p>
    <w:p w14:paraId="3E7AF81D" w14:textId="04EDA659" w:rsidR="001876F8" w:rsidRPr="005A6924" w:rsidRDefault="001876F8" w:rsidP="00C11491">
      <w:pPr>
        <w:pStyle w:val="ListParagraph"/>
        <w:numPr>
          <w:ilvl w:val="0"/>
          <w:numId w:val="32"/>
        </w:numPr>
        <w:spacing w:before="60" w:after="0" w:line="240" w:lineRule="auto"/>
        <w:ind w:left="357" w:hanging="357"/>
        <w:contextualSpacing w:val="0"/>
        <w:rPr>
          <w:rStyle w:val="A5"/>
          <w:sz w:val="23"/>
          <w:szCs w:val="23"/>
        </w:rPr>
      </w:pPr>
      <w:r w:rsidRPr="005A6924">
        <w:rPr>
          <w:rFonts w:cs="Gill Sans MT"/>
          <w:i/>
          <w:color w:val="000000"/>
          <w:sz w:val="23"/>
          <w:szCs w:val="23"/>
        </w:rPr>
        <w:t>Research Advisory Group</w:t>
      </w:r>
      <w:r w:rsidR="003111BC" w:rsidRPr="005A6924">
        <w:rPr>
          <w:rFonts w:cs="Gill Sans MT"/>
          <w:color w:val="000000"/>
          <w:sz w:val="23"/>
          <w:szCs w:val="23"/>
        </w:rPr>
        <w:t xml:space="preserve">: </w:t>
      </w:r>
      <w:r w:rsidRPr="005A6924">
        <w:rPr>
          <w:rStyle w:val="A5"/>
          <w:sz w:val="23"/>
          <w:szCs w:val="23"/>
        </w:rPr>
        <w:t>Foster</w:t>
      </w:r>
      <w:r w:rsidR="003111BC" w:rsidRPr="005A6924">
        <w:rPr>
          <w:rStyle w:val="A5"/>
          <w:sz w:val="23"/>
          <w:szCs w:val="23"/>
        </w:rPr>
        <w:t>ing</w:t>
      </w:r>
      <w:r w:rsidRPr="005A6924">
        <w:rPr>
          <w:rStyle w:val="A5"/>
          <w:sz w:val="23"/>
          <w:szCs w:val="23"/>
        </w:rPr>
        <w:t xml:space="preserve"> an academic community of interest to support GM Ageing Hub and inform GM policy-making and commissioning</w:t>
      </w:r>
    </w:p>
    <w:p w14:paraId="5B2C3069" w14:textId="2BDBA859" w:rsidR="001876F8" w:rsidRPr="005A6924" w:rsidRDefault="003C7455" w:rsidP="00C11491">
      <w:pPr>
        <w:pStyle w:val="ListParagraph"/>
        <w:numPr>
          <w:ilvl w:val="0"/>
          <w:numId w:val="32"/>
        </w:numPr>
        <w:spacing w:before="60" w:after="0" w:line="240" w:lineRule="auto"/>
        <w:ind w:left="357" w:hanging="357"/>
        <w:contextualSpacing w:val="0"/>
        <w:rPr>
          <w:rStyle w:val="A5"/>
          <w:sz w:val="23"/>
          <w:szCs w:val="23"/>
        </w:rPr>
      </w:pPr>
      <w:r>
        <w:rPr>
          <w:rStyle w:val="A5"/>
          <w:i/>
          <w:sz w:val="23"/>
          <w:szCs w:val="23"/>
        </w:rPr>
        <w:t xml:space="preserve">Innovation Group: </w:t>
      </w:r>
      <w:r w:rsidR="001876F8" w:rsidRPr="005A6924">
        <w:rPr>
          <w:rStyle w:val="A5"/>
          <w:sz w:val="23"/>
          <w:szCs w:val="23"/>
        </w:rPr>
        <w:t>Supportin</w:t>
      </w:r>
      <w:r>
        <w:rPr>
          <w:rStyle w:val="A5"/>
          <w:sz w:val="23"/>
          <w:szCs w:val="23"/>
        </w:rPr>
        <w:t xml:space="preserve">g a platform for </w:t>
      </w:r>
      <w:r w:rsidR="001876F8" w:rsidRPr="005A6924">
        <w:rPr>
          <w:rStyle w:val="A5"/>
          <w:sz w:val="23"/>
          <w:szCs w:val="23"/>
        </w:rPr>
        <w:t>GM</w:t>
      </w:r>
      <w:r>
        <w:rPr>
          <w:rStyle w:val="A5"/>
          <w:sz w:val="23"/>
          <w:szCs w:val="23"/>
        </w:rPr>
        <w:t>’</w:t>
      </w:r>
      <w:r w:rsidR="001876F8" w:rsidRPr="005A6924">
        <w:rPr>
          <w:rStyle w:val="A5"/>
          <w:sz w:val="23"/>
          <w:szCs w:val="23"/>
        </w:rPr>
        <w:t xml:space="preserve">s membership </w:t>
      </w:r>
      <w:r>
        <w:rPr>
          <w:rStyle w:val="A5"/>
          <w:sz w:val="23"/>
          <w:szCs w:val="23"/>
        </w:rPr>
        <w:t>of</w:t>
      </w:r>
      <w:r w:rsidR="001876F8" w:rsidRPr="005A6924">
        <w:rPr>
          <w:rStyle w:val="A5"/>
          <w:sz w:val="23"/>
          <w:szCs w:val="23"/>
        </w:rPr>
        <w:t xml:space="preserve"> the European Innovation Partnership on Active and Healthy Ageing (EIP AHA)</w:t>
      </w:r>
      <w:r>
        <w:rPr>
          <w:rStyle w:val="A5"/>
          <w:sz w:val="23"/>
          <w:szCs w:val="23"/>
        </w:rPr>
        <w:t xml:space="preserve"> and supporting work linked to the government’s Industrial Strategy</w:t>
      </w:r>
    </w:p>
    <w:p w14:paraId="3A8C06EC" w14:textId="7A874F9D" w:rsidR="001876F8" w:rsidRPr="005A6924" w:rsidRDefault="001876F8" w:rsidP="00C11491">
      <w:pPr>
        <w:pStyle w:val="ListParagraph"/>
        <w:numPr>
          <w:ilvl w:val="0"/>
          <w:numId w:val="32"/>
        </w:numPr>
        <w:spacing w:before="60" w:after="0" w:line="240" w:lineRule="auto"/>
        <w:ind w:left="357" w:hanging="357"/>
        <w:contextualSpacing w:val="0"/>
        <w:rPr>
          <w:rStyle w:val="A5"/>
          <w:sz w:val="23"/>
          <w:szCs w:val="23"/>
        </w:rPr>
      </w:pPr>
      <w:r w:rsidRPr="005A6924">
        <w:rPr>
          <w:rFonts w:cs="Gill Sans MT"/>
          <w:i/>
          <w:color w:val="000000"/>
          <w:sz w:val="23"/>
          <w:szCs w:val="23"/>
        </w:rPr>
        <w:t>Culture Group</w:t>
      </w:r>
      <w:r w:rsidR="003111BC" w:rsidRPr="005A6924">
        <w:rPr>
          <w:rFonts w:cs="Gill Sans MT"/>
          <w:color w:val="000000"/>
          <w:sz w:val="23"/>
          <w:szCs w:val="23"/>
        </w:rPr>
        <w:t xml:space="preserve">: </w:t>
      </w:r>
      <w:r w:rsidRPr="005A6924">
        <w:rPr>
          <w:rStyle w:val="A5"/>
          <w:sz w:val="23"/>
          <w:szCs w:val="23"/>
        </w:rPr>
        <w:t>Create, scope and scale age-friendly cultural activities through partnership working, and in so doing, reach those who participate least in cultural activity</w:t>
      </w:r>
    </w:p>
    <w:p w14:paraId="6D201773" w14:textId="77777777" w:rsidR="0087767C" w:rsidRDefault="0087767C" w:rsidP="0087767C">
      <w:pPr>
        <w:spacing w:after="0" w:line="240" w:lineRule="auto"/>
        <w:rPr>
          <w:rStyle w:val="A5"/>
        </w:rPr>
      </w:pPr>
    </w:p>
    <w:p w14:paraId="3D4DB3B9" w14:textId="77777777" w:rsidR="0087767C" w:rsidRDefault="0087767C" w:rsidP="009127A6">
      <w:pPr>
        <w:spacing w:after="0" w:line="240" w:lineRule="auto"/>
        <w:rPr>
          <w:rStyle w:val="A5"/>
        </w:rPr>
      </w:pPr>
    </w:p>
    <w:p w14:paraId="76263AA8" w14:textId="77777777" w:rsidR="0087767C" w:rsidRDefault="0087767C">
      <w:pPr>
        <w:rPr>
          <w:rFonts w:cs="Gill Sans MT"/>
          <w:color w:val="000000"/>
          <w:sz w:val="72"/>
          <w:szCs w:val="72"/>
        </w:rPr>
      </w:pPr>
      <w:r>
        <w:rPr>
          <w:rFonts w:cs="Gill Sans MT"/>
          <w:color w:val="000000"/>
          <w:sz w:val="72"/>
          <w:szCs w:val="72"/>
        </w:rPr>
        <w:br w:type="page"/>
      </w:r>
    </w:p>
    <w:p w14:paraId="76240A97" w14:textId="223975E9" w:rsidR="00D50600" w:rsidRDefault="00D50600" w:rsidP="009127A6">
      <w:pPr>
        <w:spacing w:after="0" w:line="240" w:lineRule="auto"/>
        <w:rPr>
          <w:rFonts w:cs="Gill Sans MT"/>
          <w:color w:val="000000"/>
          <w:sz w:val="72"/>
          <w:szCs w:val="72"/>
        </w:rPr>
      </w:pPr>
      <w:r>
        <w:rPr>
          <w:rFonts w:cs="Gill Sans MT"/>
          <w:color w:val="000000"/>
          <w:sz w:val="72"/>
          <w:szCs w:val="72"/>
        </w:rPr>
        <w:lastRenderedPageBreak/>
        <w:t xml:space="preserve">B </w:t>
      </w:r>
      <w:r w:rsidR="0088146A">
        <w:rPr>
          <w:rFonts w:cs="Gill Sans MT"/>
          <w:color w:val="000000"/>
          <w:sz w:val="72"/>
          <w:szCs w:val="72"/>
        </w:rPr>
        <w:t xml:space="preserve"> </w:t>
      </w:r>
      <w:r>
        <w:rPr>
          <w:rFonts w:cs="Gill Sans MT"/>
          <w:color w:val="000000"/>
          <w:sz w:val="72"/>
          <w:szCs w:val="72"/>
        </w:rPr>
        <w:t>Innovation and research</w:t>
      </w:r>
    </w:p>
    <w:p w14:paraId="1C73E15A" w14:textId="77777777" w:rsidR="008579F6" w:rsidRDefault="008579F6" w:rsidP="009127A6">
      <w:pPr>
        <w:pStyle w:val="Pa1"/>
        <w:spacing w:line="240" w:lineRule="auto"/>
        <w:rPr>
          <w:rFonts w:asciiTheme="minorHAnsi" w:hAnsiTheme="minorHAnsi" w:cstheme="minorHAnsi"/>
          <w:color w:val="000000"/>
        </w:rPr>
      </w:pPr>
    </w:p>
    <w:p w14:paraId="5FB72CBA" w14:textId="77777777" w:rsidR="00D50600" w:rsidRDefault="00D50600" w:rsidP="009127A6">
      <w:pPr>
        <w:pStyle w:val="Pa1"/>
        <w:spacing w:line="240" w:lineRule="auto"/>
        <w:rPr>
          <w:rFonts w:asciiTheme="minorHAnsi" w:hAnsiTheme="minorHAnsi" w:cstheme="minorHAnsi"/>
          <w:color w:val="000000"/>
        </w:rPr>
      </w:pPr>
      <w:r w:rsidRPr="005A6924">
        <w:rPr>
          <w:rFonts w:asciiTheme="minorHAnsi" w:hAnsiTheme="minorHAnsi" w:cstheme="minorHAnsi"/>
          <w:color w:val="000000"/>
        </w:rPr>
        <w:t>Greater Manchester’s Science and Innovation Audit identified a wide range of GM ‘core strengths’ and ‘fast growth opportunities’ relevant to ageing that sit within our businesses and universities. These include a myriad of world-class assets in the fields of health innovation, digital, advanced materials and biotechnology. All have a part to play in developing the products and services that will help people lead better later lives, as well as creating significant commercial opportunities so that GM’s economy can access the growth benefits of ageing.</w:t>
      </w:r>
    </w:p>
    <w:p w14:paraId="2498FC29" w14:textId="77777777" w:rsidR="008579F6" w:rsidRPr="008579F6" w:rsidRDefault="008579F6" w:rsidP="008579F6">
      <w:pPr>
        <w:pStyle w:val="Default"/>
      </w:pPr>
    </w:p>
    <w:p w14:paraId="113BCEBD" w14:textId="77777777" w:rsidR="00D50600" w:rsidRPr="005A6924" w:rsidRDefault="00D50600" w:rsidP="009127A6">
      <w:pPr>
        <w:spacing w:after="0" w:line="240" w:lineRule="auto"/>
        <w:rPr>
          <w:rFonts w:cstheme="minorHAnsi"/>
          <w:color w:val="000000"/>
          <w:sz w:val="24"/>
          <w:szCs w:val="24"/>
        </w:rPr>
      </w:pPr>
      <w:r w:rsidRPr="005A6924">
        <w:rPr>
          <w:rFonts w:cstheme="minorHAnsi"/>
          <w:color w:val="000000"/>
          <w:sz w:val="24"/>
          <w:szCs w:val="24"/>
        </w:rPr>
        <w:t>GM is home to the largest functional economic area in the UK outside south east England, with many small and large companies that are well placed to capitalise on the opportunities created by ageing. This, combined with a rapidly-growing older population, combines to create a significant emerging market with major potential to drive economic growth – such as via growing entrepreneurship by older people, the visitor economy, health and care, leisure and culture services</w:t>
      </w:r>
    </w:p>
    <w:p w14:paraId="3E76E31B" w14:textId="77777777" w:rsidR="00D50600" w:rsidRPr="005A6924" w:rsidRDefault="00D50600" w:rsidP="009127A6">
      <w:pPr>
        <w:spacing w:after="0" w:line="240" w:lineRule="auto"/>
        <w:rPr>
          <w:rFonts w:cstheme="minorHAnsi"/>
          <w:color w:val="000000"/>
          <w:sz w:val="24"/>
          <w:szCs w:val="24"/>
        </w:rPr>
      </w:pPr>
    </w:p>
    <w:p w14:paraId="71F3505B" w14:textId="77777777" w:rsidR="00D50600" w:rsidRPr="005A6924" w:rsidRDefault="00D50600" w:rsidP="009127A6">
      <w:pPr>
        <w:pStyle w:val="Pa1"/>
        <w:spacing w:line="240" w:lineRule="auto"/>
        <w:rPr>
          <w:rFonts w:asciiTheme="minorHAnsi" w:hAnsiTheme="minorHAnsi" w:cstheme="minorHAnsi"/>
          <w:color w:val="000000"/>
        </w:rPr>
      </w:pPr>
      <w:r w:rsidRPr="005A6924">
        <w:rPr>
          <w:rFonts w:asciiTheme="minorHAnsi" w:hAnsiTheme="minorHAnsi" w:cstheme="minorHAnsi"/>
          <w:color w:val="000000"/>
        </w:rPr>
        <w:t>Many excellent age-related initiatives are already underway in GM that merit scaling and/or replication. This presents an opportunity for the Ageing Hub to mainstream, scale up or share this excellent practice via our communities and services.</w:t>
      </w:r>
    </w:p>
    <w:p w14:paraId="77B486C5" w14:textId="77777777" w:rsidR="008F5B8D" w:rsidRPr="005A6924" w:rsidRDefault="008F5B8D" w:rsidP="00733132">
      <w:pPr>
        <w:pStyle w:val="Default"/>
        <w:rPr>
          <w:rFonts w:asciiTheme="minorHAnsi" w:hAnsiTheme="minorHAnsi" w:cstheme="minorHAnsi"/>
        </w:rPr>
      </w:pPr>
    </w:p>
    <w:p w14:paraId="46786184" w14:textId="77777777" w:rsidR="008F5B8D" w:rsidRPr="005A6924" w:rsidRDefault="008F5B8D" w:rsidP="008F5B8D">
      <w:pPr>
        <w:spacing w:after="0" w:line="240" w:lineRule="auto"/>
        <w:rPr>
          <w:rFonts w:cstheme="minorHAnsi"/>
          <w:color w:val="000000"/>
          <w:sz w:val="24"/>
          <w:szCs w:val="24"/>
        </w:rPr>
      </w:pPr>
      <w:r w:rsidRPr="005A6924">
        <w:rPr>
          <w:rFonts w:cstheme="minorHAnsi"/>
          <w:color w:val="000000"/>
          <w:sz w:val="24"/>
          <w:szCs w:val="24"/>
        </w:rPr>
        <w:lastRenderedPageBreak/>
        <w:t>Digital inclusion is also essential in promoting social connectivity and realising Greater Manchester as an age-friendly city region. Improving the skills and motivation of older people to go online – whether living independently at home or in residential care – will help creating age-friendly places. Greater Manchester is committed to becoming a better connected digital city region in ways which cover all age groups. While there is a natural focus on digital issues in the economy, education and skills, and employment settings, it is vital that digital inclusion is addressed across the whole the life course.</w:t>
      </w:r>
    </w:p>
    <w:p w14:paraId="1E5EB330" w14:textId="77777777" w:rsidR="003111BC" w:rsidRPr="005A6924" w:rsidRDefault="003111BC" w:rsidP="009127A6">
      <w:pPr>
        <w:spacing w:after="0" w:line="240" w:lineRule="auto"/>
        <w:rPr>
          <w:rFonts w:cstheme="minorHAnsi"/>
          <w:color w:val="000000"/>
          <w:sz w:val="24"/>
          <w:szCs w:val="24"/>
        </w:rPr>
      </w:pPr>
    </w:p>
    <w:p w14:paraId="320D034B" w14:textId="77777777" w:rsidR="00D50600" w:rsidRPr="005A6924" w:rsidRDefault="00D50600" w:rsidP="009127A6">
      <w:pPr>
        <w:spacing w:after="0" w:line="240" w:lineRule="auto"/>
        <w:rPr>
          <w:rFonts w:cstheme="minorHAnsi"/>
          <w:color w:val="000000"/>
          <w:sz w:val="24"/>
          <w:szCs w:val="24"/>
        </w:rPr>
      </w:pPr>
      <w:r w:rsidRPr="005A6924">
        <w:rPr>
          <w:rFonts w:cstheme="minorHAnsi"/>
          <w:color w:val="000000"/>
          <w:sz w:val="24"/>
          <w:szCs w:val="24"/>
        </w:rPr>
        <w:t xml:space="preserve">The Ageing Hub has the opportunity to drive a wide and deep engagement of GM’s residents, employers and service providers on ageing. This can support new partnerships that deliver innovation in service delivery; greater agency and social capital on the part </w:t>
      </w:r>
      <w:r w:rsidR="006865F2" w:rsidRPr="005A6924">
        <w:rPr>
          <w:rFonts w:cstheme="minorHAnsi"/>
          <w:color w:val="000000"/>
          <w:sz w:val="24"/>
          <w:szCs w:val="24"/>
        </w:rPr>
        <w:t xml:space="preserve">of </w:t>
      </w:r>
      <w:r w:rsidRPr="005A6924">
        <w:rPr>
          <w:rFonts w:cstheme="minorHAnsi"/>
          <w:color w:val="000000"/>
          <w:sz w:val="24"/>
          <w:szCs w:val="24"/>
        </w:rPr>
        <w:t>its residents; and greater access to the economic opportunities created by ageing. The Ageing Hub has a critical role to play in connecting well-evidenced good practice and successful innovations with major service commissioners and providers.</w:t>
      </w:r>
    </w:p>
    <w:p w14:paraId="38441955" w14:textId="77777777" w:rsidR="00D50600" w:rsidRPr="00250B16" w:rsidRDefault="00D50600" w:rsidP="009127A6">
      <w:pPr>
        <w:spacing w:after="0" w:line="240" w:lineRule="auto"/>
        <w:rPr>
          <w:rFonts w:cs="Gill Sans MT"/>
          <w:color w:val="000000"/>
          <w:sz w:val="36"/>
          <w:szCs w:val="36"/>
        </w:rPr>
      </w:pPr>
    </w:p>
    <w:p w14:paraId="278C977D" w14:textId="007A16EC" w:rsidR="00250B16" w:rsidRPr="00250B16" w:rsidRDefault="00250B16" w:rsidP="009127A6">
      <w:pPr>
        <w:spacing w:after="0" w:line="240" w:lineRule="auto"/>
        <w:rPr>
          <w:rFonts w:cs="Gill Sans MT"/>
          <w:color w:val="000000"/>
          <w:sz w:val="36"/>
          <w:szCs w:val="36"/>
        </w:rPr>
      </w:pPr>
      <w:r w:rsidRPr="00250B16">
        <w:rPr>
          <w:rFonts w:cs="Gill Sans MT"/>
          <w:color w:val="000000"/>
          <w:sz w:val="36"/>
          <w:szCs w:val="36"/>
        </w:rPr>
        <w:t xml:space="preserve">Case Study: </w:t>
      </w:r>
      <w:r w:rsidR="0083337B">
        <w:rPr>
          <w:rFonts w:cs="Gill Sans MT"/>
          <w:color w:val="000000"/>
          <w:sz w:val="36"/>
          <w:szCs w:val="36"/>
        </w:rPr>
        <w:t>MICRA</w:t>
      </w:r>
    </w:p>
    <w:p w14:paraId="3724DA81" w14:textId="77777777" w:rsidR="00EE16A5" w:rsidRDefault="00EE16A5" w:rsidP="009127A6">
      <w:pPr>
        <w:spacing w:after="0" w:line="240" w:lineRule="auto"/>
        <w:rPr>
          <w:rFonts w:cs="Gill Sans MT"/>
          <w:color w:val="000000"/>
          <w:sz w:val="24"/>
          <w:szCs w:val="24"/>
        </w:rPr>
      </w:pPr>
    </w:p>
    <w:p w14:paraId="5CB60FCD" w14:textId="647EC951" w:rsidR="00D57C58" w:rsidRPr="00D57C58" w:rsidRDefault="00EE16A5" w:rsidP="00D57C58">
      <w:pPr>
        <w:contextualSpacing/>
        <w:rPr>
          <w:sz w:val="24"/>
          <w:szCs w:val="24"/>
        </w:rPr>
      </w:pPr>
      <w:r w:rsidRPr="00D57C58">
        <w:rPr>
          <w:rFonts w:cs="Gill Sans MT"/>
          <w:color w:val="000000"/>
          <w:sz w:val="24"/>
          <w:szCs w:val="24"/>
        </w:rPr>
        <w:t xml:space="preserve">The Manchester Institute for Collaborative Research on Ageing (MICRA) at the University of Manchester </w:t>
      </w:r>
      <w:r w:rsidR="009E390C">
        <w:rPr>
          <w:rFonts w:cs="Gill Sans MT"/>
          <w:color w:val="000000"/>
          <w:sz w:val="24"/>
          <w:szCs w:val="24"/>
        </w:rPr>
        <w:t>and the Ageing Hub are working together</w:t>
      </w:r>
      <w:r w:rsidR="0083337B" w:rsidRPr="00D57C58">
        <w:rPr>
          <w:rFonts w:cs="Gill Sans MT"/>
          <w:color w:val="000000"/>
          <w:sz w:val="24"/>
          <w:szCs w:val="24"/>
        </w:rPr>
        <w:t xml:space="preserve"> to make GM a global centre of excellence of on ageing</w:t>
      </w:r>
      <w:r w:rsidRPr="00D57C58">
        <w:rPr>
          <w:rFonts w:cs="Gill Sans MT"/>
          <w:color w:val="000000"/>
          <w:sz w:val="24"/>
          <w:szCs w:val="24"/>
        </w:rPr>
        <w:t xml:space="preserve">. The </w:t>
      </w:r>
      <w:r w:rsidR="0083337B" w:rsidRPr="00D57C58">
        <w:rPr>
          <w:rFonts w:cs="Gill Sans MT"/>
          <w:color w:val="000000"/>
          <w:sz w:val="24"/>
          <w:szCs w:val="24"/>
        </w:rPr>
        <w:t xml:space="preserve">mutually beneficial </w:t>
      </w:r>
      <w:r w:rsidR="00D57C58">
        <w:rPr>
          <w:rFonts w:cs="Gill Sans MT"/>
          <w:color w:val="000000"/>
          <w:sz w:val="24"/>
          <w:szCs w:val="24"/>
        </w:rPr>
        <w:t>partnership</w:t>
      </w:r>
      <w:r w:rsidRPr="00D57C58">
        <w:rPr>
          <w:rFonts w:cs="Gill Sans MT"/>
          <w:color w:val="000000"/>
          <w:sz w:val="24"/>
          <w:szCs w:val="24"/>
        </w:rPr>
        <w:t xml:space="preserve"> gives the Ageing Hub access to </w:t>
      </w:r>
      <w:r w:rsidR="0083337B" w:rsidRPr="00D57C58">
        <w:rPr>
          <w:rFonts w:cs="Gill Sans MT"/>
          <w:color w:val="000000"/>
          <w:sz w:val="24"/>
          <w:szCs w:val="24"/>
        </w:rPr>
        <w:t>a network of researchers</w:t>
      </w:r>
      <w:r w:rsidRPr="00D57C58">
        <w:rPr>
          <w:rFonts w:cs="Gill Sans MT"/>
          <w:color w:val="000000"/>
          <w:sz w:val="24"/>
          <w:szCs w:val="24"/>
        </w:rPr>
        <w:t xml:space="preserve"> from across the disciplines</w:t>
      </w:r>
      <w:r w:rsidR="0083337B" w:rsidRPr="00D57C58">
        <w:rPr>
          <w:rFonts w:cs="Gill Sans MT"/>
          <w:color w:val="000000"/>
          <w:sz w:val="24"/>
          <w:szCs w:val="24"/>
        </w:rPr>
        <w:t>, whilst academics</w:t>
      </w:r>
      <w:r w:rsidRPr="00D57C58">
        <w:rPr>
          <w:rFonts w:cs="Gill Sans MT"/>
          <w:color w:val="000000"/>
          <w:sz w:val="24"/>
          <w:szCs w:val="24"/>
        </w:rPr>
        <w:t xml:space="preserve"> have the opportunity to reach key policy ma</w:t>
      </w:r>
      <w:r w:rsidR="0083337B" w:rsidRPr="00D57C58">
        <w:rPr>
          <w:rFonts w:cs="Gill Sans MT"/>
          <w:color w:val="000000"/>
          <w:sz w:val="24"/>
          <w:szCs w:val="24"/>
        </w:rPr>
        <w:t xml:space="preserve">kers and practitioners with their </w:t>
      </w:r>
      <w:r w:rsidR="0083337B" w:rsidRPr="00D57C58">
        <w:rPr>
          <w:rFonts w:cs="Gill Sans MT"/>
          <w:color w:val="000000"/>
          <w:sz w:val="24"/>
          <w:szCs w:val="24"/>
        </w:rPr>
        <w:lastRenderedPageBreak/>
        <w:t xml:space="preserve">research. </w:t>
      </w:r>
      <w:r w:rsidR="00D57C58" w:rsidRPr="00D57C58">
        <w:rPr>
          <w:sz w:val="24"/>
          <w:szCs w:val="24"/>
        </w:rPr>
        <w:t xml:space="preserve">“The unique relationship between MICRA, the Ageing Hub, and the people of Greater Manchester, has been absolutely key to our becoming global leaders </w:t>
      </w:r>
      <w:r w:rsidR="00D57C58">
        <w:rPr>
          <w:sz w:val="24"/>
          <w:szCs w:val="24"/>
        </w:rPr>
        <w:t xml:space="preserve">in research into urban ageing. </w:t>
      </w:r>
      <w:r w:rsidR="00D57C58" w:rsidRPr="00D57C58">
        <w:rPr>
          <w:sz w:val="24"/>
          <w:szCs w:val="24"/>
        </w:rPr>
        <w:t>This collaboration, this inte</w:t>
      </w:r>
      <w:r w:rsidR="00D57C58">
        <w:rPr>
          <w:sz w:val="24"/>
          <w:szCs w:val="24"/>
        </w:rPr>
        <w:t>grated way of thinking</w:t>
      </w:r>
      <w:r w:rsidR="00D57C58" w:rsidRPr="00D57C58">
        <w:rPr>
          <w:sz w:val="24"/>
          <w:szCs w:val="24"/>
        </w:rPr>
        <w:t xml:space="preserve"> – this is what enables us to take profound steps forward in transforming daily life for the better”</w:t>
      </w:r>
      <w:r w:rsidR="0088146A">
        <w:rPr>
          <w:sz w:val="24"/>
          <w:szCs w:val="24"/>
        </w:rPr>
        <w:t>,</w:t>
      </w:r>
      <w:r w:rsidR="00D57C58" w:rsidRPr="00D57C58">
        <w:rPr>
          <w:sz w:val="24"/>
          <w:szCs w:val="24"/>
        </w:rPr>
        <w:t xml:space="preserve"> </w:t>
      </w:r>
      <w:r w:rsidR="0088146A">
        <w:rPr>
          <w:sz w:val="24"/>
          <w:szCs w:val="24"/>
        </w:rPr>
        <w:t>Debora</w:t>
      </w:r>
      <w:r w:rsidR="00D57C58" w:rsidRPr="00D57C58">
        <w:rPr>
          <w:sz w:val="24"/>
          <w:szCs w:val="24"/>
        </w:rPr>
        <w:t xml:space="preserve"> Price, </w:t>
      </w:r>
      <w:r w:rsidR="00DF7B7E">
        <w:rPr>
          <w:sz w:val="24"/>
          <w:szCs w:val="24"/>
        </w:rPr>
        <w:t>Professor of Social Ge</w:t>
      </w:r>
      <w:r w:rsidR="0088146A">
        <w:rPr>
          <w:sz w:val="24"/>
          <w:szCs w:val="24"/>
        </w:rPr>
        <w:t>rontology,</w:t>
      </w:r>
      <w:r w:rsidR="00DF7B7E">
        <w:rPr>
          <w:sz w:val="24"/>
          <w:szCs w:val="24"/>
        </w:rPr>
        <w:t xml:space="preserve"> Director of</w:t>
      </w:r>
      <w:r w:rsidR="00D57C58" w:rsidRPr="00D57C58">
        <w:rPr>
          <w:sz w:val="24"/>
          <w:szCs w:val="24"/>
        </w:rPr>
        <w:t xml:space="preserve"> MICRA</w:t>
      </w:r>
      <w:r w:rsidR="0088146A">
        <w:rPr>
          <w:sz w:val="24"/>
          <w:szCs w:val="24"/>
        </w:rPr>
        <w:t xml:space="preserve"> and President of the British Society of Gerontology</w:t>
      </w:r>
      <w:r w:rsidR="00D57C58" w:rsidRPr="00D57C58">
        <w:rPr>
          <w:sz w:val="24"/>
          <w:szCs w:val="24"/>
        </w:rPr>
        <w:t>.</w:t>
      </w:r>
    </w:p>
    <w:p w14:paraId="1BDF64D3" w14:textId="00E9F93C" w:rsidR="00EE16A5" w:rsidRPr="009E390C" w:rsidRDefault="00E64B16" w:rsidP="009127A6">
      <w:pPr>
        <w:spacing w:after="0" w:line="240" w:lineRule="auto"/>
        <w:rPr>
          <w:rFonts w:cs="Gill Sans MT"/>
          <w:color w:val="000000"/>
          <w:sz w:val="24"/>
          <w:szCs w:val="24"/>
        </w:rPr>
      </w:pPr>
      <w:r>
        <w:rPr>
          <w:rFonts w:cs="Gill Sans MT"/>
          <w:color w:val="000000"/>
          <w:sz w:val="24"/>
          <w:szCs w:val="24"/>
        </w:rPr>
        <w:t xml:space="preserve"> </w:t>
      </w:r>
    </w:p>
    <w:p w14:paraId="261289DE" w14:textId="77777777" w:rsidR="00D50600" w:rsidRPr="00250B16" w:rsidRDefault="00D50600" w:rsidP="009127A6">
      <w:pPr>
        <w:spacing w:after="0" w:line="240" w:lineRule="auto"/>
        <w:rPr>
          <w:rFonts w:cs="Gill Sans MT"/>
          <w:color w:val="000000"/>
          <w:sz w:val="36"/>
          <w:szCs w:val="36"/>
        </w:rPr>
      </w:pPr>
      <w:r w:rsidRPr="00250B16">
        <w:rPr>
          <w:rFonts w:cs="Gill Sans MT"/>
          <w:color w:val="000000"/>
          <w:sz w:val="36"/>
          <w:szCs w:val="36"/>
        </w:rPr>
        <w:t>Three year objectives</w:t>
      </w:r>
    </w:p>
    <w:p w14:paraId="303FBF73" w14:textId="77777777" w:rsidR="00D50600" w:rsidRDefault="00D50600" w:rsidP="009127A6">
      <w:pPr>
        <w:spacing w:after="0" w:line="240" w:lineRule="auto"/>
        <w:rPr>
          <w:rFonts w:cs="Gill Sans MT"/>
          <w:color w:val="000000"/>
          <w:sz w:val="23"/>
          <w:szCs w:val="23"/>
        </w:rPr>
      </w:pPr>
    </w:p>
    <w:p w14:paraId="18A0624A" w14:textId="77777777" w:rsidR="00D50600" w:rsidRPr="005A6924" w:rsidRDefault="00D50600" w:rsidP="008579F6">
      <w:pPr>
        <w:pStyle w:val="Default"/>
        <w:numPr>
          <w:ilvl w:val="0"/>
          <w:numId w:val="38"/>
        </w:numPr>
        <w:ind w:left="360"/>
        <w:rPr>
          <w:rStyle w:val="A1"/>
          <w:rFonts w:asciiTheme="minorHAnsi" w:hAnsiTheme="minorHAnsi" w:cstheme="minorHAnsi"/>
        </w:rPr>
      </w:pPr>
      <w:r w:rsidRPr="005A6924">
        <w:rPr>
          <w:rStyle w:val="A1"/>
          <w:rFonts w:asciiTheme="minorHAnsi" w:hAnsiTheme="minorHAnsi" w:cstheme="minorHAnsi"/>
        </w:rPr>
        <w:t xml:space="preserve">Gather and disseminate research evidence that highlights the commercial market opportunities presented to GM businesses by an ageing population </w:t>
      </w:r>
    </w:p>
    <w:p w14:paraId="5ACAA382" w14:textId="77777777" w:rsidR="00D50600" w:rsidRPr="005A6924" w:rsidRDefault="00D50600" w:rsidP="008579F6">
      <w:pPr>
        <w:pStyle w:val="Default"/>
        <w:numPr>
          <w:ilvl w:val="0"/>
          <w:numId w:val="33"/>
        </w:numPr>
        <w:ind w:left="360"/>
        <w:rPr>
          <w:rFonts w:asciiTheme="minorHAnsi" w:hAnsiTheme="minorHAnsi" w:cstheme="minorHAnsi"/>
        </w:rPr>
      </w:pPr>
      <w:r w:rsidRPr="005A6924">
        <w:rPr>
          <w:rStyle w:val="A1"/>
          <w:rFonts w:asciiTheme="minorHAnsi" w:hAnsiTheme="minorHAnsi" w:cstheme="minorHAnsi"/>
        </w:rPr>
        <w:t xml:space="preserve">Draw upon local science and research strengths more generally (e.g. in health innovation and digital) to support businesses designing age-friendly goods and services </w:t>
      </w:r>
    </w:p>
    <w:p w14:paraId="2AEFAA43" w14:textId="77777777" w:rsidR="00D50600" w:rsidRPr="005A6924" w:rsidRDefault="00D50600" w:rsidP="008579F6">
      <w:pPr>
        <w:pStyle w:val="Default"/>
        <w:numPr>
          <w:ilvl w:val="0"/>
          <w:numId w:val="33"/>
        </w:numPr>
        <w:ind w:left="360"/>
        <w:rPr>
          <w:rFonts w:asciiTheme="minorHAnsi" w:hAnsiTheme="minorHAnsi" w:cstheme="minorHAnsi"/>
        </w:rPr>
      </w:pPr>
      <w:r w:rsidRPr="005A6924">
        <w:rPr>
          <w:rStyle w:val="A1"/>
          <w:rFonts w:asciiTheme="minorHAnsi" w:hAnsiTheme="minorHAnsi" w:cstheme="minorHAnsi"/>
        </w:rPr>
        <w:t xml:space="preserve">Foster further age-friendly design innovations, potentially via prize funds </w:t>
      </w:r>
    </w:p>
    <w:p w14:paraId="4763A5BB" w14:textId="77777777" w:rsidR="00D50600" w:rsidRPr="005A6924" w:rsidRDefault="00D50600" w:rsidP="008579F6">
      <w:pPr>
        <w:pStyle w:val="Default"/>
        <w:numPr>
          <w:ilvl w:val="0"/>
          <w:numId w:val="33"/>
        </w:numPr>
        <w:ind w:left="360"/>
        <w:rPr>
          <w:rStyle w:val="A1"/>
          <w:rFonts w:asciiTheme="minorHAnsi" w:hAnsiTheme="minorHAnsi" w:cstheme="minorHAnsi"/>
        </w:rPr>
      </w:pPr>
      <w:r w:rsidRPr="005A6924">
        <w:rPr>
          <w:rStyle w:val="A1"/>
          <w:rFonts w:asciiTheme="minorHAnsi" w:hAnsiTheme="minorHAnsi" w:cstheme="minorHAnsi"/>
        </w:rPr>
        <w:t xml:space="preserve">Extract learning from Cityverve – the UK’s smart cities demonstrator – to test better services for older people across transport, healthcare, culture. </w:t>
      </w:r>
    </w:p>
    <w:p w14:paraId="54D9C528" w14:textId="77777777" w:rsidR="00D50600" w:rsidRPr="005A6924" w:rsidRDefault="00D50600" w:rsidP="009127A6">
      <w:pPr>
        <w:pStyle w:val="Default"/>
        <w:rPr>
          <w:rStyle w:val="A1"/>
          <w:rFonts w:asciiTheme="minorHAnsi" w:hAnsiTheme="minorHAnsi" w:cstheme="minorHAnsi"/>
          <w:sz w:val="23"/>
          <w:szCs w:val="23"/>
        </w:rPr>
      </w:pPr>
    </w:p>
    <w:p w14:paraId="550BBD68" w14:textId="77777777" w:rsidR="00287D58" w:rsidRPr="00287D58" w:rsidRDefault="00287D58" w:rsidP="00287D58">
      <w:pPr>
        <w:pStyle w:val="Default"/>
        <w:rPr>
          <w:rFonts w:asciiTheme="minorHAnsi" w:hAnsiTheme="minorHAnsi" w:cstheme="minorHAnsi"/>
          <w:sz w:val="36"/>
          <w:szCs w:val="36"/>
        </w:rPr>
      </w:pPr>
      <w:r w:rsidRPr="00287D58">
        <w:rPr>
          <w:rFonts w:asciiTheme="minorHAnsi" w:hAnsiTheme="minorHAnsi" w:cstheme="minorHAnsi"/>
          <w:sz w:val="36"/>
          <w:szCs w:val="36"/>
        </w:rPr>
        <w:t>Key Actions</w:t>
      </w:r>
    </w:p>
    <w:p w14:paraId="0586700B" w14:textId="77777777" w:rsidR="00D50600" w:rsidRPr="002D71AF" w:rsidRDefault="00D50600" w:rsidP="009127A6">
      <w:pPr>
        <w:pStyle w:val="Default"/>
        <w:rPr>
          <w:rFonts w:asciiTheme="minorHAnsi" w:hAnsiTheme="minorHAnsi" w:cstheme="minorHAnsi"/>
        </w:rPr>
      </w:pPr>
    </w:p>
    <w:p w14:paraId="11850428" w14:textId="77777777" w:rsidR="00D50600" w:rsidRDefault="003111BC" w:rsidP="00FE2C18">
      <w:pPr>
        <w:pStyle w:val="Default"/>
        <w:numPr>
          <w:ilvl w:val="0"/>
          <w:numId w:val="34"/>
        </w:numPr>
        <w:rPr>
          <w:rStyle w:val="A1"/>
          <w:rFonts w:asciiTheme="minorHAnsi" w:hAnsiTheme="minorHAnsi" w:cstheme="minorHAnsi"/>
        </w:rPr>
      </w:pPr>
      <w:r w:rsidRPr="002D71AF">
        <w:rPr>
          <w:rStyle w:val="A1"/>
          <w:rFonts w:asciiTheme="minorHAnsi" w:hAnsiTheme="minorHAnsi" w:cstheme="minorHAnsi"/>
        </w:rPr>
        <w:t>S</w:t>
      </w:r>
      <w:r w:rsidR="00D50600" w:rsidRPr="002D71AF">
        <w:rPr>
          <w:rStyle w:val="A1"/>
          <w:rFonts w:asciiTheme="minorHAnsi" w:hAnsiTheme="minorHAnsi" w:cstheme="minorHAnsi"/>
        </w:rPr>
        <w:t>howcas</w:t>
      </w:r>
      <w:r w:rsidRPr="002D71AF">
        <w:rPr>
          <w:rStyle w:val="A1"/>
          <w:rFonts w:asciiTheme="minorHAnsi" w:hAnsiTheme="minorHAnsi" w:cstheme="minorHAnsi"/>
        </w:rPr>
        <w:t>e</w:t>
      </w:r>
      <w:r w:rsidR="00D50600" w:rsidRPr="002D71AF">
        <w:rPr>
          <w:rStyle w:val="A1"/>
          <w:rFonts w:asciiTheme="minorHAnsi" w:hAnsiTheme="minorHAnsi" w:cstheme="minorHAnsi"/>
        </w:rPr>
        <w:t xml:space="preserve"> GM’s world-leading research on ageing to local public service leaders and practitioners</w:t>
      </w:r>
    </w:p>
    <w:p w14:paraId="36FD21D0" w14:textId="77777777" w:rsidR="002D71AF" w:rsidRDefault="002D71AF" w:rsidP="00FE2C18">
      <w:pPr>
        <w:pStyle w:val="Default"/>
        <w:numPr>
          <w:ilvl w:val="0"/>
          <w:numId w:val="34"/>
        </w:numPr>
        <w:rPr>
          <w:rStyle w:val="A1"/>
          <w:rFonts w:asciiTheme="minorHAnsi" w:hAnsiTheme="minorHAnsi" w:cstheme="minorHAnsi"/>
        </w:rPr>
      </w:pPr>
      <w:r>
        <w:rPr>
          <w:rStyle w:val="A1"/>
          <w:rFonts w:asciiTheme="minorHAnsi" w:hAnsiTheme="minorHAnsi" w:cstheme="minorHAnsi"/>
        </w:rPr>
        <w:t xml:space="preserve">Review </w:t>
      </w:r>
      <w:r w:rsidR="00F241D9">
        <w:rPr>
          <w:rStyle w:val="A1"/>
          <w:rFonts w:asciiTheme="minorHAnsi" w:hAnsiTheme="minorHAnsi" w:cstheme="minorHAnsi"/>
        </w:rPr>
        <w:t xml:space="preserve">and publish opportunities for cross-sectoral cooperation  </w:t>
      </w:r>
    </w:p>
    <w:p w14:paraId="7135ACA7" w14:textId="332D7336" w:rsidR="00740EB8" w:rsidRPr="002D71AF" w:rsidRDefault="00740EB8" w:rsidP="00FE2C18">
      <w:pPr>
        <w:pStyle w:val="Default"/>
        <w:numPr>
          <w:ilvl w:val="0"/>
          <w:numId w:val="34"/>
        </w:numPr>
        <w:rPr>
          <w:rFonts w:asciiTheme="minorHAnsi" w:hAnsiTheme="minorHAnsi" w:cstheme="minorHAnsi"/>
        </w:rPr>
      </w:pPr>
      <w:r>
        <w:rPr>
          <w:rStyle w:val="A1"/>
          <w:rFonts w:asciiTheme="minorHAnsi" w:hAnsiTheme="minorHAnsi" w:cstheme="minorHAnsi"/>
        </w:rPr>
        <w:lastRenderedPageBreak/>
        <w:t xml:space="preserve">Host an event for EU innovators in age-friendly practices </w:t>
      </w:r>
    </w:p>
    <w:p w14:paraId="2806F3A4" w14:textId="77777777" w:rsidR="00DB3C62" w:rsidRDefault="00DB3C62" w:rsidP="009127A6">
      <w:pPr>
        <w:spacing w:after="0" w:line="240" w:lineRule="auto"/>
        <w:rPr>
          <w:rFonts w:ascii="Gill Sans MT" w:hAnsi="Gill Sans MT" w:cs="Gill Sans MT"/>
          <w:color w:val="000000"/>
          <w:sz w:val="23"/>
          <w:szCs w:val="23"/>
        </w:rPr>
      </w:pPr>
      <w:r>
        <w:rPr>
          <w:sz w:val="23"/>
          <w:szCs w:val="23"/>
        </w:rPr>
        <w:br w:type="page"/>
      </w:r>
    </w:p>
    <w:p w14:paraId="2DBDB492" w14:textId="6EFE0602" w:rsidR="00D50600" w:rsidRPr="002D71AF" w:rsidRDefault="00DB3C62" w:rsidP="009127A6">
      <w:pPr>
        <w:pStyle w:val="Default"/>
        <w:rPr>
          <w:rFonts w:asciiTheme="minorHAnsi" w:hAnsiTheme="minorHAnsi" w:cstheme="minorHAnsi"/>
          <w:sz w:val="72"/>
          <w:szCs w:val="72"/>
        </w:rPr>
      </w:pPr>
      <w:r w:rsidRPr="002D71AF">
        <w:rPr>
          <w:rFonts w:asciiTheme="minorHAnsi" w:hAnsiTheme="minorHAnsi" w:cstheme="minorHAnsi"/>
          <w:sz w:val="72"/>
          <w:szCs w:val="72"/>
        </w:rPr>
        <w:lastRenderedPageBreak/>
        <w:t xml:space="preserve">C </w:t>
      </w:r>
      <w:r w:rsidR="0088146A">
        <w:rPr>
          <w:rFonts w:asciiTheme="minorHAnsi" w:hAnsiTheme="minorHAnsi" w:cstheme="minorHAnsi"/>
          <w:sz w:val="72"/>
          <w:szCs w:val="72"/>
        </w:rPr>
        <w:t xml:space="preserve"> </w:t>
      </w:r>
      <w:r w:rsidRPr="002D71AF">
        <w:rPr>
          <w:rFonts w:asciiTheme="minorHAnsi" w:hAnsiTheme="minorHAnsi" w:cstheme="minorHAnsi"/>
          <w:sz w:val="72"/>
          <w:szCs w:val="72"/>
        </w:rPr>
        <w:t>A global centre of excellence on ageing</w:t>
      </w:r>
    </w:p>
    <w:p w14:paraId="42049816" w14:textId="77777777" w:rsidR="00FE2C18" w:rsidRDefault="00FE2C18" w:rsidP="009127A6">
      <w:pPr>
        <w:pStyle w:val="Pa1"/>
        <w:spacing w:line="240" w:lineRule="auto"/>
        <w:rPr>
          <w:rFonts w:asciiTheme="minorHAnsi" w:hAnsiTheme="minorHAnsi" w:cstheme="minorHAnsi"/>
          <w:color w:val="000000"/>
        </w:rPr>
      </w:pPr>
    </w:p>
    <w:p w14:paraId="61C4FE48" w14:textId="77777777" w:rsidR="00DB3C62" w:rsidRDefault="00DB3C62" w:rsidP="009127A6">
      <w:pPr>
        <w:pStyle w:val="Pa1"/>
        <w:spacing w:line="240" w:lineRule="auto"/>
        <w:rPr>
          <w:rFonts w:asciiTheme="minorHAnsi" w:hAnsiTheme="minorHAnsi" w:cstheme="minorHAnsi"/>
          <w:color w:val="000000"/>
        </w:rPr>
      </w:pPr>
      <w:r w:rsidRPr="002D71AF">
        <w:rPr>
          <w:rFonts w:asciiTheme="minorHAnsi" w:hAnsiTheme="minorHAnsi" w:cstheme="minorHAnsi"/>
          <w:color w:val="000000"/>
        </w:rPr>
        <w:t xml:space="preserve">Population ageing is a global phenomenon and a rising policy area worldwide. The Greater Manchester Ageing Hub and its partners actively collaborative with cities and agencies internationally, sharing best practice and pioneering change. </w:t>
      </w:r>
    </w:p>
    <w:p w14:paraId="5D5C07AA" w14:textId="77777777" w:rsidR="006865F2" w:rsidRPr="00C6636B" w:rsidRDefault="006865F2" w:rsidP="00733132">
      <w:pPr>
        <w:pStyle w:val="Default"/>
      </w:pPr>
    </w:p>
    <w:p w14:paraId="2E9EFA19" w14:textId="77777777" w:rsidR="00DB3C62" w:rsidRPr="002D71AF" w:rsidRDefault="00DB3C62" w:rsidP="009127A6">
      <w:pPr>
        <w:pStyle w:val="Pa1"/>
        <w:spacing w:line="240" w:lineRule="auto"/>
        <w:rPr>
          <w:rFonts w:asciiTheme="minorHAnsi" w:hAnsiTheme="minorHAnsi" w:cstheme="minorHAnsi"/>
          <w:color w:val="000000"/>
        </w:rPr>
      </w:pPr>
      <w:r w:rsidRPr="002D71AF">
        <w:rPr>
          <w:rFonts w:asciiTheme="minorHAnsi" w:hAnsiTheme="minorHAnsi" w:cstheme="minorHAnsi"/>
          <w:color w:val="000000"/>
        </w:rPr>
        <w:t xml:space="preserve">We are a leading participant in the World Health Organization’s Global Network for Age-friendly Cities and Communities, launched in 2010 in recognition of the growing importance of creating community environments that are supportive of healthy ageing. The network now extends to 500 cities and communities in 37 countries covering over 155 million people, sharing learning around how to better meet the needs of older residents. </w:t>
      </w:r>
    </w:p>
    <w:p w14:paraId="23ED55CB" w14:textId="77777777" w:rsidR="00042A37" w:rsidRPr="002D71AF" w:rsidRDefault="00042A37" w:rsidP="009127A6">
      <w:pPr>
        <w:pStyle w:val="Default"/>
        <w:rPr>
          <w:rFonts w:asciiTheme="minorHAnsi" w:hAnsiTheme="minorHAnsi" w:cstheme="minorHAnsi"/>
        </w:rPr>
      </w:pPr>
    </w:p>
    <w:p w14:paraId="630115E0" w14:textId="32F387B0" w:rsidR="00DB3C62" w:rsidRPr="002D71AF" w:rsidRDefault="00DB3C62" w:rsidP="009127A6">
      <w:pPr>
        <w:pStyle w:val="Default"/>
        <w:rPr>
          <w:rFonts w:asciiTheme="minorHAnsi" w:hAnsiTheme="minorHAnsi" w:cstheme="minorHAnsi"/>
        </w:rPr>
      </w:pPr>
      <w:r w:rsidRPr="002D71AF">
        <w:rPr>
          <w:rFonts w:asciiTheme="minorHAnsi" w:hAnsiTheme="minorHAnsi" w:cstheme="minorHAnsi"/>
        </w:rPr>
        <w:t xml:space="preserve">The Organisation for Economic Co-operation and Development (OECD) 2015 report </w:t>
      </w:r>
      <w:r w:rsidRPr="002D71AF">
        <w:rPr>
          <w:rFonts w:asciiTheme="minorHAnsi" w:hAnsiTheme="minorHAnsi" w:cstheme="minorHAnsi"/>
          <w:i/>
          <w:iCs/>
        </w:rPr>
        <w:t xml:space="preserve">‘Ageing in Cities’ </w:t>
      </w:r>
      <w:r w:rsidRPr="002D71AF">
        <w:rPr>
          <w:rFonts w:asciiTheme="minorHAnsi" w:hAnsiTheme="minorHAnsi" w:cstheme="minorHAnsi"/>
        </w:rPr>
        <w:t xml:space="preserve">had its global launch in Greater Manchester and features the city region as a case study. The international report by the 35 member country organisation calls for ageing societies to be seen as a way to build for </w:t>
      </w:r>
      <w:r w:rsidRPr="002D71AF">
        <w:rPr>
          <w:rFonts w:asciiTheme="minorHAnsi" w:hAnsiTheme="minorHAnsi" w:cstheme="minorHAnsi"/>
        </w:rPr>
        <w:lastRenderedPageBreak/>
        <w:t>the future, recognising that within OECD metropolitan areas the older population is growing faster than the total population.</w:t>
      </w:r>
    </w:p>
    <w:p w14:paraId="3BB11701" w14:textId="77777777" w:rsidR="00DB3C62" w:rsidRDefault="00DB3C62" w:rsidP="009127A6">
      <w:pPr>
        <w:pStyle w:val="Default"/>
        <w:rPr>
          <w:rFonts w:asciiTheme="minorHAnsi" w:hAnsiTheme="minorHAnsi" w:cstheme="minorHAnsi"/>
        </w:rPr>
      </w:pPr>
    </w:p>
    <w:p w14:paraId="13CC5908" w14:textId="77777777" w:rsidR="006865F2" w:rsidRPr="002D71AF" w:rsidRDefault="006865F2" w:rsidP="006865F2">
      <w:pPr>
        <w:pStyle w:val="Default"/>
        <w:rPr>
          <w:rFonts w:asciiTheme="minorHAnsi" w:hAnsiTheme="minorHAnsi" w:cstheme="minorHAnsi"/>
        </w:rPr>
      </w:pPr>
      <w:r w:rsidRPr="002D71AF">
        <w:rPr>
          <w:rFonts w:asciiTheme="minorHAnsi" w:hAnsiTheme="minorHAnsi" w:cstheme="minorHAnsi"/>
        </w:rPr>
        <w:t>In 2016, Greater Manchester was awarded three star Reference Site status under the European Innovation Partnership on Active and Healthy Ageing (EIP AHA). This European-level mark of excellence recognises system-wide strategies, research and practice across the region, with partnerships in place between government, health and social care, academia, industry and civil society. As such, Reference Site status is a key enabler to engaging with stakeholders around healthy ageing and to facilitating change across Greater Manchester.</w:t>
      </w:r>
    </w:p>
    <w:p w14:paraId="21804F51" w14:textId="77777777" w:rsidR="006865F2" w:rsidRPr="002D71AF" w:rsidRDefault="006865F2" w:rsidP="009127A6">
      <w:pPr>
        <w:pStyle w:val="Default"/>
        <w:rPr>
          <w:rFonts w:asciiTheme="minorHAnsi" w:hAnsiTheme="minorHAnsi" w:cstheme="minorHAnsi"/>
        </w:rPr>
      </w:pPr>
    </w:p>
    <w:p w14:paraId="526F8DDF" w14:textId="0E89AA19" w:rsidR="00DB3C62" w:rsidRPr="002D71AF" w:rsidRDefault="006865F2" w:rsidP="009127A6">
      <w:pPr>
        <w:pStyle w:val="Pa1"/>
        <w:spacing w:line="240" w:lineRule="auto"/>
        <w:rPr>
          <w:rFonts w:asciiTheme="minorHAnsi" w:hAnsiTheme="minorHAnsi" w:cstheme="minorHAnsi"/>
          <w:color w:val="000000"/>
        </w:rPr>
      </w:pPr>
      <w:r>
        <w:rPr>
          <w:rFonts w:asciiTheme="minorHAnsi" w:hAnsiTheme="minorHAnsi" w:cstheme="minorHAnsi"/>
          <w:color w:val="000000"/>
        </w:rPr>
        <w:t>As well as this, a</w:t>
      </w:r>
      <w:r w:rsidR="00DB3C62" w:rsidRPr="002D71AF">
        <w:rPr>
          <w:rFonts w:asciiTheme="minorHAnsi" w:hAnsiTheme="minorHAnsi" w:cstheme="minorHAnsi"/>
          <w:color w:val="000000"/>
        </w:rPr>
        <w:t xml:space="preserve">s part of the </w:t>
      </w:r>
      <w:r w:rsidR="00DB3C62" w:rsidRPr="002D71AF">
        <w:rPr>
          <w:rFonts w:asciiTheme="minorHAnsi" w:hAnsiTheme="minorHAnsi" w:cstheme="minorHAnsi"/>
          <w:i/>
          <w:iCs/>
          <w:color w:val="000000"/>
        </w:rPr>
        <w:t>Eurocities Urban Ageing working group</w:t>
      </w:r>
      <w:r w:rsidR="00DB3C62" w:rsidRPr="002D71AF">
        <w:rPr>
          <w:rFonts w:asciiTheme="minorHAnsi" w:hAnsiTheme="minorHAnsi" w:cstheme="minorHAnsi"/>
          <w:color w:val="000000"/>
        </w:rPr>
        <w:t>, Greater Manchester is improving strategies for age-friendly environments alongside other progressive city regions.  Our universities have an international reputation for research on ageing, linking with partners across the glob</w:t>
      </w:r>
      <w:r>
        <w:rPr>
          <w:rFonts w:asciiTheme="minorHAnsi" w:hAnsiTheme="minorHAnsi" w:cstheme="minorHAnsi"/>
          <w:color w:val="000000"/>
        </w:rPr>
        <w:t>e</w:t>
      </w:r>
      <w:r w:rsidR="00DB3C62" w:rsidRPr="002D71AF">
        <w:rPr>
          <w:rFonts w:asciiTheme="minorHAnsi" w:hAnsiTheme="minorHAnsi" w:cstheme="minorHAnsi"/>
          <w:color w:val="000000"/>
        </w:rPr>
        <w:t xml:space="preserve"> to bring academic expertise, thought leadership and research funding to Greater Manchester. </w:t>
      </w:r>
    </w:p>
    <w:p w14:paraId="4248FFDC" w14:textId="77777777" w:rsidR="00042A37" w:rsidRDefault="00042A37" w:rsidP="009127A6">
      <w:pPr>
        <w:pStyle w:val="Default"/>
        <w:rPr>
          <w:rFonts w:ascii="Calibri" w:eastAsia="Times New Roman" w:hAnsi="Calibri" w:cs="Calibri"/>
          <w:sz w:val="21"/>
          <w:szCs w:val="21"/>
        </w:rPr>
      </w:pPr>
    </w:p>
    <w:p w14:paraId="48E8FCDB" w14:textId="54F71914" w:rsidR="007E62C4" w:rsidRDefault="007E62C4" w:rsidP="009127A6">
      <w:pPr>
        <w:pStyle w:val="Default"/>
        <w:rPr>
          <w:rFonts w:asciiTheme="minorHAnsi" w:hAnsiTheme="minorHAnsi" w:cstheme="minorHAnsi"/>
          <w:sz w:val="36"/>
          <w:szCs w:val="36"/>
        </w:rPr>
      </w:pPr>
      <w:r>
        <w:rPr>
          <w:rFonts w:asciiTheme="minorHAnsi" w:hAnsiTheme="minorHAnsi" w:cstheme="minorHAnsi"/>
          <w:sz w:val="36"/>
          <w:szCs w:val="36"/>
        </w:rPr>
        <w:t xml:space="preserve">Case study: Working with European cities </w:t>
      </w:r>
    </w:p>
    <w:p w14:paraId="2D3937A0" w14:textId="7A151FCA" w:rsidR="007E62C4" w:rsidRPr="005F59F9" w:rsidRDefault="007E62C4" w:rsidP="009127A6">
      <w:pPr>
        <w:pStyle w:val="Default"/>
        <w:rPr>
          <w:rFonts w:asciiTheme="minorHAnsi" w:hAnsiTheme="minorHAnsi" w:cstheme="minorHAnsi"/>
        </w:rPr>
      </w:pPr>
      <w:r>
        <w:rPr>
          <w:rFonts w:asciiTheme="minorHAnsi" w:eastAsia="Times New Roman" w:hAnsiTheme="minorHAnsi" w:cstheme="minorHAnsi"/>
          <w:lang w:eastAsia="en-IE"/>
        </w:rPr>
        <w:t xml:space="preserve">GMCA is leading a bid with seven European cities including Amsterdam, Barcelona, Gothenburg and Oslo </w:t>
      </w:r>
      <w:r w:rsidRPr="005F59F9">
        <w:rPr>
          <w:rFonts w:asciiTheme="minorHAnsi" w:eastAsia="Times New Roman" w:hAnsiTheme="minorHAnsi" w:cstheme="minorHAnsi"/>
          <w:lang w:eastAsia="en-IE"/>
        </w:rPr>
        <w:t xml:space="preserve">for a multi-method investigation into the effectiveness of policies to develop age-friendly cities and approaches that support “ageing in place”. In particular, we want to investigate </w:t>
      </w:r>
      <w:r w:rsidRPr="005F59F9">
        <w:rPr>
          <w:rFonts w:asciiTheme="minorHAnsi" w:hAnsiTheme="minorHAnsi" w:cstheme="minorHAnsi"/>
        </w:rPr>
        <w:t xml:space="preserve">disparate and divergent urban-ageing experiences relating to social exclusion, employment and skills, spatial inequality, emerging </w:t>
      </w:r>
      <w:r w:rsidRPr="005F59F9">
        <w:rPr>
          <w:rFonts w:asciiTheme="minorHAnsi" w:hAnsiTheme="minorHAnsi" w:cstheme="minorHAnsi"/>
        </w:rPr>
        <w:lastRenderedPageBreak/>
        <w:t xml:space="preserve">health and care innovations, transnational migration, and the impact of geographical, social and economic mobility.  </w:t>
      </w:r>
    </w:p>
    <w:p w14:paraId="0717B558" w14:textId="77777777" w:rsidR="007E62C4" w:rsidRDefault="007E62C4" w:rsidP="009127A6">
      <w:pPr>
        <w:pStyle w:val="Default"/>
        <w:rPr>
          <w:rFonts w:asciiTheme="minorHAnsi" w:hAnsiTheme="minorHAnsi" w:cstheme="minorHAnsi"/>
          <w:sz w:val="36"/>
          <w:szCs w:val="36"/>
        </w:rPr>
      </w:pPr>
    </w:p>
    <w:p w14:paraId="058C6BD9" w14:textId="77777777" w:rsidR="00DB3C62" w:rsidRPr="008579F6" w:rsidRDefault="00DB3C62" w:rsidP="009127A6">
      <w:pPr>
        <w:pStyle w:val="Default"/>
        <w:rPr>
          <w:rFonts w:asciiTheme="minorHAnsi" w:hAnsiTheme="minorHAnsi" w:cstheme="minorHAnsi"/>
          <w:sz w:val="36"/>
          <w:szCs w:val="36"/>
        </w:rPr>
      </w:pPr>
      <w:r w:rsidRPr="008579F6">
        <w:rPr>
          <w:rFonts w:asciiTheme="minorHAnsi" w:hAnsiTheme="minorHAnsi" w:cstheme="minorHAnsi"/>
          <w:sz w:val="36"/>
          <w:szCs w:val="36"/>
        </w:rPr>
        <w:t>Three year objectives</w:t>
      </w:r>
    </w:p>
    <w:p w14:paraId="77121DE6" w14:textId="77777777" w:rsidR="00DB3C62" w:rsidRPr="002D71AF" w:rsidRDefault="00DB3C62" w:rsidP="009127A6">
      <w:pPr>
        <w:pStyle w:val="Default"/>
        <w:rPr>
          <w:rFonts w:asciiTheme="minorHAnsi" w:hAnsiTheme="minorHAnsi" w:cstheme="minorHAnsi"/>
        </w:rPr>
      </w:pPr>
    </w:p>
    <w:p w14:paraId="0D11F7FE" w14:textId="77777777" w:rsidR="00DB3C62" w:rsidRPr="002D71AF" w:rsidRDefault="00DB3C62" w:rsidP="009127A6">
      <w:pPr>
        <w:pStyle w:val="Default"/>
        <w:rPr>
          <w:rFonts w:asciiTheme="minorHAnsi" w:hAnsiTheme="minorHAnsi" w:cstheme="minorHAnsi"/>
        </w:rPr>
      </w:pPr>
      <w:r w:rsidRPr="002D71AF">
        <w:rPr>
          <w:rStyle w:val="A1"/>
          <w:rFonts w:asciiTheme="minorHAnsi" w:hAnsiTheme="minorHAnsi" w:cstheme="minorHAnsi"/>
        </w:rPr>
        <w:t xml:space="preserve">We will have established Greater Manchester as an international centre of excellence in ageing, developing strategic learning partnerships focused on creating impact, and pioneering new research, technology and solutions across the whole range of ageing issues. </w:t>
      </w:r>
    </w:p>
    <w:p w14:paraId="0563936F" w14:textId="77777777" w:rsidR="00DB3C62" w:rsidRDefault="00DB3C62" w:rsidP="009127A6">
      <w:pPr>
        <w:pStyle w:val="Default"/>
        <w:rPr>
          <w:sz w:val="23"/>
          <w:szCs w:val="23"/>
        </w:rPr>
      </w:pPr>
    </w:p>
    <w:p w14:paraId="3E6E2F2D" w14:textId="77777777" w:rsidR="00287D58" w:rsidRPr="00287D58" w:rsidRDefault="00287D58" w:rsidP="00287D58">
      <w:pPr>
        <w:pStyle w:val="Default"/>
        <w:rPr>
          <w:rFonts w:asciiTheme="minorHAnsi" w:hAnsiTheme="minorHAnsi" w:cstheme="minorHAnsi"/>
          <w:sz w:val="36"/>
          <w:szCs w:val="36"/>
        </w:rPr>
      </w:pPr>
      <w:r w:rsidRPr="00287D58">
        <w:rPr>
          <w:rFonts w:asciiTheme="minorHAnsi" w:hAnsiTheme="minorHAnsi" w:cstheme="minorHAnsi"/>
          <w:sz w:val="36"/>
          <w:szCs w:val="36"/>
        </w:rPr>
        <w:t>Key Actions</w:t>
      </w:r>
    </w:p>
    <w:p w14:paraId="3AB0FB73" w14:textId="77777777" w:rsidR="00DB3C62" w:rsidRDefault="00DB3C62" w:rsidP="009127A6">
      <w:pPr>
        <w:pStyle w:val="Default"/>
      </w:pPr>
    </w:p>
    <w:p w14:paraId="32AB2D51" w14:textId="77777777" w:rsidR="00DB3C62" w:rsidRPr="008579F6" w:rsidRDefault="00DB3C62" w:rsidP="00FE2C18">
      <w:pPr>
        <w:pStyle w:val="Default"/>
        <w:numPr>
          <w:ilvl w:val="0"/>
          <w:numId w:val="35"/>
        </w:numPr>
        <w:rPr>
          <w:rFonts w:asciiTheme="minorHAnsi" w:hAnsiTheme="minorHAnsi" w:cstheme="minorHAnsi"/>
        </w:rPr>
      </w:pPr>
      <w:r w:rsidRPr="008579F6">
        <w:rPr>
          <w:rStyle w:val="A1"/>
          <w:rFonts w:asciiTheme="minorHAnsi" w:hAnsiTheme="minorHAnsi" w:cstheme="minorHAnsi"/>
        </w:rPr>
        <w:t>Develop a Eurocities action-research project focusing on the impact of globalisation and inequalities on vulnerable groups of older people.</w:t>
      </w:r>
    </w:p>
    <w:p w14:paraId="6BF63B4A" w14:textId="77777777" w:rsidR="00DB3C62" w:rsidRPr="008579F6" w:rsidRDefault="00DB3C62" w:rsidP="00FE2C18">
      <w:pPr>
        <w:pStyle w:val="Default"/>
        <w:numPr>
          <w:ilvl w:val="0"/>
          <w:numId w:val="35"/>
        </w:numPr>
        <w:rPr>
          <w:rFonts w:asciiTheme="minorHAnsi" w:hAnsiTheme="minorHAnsi" w:cstheme="minorHAnsi"/>
        </w:rPr>
      </w:pPr>
      <w:r w:rsidRPr="008579F6">
        <w:rPr>
          <w:rStyle w:val="A1"/>
          <w:rFonts w:asciiTheme="minorHAnsi" w:hAnsiTheme="minorHAnsi" w:cstheme="minorHAnsi"/>
        </w:rPr>
        <w:t>Explore opportunities to apply for EU funding with partner cities, including: URBACT III, ESPON and INTERREG Europe.</w:t>
      </w:r>
    </w:p>
    <w:p w14:paraId="604D6EEE" w14:textId="77777777" w:rsidR="00DB3C62" w:rsidRPr="008579F6" w:rsidRDefault="00DB3C62" w:rsidP="00FE2C18">
      <w:pPr>
        <w:pStyle w:val="Default"/>
        <w:numPr>
          <w:ilvl w:val="0"/>
          <w:numId w:val="35"/>
        </w:numPr>
        <w:rPr>
          <w:rFonts w:asciiTheme="minorHAnsi" w:hAnsiTheme="minorHAnsi" w:cstheme="minorHAnsi"/>
        </w:rPr>
      </w:pPr>
      <w:r w:rsidRPr="008579F6">
        <w:rPr>
          <w:rStyle w:val="A1"/>
          <w:rFonts w:asciiTheme="minorHAnsi" w:hAnsiTheme="minorHAnsi" w:cstheme="minorHAnsi"/>
        </w:rPr>
        <w:t>Showcase Greater Manchester’s arts and culture programmes at the Age-Friendly Cities Working Group Conference in The Hague.</w:t>
      </w:r>
    </w:p>
    <w:p w14:paraId="15A593C7" w14:textId="77777777" w:rsidR="00DB3C62" w:rsidRPr="008579F6" w:rsidRDefault="00DB3C62" w:rsidP="00FE2C18">
      <w:pPr>
        <w:pStyle w:val="Default"/>
        <w:numPr>
          <w:ilvl w:val="0"/>
          <w:numId w:val="35"/>
        </w:numPr>
        <w:rPr>
          <w:rFonts w:asciiTheme="minorHAnsi" w:hAnsiTheme="minorHAnsi" w:cstheme="minorHAnsi"/>
        </w:rPr>
      </w:pPr>
      <w:r w:rsidRPr="008579F6">
        <w:rPr>
          <w:rStyle w:val="A1"/>
          <w:rFonts w:asciiTheme="minorHAnsi" w:hAnsiTheme="minorHAnsi" w:cstheme="minorHAnsi"/>
        </w:rPr>
        <w:t>Sign up Greater Manchester as a city region to the WHO Global network of age-friendly cities and communities.</w:t>
      </w:r>
    </w:p>
    <w:p w14:paraId="0C2301AD" w14:textId="77777777" w:rsidR="00DB3C62" w:rsidRPr="008579F6" w:rsidRDefault="00DB3C62" w:rsidP="00FE2C18">
      <w:pPr>
        <w:pStyle w:val="Default"/>
        <w:numPr>
          <w:ilvl w:val="0"/>
          <w:numId w:val="35"/>
        </w:numPr>
        <w:rPr>
          <w:rFonts w:asciiTheme="minorHAnsi" w:hAnsiTheme="minorHAnsi" w:cstheme="minorHAnsi"/>
        </w:rPr>
      </w:pPr>
      <w:r w:rsidRPr="008579F6">
        <w:rPr>
          <w:rStyle w:val="A1"/>
          <w:rFonts w:asciiTheme="minorHAnsi" w:hAnsiTheme="minorHAnsi" w:cstheme="minorHAnsi"/>
        </w:rPr>
        <w:lastRenderedPageBreak/>
        <w:t>Link with GM’s Internationalisation strategy to explore opportunities for funding and investment into GM, and joint working with partner cities internationally.</w:t>
      </w:r>
    </w:p>
    <w:p w14:paraId="36040F28" w14:textId="068B03B3" w:rsidR="00DB3C62" w:rsidRDefault="00DB3C62" w:rsidP="00FE2C18">
      <w:pPr>
        <w:pStyle w:val="Default"/>
        <w:numPr>
          <w:ilvl w:val="0"/>
          <w:numId w:val="35"/>
        </w:numPr>
        <w:rPr>
          <w:rStyle w:val="A1"/>
          <w:rFonts w:asciiTheme="minorHAnsi" w:hAnsiTheme="minorHAnsi" w:cstheme="minorHAnsi"/>
        </w:rPr>
      </w:pPr>
      <w:r w:rsidRPr="008579F6">
        <w:rPr>
          <w:rStyle w:val="A1"/>
          <w:rFonts w:asciiTheme="minorHAnsi" w:hAnsiTheme="minorHAnsi" w:cstheme="minorHAnsi"/>
        </w:rPr>
        <w:t>Support and promote the British Society of Gerontology annual conference in Manchester in July 2018, led by three GM universities.</w:t>
      </w:r>
    </w:p>
    <w:p w14:paraId="17718A50" w14:textId="7BFF7BAA" w:rsidR="007E62C4" w:rsidRPr="008579F6" w:rsidRDefault="007E62C4" w:rsidP="00FE2C18">
      <w:pPr>
        <w:pStyle w:val="Default"/>
        <w:numPr>
          <w:ilvl w:val="0"/>
          <w:numId w:val="35"/>
        </w:numPr>
        <w:rPr>
          <w:rStyle w:val="A1"/>
          <w:rFonts w:asciiTheme="minorHAnsi" w:hAnsiTheme="minorHAnsi" w:cstheme="minorHAnsi"/>
        </w:rPr>
      </w:pPr>
      <w:r>
        <w:rPr>
          <w:rStyle w:val="A1"/>
          <w:rFonts w:asciiTheme="minorHAnsi" w:hAnsiTheme="minorHAnsi" w:cstheme="minorHAnsi"/>
        </w:rPr>
        <w:t>Holding an event for European cities, academics and private sector agencies on the theme of ageing, devolution and innovation</w:t>
      </w:r>
    </w:p>
    <w:p w14:paraId="54C64C0B" w14:textId="77777777" w:rsidR="00DB3C62" w:rsidRDefault="00DB3C62" w:rsidP="009127A6">
      <w:pPr>
        <w:spacing w:after="0" w:line="240" w:lineRule="auto"/>
        <w:rPr>
          <w:rStyle w:val="A1"/>
          <w:rFonts w:ascii="Gill Sans MT" w:hAnsi="Gill Sans MT"/>
          <w:sz w:val="23"/>
          <w:szCs w:val="23"/>
        </w:rPr>
      </w:pPr>
      <w:r>
        <w:rPr>
          <w:rStyle w:val="A1"/>
          <w:sz w:val="23"/>
          <w:szCs w:val="23"/>
        </w:rPr>
        <w:br w:type="page"/>
      </w:r>
    </w:p>
    <w:p w14:paraId="56602C05" w14:textId="25DC1112" w:rsidR="00DB3C62" w:rsidRPr="002D71AF" w:rsidRDefault="00DB3C62" w:rsidP="009127A6">
      <w:pPr>
        <w:pStyle w:val="Default"/>
        <w:rPr>
          <w:rFonts w:asciiTheme="minorHAnsi" w:hAnsiTheme="minorHAnsi" w:cstheme="minorHAnsi"/>
          <w:sz w:val="72"/>
          <w:szCs w:val="72"/>
        </w:rPr>
      </w:pPr>
      <w:r w:rsidRPr="002D71AF">
        <w:rPr>
          <w:rFonts w:asciiTheme="minorHAnsi" w:hAnsiTheme="minorHAnsi" w:cstheme="minorHAnsi"/>
          <w:sz w:val="72"/>
          <w:szCs w:val="72"/>
        </w:rPr>
        <w:lastRenderedPageBreak/>
        <w:t xml:space="preserve">D </w:t>
      </w:r>
      <w:r w:rsidR="0088146A">
        <w:rPr>
          <w:rFonts w:asciiTheme="minorHAnsi" w:hAnsiTheme="minorHAnsi" w:cstheme="minorHAnsi"/>
          <w:sz w:val="72"/>
          <w:szCs w:val="72"/>
        </w:rPr>
        <w:t xml:space="preserve"> </w:t>
      </w:r>
      <w:r w:rsidRPr="002D71AF">
        <w:rPr>
          <w:rFonts w:asciiTheme="minorHAnsi" w:hAnsiTheme="minorHAnsi" w:cstheme="minorHAnsi"/>
          <w:sz w:val="72"/>
          <w:szCs w:val="72"/>
        </w:rPr>
        <w:t>Communication and narrative</w:t>
      </w:r>
    </w:p>
    <w:p w14:paraId="454B5D75" w14:textId="77777777" w:rsidR="00FE2C18" w:rsidRDefault="00FE2C18" w:rsidP="009127A6">
      <w:pPr>
        <w:pStyle w:val="Pa1"/>
        <w:spacing w:line="240" w:lineRule="auto"/>
        <w:rPr>
          <w:rFonts w:asciiTheme="minorHAnsi" w:hAnsiTheme="minorHAnsi" w:cstheme="minorHAnsi"/>
          <w:color w:val="000000"/>
        </w:rPr>
      </w:pPr>
    </w:p>
    <w:p w14:paraId="4285967B" w14:textId="133821D8" w:rsidR="00DB3C62" w:rsidRPr="002D71AF" w:rsidRDefault="00DB3C62" w:rsidP="009127A6">
      <w:pPr>
        <w:pStyle w:val="Pa1"/>
        <w:spacing w:line="240" w:lineRule="auto"/>
        <w:rPr>
          <w:rFonts w:asciiTheme="minorHAnsi" w:hAnsiTheme="minorHAnsi" w:cstheme="minorHAnsi"/>
          <w:color w:val="000000"/>
        </w:rPr>
      </w:pPr>
      <w:r w:rsidRPr="002D71AF">
        <w:rPr>
          <w:rFonts w:asciiTheme="minorHAnsi" w:hAnsiTheme="minorHAnsi" w:cstheme="minorHAnsi"/>
          <w:color w:val="000000"/>
        </w:rPr>
        <w:t xml:space="preserve">Greater Manchester is committed to pioneering a new positive vision of ageing. Our bold ambition is to rewrite the story of old age </w:t>
      </w:r>
      <w:r w:rsidR="007E62C4">
        <w:rPr>
          <w:rFonts w:asciiTheme="minorHAnsi" w:hAnsiTheme="minorHAnsi" w:cstheme="minorHAnsi"/>
          <w:color w:val="000000"/>
        </w:rPr>
        <w:t xml:space="preserve">away </w:t>
      </w:r>
      <w:r w:rsidRPr="002D71AF">
        <w:rPr>
          <w:rFonts w:asciiTheme="minorHAnsi" w:hAnsiTheme="minorHAnsi" w:cstheme="minorHAnsi"/>
          <w:color w:val="000000"/>
        </w:rPr>
        <w:t xml:space="preserve">from a narrative of loss or deficit to one of aspiration and growth. Older people are a key asset for our city region, presenting significant opportunities to us all as a society and economically. The growing trend of an ageing population will see more and more of us falling into this category. It is in everyone’s interests that Greater Manchester is a great place to grow old, that older people in GM are valued and are able to contribute to and benefit from sustained prosperity and enjoy a good quality of life. These are messages GM shares with other leading cities internationally including New York, Brussels, Amsterdam and Oslo. We need to redefine the discourse for future generations and better equip GM as a resilient global city region. </w:t>
      </w:r>
    </w:p>
    <w:p w14:paraId="19EABE48" w14:textId="77777777" w:rsidR="003111BC" w:rsidRPr="002D71AF" w:rsidRDefault="003111BC" w:rsidP="009127A6">
      <w:pPr>
        <w:pStyle w:val="Default"/>
        <w:rPr>
          <w:rFonts w:asciiTheme="minorHAnsi" w:hAnsiTheme="minorHAnsi" w:cstheme="minorHAnsi"/>
        </w:rPr>
      </w:pPr>
    </w:p>
    <w:p w14:paraId="5D92A293" w14:textId="07801125" w:rsidR="00DB3C62" w:rsidRPr="002D71AF" w:rsidRDefault="00DB3C62" w:rsidP="009127A6">
      <w:pPr>
        <w:pStyle w:val="Default"/>
        <w:rPr>
          <w:rFonts w:asciiTheme="minorHAnsi" w:hAnsiTheme="minorHAnsi" w:cstheme="minorHAnsi"/>
        </w:rPr>
      </w:pPr>
      <w:r w:rsidRPr="002D71AF">
        <w:rPr>
          <w:rFonts w:asciiTheme="minorHAnsi" w:hAnsiTheme="minorHAnsi" w:cstheme="minorHAnsi"/>
        </w:rPr>
        <w:t>In order to bring about the systems change necessary for Greater Manchester to become an age-friendly city region, we must change thinking and language around ageing</w:t>
      </w:r>
      <w:r w:rsidR="00883E3C">
        <w:rPr>
          <w:rFonts w:asciiTheme="minorHAnsi" w:hAnsiTheme="minorHAnsi" w:cstheme="minorHAnsi"/>
        </w:rPr>
        <w:t>, and tackle ageism</w:t>
      </w:r>
      <w:r w:rsidRPr="002D71AF">
        <w:rPr>
          <w:rFonts w:asciiTheme="minorHAnsi" w:hAnsiTheme="minorHAnsi" w:cstheme="minorHAnsi"/>
        </w:rPr>
        <w:t>. Age-Friendly Culture provides a high-profile platform and opportunity to share the vision of the GM Ageing Hub and tell a different story about ageing. In partnership with local and national media, there is an opportunity to develop a new campaign and narrative that draws upon both the lived experience of older people and some of the most creative and imaginative writers, artists and performers living and working today.</w:t>
      </w:r>
    </w:p>
    <w:p w14:paraId="5D73DA1C" w14:textId="77777777" w:rsidR="00DB3C62" w:rsidRPr="002D71AF" w:rsidRDefault="00DB3C62" w:rsidP="009127A6">
      <w:pPr>
        <w:pStyle w:val="Default"/>
        <w:rPr>
          <w:rFonts w:asciiTheme="minorHAnsi" w:hAnsiTheme="minorHAnsi" w:cstheme="minorHAnsi"/>
        </w:rPr>
      </w:pPr>
    </w:p>
    <w:p w14:paraId="408355EA" w14:textId="77777777" w:rsidR="00DB3C62" w:rsidRPr="002D71AF" w:rsidRDefault="00DB3C62" w:rsidP="009127A6">
      <w:pPr>
        <w:pStyle w:val="Pa1"/>
        <w:spacing w:line="240" w:lineRule="auto"/>
        <w:rPr>
          <w:rFonts w:asciiTheme="minorHAnsi" w:hAnsiTheme="minorHAnsi" w:cstheme="minorHAnsi"/>
          <w:color w:val="000000"/>
        </w:rPr>
      </w:pPr>
      <w:r w:rsidRPr="002D71AF">
        <w:rPr>
          <w:rFonts w:asciiTheme="minorHAnsi" w:hAnsiTheme="minorHAnsi" w:cstheme="minorHAnsi"/>
          <w:color w:val="000000"/>
        </w:rPr>
        <w:lastRenderedPageBreak/>
        <w:t>The Ageing Hub has a major role to play in normalising and socialising the issues and opportunities of ageing across multiple audiences. We will build a local narrative that mainstreams ageing as a topic, embedding ageing into future GM strategy, priorities and delivery across partner bodies. As a city region we have a powerful story to tell about ageing to others and to ourselves, explaining why ageing matters so much to GM’s future.</w:t>
      </w:r>
    </w:p>
    <w:p w14:paraId="0983C183" w14:textId="77777777" w:rsidR="00DB3C62" w:rsidRPr="002D71AF" w:rsidRDefault="00DB3C62" w:rsidP="009127A6">
      <w:pPr>
        <w:pStyle w:val="Default"/>
        <w:rPr>
          <w:rFonts w:asciiTheme="minorHAnsi" w:hAnsiTheme="minorHAnsi" w:cstheme="minorHAnsi"/>
        </w:rPr>
      </w:pPr>
      <w:r w:rsidRPr="002D71AF">
        <w:rPr>
          <w:rFonts w:asciiTheme="minorHAnsi" w:hAnsiTheme="minorHAnsi" w:cstheme="minorHAnsi"/>
        </w:rPr>
        <w:t>Almost akin to brand values, this GM narrative needs to permeate any and all activity in GM by the Ageing Hub and other actors to respond to the challenges and opportunities created by ageing. This will involve emphasising a life course understanding of ageing, highlighting significant transition points, setting the foundations for people, places and policies to start early, plan and prepare for ageing; making clear ageing is not an ‘older person’ thing, but an ‘every person’ thing.</w:t>
      </w:r>
    </w:p>
    <w:p w14:paraId="1EA3675A" w14:textId="77777777" w:rsidR="00DB3C62" w:rsidRPr="002D71AF" w:rsidRDefault="00DB3C62" w:rsidP="009127A6">
      <w:pPr>
        <w:pStyle w:val="Default"/>
        <w:rPr>
          <w:rFonts w:asciiTheme="minorHAnsi" w:hAnsiTheme="minorHAnsi" w:cstheme="minorHAnsi"/>
          <w:sz w:val="23"/>
          <w:szCs w:val="23"/>
        </w:rPr>
      </w:pPr>
    </w:p>
    <w:p w14:paraId="7DC0BA56" w14:textId="77777777" w:rsidR="00DB3C62" w:rsidRPr="002D71AF" w:rsidRDefault="00DB3C62" w:rsidP="009127A6">
      <w:pPr>
        <w:pStyle w:val="Default"/>
        <w:rPr>
          <w:rFonts w:asciiTheme="minorHAnsi" w:hAnsiTheme="minorHAnsi" w:cstheme="minorHAnsi"/>
          <w:sz w:val="36"/>
          <w:szCs w:val="36"/>
        </w:rPr>
      </w:pPr>
      <w:r w:rsidRPr="002D71AF">
        <w:rPr>
          <w:rFonts w:asciiTheme="minorHAnsi" w:hAnsiTheme="minorHAnsi" w:cstheme="minorHAnsi"/>
          <w:sz w:val="36"/>
          <w:szCs w:val="36"/>
        </w:rPr>
        <w:t>Three year objectives</w:t>
      </w:r>
    </w:p>
    <w:p w14:paraId="65B982DB" w14:textId="77777777" w:rsidR="00DB3C62" w:rsidRPr="002D71AF" w:rsidRDefault="00DB3C62" w:rsidP="009127A6">
      <w:pPr>
        <w:pStyle w:val="Default"/>
        <w:rPr>
          <w:rFonts w:asciiTheme="minorHAnsi" w:hAnsiTheme="minorHAnsi" w:cstheme="minorHAnsi"/>
        </w:rPr>
      </w:pPr>
    </w:p>
    <w:p w14:paraId="18DDF117" w14:textId="77777777" w:rsidR="00DB3C62" w:rsidRPr="002D71AF" w:rsidRDefault="00DB3C62" w:rsidP="00FB12E1">
      <w:pPr>
        <w:pStyle w:val="Default"/>
        <w:numPr>
          <w:ilvl w:val="0"/>
          <w:numId w:val="36"/>
        </w:numPr>
        <w:ind w:left="360"/>
        <w:rPr>
          <w:rFonts w:asciiTheme="minorHAnsi" w:hAnsiTheme="minorHAnsi" w:cstheme="minorHAnsi"/>
        </w:rPr>
      </w:pPr>
      <w:r w:rsidRPr="002D71AF">
        <w:rPr>
          <w:rStyle w:val="A1"/>
          <w:rFonts w:asciiTheme="minorHAnsi" w:hAnsiTheme="minorHAnsi" w:cstheme="minorHAnsi"/>
        </w:rPr>
        <w:t>To establish the age-friendly model as a framework for ensuring social inclusion in later life across Greater Manchester, with an emphasis on co-design with older people and improving the quality of later life in GM.</w:t>
      </w:r>
    </w:p>
    <w:p w14:paraId="1576B78E" w14:textId="77777777" w:rsidR="00DB3C62" w:rsidRPr="002D71AF" w:rsidRDefault="00DB3C62" w:rsidP="00FB12E1">
      <w:pPr>
        <w:pStyle w:val="Default"/>
        <w:numPr>
          <w:ilvl w:val="0"/>
          <w:numId w:val="36"/>
        </w:numPr>
        <w:ind w:left="360"/>
        <w:rPr>
          <w:rFonts w:asciiTheme="minorHAnsi" w:hAnsiTheme="minorHAnsi" w:cstheme="minorHAnsi"/>
        </w:rPr>
      </w:pPr>
      <w:r w:rsidRPr="002D71AF">
        <w:rPr>
          <w:rStyle w:val="A1"/>
          <w:rFonts w:asciiTheme="minorHAnsi" w:hAnsiTheme="minorHAnsi" w:cstheme="minorHAnsi"/>
        </w:rPr>
        <w:t>To re-frame the current policy narrative around the ageing of the GM population, to one around assets and opportunities, addressing the needs of different birth cohorts, these varying in size, resources and attitudes.</w:t>
      </w:r>
    </w:p>
    <w:p w14:paraId="066C7EE8" w14:textId="77777777" w:rsidR="00DB3C62" w:rsidRPr="002D71AF" w:rsidRDefault="00DB3C62" w:rsidP="00FB12E1">
      <w:pPr>
        <w:pStyle w:val="Default"/>
        <w:rPr>
          <w:rFonts w:asciiTheme="minorHAnsi" w:hAnsiTheme="minorHAnsi" w:cstheme="minorHAnsi"/>
          <w:sz w:val="23"/>
          <w:szCs w:val="23"/>
        </w:rPr>
      </w:pPr>
    </w:p>
    <w:p w14:paraId="44DEC5CE" w14:textId="77777777" w:rsidR="00287D58" w:rsidRPr="00287D58" w:rsidRDefault="00FE2C18" w:rsidP="00287D58">
      <w:pPr>
        <w:pStyle w:val="Default"/>
        <w:rPr>
          <w:rFonts w:asciiTheme="minorHAnsi" w:hAnsiTheme="minorHAnsi" w:cstheme="minorHAnsi"/>
          <w:sz w:val="36"/>
          <w:szCs w:val="36"/>
        </w:rPr>
      </w:pPr>
      <w:r>
        <w:rPr>
          <w:rFonts w:asciiTheme="minorHAnsi" w:hAnsiTheme="minorHAnsi" w:cstheme="minorHAnsi"/>
          <w:sz w:val="36"/>
          <w:szCs w:val="36"/>
        </w:rPr>
        <w:lastRenderedPageBreak/>
        <w:br/>
      </w:r>
      <w:r w:rsidR="00287D58" w:rsidRPr="00287D58">
        <w:rPr>
          <w:rFonts w:asciiTheme="minorHAnsi" w:hAnsiTheme="minorHAnsi" w:cstheme="minorHAnsi"/>
          <w:sz w:val="36"/>
          <w:szCs w:val="36"/>
        </w:rPr>
        <w:t>Key Actions</w:t>
      </w:r>
    </w:p>
    <w:p w14:paraId="0B4D463A" w14:textId="24149682" w:rsidR="00DB3C62" w:rsidRPr="0088146A" w:rsidRDefault="00DB3C62" w:rsidP="00FE2C18">
      <w:pPr>
        <w:pStyle w:val="Default"/>
        <w:rPr>
          <w:rFonts w:asciiTheme="minorHAnsi" w:hAnsiTheme="minorHAnsi" w:cstheme="minorHAnsi"/>
        </w:rPr>
      </w:pPr>
    </w:p>
    <w:p w14:paraId="2E8BDE89" w14:textId="0A08F7F5" w:rsidR="00BF6608" w:rsidRPr="00FE2C18" w:rsidRDefault="00DB3C62" w:rsidP="00FB12E1">
      <w:pPr>
        <w:pStyle w:val="Default"/>
        <w:numPr>
          <w:ilvl w:val="0"/>
          <w:numId w:val="39"/>
        </w:numPr>
        <w:rPr>
          <w:rStyle w:val="A1"/>
          <w:rFonts w:asciiTheme="minorHAnsi" w:hAnsiTheme="minorHAnsi" w:cstheme="minorHAnsi"/>
        </w:rPr>
      </w:pPr>
      <w:r w:rsidRPr="00FE2C18">
        <w:rPr>
          <w:rStyle w:val="A1"/>
          <w:rFonts w:asciiTheme="minorHAnsi" w:hAnsiTheme="minorHAnsi" w:cstheme="minorHAnsi"/>
        </w:rPr>
        <w:t xml:space="preserve">Host a second Greater Manchester Ageing </w:t>
      </w:r>
      <w:r w:rsidR="007E62C4">
        <w:rPr>
          <w:rStyle w:val="A1"/>
          <w:rFonts w:asciiTheme="minorHAnsi" w:hAnsiTheme="minorHAnsi" w:cstheme="minorHAnsi"/>
        </w:rPr>
        <w:t>event</w:t>
      </w:r>
    </w:p>
    <w:p w14:paraId="46E501D7" w14:textId="77777777" w:rsidR="00BF6608" w:rsidRPr="00FE2C18" w:rsidRDefault="00DB3C62" w:rsidP="00FB12E1">
      <w:pPr>
        <w:pStyle w:val="Default"/>
        <w:numPr>
          <w:ilvl w:val="0"/>
          <w:numId w:val="39"/>
        </w:numPr>
        <w:rPr>
          <w:rStyle w:val="A1"/>
          <w:rFonts w:asciiTheme="minorHAnsi" w:hAnsiTheme="minorHAnsi" w:cstheme="minorHAnsi"/>
        </w:rPr>
      </w:pPr>
      <w:r w:rsidRPr="00FE2C18">
        <w:rPr>
          <w:rStyle w:val="A1"/>
          <w:rFonts w:asciiTheme="minorHAnsi" w:hAnsiTheme="minorHAnsi" w:cstheme="minorHAnsi"/>
        </w:rPr>
        <w:t>Establish a web presence for the Ageing Hub with signposting to online resources to support age friendly policy development and activities</w:t>
      </w:r>
    </w:p>
    <w:p w14:paraId="5A84674D" w14:textId="77777777" w:rsidR="00BF6608" w:rsidRPr="00FE2C18" w:rsidRDefault="00DB3C62" w:rsidP="00FB12E1">
      <w:pPr>
        <w:pStyle w:val="Default"/>
        <w:numPr>
          <w:ilvl w:val="0"/>
          <w:numId w:val="39"/>
        </w:numPr>
        <w:rPr>
          <w:rStyle w:val="A1"/>
          <w:rFonts w:asciiTheme="minorHAnsi" w:hAnsiTheme="minorHAnsi" w:cstheme="minorHAnsi"/>
        </w:rPr>
      </w:pPr>
      <w:r w:rsidRPr="00FE2C18">
        <w:rPr>
          <w:rStyle w:val="A1"/>
          <w:rFonts w:asciiTheme="minorHAnsi" w:hAnsiTheme="minorHAnsi" w:cstheme="minorHAnsi"/>
        </w:rPr>
        <w:t>Increase links between academic research, policy and pract</w:t>
      </w:r>
      <w:r w:rsidR="00D22B66" w:rsidRPr="00FE2C18">
        <w:rPr>
          <w:rStyle w:val="A1"/>
          <w:rFonts w:asciiTheme="minorHAnsi" w:hAnsiTheme="minorHAnsi" w:cstheme="minorHAnsi"/>
        </w:rPr>
        <w:t>ice through the production of</w:t>
      </w:r>
      <w:r w:rsidR="00BF6608" w:rsidRPr="00FE2C18">
        <w:rPr>
          <w:rStyle w:val="A1"/>
          <w:rFonts w:asciiTheme="minorHAnsi" w:hAnsiTheme="minorHAnsi" w:cstheme="minorHAnsi"/>
        </w:rPr>
        <w:t xml:space="preserve"> </w:t>
      </w:r>
      <w:r w:rsidR="003111BC" w:rsidRPr="00FE2C18">
        <w:rPr>
          <w:rStyle w:val="A1"/>
          <w:rFonts w:asciiTheme="minorHAnsi" w:hAnsiTheme="minorHAnsi" w:cstheme="minorHAnsi"/>
        </w:rPr>
        <w:t xml:space="preserve">policy briefings, </w:t>
      </w:r>
      <w:r w:rsidRPr="00FE2C18">
        <w:rPr>
          <w:rStyle w:val="A1"/>
          <w:rFonts w:asciiTheme="minorHAnsi" w:hAnsiTheme="minorHAnsi" w:cstheme="minorHAnsi"/>
        </w:rPr>
        <w:t xml:space="preserve">resources and events </w:t>
      </w:r>
    </w:p>
    <w:p w14:paraId="247BD8C7" w14:textId="77777777" w:rsidR="00BF6608" w:rsidRPr="00FE2C18" w:rsidRDefault="00DB3C62" w:rsidP="00FB12E1">
      <w:pPr>
        <w:pStyle w:val="Default"/>
        <w:numPr>
          <w:ilvl w:val="0"/>
          <w:numId w:val="39"/>
        </w:numPr>
        <w:rPr>
          <w:rStyle w:val="A1"/>
          <w:rFonts w:asciiTheme="minorHAnsi" w:hAnsiTheme="minorHAnsi" w:cstheme="minorHAnsi"/>
        </w:rPr>
      </w:pPr>
      <w:r w:rsidRPr="00FE2C18">
        <w:rPr>
          <w:rStyle w:val="A1"/>
          <w:rFonts w:asciiTheme="minorHAnsi" w:hAnsiTheme="minorHAnsi" w:cstheme="minorHAnsi"/>
        </w:rPr>
        <w:t>Disseminate good analysis, research and best practice regionally, nationally and internationally.</w:t>
      </w:r>
    </w:p>
    <w:p w14:paraId="3E382209" w14:textId="77777777" w:rsidR="00BF6608" w:rsidRPr="00FE2C18" w:rsidRDefault="00DB3C62" w:rsidP="00FB12E1">
      <w:pPr>
        <w:pStyle w:val="Default"/>
        <w:numPr>
          <w:ilvl w:val="0"/>
          <w:numId w:val="39"/>
        </w:numPr>
        <w:rPr>
          <w:rStyle w:val="A1"/>
          <w:rFonts w:asciiTheme="minorHAnsi" w:hAnsiTheme="minorHAnsi" w:cstheme="minorHAnsi"/>
        </w:rPr>
      </w:pPr>
      <w:r w:rsidRPr="00FE2C18">
        <w:rPr>
          <w:rStyle w:val="A1"/>
          <w:rFonts w:asciiTheme="minorHAnsi" w:hAnsiTheme="minorHAnsi" w:cstheme="minorHAnsi"/>
        </w:rPr>
        <w:t>Produce the Greater Manchester Age Friendly Design Guide.</w:t>
      </w:r>
    </w:p>
    <w:p w14:paraId="0A7E81A6" w14:textId="77777777" w:rsidR="00DB3C62" w:rsidRPr="00FE2C18" w:rsidRDefault="00DB3C62" w:rsidP="00FB12E1">
      <w:pPr>
        <w:pStyle w:val="Default"/>
        <w:numPr>
          <w:ilvl w:val="0"/>
          <w:numId w:val="39"/>
        </w:numPr>
        <w:rPr>
          <w:rStyle w:val="A1"/>
          <w:rFonts w:asciiTheme="minorHAnsi" w:hAnsiTheme="minorHAnsi" w:cstheme="minorHAnsi"/>
        </w:rPr>
      </w:pPr>
      <w:r w:rsidRPr="00FE2C18">
        <w:rPr>
          <w:rStyle w:val="A1"/>
          <w:rFonts w:asciiTheme="minorHAnsi" w:hAnsiTheme="minorHAnsi" w:cstheme="minorHAnsi"/>
        </w:rPr>
        <w:t>Scope opportunities for a GM positive images of ageing campaign.</w:t>
      </w:r>
    </w:p>
    <w:p w14:paraId="00938A94" w14:textId="77777777" w:rsidR="00FE2C18" w:rsidRDefault="00FA5CCC" w:rsidP="00FB12E1">
      <w:pPr>
        <w:pStyle w:val="CommentText"/>
        <w:numPr>
          <w:ilvl w:val="0"/>
          <w:numId w:val="39"/>
        </w:numPr>
        <w:spacing w:after="0"/>
        <w:rPr>
          <w:sz w:val="24"/>
          <w:szCs w:val="24"/>
        </w:rPr>
      </w:pPr>
      <w:r w:rsidRPr="00FE2C18">
        <w:rPr>
          <w:sz w:val="24"/>
          <w:szCs w:val="24"/>
        </w:rPr>
        <w:t>Create a facts and stats resource about ageing for the city region</w:t>
      </w:r>
    </w:p>
    <w:p w14:paraId="59F43FA4" w14:textId="6AAB1016" w:rsidR="00FA5CCC" w:rsidRPr="0088146A" w:rsidRDefault="00FA5CCC" w:rsidP="001F4B2F">
      <w:pPr>
        <w:pStyle w:val="CommentText"/>
        <w:numPr>
          <w:ilvl w:val="0"/>
          <w:numId w:val="39"/>
        </w:numPr>
        <w:spacing w:after="0"/>
        <w:rPr>
          <w:rStyle w:val="A1"/>
          <w:rFonts w:cstheme="minorHAnsi"/>
        </w:rPr>
      </w:pPr>
      <w:r w:rsidRPr="00FE2C18">
        <w:rPr>
          <w:sz w:val="24"/>
          <w:szCs w:val="24"/>
        </w:rPr>
        <w:t xml:space="preserve">Produce a short citizen-friendly version of the strategy </w:t>
      </w:r>
    </w:p>
    <w:p w14:paraId="324070A2" w14:textId="77777777" w:rsidR="00DB7D05" w:rsidRPr="002D71AF" w:rsidRDefault="00DB7D05" w:rsidP="009127A6">
      <w:pPr>
        <w:spacing w:after="0" w:line="240" w:lineRule="auto"/>
        <w:rPr>
          <w:rStyle w:val="A1"/>
          <w:rFonts w:cstheme="minorHAnsi"/>
          <w:sz w:val="23"/>
          <w:szCs w:val="23"/>
        </w:rPr>
      </w:pPr>
      <w:r w:rsidRPr="002D71AF">
        <w:rPr>
          <w:rStyle w:val="A1"/>
          <w:rFonts w:cstheme="minorHAnsi"/>
          <w:sz w:val="23"/>
          <w:szCs w:val="23"/>
        </w:rPr>
        <w:br w:type="page"/>
      </w:r>
    </w:p>
    <w:p w14:paraId="6D2DBA96" w14:textId="66F8B069" w:rsidR="00DB7D05" w:rsidRPr="002D71AF" w:rsidRDefault="0088146A" w:rsidP="009127A6">
      <w:pPr>
        <w:pStyle w:val="Default"/>
        <w:rPr>
          <w:rFonts w:asciiTheme="minorHAnsi" w:hAnsiTheme="minorHAnsi" w:cstheme="minorHAnsi"/>
          <w:sz w:val="72"/>
          <w:szCs w:val="72"/>
        </w:rPr>
      </w:pPr>
      <w:r>
        <w:rPr>
          <w:rFonts w:asciiTheme="minorHAnsi" w:hAnsiTheme="minorHAnsi" w:cstheme="minorHAnsi"/>
          <w:sz w:val="72"/>
          <w:szCs w:val="72"/>
        </w:rPr>
        <w:lastRenderedPageBreak/>
        <w:t>Next s</w:t>
      </w:r>
      <w:r w:rsidR="00DB7D05" w:rsidRPr="002D71AF">
        <w:rPr>
          <w:rFonts w:asciiTheme="minorHAnsi" w:hAnsiTheme="minorHAnsi" w:cstheme="minorHAnsi"/>
          <w:sz w:val="72"/>
          <w:szCs w:val="72"/>
        </w:rPr>
        <w:t>teps</w:t>
      </w:r>
    </w:p>
    <w:p w14:paraId="0E5BEE21" w14:textId="77DAC1F1" w:rsidR="00DB7D05" w:rsidRPr="0088146A" w:rsidRDefault="00DA7937" w:rsidP="009127A6">
      <w:pPr>
        <w:pStyle w:val="Pa1"/>
        <w:spacing w:line="240" w:lineRule="auto"/>
        <w:rPr>
          <w:rFonts w:asciiTheme="minorHAnsi" w:hAnsiTheme="minorHAnsi" w:cstheme="minorHAnsi"/>
          <w:sz w:val="36"/>
          <w:szCs w:val="36"/>
        </w:rPr>
      </w:pPr>
      <w:r>
        <w:rPr>
          <w:rFonts w:asciiTheme="minorHAnsi" w:hAnsiTheme="minorHAnsi" w:cstheme="minorHAnsi"/>
          <w:b/>
          <w:bCs/>
          <w:color w:val="000000"/>
          <w:sz w:val="23"/>
          <w:szCs w:val="23"/>
        </w:rPr>
        <w:br/>
      </w:r>
      <w:r w:rsidR="00DB7D05" w:rsidRPr="0088146A">
        <w:rPr>
          <w:rFonts w:asciiTheme="minorHAnsi" w:hAnsiTheme="minorHAnsi" w:cstheme="minorHAnsi"/>
          <w:bCs/>
          <w:sz w:val="36"/>
          <w:szCs w:val="36"/>
        </w:rPr>
        <w:t>Governance and Delivery</w:t>
      </w:r>
    </w:p>
    <w:p w14:paraId="3F95099D" w14:textId="77777777" w:rsidR="0088146A" w:rsidRDefault="0088146A" w:rsidP="009127A6">
      <w:pPr>
        <w:pStyle w:val="Default"/>
        <w:rPr>
          <w:rFonts w:asciiTheme="minorHAnsi" w:hAnsiTheme="minorHAnsi" w:cstheme="minorHAnsi"/>
        </w:rPr>
      </w:pPr>
    </w:p>
    <w:p w14:paraId="77CB0F2C" w14:textId="151D227C" w:rsidR="00DB7D05" w:rsidRPr="00DA7937" w:rsidRDefault="00DB7D05" w:rsidP="009127A6">
      <w:pPr>
        <w:pStyle w:val="Default"/>
        <w:rPr>
          <w:rFonts w:asciiTheme="minorHAnsi" w:hAnsiTheme="minorHAnsi" w:cstheme="minorHAnsi"/>
        </w:rPr>
      </w:pPr>
      <w:r w:rsidRPr="00DA7937">
        <w:rPr>
          <w:rFonts w:asciiTheme="minorHAnsi" w:hAnsiTheme="minorHAnsi" w:cstheme="minorHAnsi"/>
        </w:rPr>
        <w:t>The year one actions in this plan will feature in the Greater Manchester Strategy implementation plan for 2018</w:t>
      </w:r>
      <w:r w:rsidR="005F59F9">
        <w:rPr>
          <w:rFonts w:asciiTheme="minorHAnsi" w:hAnsiTheme="minorHAnsi" w:cstheme="minorHAnsi"/>
        </w:rPr>
        <w:t>/9</w:t>
      </w:r>
      <w:r w:rsidRPr="00DA7937">
        <w:rPr>
          <w:rFonts w:asciiTheme="minorHAnsi" w:hAnsiTheme="minorHAnsi" w:cstheme="minorHAnsi"/>
        </w:rPr>
        <w:t xml:space="preserve">. The Ageing Hub steering group and the GM Reform Board will be the key governing bodies which hold our plans to account. We will also report </w:t>
      </w:r>
      <w:r w:rsidR="006865F2" w:rsidRPr="00DA7937">
        <w:rPr>
          <w:rFonts w:asciiTheme="minorHAnsi" w:hAnsiTheme="minorHAnsi" w:cstheme="minorHAnsi"/>
        </w:rPr>
        <w:t xml:space="preserve">every </w:t>
      </w:r>
      <w:r w:rsidRPr="00DA7937">
        <w:rPr>
          <w:rFonts w:asciiTheme="minorHAnsi" w:hAnsiTheme="minorHAnsi" w:cstheme="minorHAnsi"/>
        </w:rPr>
        <w:t>six months to the GM Older People’s Network, whilst actively seeking the views of a range of older people’s groups.</w:t>
      </w:r>
    </w:p>
    <w:p w14:paraId="44120B1D" w14:textId="77777777" w:rsidR="00DB7D05" w:rsidRPr="00DA7937" w:rsidRDefault="00DB7D05" w:rsidP="009127A6">
      <w:pPr>
        <w:pStyle w:val="Default"/>
        <w:rPr>
          <w:rFonts w:asciiTheme="minorHAnsi" w:hAnsiTheme="minorHAnsi" w:cstheme="minorHAnsi"/>
        </w:rPr>
      </w:pPr>
    </w:p>
    <w:p w14:paraId="03412264" w14:textId="77777777" w:rsidR="00DB7D05" w:rsidRPr="0088146A" w:rsidRDefault="00DB7D05" w:rsidP="0088146A">
      <w:pPr>
        <w:pStyle w:val="Pa1"/>
        <w:spacing w:line="240" w:lineRule="auto"/>
        <w:rPr>
          <w:rFonts w:asciiTheme="minorHAnsi" w:hAnsiTheme="minorHAnsi" w:cstheme="minorHAnsi"/>
          <w:color w:val="000000"/>
          <w:sz w:val="36"/>
          <w:szCs w:val="36"/>
        </w:rPr>
      </w:pPr>
      <w:r w:rsidRPr="0088146A">
        <w:rPr>
          <w:rFonts w:asciiTheme="minorHAnsi" w:hAnsiTheme="minorHAnsi" w:cstheme="minorHAnsi"/>
          <w:bCs/>
          <w:color w:val="000000"/>
          <w:sz w:val="36"/>
          <w:szCs w:val="36"/>
        </w:rPr>
        <w:t>Indicators and annual update</w:t>
      </w:r>
    </w:p>
    <w:p w14:paraId="539E9BE8" w14:textId="77777777" w:rsidR="0088146A" w:rsidRDefault="0088146A" w:rsidP="0088146A">
      <w:pPr>
        <w:pStyle w:val="Pa1"/>
        <w:spacing w:line="240" w:lineRule="auto"/>
        <w:rPr>
          <w:rFonts w:asciiTheme="minorHAnsi" w:hAnsiTheme="minorHAnsi" w:cstheme="minorHAnsi"/>
          <w:color w:val="000000"/>
        </w:rPr>
      </w:pPr>
    </w:p>
    <w:p w14:paraId="74D11B69" w14:textId="27BDA2D4" w:rsidR="00DB7D05" w:rsidRPr="00DA7937" w:rsidRDefault="00DB7D05" w:rsidP="0088146A">
      <w:pPr>
        <w:pStyle w:val="Pa1"/>
        <w:spacing w:line="240" w:lineRule="auto"/>
        <w:rPr>
          <w:rFonts w:asciiTheme="minorHAnsi" w:hAnsiTheme="minorHAnsi" w:cstheme="minorHAnsi"/>
          <w:color w:val="000000"/>
        </w:rPr>
      </w:pPr>
      <w:r w:rsidRPr="00DA7937">
        <w:rPr>
          <w:rFonts w:asciiTheme="minorHAnsi" w:hAnsiTheme="minorHAnsi" w:cstheme="minorHAnsi"/>
          <w:color w:val="000000"/>
        </w:rPr>
        <w:t xml:space="preserve">We have included some important ways of measuring how well we are achieving our aims and objectives. However, we need to do more analysis and work in this area at neighbourhood, district and city-regional levels in order to collect the views of residents, but also identify the best data </w:t>
      </w:r>
      <w:r w:rsidR="00DE49AF" w:rsidRPr="00DA7937">
        <w:rPr>
          <w:rFonts w:asciiTheme="minorHAnsi" w:hAnsiTheme="minorHAnsi" w:cstheme="minorHAnsi"/>
          <w:color w:val="000000"/>
        </w:rPr>
        <w:t>that we can use to</w:t>
      </w:r>
      <w:r w:rsidRPr="00DA7937">
        <w:rPr>
          <w:rFonts w:asciiTheme="minorHAnsi" w:hAnsiTheme="minorHAnsi" w:cstheme="minorHAnsi"/>
          <w:color w:val="000000"/>
        </w:rPr>
        <w:t xml:space="preserve"> measure how effective our plan is. </w:t>
      </w:r>
    </w:p>
    <w:p w14:paraId="35357492" w14:textId="77777777" w:rsidR="00DB7D05" w:rsidRPr="00DA7937" w:rsidRDefault="00DB7D05" w:rsidP="009127A6">
      <w:pPr>
        <w:pStyle w:val="Default"/>
      </w:pPr>
    </w:p>
    <w:p w14:paraId="5EC5E22C" w14:textId="77777777" w:rsidR="0070094D" w:rsidRPr="00DA7937" w:rsidRDefault="0070094D" w:rsidP="009127A6">
      <w:pPr>
        <w:pStyle w:val="Default"/>
      </w:pPr>
    </w:p>
    <w:p w14:paraId="6882A9B8" w14:textId="77777777" w:rsidR="00DB7D05" w:rsidRPr="00DA7937" w:rsidRDefault="00DB7D05" w:rsidP="009127A6">
      <w:pPr>
        <w:pStyle w:val="Pa1"/>
        <w:spacing w:line="240" w:lineRule="auto"/>
        <w:rPr>
          <w:rFonts w:asciiTheme="minorHAnsi" w:hAnsiTheme="minorHAnsi" w:cstheme="minorHAnsi"/>
          <w:color w:val="000000"/>
        </w:rPr>
      </w:pPr>
      <w:r w:rsidRPr="00DA7937">
        <w:rPr>
          <w:rFonts w:asciiTheme="minorHAnsi" w:hAnsiTheme="minorHAnsi" w:cstheme="minorHAnsi"/>
          <w:color w:val="000000"/>
        </w:rPr>
        <w:t>https://www.greatermanchester-ca.gov.uk/GMAgeingHub</w:t>
      </w:r>
    </w:p>
    <w:p w14:paraId="77B5DBB8" w14:textId="77777777" w:rsidR="00DB7D05" w:rsidRPr="00DA7937" w:rsidRDefault="00DB7D05" w:rsidP="009127A6">
      <w:pPr>
        <w:pStyle w:val="Default"/>
        <w:rPr>
          <w:rFonts w:asciiTheme="minorHAnsi" w:hAnsiTheme="minorHAnsi" w:cstheme="minorHAnsi"/>
        </w:rPr>
      </w:pPr>
      <w:r w:rsidRPr="00DA7937">
        <w:rPr>
          <w:rFonts w:asciiTheme="minorHAnsi" w:hAnsiTheme="minorHAnsi" w:cstheme="minorHAnsi"/>
        </w:rPr>
        <w:lastRenderedPageBreak/>
        <w:t>Follow us on twitter: @GMAgeingHub</w:t>
      </w:r>
    </w:p>
    <w:p w14:paraId="5BED2534" w14:textId="3C54D8F1" w:rsidR="00C45186" w:rsidRPr="005F59F9" w:rsidRDefault="00C45186" w:rsidP="005F59F9">
      <w:pPr>
        <w:rPr>
          <w:lang w:eastAsia="en-GB"/>
        </w:rPr>
      </w:pPr>
      <w:r w:rsidRPr="005F59F9">
        <w:rPr>
          <w:sz w:val="23"/>
          <w:szCs w:val="23"/>
        </w:rPr>
        <w:t xml:space="preserve">Write to: </w:t>
      </w:r>
      <w:r w:rsidRPr="005F59F9">
        <w:rPr>
          <w:lang w:eastAsia="en-GB"/>
        </w:rPr>
        <w:t>Greater Manchester Ageing Hub, Greater Manchester Combined Authority, Churchgate House, 56 Oxford Street, Manchester M1 6EU</w:t>
      </w:r>
    </w:p>
    <w:p w14:paraId="16BB26EB" w14:textId="43AEEC13" w:rsidR="0070094D" w:rsidRDefault="0070094D" w:rsidP="009127A6">
      <w:pPr>
        <w:pStyle w:val="Default"/>
        <w:rPr>
          <w:sz w:val="23"/>
          <w:szCs w:val="23"/>
        </w:rPr>
      </w:pPr>
    </w:p>
    <w:p w14:paraId="24D0CFA1" w14:textId="77777777" w:rsidR="0070094D" w:rsidRDefault="0070094D" w:rsidP="009127A6">
      <w:pPr>
        <w:pStyle w:val="Default"/>
        <w:rPr>
          <w:sz w:val="23"/>
          <w:szCs w:val="23"/>
        </w:rPr>
      </w:pPr>
    </w:p>
    <w:p w14:paraId="79BA0730" w14:textId="77777777" w:rsidR="0070094D" w:rsidRDefault="0070094D" w:rsidP="009127A6">
      <w:pPr>
        <w:pStyle w:val="Default"/>
        <w:rPr>
          <w:sz w:val="23"/>
          <w:szCs w:val="23"/>
        </w:rPr>
      </w:pPr>
    </w:p>
    <w:p w14:paraId="70B2A303" w14:textId="77777777" w:rsidR="0070094D" w:rsidRDefault="0070094D" w:rsidP="009127A6">
      <w:pPr>
        <w:pStyle w:val="Default"/>
        <w:rPr>
          <w:sz w:val="23"/>
          <w:szCs w:val="23"/>
        </w:rPr>
      </w:pPr>
    </w:p>
    <w:p w14:paraId="10249D8F" w14:textId="77777777" w:rsidR="0070094D" w:rsidRDefault="0070094D" w:rsidP="009127A6">
      <w:pPr>
        <w:pStyle w:val="Default"/>
        <w:rPr>
          <w:sz w:val="23"/>
          <w:szCs w:val="23"/>
        </w:rPr>
      </w:pPr>
    </w:p>
    <w:p w14:paraId="67BD26FA" w14:textId="77777777" w:rsidR="0070094D" w:rsidRDefault="0070094D" w:rsidP="009127A6">
      <w:pPr>
        <w:pStyle w:val="Default"/>
        <w:rPr>
          <w:sz w:val="23"/>
          <w:szCs w:val="23"/>
        </w:rPr>
      </w:pPr>
    </w:p>
    <w:p w14:paraId="5E8D2F38" w14:textId="77777777" w:rsidR="0070094D" w:rsidRDefault="0070094D" w:rsidP="009127A6">
      <w:pPr>
        <w:pStyle w:val="Default"/>
        <w:rPr>
          <w:sz w:val="23"/>
          <w:szCs w:val="23"/>
        </w:rPr>
      </w:pPr>
    </w:p>
    <w:p w14:paraId="69594E7C" w14:textId="77777777" w:rsidR="0070094D" w:rsidRDefault="0070094D" w:rsidP="009127A6">
      <w:pPr>
        <w:pStyle w:val="Default"/>
        <w:rPr>
          <w:sz w:val="23"/>
          <w:szCs w:val="23"/>
        </w:rPr>
      </w:pPr>
    </w:p>
    <w:p w14:paraId="2224CE67" w14:textId="77777777" w:rsidR="0070094D" w:rsidRDefault="0070094D" w:rsidP="009127A6">
      <w:pPr>
        <w:pStyle w:val="Default"/>
        <w:rPr>
          <w:sz w:val="23"/>
          <w:szCs w:val="23"/>
        </w:rPr>
      </w:pPr>
    </w:p>
    <w:p w14:paraId="790F19B6" w14:textId="77777777" w:rsidR="0070094D" w:rsidRDefault="0070094D" w:rsidP="009127A6">
      <w:pPr>
        <w:pStyle w:val="Default"/>
        <w:rPr>
          <w:sz w:val="23"/>
          <w:szCs w:val="23"/>
        </w:rPr>
      </w:pPr>
    </w:p>
    <w:p w14:paraId="535A4238" w14:textId="77777777" w:rsidR="0070094D" w:rsidRDefault="0070094D" w:rsidP="009127A6">
      <w:pPr>
        <w:pStyle w:val="Default"/>
        <w:rPr>
          <w:sz w:val="23"/>
          <w:szCs w:val="23"/>
        </w:rPr>
      </w:pPr>
    </w:p>
    <w:p w14:paraId="48AB35C9" w14:textId="77777777" w:rsidR="0070094D" w:rsidRDefault="0070094D" w:rsidP="009127A6">
      <w:pPr>
        <w:pStyle w:val="Default"/>
        <w:rPr>
          <w:sz w:val="23"/>
          <w:szCs w:val="23"/>
        </w:rPr>
      </w:pPr>
    </w:p>
    <w:p w14:paraId="6B3B38E2" w14:textId="77777777" w:rsidR="0070094D" w:rsidRDefault="0070094D" w:rsidP="009127A6">
      <w:pPr>
        <w:pStyle w:val="Default"/>
        <w:rPr>
          <w:sz w:val="23"/>
          <w:szCs w:val="23"/>
        </w:rPr>
      </w:pPr>
    </w:p>
    <w:p w14:paraId="5A022046" w14:textId="77777777" w:rsidR="0070094D" w:rsidRDefault="0070094D" w:rsidP="009127A6">
      <w:pPr>
        <w:pStyle w:val="Default"/>
        <w:rPr>
          <w:sz w:val="23"/>
          <w:szCs w:val="23"/>
        </w:rPr>
      </w:pPr>
    </w:p>
    <w:p w14:paraId="1E9D061B" w14:textId="77777777" w:rsidR="0070094D" w:rsidRDefault="0070094D" w:rsidP="009127A6">
      <w:pPr>
        <w:pStyle w:val="Default"/>
        <w:rPr>
          <w:sz w:val="23"/>
          <w:szCs w:val="23"/>
        </w:rPr>
      </w:pPr>
    </w:p>
    <w:p w14:paraId="09000A23" w14:textId="77777777" w:rsidR="0070094D" w:rsidRDefault="0070094D" w:rsidP="009127A6">
      <w:pPr>
        <w:pStyle w:val="Default"/>
        <w:rPr>
          <w:sz w:val="23"/>
          <w:szCs w:val="23"/>
        </w:rPr>
      </w:pPr>
    </w:p>
    <w:p w14:paraId="61918966" w14:textId="77777777" w:rsidR="0070094D" w:rsidRDefault="0070094D" w:rsidP="009127A6">
      <w:pPr>
        <w:pStyle w:val="Default"/>
        <w:rPr>
          <w:sz w:val="23"/>
          <w:szCs w:val="23"/>
        </w:rPr>
      </w:pPr>
    </w:p>
    <w:p w14:paraId="27510019" w14:textId="77777777" w:rsidR="0070094D" w:rsidRDefault="0070094D" w:rsidP="009127A6">
      <w:pPr>
        <w:pStyle w:val="Default"/>
        <w:rPr>
          <w:sz w:val="23"/>
          <w:szCs w:val="23"/>
        </w:rPr>
      </w:pPr>
    </w:p>
    <w:p w14:paraId="697D8417" w14:textId="77777777" w:rsidR="0070094D" w:rsidRDefault="0070094D" w:rsidP="009127A6">
      <w:pPr>
        <w:pStyle w:val="Default"/>
        <w:rPr>
          <w:sz w:val="23"/>
          <w:szCs w:val="23"/>
        </w:rPr>
      </w:pPr>
    </w:p>
    <w:p w14:paraId="0F414B5D" w14:textId="26D89D88" w:rsidR="00240DBE" w:rsidRDefault="00240DBE">
      <w:pPr>
        <w:rPr>
          <w:rFonts w:cstheme="minorHAnsi"/>
          <w:color w:val="000000"/>
          <w:sz w:val="72"/>
          <w:szCs w:val="72"/>
        </w:rPr>
      </w:pPr>
    </w:p>
    <w:sectPr w:rsidR="00240DBE" w:rsidSect="0024747E">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AA9F4" w14:textId="77777777" w:rsidR="00F85AA2" w:rsidRDefault="00F85AA2" w:rsidP="002B64B6">
      <w:pPr>
        <w:spacing w:after="0" w:line="240" w:lineRule="auto"/>
      </w:pPr>
      <w:r>
        <w:separator/>
      </w:r>
    </w:p>
  </w:endnote>
  <w:endnote w:type="continuationSeparator" w:id="0">
    <w:p w14:paraId="52F85A5B" w14:textId="77777777" w:rsidR="00F85AA2" w:rsidRDefault="00F85AA2" w:rsidP="002B6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522012"/>
      <w:docPartObj>
        <w:docPartGallery w:val="Page Numbers (Bottom of Page)"/>
        <w:docPartUnique/>
      </w:docPartObj>
    </w:sdtPr>
    <w:sdtEndPr>
      <w:rPr>
        <w:noProof/>
      </w:rPr>
    </w:sdtEndPr>
    <w:sdtContent>
      <w:p w14:paraId="10847CB6" w14:textId="77777777" w:rsidR="00F85AA2" w:rsidRDefault="00F85AA2">
        <w:pPr>
          <w:pStyle w:val="Footer"/>
          <w:jc w:val="center"/>
        </w:pPr>
        <w:r>
          <w:fldChar w:fldCharType="begin"/>
        </w:r>
        <w:r>
          <w:instrText xml:space="preserve"> PAGE   \* MERGEFORMAT </w:instrText>
        </w:r>
        <w:r>
          <w:fldChar w:fldCharType="separate"/>
        </w:r>
        <w:r w:rsidR="003B2AA1">
          <w:rPr>
            <w:noProof/>
          </w:rPr>
          <w:t>2</w:t>
        </w:r>
        <w:r>
          <w:rPr>
            <w:noProof/>
          </w:rPr>
          <w:fldChar w:fldCharType="end"/>
        </w:r>
      </w:p>
    </w:sdtContent>
  </w:sdt>
  <w:p w14:paraId="45B11BFF" w14:textId="77777777" w:rsidR="00F85AA2" w:rsidRDefault="00F85A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56AF3" w14:textId="77777777" w:rsidR="00F85AA2" w:rsidRDefault="00F85AA2" w:rsidP="002B64B6">
      <w:pPr>
        <w:spacing w:after="0" w:line="240" w:lineRule="auto"/>
      </w:pPr>
      <w:r>
        <w:separator/>
      </w:r>
    </w:p>
  </w:footnote>
  <w:footnote w:type="continuationSeparator" w:id="0">
    <w:p w14:paraId="790E949C" w14:textId="77777777" w:rsidR="00F85AA2" w:rsidRDefault="00F85AA2" w:rsidP="002B64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3648E"/>
    <w:multiLevelType w:val="hybridMultilevel"/>
    <w:tmpl w:val="E2C41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970E7"/>
    <w:multiLevelType w:val="hybridMultilevel"/>
    <w:tmpl w:val="2692F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E66EDA"/>
    <w:multiLevelType w:val="hybridMultilevel"/>
    <w:tmpl w:val="F6C81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FB5559"/>
    <w:multiLevelType w:val="hybridMultilevel"/>
    <w:tmpl w:val="E9424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E86767"/>
    <w:multiLevelType w:val="hybridMultilevel"/>
    <w:tmpl w:val="57E6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669E5"/>
    <w:multiLevelType w:val="hybridMultilevel"/>
    <w:tmpl w:val="A4DAD8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0BA6FF5"/>
    <w:multiLevelType w:val="hybridMultilevel"/>
    <w:tmpl w:val="ABDEF7C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3BE0A2C"/>
    <w:multiLevelType w:val="hybridMultilevel"/>
    <w:tmpl w:val="B6CA08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847ACCD4">
      <w:start w:val="5"/>
      <w:numFmt w:val="bullet"/>
      <w:lvlText w:val="-"/>
      <w:lvlJc w:val="left"/>
      <w:pPr>
        <w:ind w:left="1800" w:hanging="360"/>
      </w:pPr>
      <w:rPr>
        <w:rFonts w:ascii="Calibri" w:eastAsiaTheme="minorHAnsi"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74308D"/>
    <w:multiLevelType w:val="hybridMultilevel"/>
    <w:tmpl w:val="499E9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4E5A18"/>
    <w:multiLevelType w:val="hybridMultilevel"/>
    <w:tmpl w:val="E5101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2F09D9"/>
    <w:multiLevelType w:val="hybridMultilevel"/>
    <w:tmpl w:val="15606B0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C0E6FD6"/>
    <w:multiLevelType w:val="hybridMultilevel"/>
    <w:tmpl w:val="4AAC2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45309"/>
    <w:multiLevelType w:val="hybridMultilevel"/>
    <w:tmpl w:val="6BE23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3C6AE4"/>
    <w:multiLevelType w:val="hybridMultilevel"/>
    <w:tmpl w:val="67F6EA2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5ED38C9"/>
    <w:multiLevelType w:val="hybridMultilevel"/>
    <w:tmpl w:val="6B32C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191943"/>
    <w:multiLevelType w:val="hybridMultilevel"/>
    <w:tmpl w:val="C240A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843440"/>
    <w:multiLevelType w:val="hybridMultilevel"/>
    <w:tmpl w:val="71A42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7DB369D"/>
    <w:multiLevelType w:val="hybridMultilevel"/>
    <w:tmpl w:val="C7D60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F980F36"/>
    <w:multiLevelType w:val="hybridMultilevel"/>
    <w:tmpl w:val="83FCC0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32411808"/>
    <w:multiLevelType w:val="hybridMultilevel"/>
    <w:tmpl w:val="53E61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A74571"/>
    <w:multiLevelType w:val="hybridMultilevel"/>
    <w:tmpl w:val="9CCE2F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E50CAC"/>
    <w:multiLevelType w:val="hybridMultilevel"/>
    <w:tmpl w:val="A1FCF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1845AA"/>
    <w:multiLevelType w:val="hybridMultilevel"/>
    <w:tmpl w:val="9978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6261E"/>
    <w:multiLevelType w:val="hybridMultilevel"/>
    <w:tmpl w:val="EF786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FF0F9D"/>
    <w:multiLevelType w:val="hybridMultilevel"/>
    <w:tmpl w:val="74C2D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B13B61"/>
    <w:multiLevelType w:val="hybridMultilevel"/>
    <w:tmpl w:val="6D664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EB27CE9"/>
    <w:multiLevelType w:val="hybridMultilevel"/>
    <w:tmpl w:val="AB127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D834B9"/>
    <w:multiLevelType w:val="hybridMultilevel"/>
    <w:tmpl w:val="B7442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7A4EF8"/>
    <w:multiLevelType w:val="hybridMultilevel"/>
    <w:tmpl w:val="A9B62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3177CC"/>
    <w:multiLevelType w:val="hybridMultilevel"/>
    <w:tmpl w:val="1C2E7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D040AC"/>
    <w:multiLevelType w:val="hybridMultilevel"/>
    <w:tmpl w:val="3B50E9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F419A8"/>
    <w:multiLevelType w:val="hybridMultilevel"/>
    <w:tmpl w:val="02BA0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37C7B07"/>
    <w:multiLevelType w:val="hybridMultilevel"/>
    <w:tmpl w:val="120810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EF15D6"/>
    <w:multiLevelType w:val="hybridMultilevel"/>
    <w:tmpl w:val="C1789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B14466"/>
    <w:multiLevelType w:val="hybridMultilevel"/>
    <w:tmpl w:val="7F429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BA04AB"/>
    <w:multiLevelType w:val="hybridMultilevel"/>
    <w:tmpl w:val="A2A88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484ECC"/>
    <w:multiLevelType w:val="hybridMultilevel"/>
    <w:tmpl w:val="64C66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C7C1D77"/>
    <w:multiLevelType w:val="hybridMultilevel"/>
    <w:tmpl w:val="058C192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03F7D1B"/>
    <w:multiLevelType w:val="hybridMultilevel"/>
    <w:tmpl w:val="9DB81E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0430620"/>
    <w:multiLevelType w:val="hybridMultilevel"/>
    <w:tmpl w:val="35882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2EC2B0D"/>
    <w:multiLevelType w:val="hybridMultilevel"/>
    <w:tmpl w:val="B890D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583DB4"/>
    <w:multiLevelType w:val="hybridMultilevel"/>
    <w:tmpl w:val="A1B63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0"/>
  </w:num>
  <w:num w:numId="3">
    <w:abstractNumId w:val="23"/>
  </w:num>
  <w:num w:numId="4">
    <w:abstractNumId w:val="14"/>
  </w:num>
  <w:num w:numId="5">
    <w:abstractNumId w:val="39"/>
  </w:num>
  <w:num w:numId="6">
    <w:abstractNumId w:val="16"/>
  </w:num>
  <w:num w:numId="7">
    <w:abstractNumId w:val="2"/>
  </w:num>
  <w:num w:numId="8">
    <w:abstractNumId w:val="7"/>
  </w:num>
  <w:num w:numId="9">
    <w:abstractNumId w:val="6"/>
  </w:num>
  <w:num w:numId="10">
    <w:abstractNumId w:val="37"/>
  </w:num>
  <w:num w:numId="11">
    <w:abstractNumId w:val="8"/>
  </w:num>
  <w:num w:numId="12">
    <w:abstractNumId w:val="3"/>
  </w:num>
  <w:num w:numId="13">
    <w:abstractNumId w:val="34"/>
  </w:num>
  <w:num w:numId="14">
    <w:abstractNumId w:val="32"/>
  </w:num>
  <w:num w:numId="15">
    <w:abstractNumId w:val="29"/>
  </w:num>
  <w:num w:numId="16">
    <w:abstractNumId w:val="26"/>
  </w:num>
  <w:num w:numId="17">
    <w:abstractNumId w:val="41"/>
  </w:num>
  <w:num w:numId="18">
    <w:abstractNumId w:val="33"/>
  </w:num>
  <w:num w:numId="19">
    <w:abstractNumId w:val="21"/>
  </w:num>
  <w:num w:numId="20">
    <w:abstractNumId w:val="17"/>
  </w:num>
  <w:num w:numId="21">
    <w:abstractNumId w:val="24"/>
  </w:num>
  <w:num w:numId="22">
    <w:abstractNumId w:val="35"/>
  </w:num>
  <w:num w:numId="23">
    <w:abstractNumId w:val="19"/>
  </w:num>
  <w:num w:numId="24">
    <w:abstractNumId w:val="20"/>
  </w:num>
  <w:num w:numId="25">
    <w:abstractNumId w:val="36"/>
  </w:num>
  <w:num w:numId="26">
    <w:abstractNumId w:val="12"/>
  </w:num>
  <w:num w:numId="27">
    <w:abstractNumId w:val="31"/>
  </w:num>
  <w:num w:numId="28">
    <w:abstractNumId w:val="27"/>
  </w:num>
  <w:num w:numId="29">
    <w:abstractNumId w:val="13"/>
  </w:num>
  <w:num w:numId="30">
    <w:abstractNumId w:val="15"/>
  </w:num>
  <w:num w:numId="31">
    <w:abstractNumId w:val="40"/>
  </w:num>
  <w:num w:numId="32">
    <w:abstractNumId w:val="9"/>
  </w:num>
  <w:num w:numId="33">
    <w:abstractNumId w:val="4"/>
  </w:num>
  <w:num w:numId="34">
    <w:abstractNumId w:val="25"/>
  </w:num>
  <w:num w:numId="35">
    <w:abstractNumId w:val="28"/>
  </w:num>
  <w:num w:numId="36">
    <w:abstractNumId w:val="30"/>
  </w:num>
  <w:num w:numId="37">
    <w:abstractNumId w:val="18"/>
  </w:num>
  <w:num w:numId="38">
    <w:abstractNumId w:val="11"/>
  </w:num>
  <w:num w:numId="39">
    <w:abstractNumId w:val="1"/>
  </w:num>
  <w:num w:numId="40">
    <w:abstractNumId w:val="5"/>
  </w:num>
  <w:num w:numId="41">
    <w:abstractNumId w:val="10"/>
  </w:num>
  <w:num w:numId="42">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1CD"/>
    <w:rsid w:val="00042A37"/>
    <w:rsid w:val="00062A4D"/>
    <w:rsid w:val="000C3246"/>
    <w:rsid w:val="000C7B1B"/>
    <w:rsid w:val="000D60EB"/>
    <w:rsid w:val="00111C84"/>
    <w:rsid w:val="00126225"/>
    <w:rsid w:val="001275FE"/>
    <w:rsid w:val="00161EDA"/>
    <w:rsid w:val="001663C3"/>
    <w:rsid w:val="001876F8"/>
    <w:rsid w:val="001A3867"/>
    <w:rsid w:val="001B15DE"/>
    <w:rsid w:val="001D4E2E"/>
    <w:rsid w:val="001E282D"/>
    <w:rsid w:val="001F3DC6"/>
    <w:rsid w:val="001F4B2F"/>
    <w:rsid w:val="001F6DAF"/>
    <w:rsid w:val="00205A34"/>
    <w:rsid w:val="00205DDA"/>
    <w:rsid w:val="00216593"/>
    <w:rsid w:val="0023379A"/>
    <w:rsid w:val="00240DBE"/>
    <w:rsid w:val="0024747E"/>
    <w:rsid w:val="00250B16"/>
    <w:rsid w:val="002603CF"/>
    <w:rsid w:val="002651E6"/>
    <w:rsid w:val="00287D58"/>
    <w:rsid w:val="002B5E8E"/>
    <w:rsid w:val="002B64B6"/>
    <w:rsid w:val="002D0802"/>
    <w:rsid w:val="002D0833"/>
    <w:rsid w:val="002D71AF"/>
    <w:rsid w:val="002D795C"/>
    <w:rsid w:val="002E2454"/>
    <w:rsid w:val="00301B19"/>
    <w:rsid w:val="003111BC"/>
    <w:rsid w:val="0031628C"/>
    <w:rsid w:val="0032238E"/>
    <w:rsid w:val="00335D37"/>
    <w:rsid w:val="003A023D"/>
    <w:rsid w:val="003B2AA1"/>
    <w:rsid w:val="003B38BF"/>
    <w:rsid w:val="003C7455"/>
    <w:rsid w:val="003F37BB"/>
    <w:rsid w:val="00400601"/>
    <w:rsid w:val="0042350D"/>
    <w:rsid w:val="00452A2B"/>
    <w:rsid w:val="00465B98"/>
    <w:rsid w:val="00472F9F"/>
    <w:rsid w:val="00482966"/>
    <w:rsid w:val="004B7E3F"/>
    <w:rsid w:val="004F1270"/>
    <w:rsid w:val="005030A1"/>
    <w:rsid w:val="00513331"/>
    <w:rsid w:val="00524E69"/>
    <w:rsid w:val="00525ADD"/>
    <w:rsid w:val="00530472"/>
    <w:rsid w:val="00534263"/>
    <w:rsid w:val="00537A60"/>
    <w:rsid w:val="005458EB"/>
    <w:rsid w:val="00560291"/>
    <w:rsid w:val="00566726"/>
    <w:rsid w:val="005A6924"/>
    <w:rsid w:val="005C274B"/>
    <w:rsid w:val="005C5D45"/>
    <w:rsid w:val="005D005F"/>
    <w:rsid w:val="005D2393"/>
    <w:rsid w:val="005D2FC8"/>
    <w:rsid w:val="005F59F9"/>
    <w:rsid w:val="00602990"/>
    <w:rsid w:val="00633A5E"/>
    <w:rsid w:val="00647C76"/>
    <w:rsid w:val="00661380"/>
    <w:rsid w:val="006865F2"/>
    <w:rsid w:val="006C546E"/>
    <w:rsid w:val="006C7C16"/>
    <w:rsid w:val="006E4960"/>
    <w:rsid w:val="006E4993"/>
    <w:rsid w:val="0070094D"/>
    <w:rsid w:val="00724893"/>
    <w:rsid w:val="00725E8D"/>
    <w:rsid w:val="00733132"/>
    <w:rsid w:val="00740EB8"/>
    <w:rsid w:val="00752831"/>
    <w:rsid w:val="00752A97"/>
    <w:rsid w:val="007641AF"/>
    <w:rsid w:val="007666DC"/>
    <w:rsid w:val="007977E2"/>
    <w:rsid w:val="007A1974"/>
    <w:rsid w:val="007B2DA4"/>
    <w:rsid w:val="007B4298"/>
    <w:rsid w:val="007B6667"/>
    <w:rsid w:val="007C49A9"/>
    <w:rsid w:val="007E62C4"/>
    <w:rsid w:val="007F0036"/>
    <w:rsid w:val="00805020"/>
    <w:rsid w:val="008065A1"/>
    <w:rsid w:val="0081005E"/>
    <w:rsid w:val="00822AD6"/>
    <w:rsid w:val="0083337B"/>
    <w:rsid w:val="008362E8"/>
    <w:rsid w:val="008418A5"/>
    <w:rsid w:val="008579F6"/>
    <w:rsid w:val="008630E0"/>
    <w:rsid w:val="0087767C"/>
    <w:rsid w:val="0088146A"/>
    <w:rsid w:val="00883E3C"/>
    <w:rsid w:val="008D2E33"/>
    <w:rsid w:val="008E2D23"/>
    <w:rsid w:val="008E7466"/>
    <w:rsid w:val="008F1C87"/>
    <w:rsid w:val="008F5B8D"/>
    <w:rsid w:val="00902A51"/>
    <w:rsid w:val="009127A6"/>
    <w:rsid w:val="00941F22"/>
    <w:rsid w:val="00951E62"/>
    <w:rsid w:val="009601CD"/>
    <w:rsid w:val="0098215C"/>
    <w:rsid w:val="00984B5C"/>
    <w:rsid w:val="009B6D31"/>
    <w:rsid w:val="009E390C"/>
    <w:rsid w:val="009F27D0"/>
    <w:rsid w:val="00A556AF"/>
    <w:rsid w:val="00A75707"/>
    <w:rsid w:val="00A845D7"/>
    <w:rsid w:val="00A84C98"/>
    <w:rsid w:val="00A90A46"/>
    <w:rsid w:val="00AA39D5"/>
    <w:rsid w:val="00AF3550"/>
    <w:rsid w:val="00B031DE"/>
    <w:rsid w:val="00B3100F"/>
    <w:rsid w:val="00B41C3F"/>
    <w:rsid w:val="00B53AA8"/>
    <w:rsid w:val="00B54608"/>
    <w:rsid w:val="00B71F1B"/>
    <w:rsid w:val="00BD2ADF"/>
    <w:rsid w:val="00BE0E33"/>
    <w:rsid w:val="00BE323C"/>
    <w:rsid w:val="00BF16F1"/>
    <w:rsid w:val="00BF2D9C"/>
    <w:rsid w:val="00BF6608"/>
    <w:rsid w:val="00C0704F"/>
    <w:rsid w:val="00C11491"/>
    <w:rsid w:val="00C135BA"/>
    <w:rsid w:val="00C17FE0"/>
    <w:rsid w:val="00C21457"/>
    <w:rsid w:val="00C3323B"/>
    <w:rsid w:val="00C45186"/>
    <w:rsid w:val="00C6636B"/>
    <w:rsid w:val="00C732F9"/>
    <w:rsid w:val="00CC0212"/>
    <w:rsid w:val="00CE0DCC"/>
    <w:rsid w:val="00CE25D9"/>
    <w:rsid w:val="00CF4B33"/>
    <w:rsid w:val="00D13A15"/>
    <w:rsid w:val="00D20B4B"/>
    <w:rsid w:val="00D22B66"/>
    <w:rsid w:val="00D30F6C"/>
    <w:rsid w:val="00D50600"/>
    <w:rsid w:val="00D5589F"/>
    <w:rsid w:val="00D57C58"/>
    <w:rsid w:val="00D80BF7"/>
    <w:rsid w:val="00D826C2"/>
    <w:rsid w:val="00D95ED2"/>
    <w:rsid w:val="00DA7937"/>
    <w:rsid w:val="00DB3C62"/>
    <w:rsid w:val="00DB7873"/>
    <w:rsid w:val="00DB7D05"/>
    <w:rsid w:val="00DC0E0F"/>
    <w:rsid w:val="00DD555E"/>
    <w:rsid w:val="00DE49AF"/>
    <w:rsid w:val="00DF721B"/>
    <w:rsid w:val="00DF7B7E"/>
    <w:rsid w:val="00E116C1"/>
    <w:rsid w:val="00E23697"/>
    <w:rsid w:val="00E348B5"/>
    <w:rsid w:val="00E52E8D"/>
    <w:rsid w:val="00E64B16"/>
    <w:rsid w:val="00E77C43"/>
    <w:rsid w:val="00E82281"/>
    <w:rsid w:val="00EA419C"/>
    <w:rsid w:val="00EE16A5"/>
    <w:rsid w:val="00EF63C0"/>
    <w:rsid w:val="00F01EC5"/>
    <w:rsid w:val="00F123FC"/>
    <w:rsid w:val="00F241D9"/>
    <w:rsid w:val="00F26652"/>
    <w:rsid w:val="00F42A86"/>
    <w:rsid w:val="00F7314C"/>
    <w:rsid w:val="00F85AA2"/>
    <w:rsid w:val="00F86E66"/>
    <w:rsid w:val="00FA5CCC"/>
    <w:rsid w:val="00FB12E1"/>
    <w:rsid w:val="00FC282B"/>
    <w:rsid w:val="00FC7013"/>
    <w:rsid w:val="00FD2E65"/>
    <w:rsid w:val="00FE2C18"/>
    <w:rsid w:val="00FF3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5931F"/>
  <w15:chartTrackingRefBased/>
  <w15:docId w15:val="{5FED144A-A06B-40F9-A532-4964F4985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601CD"/>
    <w:pPr>
      <w:autoSpaceDE w:val="0"/>
      <w:autoSpaceDN w:val="0"/>
      <w:adjustRightInd w:val="0"/>
      <w:spacing w:after="0" w:line="240" w:lineRule="auto"/>
    </w:pPr>
    <w:rPr>
      <w:rFonts w:ascii="Gill Sans MT" w:hAnsi="Gill Sans MT" w:cs="Gill Sans MT"/>
      <w:color w:val="000000"/>
      <w:sz w:val="24"/>
      <w:szCs w:val="24"/>
    </w:rPr>
  </w:style>
  <w:style w:type="paragraph" w:customStyle="1" w:styleId="Pa0">
    <w:name w:val="Pa0"/>
    <w:basedOn w:val="Default"/>
    <w:next w:val="Default"/>
    <w:uiPriority w:val="99"/>
    <w:rsid w:val="009601CD"/>
    <w:pPr>
      <w:spacing w:line="721" w:lineRule="atLeast"/>
    </w:pPr>
    <w:rPr>
      <w:rFonts w:cstheme="minorBidi"/>
      <w:color w:val="auto"/>
    </w:rPr>
  </w:style>
  <w:style w:type="character" w:customStyle="1" w:styleId="A0">
    <w:name w:val="A0"/>
    <w:uiPriority w:val="99"/>
    <w:rsid w:val="009601CD"/>
    <w:rPr>
      <w:rFonts w:cs="Gill Sans MT"/>
      <w:color w:val="000000"/>
      <w:sz w:val="96"/>
      <w:szCs w:val="96"/>
    </w:rPr>
  </w:style>
  <w:style w:type="paragraph" w:customStyle="1" w:styleId="Pa2">
    <w:name w:val="Pa2"/>
    <w:basedOn w:val="Default"/>
    <w:next w:val="Default"/>
    <w:uiPriority w:val="99"/>
    <w:rsid w:val="009601CD"/>
    <w:pPr>
      <w:spacing w:line="241" w:lineRule="atLeast"/>
    </w:pPr>
    <w:rPr>
      <w:rFonts w:cstheme="minorBidi"/>
      <w:color w:val="auto"/>
    </w:rPr>
  </w:style>
  <w:style w:type="paragraph" w:customStyle="1" w:styleId="Pa4">
    <w:name w:val="Pa4"/>
    <w:basedOn w:val="Default"/>
    <w:next w:val="Default"/>
    <w:uiPriority w:val="99"/>
    <w:rsid w:val="009601CD"/>
    <w:pPr>
      <w:spacing w:line="721" w:lineRule="atLeast"/>
    </w:pPr>
    <w:rPr>
      <w:rFonts w:cstheme="minorBidi"/>
      <w:color w:val="auto"/>
    </w:rPr>
  </w:style>
  <w:style w:type="character" w:customStyle="1" w:styleId="A3">
    <w:name w:val="A3"/>
    <w:uiPriority w:val="99"/>
    <w:rsid w:val="009601CD"/>
    <w:rPr>
      <w:rFonts w:cs="Gill Sans MT"/>
      <w:color w:val="000000"/>
      <w:sz w:val="36"/>
      <w:szCs w:val="36"/>
    </w:rPr>
  </w:style>
  <w:style w:type="paragraph" w:customStyle="1" w:styleId="Pa1">
    <w:name w:val="Pa1"/>
    <w:basedOn w:val="Default"/>
    <w:next w:val="Default"/>
    <w:uiPriority w:val="99"/>
    <w:rsid w:val="009601CD"/>
    <w:pPr>
      <w:spacing w:line="241" w:lineRule="atLeast"/>
    </w:pPr>
    <w:rPr>
      <w:rFonts w:cstheme="minorBidi"/>
      <w:color w:val="auto"/>
    </w:rPr>
  </w:style>
  <w:style w:type="paragraph" w:customStyle="1" w:styleId="Pa5">
    <w:name w:val="Pa5"/>
    <w:basedOn w:val="Default"/>
    <w:next w:val="Default"/>
    <w:uiPriority w:val="99"/>
    <w:rsid w:val="009601CD"/>
    <w:pPr>
      <w:spacing w:line="361" w:lineRule="atLeast"/>
    </w:pPr>
    <w:rPr>
      <w:rFonts w:cstheme="minorBidi"/>
      <w:color w:val="auto"/>
    </w:rPr>
  </w:style>
  <w:style w:type="character" w:customStyle="1" w:styleId="A1">
    <w:name w:val="A1"/>
    <w:uiPriority w:val="99"/>
    <w:rsid w:val="009601CD"/>
    <w:rPr>
      <w:rFonts w:cs="Gill Sans MT"/>
      <w:color w:val="000000"/>
    </w:rPr>
  </w:style>
  <w:style w:type="character" w:customStyle="1" w:styleId="A4">
    <w:name w:val="A4"/>
    <w:uiPriority w:val="99"/>
    <w:rsid w:val="00BD2ADF"/>
    <w:rPr>
      <w:rFonts w:cs="Gill Sans MT"/>
      <w:color w:val="000000"/>
    </w:rPr>
  </w:style>
  <w:style w:type="character" w:customStyle="1" w:styleId="A5">
    <w:name w:val="A5"/>
    <w:uiPriority w:val="99"/>
    <w:rsid w:val="001876F8"/>
    <w:rPr>
      <w:rFonts w:cs="Gill Sans MT"/>
      <w:color w:val="000000"/>
      <w:sz w:val="20"/>
      <w:szCs w:val="20"/>
    </w:rPr>
  </w:style>
  <w:style w:type="paragraph" w:styleId="BalloonText">
    <w:name w:val="Balloon Text"/>
    <w:basedOn w:val="Normal"/>
    <w:link w:val="BalloonTextChar"/>
    <w:uiPriority w:val="99"/>
    <w:semiHidden/>
    <w:unhideWhenUsed/>
    <w:rsid w:val="00D55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9F"/>
    <w:rPr>
      <w:rFonts w:ascii="Segoe UI" w:hAnsi="Segoe UI" w:cs="Segoe UI"/>
      <w:sz w:val="18"/>
      <w:szCs w:val="18"/>
    </w:rPr>
  </w:style>
  <w:style w:type="paragraph" w:styleId="Header">
    <w:name w:val="header"/>
    <w:basedOn w:val="Normal"/>
    <w:link w:val="HeaderChar"/>
    <w:uiPriority w:val="99"/>
    <w:unhideWhenUsed/>
    <w:rsid w:val="002B64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4B6"/>
  </w:style>
  <w:style w:type="paragraph" w:styleId="Footer">
    <w:name w:val="footer"/>
    <w:basedOn w:val="Normal"/>
    <w:link w:val="FooterChar"/>
    <w:uiPriority w:val="99"/>
    <w:unhideWhenUsed/>
    <w:rsid w:val="002B64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4B6"/>
  </w:style>
  <w:style w:type="table" w:styleId="TableGrid">
    <w:name w:val="Table Grid"/>
    <w:basedOn w:val="TableNormal"/>
    <w:uiPriority w:val="39"/>
    <w:rsid w:val="005C5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16F1"/>
    <w:pPr>
      <w:ind w:left="720"/>
      <w:contextualSpacing/>
    </w:pPr>
  </w:style>
  <w:style w:type="character" w:styleId="CommentReference">
    <w:name w:val="annotation reference"/>
    <w:basedOn w:val="DefaultParagraphFont"/>
    <w:uiPriority w:val="99"/>
    <w:semiHidden/>
    <w:unhideWhenUsed/>
    <w:rsid w:val="00822AD6"/>
    <w:rPr>
      <w:sz w:val="16"/>
      <w:szCs w:val="16"/>
    </w:rPr>
  </w:style>
  <w:style w:type="paragraph" w:styleId="CommentText">
    <w:name w:val="annotation text"/>
    <w:basedOn w:val="Normal"/>
    <w:link w:val="CommentTextChar"/>
    <w:uiPriority w:val="99"/>
    <w:unhideWhenUsed/>
    <w:rsid w:val="00822AD6"/>
    <w:pPr>
      <w:spacing w:line="240" w:lineRule="auto"/>
    </w:pPr>
    <w:rPr>
      <w:sz w:val="20"/>
      <w:szCs w:val="20"/>
    </w:rPr>
  </w:style>
  <w:style w:type="character" w:customStyle="1" w:styleId="CommentTextChar">
    <w:name w:val="Comment Text Char"/>
    <w:basedOn w:val="DefaultParagraphFont"/>
    <w:link w:val="CommentText"/>
    <w:uiPriority w:val="99"/>
    <w:rsid w:val="00822AD6"/>
    <w:rPr>
      <w:sz w:val="20"/>
      <w:szCs w:val="20"/>
    </w:rPr>
  </w:style>
  <w:style w:type="paragraph" w:styleId="CommentSubject">
    <w:name w:val="annotation subject"/>
    <w:basedOn w:val="CommentText"/>
    <w:next w:val="CommentText"/>
    <w:link w:val="CommentSubjectChar"/>
    <w:uiPriority w:val="99"/>
    <w:semiHidden/>
    <w:unhideWhenUsed/>
    <w:rsid w:val="00822AD6"/>
    <w:rPr>
      <w:b/>
      <w:bCs/>
    </w:rPr>
  </w:style>
  <w:style w:type="character" w:customStyle="1" w:styleId="CommentSubjectChar">
    <w:name w:val="Comment Subject Char"/>
    <w:basedOn w:val="CommentTextChar"/>
    <w:link w:val="CommentSubject"/>
    <w:uiPriority w:val="99"/>
    <w:semiHidden/>
    <w:rsid w:val="00822AD6"/>
    <w:rPr>
      <w:b/>
      <w:bCs/>
      <w:sz w:val="20"/>
      <w:szCs w:val="20"/>
    </w:rPr>
  </w:style>
  <w:style w:type="paragraph" w:styleId="Revision">
    <w:name w:val="Revision"/>
    <w:hidden/>
    <w:uiPriority w:val="99"/>
    <w:semiHidden/>
    <w:rsid w:val="001F3DC6"/>
    <w:pPr>
      <w:spacing w:after="0" w:line="240" w:lineRule="auto"/>
    </w:pPr>
  </w:style>
  <w:style w:type="paragraph" w:styleId="Title">
    <w:name w:val="Title"/>
    <w:basedOn w:val="Normal"/>
    <w:next w:val="Normal"/>
    <w:link w:val="TitleChar"/>
    <w:uiPriority w:val="10"/>
    <w:qFormat/>
    <w:rsid w:val="00D13A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3A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3A1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13A15"/>
    <w:rPr>
      <w:rFonts w:eastAsiaTheme="minorEastAsia"/>
      <w:color w:val="5A5A5A" w:themeColor="text1" w:themeTint="A5"/>
      <w:spacing w:val="15"/>
    </w:rPr>
  </w:style>
  <w:style w:type="paragraph" w:styleId="NormalWeb">
    <w:name w:val="Normal (Web)"/>
    <w:basedOn w:val="Normal"/>
    <w:uiPriority w:val="99"/>
    <w:semiHidden/>
    <w:unhideWhenUsed/>
    <w:rsid w:val="00DF7B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4518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608878">
      <w:bodyDiv w:val="1"/>
      <w:marLeft w:val="0"/>
      <w:marRight w:val="0"/>
      <w:marTop w:val="0"/>
      <w:marBottom w:val="0"/>
      <w:divBdr>
        <w:top w:val="none" w:sz="0" w:space="0" w:color="auto"/>
        <w:left w:val="none" w:sz="0" w:space="0" w:color="auto"/>
        <w:bottom w:val="none" w:sz="0" w:space="0" w:color="auto"/>
        <w:right w:val="none" w:sz="0" w:space="0" w:color="auto"/>
      </w:divBdr>
      <w:divsChild>
        <w:div w:id="801843744">
          <w:marLeft w:val="0"/>
          <w:marRight w:val="0"/>
          <w:marTop w:val="0"/>
          <w:marBottom w:val="0"/>
          <w:divBdr>
            <w:top w:val="none" w:sz="0" w:space="0" w:color="auto"/>
            <w:left w:val="none" w:sz="0" w:space="0" w:color="auto"/>
            <w:bottom w:val="none" w:sz="0" w:space="0" w:color="auto"/>
            <w:right w:val="none" w:sz="0" w:space="0" w:color="auto"/>
          </w:divBdr>
          <w:divsChild>
            <w:div w:id="911813796">
              <w:marLeft w:val="0"/>
              <w:marRight w:val="0"/>
              <w:marTop w:val="0"/>
              <w:marBottom w:val="0"/>
              <w:divBdr>
                <w:top w:val="none" w:sz="0" w:space="0" w:color="auto"/>
                <w:left w:val="none" w:sz="0" w:space="0" w:color="auto"/>
                <w:bottom w:val="none" w:sz="0" w:space="0" w:color="auto"/>
                <w:right w:val="none" w:sz="0" w:space="0" w:color="auto"/>
              </w:divBdr>
              <w:divsChild>
                <w:div w:id="654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53175">
      <w:bodyDiv w:val="1"/>
      <w:marLeft w:val="0"/>
      <w:marRight w:val="0"/>
      <w:marTop w:val="0"/>
      <w:marBottom w:val="0"/>
      <w:divBdr>
        <w:top w:val="none" w:sz="0" w:space="0" w:color="auto"/>
        <w:left w:val="none" w:sz="0" w:space="0" w:color="auto"/>
        <w:bottom w:val="none" w:sz="0" w:space="0" w:color="auto"/>
        <w:right w:val="none" w:sz="0" w:space="0" w:color="auto"/>
      </w:divBdr>
    </w:div>
    <w:div w:id="680667134">
      <w:bodyDiv w:val="1"/>
      <w:marLeft w:val="0"/>
      <w:marRight w:val="0"/>
      <w:marTop w:val="0"/>
      <w:marBottom w:val="0"/>
      <w:divBdr>
        <w:top w:val="none" w:sz="0" w:space="0" w:color="auto"/>
        <w:left w:val="none" w:sz="0" w:space="0" w:color="auto"/>
        <w:bottom w:val="none" w:sz="0" w:space="0" w:color="auto"/>
        <w:right w:val="none" w:sz="0" w:space="0" w:color="auto"/>
      </w:divBdr>
    </w:div>
    <w:div w:id="713776360">
      <w:bodyDiv w:val="1"/>
      <w:marLeft w:val="0"/>
      <w:marRight w:val="0"/>
      <w:marTop w:val="0"/>
      <w:marBottom w:val="0"/>
      <w:divBdr>
        <w:top w:val="none" w:sz="0" w:space="0" w:color="auto"/>
        <w:left w:val="none" w:sz="0" w:space="0" w:color="auto"/>
        <w:bottom w:val="none" w:sz="0" w:space="0" w:color="auto"/>
        <w:right w:val="none" w:sz="0" w:space="0" w:color="auto"/>
      </w:divBdr>
    </w:div>
    <w:div w:id="1046563498">
      <w:bodyDiv w:val="1"/>
      <w:marLeft w:val="0"/>
      <w:marRight w:val="0"/>
      <w:marTop w:val="0"/>
      <w:marBottom w:val="0"/>
      <w:divBdr>
        <w:top w:val="none" w:sz="0" w:space="0" w:color="auto"/>
        <w:left w:val="none" w:sz="0" w:space="0" w:color="auto"/>
        <w:bottom w:val="none" w:sz="0" w:space="0" w:color="auto"/>
        <w:right w:val="none" w:sz="0" w:space="0" w:color="auto"/>
      </w:divBdr>
      <w:divsChild>
        <w:div w:id="2066368035">
          <w:marLeft w:val="0"/>
          <w:marRight w:val="0"/>
          <w:marTop w:val="0"/>
          <w:marBottom w:val="0"/>
          <w:divBdr>
            <w:top w:val="none" w:sz="0" w:space="0" w:color="auto"/>
            <w:left w:val="none" w:sz="0" w:space="0" w:color="auto"/>
            <w:bottom w:val="none" w:sz="0" w:space="0" w:color="auto"/>
            <w:right w:val="none" w:sz="0" w:space="0" w:color="auto"/>
          </w:divBdr>
          <w:divsChild>
            <w:div w:id="478957029">
              <w:marLeft w:val="0"/>
              <w:marRight w:val="0"/>
              <w:marTop w:val="0"/>
              <w:marBottom w:val="0"/>
              <w:divBdr>
                <w:top w:val="none" w:sz="0" w:space="0" w:color="auto"/>
                <w:left w:val="none" w:sz="0" w:space="0" w:color="auto"/>
                <w:bottom w:val="none" w:sz="0" w:space="0" w:color="auto"/>
                <w:right w:val="none" w:sz="0" w:space="0" w:color="auto"/>
              </w:divBdr>
              <w:divsChild>
                <w:div w:id="67970695">
                  <w:marLeft w:val="0"/>
                  <w:marRight w:val="0"/>
                  <w:marTop w:val="0"/>
                  <w:marBottom w:val="0"/>
                  <w:divBdr>
                    <w:top w:val="none" w:sz="0" w:space="0" w:color="auto"/>
                    <w:left w:val="none" w:sz="0" w:space="0" w:color="auto"/>
                    <w:bottom w:val="none" w:sz="0" w:space="0" w:color="auto"/>
                    <w:right w:val="none" w:sz="0" w:space="0" w:color="auto"/>
                  </w:divBdr>
                  <w:divsChild>
                    <w:div w:id="781608977">
                      <w:marLeft w:val="0"/>
                      <w:marRight w:val="0"/>
                      <w:marTop w:val="0"/>
                      <w:marBottom w:val="0"/>
                      <w:divBdr>
                        <w:top w:val="none" w:sz="0" w:space="0" w:color="auto"/>
                        <w:left w:val="none" w:sz="0" w:space="0" w:color="auto"/>
                        <w:bottom w:val="none" w:sz="0" w:space="0" w:color="auto"/>
                        <w:right w:val="none" w:sz="0" w:space="0" w:color="auto"/>
                      </w:divBdr>
                      <w:divsChild>
                        <w:div w:id="724185039">
                          <w:marLeft w:val="0"/>
                          <w:marRight w:val="0"/>
                          <w:marTop w:val="0"/>
                          <w:marBottom w:val="0"/>
                          <w:divBdr>
                            <w:top w:val="none" w:sz="0" w:space="0" w:color="auto"/>
                            <w:left w:val="none" w:sz="0" w:space="0" w:color="auto"/>
                            <w:bottom w:val="none" w:sz="0" w:space="0" w:color="auto"/>
                            <w:right w:val="none" w:sz="0" w:space="0" w:color="auto"/>
                          </w:divBdr>
                          <w:divsChild>
                            <w:div w:id="1712799473">
                              <w:marLeft w:val="0"/>
                              <w:marRight w:val="0"/>
                              <w:marTop w:val="0"/>
                              <w:marBottom w:val="0"/>
                              <w:divBdr>
                                <w:top w:val="none" w:sz="0" w:space="0" w:color="auto"/>
                                <w:left w:val="none" w:sz="0" w:space="0" w:color="auto"/>
                                <w:bottom w:val="none" w:sz="0" w:space="0" w:color="auto"/>
                                <w:right w:val="none" w:sz="0" w:space="0" w:color="auto"/>
                              </w:divBdr>
                              <w:divsChild>
                                <w:div w:id="175727622">
                                  <w:marLeft w:val="0"/>
                                  <w:marRight w:val="0"/>
                                  <w:marTop w:val="0"/>
                                  <w:marBottom w:val="0"/>
                                  <w:divBdr>
                                    <w:top w:val="none" w:sz="0" w:space="0" w:color="auto"/>
                                    <w:left w:val="none" w:sz="0" w:space="0" w:color="auto"/>
                                    <w:bottom w:val="none" w:sz="0" w:space="0" w:color="auto"/>
                                    <w:right w:val="none" w:sz="0" w:space="0" w:color="auto"/>
                                  </w:divBdr>
                                  <w:divsChild>
                                    <w:div w:id="587468931">
                                      <w:marLeft w:val="0"/>
                                      <w:marRight w:val="0"/>
                                      <w:marTop w:val="0"/>
                                      <w:marBottom w:val="0"/>
                                      <w:divBdr>
                                        <w:top w:val="none" w:sz="0" w:space="0" w:color="auto"/>
                                        <w:left w:val="none" w:sz="0" w:space="0" w:color="auto"/>
                                        <w:bottom w:val="none" w:sz="0" w:space="0" w:color="auto"/>
                                        <w:right w:val="none" w:sz="0" w:space="0" w:color="auto"/>
                                      </w:divBdr>
                                      <w:divsChild>
                                        <w:div w:id="1762987447">
                                          <w:marLeft w:val="0"/>
                                          <w:marRight w:val="0"/>
                                          <w:marTop w:val="0"/>
                                          <w:marBottom w:val="0"/>
                                          <w:divBdr>
                                            <w:top w:val="none" w:sz="0" w:space="0" w:color="auto"/>
                                            <w:left w:val="none" w:sz="0" w:space="0" w:color="auto"/>
                                            <w:bottom w:val="none" w:sz="0" w:space="0" w:color="auto"/>
                                            <w:right w:val="none" w:sz="0" w:space="0" w:color="auto"/>
                                          </w:divBdr>
                                          <w:divsChild>
                                            <w:div w:id="1321347755">
                                              <w:marLeft w:val="0"/>
                                              <w:marRight w:val="0"/>
                                              <w:marTop w:val="0"/>
                                              <w:marBottom w:val="0"/>
                                              <w:divBdr>
                                                <w:top w:val="none" w:sz="0" w:space="0" w:color="auto"/>
                                                <w:left w:val="none" w:sz="0" w:space="0" w:color="auto"/>
                                                <w:bottom w:val="none" w:sz="0" w:space="0" w:color="auto"/>
                                                <w:right w:val="none" w:sz="0" w:space="0" w:color="auto"/>
                                              </w:divBdr>
                                              <w:divsChild>
                                                <w:div w:id="1063679717">
                                                  <w:marLeft w:val="0"/>
                                                  <w:marRight w:val="0"/>
                                                  <w:marTop w:val="0"/>
                                                  <w:marBottom w:val="0"/>
                                                  <w:divBdr>
                                                    <w:top w:val="none" w:sz="0" w:space="0" w:color="auto"/>
                                                    <w:left w:val="none" w:sz="0" w:space="0" w:color="auto"/>
                                                    <w:bottom w:val="none" w:sz="0" w:space="0" w:color="auto"/>
                                                    <w:right w:val="none" w:sz="0" w:space="0" w:color="auto"/>
                                                  </w:divBdr>
                                                  <w:divsChild>
                                                    <w:div w:id="15737443">
                                                      <w:marLeft w:val="0"/>
                                                      <w:marRight w:val="0"/>
                                                      <w:marTop w:val="0"/>
                                                      <w:marBottom w:val="0"/>
                                                      <w:divBdr>
                                                        <w:top w:val="none" w:sz="0" w:space="0" w:color="auto"/>
                                                        <w:left w:val="none" w:sz="0" w:space="0" w:color="auto"/>
                                                        <w:bottom w:val="none" w:sz="0" w:space="0" w:color="auto"/>
                                                        <w:right w:val="none" w:sz="0" w:space="0" w:color="auto"/>
                                                      </w:divBdr>
                                                      <w:divsChild>
                                                        <w:div w:id="2063362542">
                                                          <w:marLeft w:val="0"/>
                                                          <w:marRight w:val="0"/>
                                                          <w:marTop w:val="0"/>
                                                          <w:marBottom w:val="0"/>
                                                          <w:divBdr>
                                                            <w:top w:val="none" w:sz="0" w:space="0" w:color="auto"/>
                                                            <w:left w:val="none" w:sz="0" w:space="0" w:color="auto"/>
                                                            <w:bottom w:val="none" w:sz="0" w:space="0" w:color="auto"/>
                                                            <w:right w:val="none" w:sz="0" w:space="0" w:color="auto"/>
                                                          </w:divBdr>
                                                          <w:divsChild>
                                                            <w:div w:id="1778866412">
                                                              <w:marLeft w:val="0"/>
                                                              <w:marRight w:val="0"/>
                                                              <w:marTop w:val="0"/>
                                                              <w:marBottom w:val="0"/>
                                                              <w:divBdr>
                                                                <w:top w:val="none" w:sz="0" w:space="0" w:color="auto"/>
                                                                <w:left w:val="none" w:sz="0" w:space="0" w:color="auto"/>
                                                                <w:bottom w:val="none" w:sz="0" w:space="0" w:color="auto"/>
                                                                <w:right w:val="none" w:sz="0" w:space="0" w:color="auto"/>
                                                              </w:divBdr>
                                                              <w:divsChild>
                                                                <w:div w:id="1615866882">
                                                                  <w:marLeft w:val="0"/>
                                                                  <w:marRight w:val="0"/>
                                                                  <w:marTop w:val="0"/>
                                                                  <w:marBottom w:val="0"/>
                                                                  <w:divBdr>
                                                                    <w:top w:val="none" w:sz="0" w:space="0" w:color="auto"/>
                                                                    <w:left w:val="none" w:sz="0" w:space="0" w:color="auto"/>
                                                                    <w:bottom w:val="none" w:sz="0" w:space="0" w:color="auto"/>
                                                                    <w:right w:val="none" w:sz="0" w:space="0" w:color="auto"/>
                                                                  </w:divBdr>
                                                                  <w:divsChild>
                                                                    <w:div w:id="908466587">
                                                                      <w:marLeft w:val="0"/>
                                                                      <w:marRight w:val="0"/>
                                                                      <w:marTop w:val="0"/>
                                                                      <w:marBottom w:val="0"/>
                                                                      <w:divBdr>
                                                                        <w:top w:val="none" w:sz="0" w:space="0" w:color="auto"/>
                                                                        <w:left w:val="none" w:sz="0" w:space="0" w:color="auto"/>
                                                                        <w:bottom w:val="none" w:sz="0" w:space="0" w:color="auto"/>
                                                                        <w:right w:val="none" w:sz="0" w:space="0" w:color="auto"/>
                                                                      </w:divBdr>
                                                                      <w:divsChild>
                                                                        <w:div w:id="882062157">
                                                                          <w:marLeft w:val="0"/>
                                                                          <w:marRight w:val="0"/>
                                                                          <w:marTop w:val="0"/>
                                                                          <w:marBottom w:val="0"/>
                                                                          <w:divBdr>
                                                                            <w:top w:val="none" w:sz="0" w:space="0" w:color="auto"/>
                                                                            <w:left w:val="none" w:sz="0" w:space="0" w:color="auto"/>
                                                                            <w:bottom w:val="none" w:sz="0" w:space="0" w:color="auto"/>
                                                                            <w:right w:val="none" w:sz="0" w:space="0" w:color="auto"/>
                                                                          </w:divBdr>
                                                                          <w:divsChild>
                                                                            <w:div w:id="405297436">
                                                                              <w:marLeft w:val="0"/>
                                                                              <w:marRight w:val="0"/>
                                                                              <w:marTop w:val="0"/>
                                                                              <w:marBottom w:val="0"/>
                                                                              <w:divBdr>
                                                                                <w:top w:val="none" w:sz="0" w:space="0" w:color="auto"/>
                                                                                <w:left w:val="none" w:sz="0" w:space="0" w:color="auto"/>
                                                                                <w:bottom w:val="none" w:sz="0" w:space="0" w:color="auto"/>
                                                                                <w:right w:val="none" w:sz="0" w:space="0" w:color="auto"/>
                                                                              </w:divBdr>
                                                                              <w:divsChild>
                                                                                <w:div w:id="886722142">
                                                                                  <w:marLeft w:val="0"/>
                                                                                  <w:marRight w:val="0"/>
                                                                                  <w:marTop w:val="0"/>
                                                                                  <w:marBottom w:val="0"/>
                                                                                  <w:divBdr>
                                                                                    <w:top w:val="none" w:sz="0" w:space="0" w:color="auto"/>
                                                                                    <w:left w:val="none" w:sz="0" w:space="0" w:color="auto"/>
                                                                                    <w:bottom w:val="none" w:sz="0" w:space="0" w:color="auto"/>
                                                                                    <w:right w:val="none" w:sz="0" w:space="0" w:color="auto"/>
                                                                                  </w:divBdr>
                                                                                  <w:divsChild>
                                                                                    <w:div w:id="1018577459">
                                                                                      <w:marLeft w:val="0"/>
                                                                                      <w:marRight w:val="0"/>
                                                                                      <w:marTop w:val="0"/>
                                                                                      <w:marBottom w:val="0"/>
                                                                                      <w:divBdr>
                                                                                        <w:top w:val="none" w:sz="0" w:space="0" w:color="auto"/>
                                                                                        <w:left w:val="none" w:sz="0" w:space="0" w:color="auto"/>
                                                                                        <w:bottom w:val="none" w:sz="0" w:space="0" w:color="auto"/>
                                                                                        <w:right w:val="none" w:sz="0" w:space="0" w:color="auto"/>
                                                                                      </w:divBdr>
                                                                                      <w:divsChild>
                                                                                        <w:div w:id="858662172">
                                                                                          <w:marLeft w:val="0"/>
                                                                                          <w:marRight w:val="0"/>
                                                                                          <w:marTop w:val="0"/>
                                                                                          <w:marBottom w:val="0"/>
                                                                                          <w:divBdr>
                                                                                            <w:top w:val="none" w:sz="0" w:space="0" w:color="auto"/>
                                                                                            <w:left w:val="none" w:sz="0" w:space="0" w:color="auto"/>
                                                                                            <w:bottom w:val="none" w:sz="0" w:space="0" w:color="auto"/>
                                                                                            <w:right w:val="none" w:sz="0" w:space="0" w:color="auto"/>
                                                                                          </w:divBdr>
                                                                                          <w:divsChild>
                                                                                            <w:div w:id="1831015386">
                                                                                              <w:marLeft w:val="0"/>
                                                                                              <w:marRight w:val="120"/>
                                                                                              <w:marTop w:val="0"/>
                                                                                              <w:marBottom w:val="150"/>
                                                                                              <w:divBdr>
                                                                                                <w:top w:val="single" w:sz="2" w:space="0" w:color="EFEFEF"/>
                                                                                                <w:left w:val="single" w:sz="6" w:space="0" w:color="EFEFEF"/>
                                                                                                <w:bottom w:val="single" w:sz="6" w:space="0" w:color="E2E2E2"/>
                                                                                                <w:right w:val="single" w:sz="6" w:space="0" w:color="EFEFEF"/>
                                                                                              </w:divBdr>
                                                                                              <w:divsChild>
                                                                                                <w:div w:id="93672984">
                                                                                                  <w:marLeft w:val="0"/>
                                                                                                  <w:marRight w:val="0"/>
                                                                                                  <w:marTop w:val="0"/>
                                                                                                  <w:marBottom w:val="0"/>
                                                                                                  <w:divBdr>
                                                                                                    <w:top w:val="none" w:sz="0" w:space="0" w:color="auto"/>
                                                                                                    <w:left w:val="none" w:sz="0" w:space="0" w:color="auto"/>
                                                                                                    <w:bottom w:val="none" w:sz="0" w:space="0" w:color="auto"/>
                                                                                                    <w:right w:val="none" w:sz="0" w:space="0" w:color="auto"/>
                                                                                                  </w:divBdr>
                                                                                                  <w:divsChild>
                                                                                                    <w:div w:id="739331715">
                                                                                                      <w:marLeft w:val="0"/>
                                                                                                      <w:marRight w:val="0"/>
                                                                                                      <w:marTop w:val="0"/>
                                                                                                      <w:marBottom w:val="0"/>
                                                                                                      <w:divBdr>
                                                                                                        <w:top w:val="none" w:sz="0" w:space="0" w:color="auto"/>
                                                                                                        <w:left w:val="none" w:sz="0" w:space="0" w:color="auto"/>
                                                                                                        <w:bottom w:val="none" w:sz="0" w:space="0" w:color="auto"/>
                                                                                                        <w:right w:val="none" w:sz="0" w:space="0" w:color="auto"/>
                                                                                                      </w:divBdr>
                                                                                                      <w:divsChild>
                                                                                                        <w:div w:id="1288706401">
                                                                                                          <w:marLeft w:val="0"/>
                                                                                                          <w:marRight w:val="0"/>
                                                                                                          <w:marTop w:val="0"/>
                                                                                                          <w:marBottom w:val="0"/>
                                                                                                          <w:divBdr>
                                                                                                            <w:top w:val="none" w:sz="0" w:space="0" w:color="auto"/>
                                                                                                            <w:left w:val="none" w:sz="0" w:space="0" w:color="auto"/>
                                                                                                            <w:bottom w:val="none" w:sz="0" w:space="0" w:color="auto"/>
                                                                                                            <w:right w:val="none" w:sz="0" w:space="0" w:color="auto"/>
                                                                                                          </w:divBdr>
                                                                                                          <w:divsChild>
                                                                                                            <w:div w:id="157162910">
                                                                                                              <w:marLeft w:val="0"/>
                                                                                                              <w:marRight w:val="0"/>
                                                                                                              <w:marTop w:val="0"/>
                                                                                                              <w:marBottom w:val="0"/>
                                                                                                              <w:divBdr>
                                                                                                                <w:top w:val="none" w:sz="0" w:space="0" w:color="auto"/>
                                                                                                                <w:left w:val="none" w:sz="0" w:space="0" w:color="auto"/>
                                                                                                                <w:bottom w:val="none" w:sz="0" w:space="0" w:color="auto"/>
                                                                                                                <w:right w:val="none" w:sz="0" w:space="0" w:color="auto"/>
                                                                                                              </w:divBdr>
                                                                                                              <w:divsChild>
                                                                                                                <w:div w:id="23678642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37359638">
                                                                                                                      <w:marLeft w:val="225"/>
                                                                                                                      <w:marRight w:val="225"/>
                                                                                                                      <w:marTop w:val="75"/>
                                                                                                                      <w:marBottom w:val="75"/>
                                                                                                                      <w:divBdr>
                                                                                                                        <w:top w:val="none" w:sz="0" w:space="0" w:color="auto"/>
                                                                                                                        <w:left w:val="none" w:sz="0" w:space="0" w:color="auto"/>
                                                                                                                        <w:bottom w:val="none" w:sz="0" w:space="0" w:color="auto"/>
                                                                                                                        <w:right w:val="none" w:sz="0" w:space="0" w:color="auto"/>
                                                                                                                      </w:divBdr>
                                                                                                                      <w:divsChild>
                                                                                                                        <w:div w:id="1930575031">
                                                                                                                          <w:marLeft w:val="0"/>
                                                                                                                          <w:marRight w:val="0"/>
                                                                                                                          <w:marTop w:val="0"/>
                                                                                                                          <w:marBottom w:val="0"/>
                                                                                                                          <w:divBdr>
                                                                                                                            <w:top w:val="single" w:sz="6" w:space="0" w:color="auto"/>
                                                                                                                            <w:left w:val="single" w:sz="6" w:space="0" w:color="auto"/>
                                                                                                                            <w:bottom w:val="single" w:sz="6" w:space="0" w:color="auto"/>
                                                                                                                            <w:right w:val="single" w:sz="6" w:space="0" w:color="auto"/>
                                                                                                                          </w:divBdr>
                                                                                                                          <w:divsChild>
                                                                                                                            <w:div w:id="1113015791">
                                                                                                                              <w:marLeft w:val="0"/>
                                                                                                                              <w:marRight w:val="0"/>
                                                                                                                              <w:marTop w:val="0"/>
                                                                                                                              <w:marBottom w:val="0"/>
                                                                                                                              <w:divBdr>
                                                                                                                                <w:top w:val="none" w:sz="0" w:space="0" w:color="auto"/>
                                                                                                                                <w:left w:val="none" w:sz="0" w:space="0" w:color="auto"/>
                                                                                                                                <w:bottom w:val="none" w:sz="0" w:space="0" w:color="auto"/>
                                                                                                                                <w:right w:val="none" w:sz="0" w:space="0" w:color="auto"/>
                                                                                                                              </w:divBdr>
                                                                                                                              <w:divsChild>
                                                                                                                                <w:div w:id="130508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2653864">
      <w:bodyDiv w:val="1"/>
      <w:marLeft w:val="0"/>
      <w:marRight w:val="0"/>
      <w:marTop w:val="0"/>
      <w:marBottom w:val="0"/>
      <w:divBdr>
        <w:top w:val="none" w:sz="0" w:space="0" w:color="auto"/>
        <w:left w:val="none" w:sz="0" w:space="0" w:color="auto"/>
        <w:bottom w:val="none" w:sz="0" w:space="0" w:color="auto"/>
        <w:right w:val="none" w:sz="0" w:space="0" w:color="auto"/>
      </w:divBdr>
    </w:div>
    <w:div w:id="1304964429">
      <w:bodyDiv w:val="1"/>
      <w:marLeft w:val="0"/>
      <w:marRight w:val="0"/>
      <w:marTop w:val="0"/>
      <w:marBottom w:val="0"/>
      <w:divBdr>
        <w:top w:val="none" w:sz="0" w:space="0" w:color="auto"/>
        <w:left w:val="none" w:sz="0" w:space="0" w:color="auto"/>
        <w:bottom w:val="none" w:sz="0" w:space="0" w:color="auto"/>
        <w:right w:val="none" w:sz="0" w:space="0" w:color="auto"/>
      </w:divBdr>
    </w:div>
    <w:div w:id="1737439419">
      <w:bodyDiv w:val="1"/>
      <w:marLeft w:val="0"/>
      <w:marRight w:val="0"/>
      <w:marTop w:val="0"/>
      <w:marBottom w:val="0"/>
      <w:divBdr>
        <w:top w:val="none" w:sz="0" w:space="0" w:color="auto"/>
        <w:left w:val="none" w:sz="0" w:space="0" w:color="auto"/>
        <w:bottom w:val="none" w:sz="0" w:space="0" w:color="auto"/>
        <w:right w:val="none" w:sz="0" w:space="0" w:color="auto"/>
      </w:divBdr>
    </w:div>
    <w:div w:id="1771461881">
      <w:bodyDiv w:val="1"/>
      <w:marLeft w:val="0"/>
      <w:marRight w:val="0"/>
      <w:marTop w:val="0"/>
      <w:marBottom w:val="0"/>
      <w:divBdr>
        <w:top w:val="none" w:sz="0" w:space="0" w:color="auto"/>
        <w:left w:val="none" w:sz="0" w:space="0" w:color="auto"/>
        <w:bottom w:val="none" w:sz="0" w:space="0" w:color="auto"/>
        <w:right w:val="none" w:sz="0" w:space="0" w:color="auto"/>
      </w:divBdr>
    </w:div>
    <w:div w:id="205947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AAC38-0440-49FE-8631-B928C8F54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8469</Words>
  <Characters>48277</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Greater Manchester Fire &amp; Rescue Service</Company>
  <LinksUpToDate>false</LinksUpToDate>
  <CharactersWithSpaces>56633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Garsden, Jo</dc:creator>
  <cp:keywords/>
  <dc:description/>
  <cp:lastModifiedBy>Williams, Gareth</cp:lastModifiedBy>
  <cp:revision>2</cp:revision>
  <cp:lastPrinted>2018-02-07T14:05:00Z</cp:lastPrinted>
  <dcterms:created xsi:type="dcterms:W3CDTF">2018-02-16T14:54:00Z</dcterms:created>
  <dcterms:modified xsi:type="dcterms:W3CDTF">2018-02-16T14:54:00Z</dcterms:modified>
</cp:coreProperties>
</file>