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5BEDC244" w14:textId="79FA1290" w:rsidR="00356918" w:rsidRDefault="00B61E21">
      <w:r>
        <w:fldChar w:fldCharType="begin"/>
      </w:r>
      <w:r>
        <w:instrText xml:space="preserve"> HYPERLINK "Z:\\DATA\\Projects\\Age-friendly\\GNAFCC\\Profile updates\\Australia\\City of Salisbury\\FINAL_Age_Friendly_Strategy_Report.pdf" </w:instrText>
      </w:r>
      <w:r>
        <w:fldChar w:fldCharType="separate"/>
      </w:r>
      <w:r w:rsidRPr="00B61E21">
        <w:rPr>
          <w:rStyle w:val="Hyperlink"/>
        </w:rPr>
        <w:t>Age Friendly Salisbury Strategy 2015 to 2020</w:t>
      </w:r>
      <w:r>
        <w:fldChar w:fldCharType="end"/>
      </w:r>
      <w:bookmarkEnd w:id="0"/>
    </w:p>
    <w:sectPr w:rsidR="003569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E21"/>
    <w:rsid w:val="00111067"/>
    <w:rsid w:val="00356918"/>
    <w:rsid w:val="00AB7DD0"/>
    <w:rsid w:val="00B61E21"/>
    <w:rsid w:val="00E1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9CD45"/>
  <w15:chartTrackingRefBased/>
  <w15:docId w15:val="{9CEB2588-32CD-418F-B792-8E79BBED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1E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E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Rochman-Fowler</dc:creator>
  <cp:keywords/>
  <dc:description/>
  <cp:lastModifiedBy>Jessica Rochman-Fowler</cp:lastModifiedBy>
  <cp:revision>1</cp:revision>
  <dcterms:created xsi:type="dcterms:W3CDTF">2018-07-18T12:56:00Z</dcterms:created>
  <dcterms:modified xsi:type="dcterms:W3CDTF">2018-07-18T12:57:00Z</dcterms:modified>
</cp:coreProperties>
</file>