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819" w:rsidRDefault="00590819" w:rsidP="00590819">
      <w:pPr>
        <w:pStyle w:val="NoSpacing"/>
        <w:jc w:val="center"/>
        <w:rPr>
          <w:b/>
          <w:sz w:val="32"/>
          <w:szCs w:val="32"/>
        </w:rPr>
      </w:pPr>
      <w:bookmarkStart w:id="0" w:name="_GoBack"/>
      <w:bookmarkEnd w:id="0"/>
      <w:r w:rsidRPr="00A53179">
        <w:rPr>
          <w:b/>
          <w:sz w:val="32"/>
          <w:szCs w:val="32"/>
        </w:rPr>
        <w:t xml:space="preserve">Aging In Place </w:t>
      </w:r>
      <w:r>
        <w:rPr>
          <w:b/>
          <w:sz w:val="32"/>
          <w:szCs w:val="32"/>
        </w:rPr>
        <w:t>Initiative</w:t>
      </w:r>
    </w:p>
    <w:p w:rsidR="004E0257" w:rsidRDefault="00590819" w:rsidP="004E0257">
      <w:pPr>
        <w:pStyle w:val="NoSpacing"/>
        <w:jc w:val="center"/>
      </w:pPr>
      <w:r w:rsidRPr="00D7039F">
        <w:rPr>
          <w:sz w:val="32"/>
          <w:szCs w:val="32"/>
        </w:rPr>
        <w:t>Livability Agenda 2012 – 2016</w:t>
      </w:r>
    </w:p>
    <w:p w:rsidR="00590819" w:rsidRDefault="00590819" w:rsidP="00910BB1">
      <w:pPr>
        <w:pStyle w:val="NoSpacing"/>
        <w:jc w:val="both"/>
      </w:pPr>
    </w:p>
    <w:p w:rsidR="00590819" w:rsidRDefault="00590819" w:rsidP="00910BB1">
      <w:pPr>
        <w:pStyle w:val="NoSpacing"/>
        <w:jc w:val="both"/>
      </w:pPr>
    </w:p>
    <w:p w:rsidR="00590819" w:rsidRDefault="00590819" w:rsidP="00910BB1">
      <w:pPr>
        <w:pStyle w:val="NoSpacing"/>
        <w:jc w:val="both"/>
      </w:pPr>
    </w:p>
    <w:p w:rsidR="00590819" w:rsidRPr="00A53179" w:rsidRDefault="00590819" w:rsidP="00590819">
      <w:pPr>
        <w:jc w:val="both"/>
        <w:rPr>
          <w:b/>
          <w:sz w:val="24"/>
          <w:szCs w:val="24"/>
        </w:rPr>
      </w:pPr>
      <w:r w:rsidRPr="00A53179">
        <w:rPr>
          <w:b/>
          <w:sz w:val="24"/>
          <w:szCs w:val="24"/>
        </w:rPr>
        <w:t>Background</w:t>
      </w:r>
    </w:p>
    <w:p w:rsidR="00590819" w:rsidRPr="00D7039F" w:rsidRDefault="00590819" w:rsidP="00590819">
      <w:pPr>
        <w:autoSpaceDE w:val="0"/>
        <w:autoSpaceDN w:val="0"/>
        <w:adjustRightInd w:val="0"/>
        <w:spacing w:after="0" w:line="240" w:lineRule="auto"/>
      </w:pPr>
      <w:r w:rsidRPr="00D7039F">
        <w:rPr>
          <w:rFonts w:cs="HelveticaNeueLTStd-Th"/>
          <w:color w:val="262626"/>
        </w:rPr>
        <w:t>Within the Mayor’s Agenda for Livibility in Salt Lake City it is stated that “Livability” has emerged as a unifying theme for framing our priorities. What makes one city more “livable” than another? It</w:t>
      </w:r>
      <w:r w:rsidR="001030C4">
        <w:rPr>
          <w:rFonts w:cs="HelveticaNeueLTStd-Th"/>
          <w:color w:val="262626"/>
        </w:rPr>
        <w:t xml:space="preserve"> i</w:t>
      </w:r>
      <w:r w:rsidRPr="00D7039F">
        <w:rPr>
          <w:rFonts w:cs="HelveticaNeueLTStd-Th"/>
          <w:color w:val="262626"/>
        </w:rPr>
        <w:t xml:space="preserve">s not </w:t>
      </w:r>
      <w:r w:rsidR="001030C4">
        <w:rPr>
          <w:rFonts w:cs="HelveticaNeueLTStd-Th"/>
          <w:color w:val="262626"/>
        </w:rPr>
        <w:t xml:space="preserve">simply </w:t>
      </w:r>
      <w:r w:rsidRPr="00D7039F">
        <w:rPr>
          <w:rFonts w:cs="HelveticaNeueLTStd-Th"/>
          <w:color w:val="262626"/>
        </w:rPr>
        <w:t>one factor. And a livable city means many different things to different people. We focused on making our City one of the greenest, most accessible, most inclusive and most economically viable municipalities in the country.</w:t>
      </w:r>
      <w:r w:rsidRPr="00D7039F">
        <w:t xml:space="preserve"> </w:t>
      </w:r>
    </w:p>
    <w:p w:rsidR="004E0257" w:rsidRDefault="004E0257" w:rsidP="004E0257"/>
    <w:p w:rsidR="004E0257" w:rsidRDefault="00590819" w:rsidP="004E0257">
      <w:r w:rsidRPr="00D7039F">
        <w:t xml:space="preserve">Aging in place is an issue identified in the Mayor’s Livibility Agenda. </w:t>
      </w:r>
      <w:r w:rsidR="00924B96">
        <w:t xml:space="preserve">The changing demographics associated with an aging population bring unique challenges and opportunities. </w:t>
      </w:r>
    </w:p>
    <w:p w:rsidR="0075301F" w:rsidRDefault="00924B96">
      <w:pPr>
        <w:ind w:left="3600" w:hanging="2880"/>
      </w:pPr>
      <w:r>
        <w:t xml:space="preserve">I will: </w:t>
      </w:r>
    </w:p>
    <w:p w:rsidR="00924B96" w:rsidRDefault="007315DD" w:rsidP="00924B96">
      <w:pPr>
        <w:pStyle w:val="ListParagraph"/>
        <w:numPr>
          <w:ilvl w:val="0"/>
          <w:numId w:val="1"/>
        </w:numPr>
      </w:pPr>
      <w:r>
        <w:t>Develop a plan for educating our City’s policy makers and community leaders about issues related to aging in place.</w:t>
      </w:r>
    </w:p>
    <w:p w:rsidR="007315DD" w:rsidRDefault="007315DD" w:rsidP="00924B96">
      <w:pPr>
        <w:pStyle w:val="ListParagraph"/>
        <w:numPr>
          <w:ilvl w:val="0"/>
          <w:numId w:val="1"/>
        </w:numPr>
      </w:pPr>
      <w:r>
        <w:t>Propose a series of recommendations on how to better prepare for and accommodate the need for our maturing residents to remain in their communities.</w:t>
      </w:r>
    </w:p>
    <w:p w:rsidR="00910BB1" w:rsidRDefault="00910BB1" w:rsidP="00910BB1">
      <w:pPr>
        <w:pStyle w:val="NoSpacing"/>
        <w:jc w:val="both"/>
      </w:pPr>
      <w:r>
        <w:tab/>
      </w:r>
      <w:r>
        <w:tab/>
      </w:r>
      <w:r>
        <w:tab/>
      </w:r>
      <w:r>
        <w:tab/>
      </w:r>
      <w:r>
        <w:tab/>
      </w:r>
    </w:p>
    <w:p w:rsidR="00590819" w:rsidRDefault="00590819" w:rsidP="00590819">
      <w:r w:rsidRPr="00D7039F">
        <w:t xml:space="preserve">The “Aging in Place” philosophy is simply a matter of preserving the ability for people to remain in their home or neighborhood as long as possible. The vision, values and recommendations of the Aging In Place Initiative support this philosophy and provide recommendations and actions within four distinct catagories: </w:t>
      </w:r>
    </w:p>
    <w:p w:rsidR="001030C4" w:rsidRDefault="00590819" w:rsidP="00590819">
      <w:pPr>
        <w:pStyle w:val="ListParagraph"/>
        <w:numPr>
          <w:ilvl w:val="0"/>
          <w:numId w:val="8"/>
        </w:numPr>
      </w:pPr>
      <w:r w:rsidRPr="00D7039F">
        <w:t>A</w:t>
      </w:r>
      <w:r>
        <w:t xml:space="preserve">dministrative and Operational; </w:t>
      </w:r>
    </w:p>
    <w:p w:rsidR="00590819" w:rsidRDefault="00590819" w:rsidP="00590819">
      <w:pPr>
        <w:pStyle w:val="ListParagraph"/>
        <w:numPr>
          <w:ilvl w:val="0"/>
          <w:numId w:val="8"/>
        </w:numPr>
      </w:pPr>
      <w:r w:rsidRPr="00D7039F">
        <w:t>Arts,</w:t>
      </w:r>
      <w:r w:rsidR="001030C4">
        <w:t xml:space="preserve"> </w:t>
      </w:r>
      <w:r w:rsidRPr="00D7039F">
        <w:t xml:space="preserve">Culture and Salt Lake Public Library; </w:t>
      </w:r>
    </w:p>
    <w:p w:rsidR="00590819" w:rsidRDefault="00590819" w:rsidP="00590819">
      <w:pPr>
        <w:pStyle w:val="ListParagraph"/>
        <w:numPr>
          <w:ilvl w:val="0"/>
          <w:numId w:val="8"/>
        </w:numPr>
      </w:pPr>
      <w:r w:rsidRPr="00D7039F">
        <w:t xml:space="preserve">Housing and Housing Services; and </w:t>
      </w:r>
    </w:p>
    <w:p w:rsidR="00590819" w:rsidRDefault="00590819" w:rsidP="00590819">
      <w:pPr>
        <w:pStyle w:val="ListParagraph"/>
        <w:numPr>
          <w:ilvl w:val="0"/>
          <w:numId w:val="8"/>
        </w:numPr>
      </w:pPr>
      <w:r w:rsidRPr="00D7039F">
        <w:t xml:space="preserve">Safety and Wellbeing. </w:t>
      </w:r>
    </w:p>
    <w:p w:rsidR="00590819" w:rsidRDefault="00590819" w:rsidP="00590819">
      <w:pPr>
        <w:jc w:val="both"/>
        <w:rPr>
          <w:sz w:val="24"/>
          <w:szCs w:val="24"/>
          <w:u w:val="single"/>
        </w:rPr>
      </w:pPr>
    </w:p>
    <w:p w:rsidR="001030C4" w:rsidRDefault="001030C4" w:rsidP="00590819">
      <w:pPr>
        <w:jc w:val="both"/>
        <w:rPr>
          <w:sz w:val="24"/>
          <w:szCs w:val="24"/>
          <w:u w:val="single"/>
        </w:rPr>
      </w:pPr>
    </w:p>
    <w:p w:rsidR="001030C4" w:rsidRDefault="001030C4" w:rsidP="00590819">
      <w:pPr>
        <w:jc w:val="both"/>
        <w:rPr>
          <w:sz w:val="24"/>
          <w:szCs w:val="24"/>
          <w:u w:val="single"/>
        </w:rPr>
      </w:pPr>
    </w:p>
    <w:p w:rsidR="0058063D" w:rsidRDefault="0058063D" w:rsidP="00590819">
      <w:pPr>
        <w:jc w:val="both"/>
        <w:rPr>
          <w:sz w:val="24"/>
          <w:szCs w:val="24"/>
          <w:u w:val="single"/>
        </w:rPr>
      </w:pPr>
    </w:p>
    <w:p w:rsidR="0058063D" w:rsidRDefault="0058063D" w:rsidP="00590819">
      <w:pPr>
        <w:jc w:val="both"/>
        <w:rPr>
          <w:sz w:val="24"/>
          <w:szCs w:val="24"/>
          <w:u w:val="single"/>
        </w:rPr>
      </w:pPr>
    </w:p>
    <w:p w:rsidR="0058063D" w:rsidRDefault="0058063D" w:rsidP="00590819">
      <w:pPr>
        <w:jc w:val="both"/>
        <w:rPr>
          <w:sz w:val="24"/>
          <w:szCs w:val="24"/>
          <w:u w:val="single"/>
        </w:rPr>
      </w:pPr>
    </w:p>
    <w:p w:rsidR="0058063D" w:rsidRDefault="0058063D" w:rsidP="00590819">
      <w:pPr>
        <w:jc w:val="both"/>
        <w:rPr>
          <w:sz w:val="24"/>
          <w:szCs w:val="24"/>
          <w:u w:val="single"/>
        </w:rPr>
      </w:pPr>
    </w:p>
    <w:p w:rsidR="00590819" w:rsidRPr="00F15D6A" w:rsidRDefault="004E0257" w:rsidP="00590819">
      <w:pPr>
        <w:jc w:val="both"/>
        <w:rPr>
          <w:b/>
          <w:sz w:val="24"/>
          <w:szCs w:val="24"/>
          <w:u w:val="single"/>
        </w:rPr>
      </w:pPr>
      <w:r w:rsidRPr="004E0257">
        <w:rPr>
          <w:b/>
          <w:sz w:val="24"/>
          <w:szCs w:val="24"/>
          <w:u w:val="single"/>
        </w:rPr>
        <w:lastRenderedPageBreak/>
        <w:t>Aging Population</w:t>
      </w:r>
    </w:p>
    <w:p w:rsidR="004E0257" w:rsidRDefault="004E0257" w:rsidP="004E0257">
      <w:pPr>
        <w:jc w:val="both"/>
        <w:rPr>
          <w:color w:val="221E1F"/>
        </w:rPr>
      </w:pPr>
      <w:r w:rsidRPr="004E0257">
        <w:rPr>
          <w:color w:val="221E1F"/>
          <w:sz w:val="24"/>
          <w:szCs w:val="24"/>
        </w:rPr>
        <w:t>The older popu</w:t>
      </w:r>
      <w:r w:rsidR="00B9170A">
        <w:rPr>
          <w:color w:val="221E1F"/>
          <w:sz w:val="24"/>
          <w:szCs w:val="24"/>
        </w:rPr>
        <w:t>lation is an important and grow</w:t>
      </w:r>
      <w:r w:rsidRPr="004E0257">
        <w:rPr>
          <w:color w:val="221E1F"/>
          <w:sz w:val="24"/>
          <w:szCs w:val="24"/>
        </w:rPr>
        <w:t>ing segment of the United States population.</w:t>
      </w:r>
      <w:r w:rsidRPr="004E0257">
        <w:rPr>
          <w:rStyle w:val="A8"/>
          <w:sz w:val="24"/>
          <w:szCs w:val="24"/>
        </w:rPr>
        <w:t xml:space="preserve"> </w:t>
      </w:r>
      <w:r w:rsidRPr="004E0257">
        <w:rPr>
          <w:color w:val="000000"/>
          <w:sz w:val="24"/>
          <w:szCs w:val="24"/>
        </w:rPr>
        <w:t xml:space="preserve"> In fact, </w:t>
      </w:r>
      <w:r w:rsidRPr="004E0257">
        <w:rPr>
          <w:color w:val="221E1F"/>
          <w:sz w:val="24"/>
          <w:szCs w:val="24"/>
        </w:rPr>
        <w:t>more people 65 years</w:t>
      </w:r>
      <w:r w:rsidR="009050B6">
        <w:rPr>
          <w:color w:val="221E1F"/>
          <w:sz w:val="24"/>
          <w:szCs w:val="24"/>
        </w:rPr>
        <w:t xml:space="preserve"> of age</w:t>
      </w:r>
      <w:r w:rsidRPr="004E0257">
        <w:rPr>
          <w:color w:val="221E1F"/>
          <w:sz w:val="24"/>
          <w:szCs w:val="24"/>
        </w:rPr>
        <w:t xml:space="preserve"> and o</w:t>
      </w:r>
      <w:r w:rsidR="009050B6">
        <w:rPr>
          <w:color w:val="221E1F"/>
          <w:sz w:val="24"/>
          <w:szCs w:val="24"/>
        </w:rPr>
        <w:t>lder</w:t>
      </w:r>
      <w:r w:rsidRPr="004E0257">
        <w:rPr>
          <w:color w:val="221E1F"/>
          <w:sz w:val="24"/>
          <w:szCs w:val="24"/>
        </w:rPr>
        <w:t xml:space="preserve"> </w:t>
      </w:r>
      <w:r w:rsidR="009050B6">
        <w:rPr>
          <w:color w:val="221E1F"/>
          <w:sz w:val="24"/>
          <w:szCs w:val="24"/>
        </w:rPr>
        <w:t xml:space="preserve">were indentified </w:t>
      </w:r>
      <w:r w:rsidRPr="004E0257">
        <w:rPr>
          <w:color w:val="221E1F"/>
          <w:sz w:val="24"/>
          <w:szCs w:val="24"/>
        </w:rPr>
        <w:t>in 2010 than in any previous census.</w:t>
      </w:r>
      <w:r w:rsidRPr="004E0257">
        <w:rPr>
          <w:rStyle w:val="A8"/>
          <w:sz w:val="24"/>
          <w:szCs w:val="24"/>
        </w:rPr>
        <w:t xml:space="preserve"> </w:t>
      </w:r>
      <w:r w:rsidRPr="004E0257">
        <w:rPr>
          <w:color w:val="221E1F"/>
          <w:sz w:val="24"/>
          <w:szCs w:val="24"/>
        </w:rPr>
        <w:t xml:space="preserve">Between 2000 and 2010, the population </w:t>
      </w:r>
      <w:r w:rsidR="009050B6">
        <w:rPr>
          <w:color w:val="221E1F"/>
          <w:sz w:val="24"/>
          <w:szCs w:val="24"/>
        </w:rPr>
        <w:t xml:space="preserve">of individuals </w:t>
      </w:r>
      <w:r w:rsidRPr="004E0257">
        <w:rPr>
          <w:color w:val="221E1F"/>
          <w:sz w:val="24"/>
          <w:szCs w:val="24"/>
        </w:rPr>
        <w:t>65 years</w:t>
      </w:r>
      <w:r w:rsidR="009050B6">
        <w:rPr>
          <w:color w:val="221E1F"/>
          <w:sz w:val="24"/>
          <w:szCs w:val="24"/>
        </w:rPr>
        <w:t xml:space="preserve"> of age</w:t>
      </w:r>
      <w:r w:rsidRPr="004E0257">
        <w:rPr>
          <w:color w:val="221E1F"/>
          <w:sz w:val="24"/>
          <w:szCs w:val="24"/>
        </w:rPr>
        <w:t xml:space="preserve"> and o</w:t>
      </w:r>
      <w:r w:rsidR="009050B6">
        <w:rPr>
          <w:color w:val="221E1F"/>
          <w:sz w:val="24"/>
          <w:szCs w:val="24"/>
        </w:rPr>
        <w:t>lder</w:t>
      </w:r>
      <w:r w:rsidRPr="004E0257">
        <w:rPr>
          <w:color w:val="221E1F"/>
          <w:sz w:val="24"/>
          <w:szCs w:val="24"/>
        </w:rPr>
        <w:t xml:space="preserve"> increased at a faster rate (15.1 percent) than the total U.S population (9.7 percent). In additio</w:t>
      </w:r>
      <w:r w:rsidR="00B9170A">
        <w:rPr>
          <w:color w:val="221E1F"/>
          <w:sz w:val="24"/>
          <w:szCs w:val="24"/>
        </w:rPr>
        <w:t>n to growth in the older popula</w:t>
      </w:r>
      <w:r w:rsidRPr="004E0257">
        <w:rPr>
          <w:color w:val="221E1F"/>
          <w:sz w:val="24"/>
          <w:szCs w:val="24"/>
        </w:rPr>
        <w:t>tion, pronounced growt</w:t>
      </w:r>
      <w:r w:rsidR="00B9170A">
        <w:rPr>
          <w:color w:val="221E1F"/>
          <w:sz w:val="24"/>
          <w:szCs w:val="24"/>
        </w:rPr>
        <w:t>h in the male pop</w:t>
      </w:r>
      <w:r w:rsidRPr="004E0257">
        <w:rPr>
          <w:color w:val="221E1F"/>
          <w:sz w:val="24"/>
          <w:szCs w:val="24"/>
        </w:rPr>
        <w:t>ulation 65 years</w:t>
      </w:r>
      <w:r w:rsidR="009050B6">
        <w:rPr>
          <w:color w:val="221E1F"/>
          <w:sz w:val="24"/>
          <w:szCs w:val="24"/>
        </w:rPr>
        <w:t xml:space="preserve"> of age</w:t>
      </w:r>
      <w:r w:rsidRPr="004E0257">
        <w:rPr>
          <w:color w:val="221E1F"/>
          <w:sz w:val="24"/>
          <w:szCs w:val="24"/>
        </w:rPr>
        <w:t xml:space="preserve"> and o</w:t>
      </w:r>
      <w:r w:rsidR="009050B6">
        <w:rPr>
          <w:color w:val="221E1F"/>
          <w:sz w:val="24"/>
          <w:szCs w:val="24"/>
        </w:rPr>
        <w:t>lder</w:t>
      </w:r>
      <w:r w:rsidRPr="004E0257">
        <w:rPr>
          <w:color w:val="221E1F"/>
          <w:sz w:val="24"/>
          <w:szCs w:val="24"/>
        </w:rPr>
        <w:t xml:space="preserve"> occurred during the decade. The disproportionate increase in the older male population has not only contributed to the growth of the overall population 65 years </w:t>
      </w:r>
      <w:r w:rsidR="009050B6">
        <w:rPr>
          <w:color w:val="221E1F"/>
          <w:sz w:val="24"/>
          <w:szCs w:val="24"/>
        </w:rPr>
        <w:t xml:space="preserve">of age </w:t>
      </w:r>
      <w:r w:rsidRPr="004E0257">
        <w:rPr>
          <w:color w:val="221E1F"/>
          <w:sz w:val="24"/>
          <w:szCs w:val="24"/>
        </w:rPr>
        <w:t>and o</w:t>
      </w:r>
      <w:r w:rsidR="009050B6">
        <w:rPr>
          <w:color w:val="221E1F"/>
          <w:sz w:val="24"/>
          <w:szCs w:val="24"/>
        </w:rPr>
        <w:t>lder</w:t>
      </w:r>
      <w:r w:rsidRPr="004E0257">
        <w:rPr>
          <w:color w:val="221E1F"/>
          <w:sz w:val="24"/>
          <w:szCs w:val="24"/>
        </w:rPr>
        <w:t>, but has also led to a narrowing of the gap between males and females at the older ages. As larger numbers of males and females reach 65 years</w:t>
      </w:r>
      <w:r w:rsidR="009050B6">
        <w:rPr>
          <w:color w:val="221E1F"/>
          <w:sz w:val="24"/>
          <w:szCs w:val="24"/>
        </w:rPr>
        <w:t xml:space="preserve"> of age</w:t>
      </w:r>
      <w:r w:rsidRPr="004E0257">
        <w:rPr>
          <w:color w:val="221E1F"/>
          <w:sz w:val="24"/>
          <w:szCs w:val="24"/>
        </w:rPr>
        <w:t xml:space="preserve"> and o</w:t>
      </w:r>
      <w:r w:rsidR="009050B6">
        <w:rPr>
          <w:color w:val="221E1F"/>
          <w:sz w:val="24"/>
          <w:szCs w:val="24"/>
        </w:rPr>
        <w:t>lder</w:t>
      </w:r>
      <w:r w:rsidRPr="004E0257">
        <w:rPr>
          <w:color w:val="221E1F"/>
          <w:sz w:val="24"/>
          <w:szCs w:val="24"/>
        </w:rPr>
        <w:t>, it becomes increasingly important to understand this population as well as the implications population aging has for various family, social, and economic aspects of society.</w:t>
      </w:r>
      <w:r w:rsidR="00CB1D71">
        <w:rPr>
          <w:color w:val="221E1F"/>
          <w:sz w:val="24"/>
          <w:szCs w:val="24"/>
        </w:rPr>
        <w:t xml:space="preserve"> </w:t>
      </w:r>
      <w:r w:rsidRPr="004E0257">
        <w:rPr>
          <w:color w:val="221E1F"/>
          <w:sz w:val="18"/>
          <w:szCs w:val="18"/>
        </w:rPr>
        <w:t xml:space="preserve">(Source: US Census - </w:t>
      </w:r>
      <w:r w:rsidRPr="004E0257">
        <w:rPr>
          <w:rStyle w:val="A1"/>
        </w:rPr>
        <w:t>November 2011)</w:t>
      </w:r>
    </w:p>
    <w:p w:rsidR="00B9170A" w:rsidRDefault="00B9170A" w:rsidP="00C06B4E">
      <w:pPr>
        <w:jc w:val="both"/>
        <w:rPr>
          <w:color w:val="221E1F"/>
          <w:sz w:val="24"/>
          <w:szCs w:val="24"/>
        </w:rPr>
      </w:pPr>
    </w:p>
    <w:p w:rsidR="009F5572" w:rsidRPr="00CB1D71" w:rsidRDefault="00BE5F55" w:rsidP="00C06B4E">
      <w:pPr>
        <w:jc w:val="both"/>
        <w:rPr>
          <w:color w:val="221E1F"/>
          <w:sz w:val="24"/>
          <w:szCs w:val="24"/>
        </w:rPr>
      </w:pPr>
      <w:r>
        <w:rPr>
          <w:rFonts w:cs="Lucida"/>
          <w:bCs/>
          <w:color w:val="0065B3"/>
          <w:sz w:val="24"/>
          <w:szCs w:val="24"/>
        </w:rPr>
        <w:t>The chart</w:t>
      </w:r>
      <w:r w:rsidR="004E0257" w:rsidRPr="004E0257">
        <w:rPr>
          <w:rFonts w:cs="Lucida"/>
          <w:bCs/>
          <w:color w:val="0065B3"/>
          <w:sz w:val="24"/>
          <w:szCs w:val="24"/>
        </w:rPr>
        <w:t xml:space="preserve"> below shows that the 65 years</w:t>
      </w:r>
      <w:r w:rsidR="009050B6">
        <w:rPr>
          <w:rFonts w:cs="Lucida"/>
          <w:bCs/>
          <w:color w:val="0065B3"/>
          <w:sz w:val="24"/>
          <w:szCs w:val="24"/>
        </w:rPr>
        <w:t xml:space="preserve"> of age</w:t>
      </w:r>
      <w:r w:rsidR="004E0257" w:rsidRPr="004E0257">
        <w:rPr>
          <w:rFonts w:cs="Lucida"/>
          <w:bCs/>
          <w:color w:val="0065B3"/>
          <w:sz w:val="24"/>
          <w:szCs w:val="24"/>
        </w:rPr>
        <w:t xml:space="preserve"> and o</w:t>
      </w:r>
      <w:r w:rsidR="009050B6">
        <w:rPr>
          <w:rFonts w:cs="Lucida"/>
          <w:bCs/>
          <w:color w:val="0065B3"/>
          <w:sz w:val="24"/>
          <w:szCs w:val="24"/>
        </w:rPr>
        <w:t>lder</w:t>
      </w:r>
      <w:r w:rsidR="004E0257" w:rsidRPr="004E0257">
        <w:rPr>
          <w:rFonts w:cs="Lucida"/>
          <w:bCs/>
          <w:color w:val="0065B3"/>
          <w:sz w:val="24"/>
          <w:szCs w:val="24"/>
        </w:rPr>
        <w:t xml:space="preserve"> population grew at a faster rate than the total population.</w:t>
      </w:r>
    </w:p>
    <w:p w:rsidR="009F5572" w:rsidRDefault="008C7BAA" w:rsidP="009F5572">
      <w:r>
        <w:rPr>
          <w:noProof/>
        </w:rPr>
        <w:drawing>
          <wp:inline distT="0" distB="0" distL="0" distR="0">
            <wp:extent cx="5737694" cy="3838983"/>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736895" cy="3838448"/>
                    </a:xfrm>
                    <a:prstGeom prst="rect">
                      <a:avLst/>
                    </a:prstGeom>
                  </pic:spPr>
                </pic:pic>
              </a:graphicData>
            </a:graphic>
          </wp:inline>
        </w:drawing>
      </w:r>
    </w:p>
    <w:p w:rsidR="0058063D" w:rsidRDefault="008C7BAA" w:rsidP="00590819">
      <w:pPr>
        <w:jc w:val="both"/>
        <w:rPr>
          <w:i/>
          <w:sz w:val="24"/>
          <w:szCs w:val="24"/>
        </w:rPr>
      </w:pPr>
      <w:r>
        <w:rPr>
          <w:i/>
          <w:noProof/>
          <w:sz w:val="24"/>
          <w:szCs w:val="24"/>
        </w:rPr>
        <w:lastRenderedPageBreak/>
        <w:drawing>
          <wp:inline distT="0" distB="0" distL="0" distR="0">
            <wp:extent cx="5738821" cy="776768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38022" cy="7766602"/>
                    </a:xfrm>
                    <a:prstGeom prst="rect">
                      <a:avLst/>
                    </a:prstGeom>
                    <a:noFill/>
                    <a:ln w="9525">
                      <a:noFill/>
                      <a:miter lim="800000"/>
                      <a:headEnd/>
                      <a:tailEnd/>
                    </a:ln>
                  </pic:spPr>
                </pic:pic>
              </a:graphicData>
            </a:graphic>
          </wp:inline>
        </w:drawing>
      </w:r>
    </w:p>
    <w:p w:rsidR="0058063D" w:rsidRDefault="0058063D" w:rsidP="00590819">
      <w:pPr>
        <w:jc w:val="both"/>
        <w:rPr>
          <w:i/>
          <w:sz w:val="24"/>
          <w:szCs w:val="24"/>
        </w:rPr>
      </w:pPr>
    </w:p>
    <w:p w:rsidR="0058063D" w:rsidRDefault="008C7BAA" w:rsidP="00590819">
      <w:pPr>
        <w:jc w:val="both"/>
        <w:rPr>
          <w:i/>
          <w:sz w:val="24"/>
          <w:szCs w:val="24"/>
        </w:rPr>
      </w:pPr>
      <w:r>
        <w:rPr>
          <w:i/>
          <w:noProof/>
          <w:sz w:val="24"/>
          <w:szCs w:val="24"/>
        </w:rPr>
        <w:lastRenderedPageBreak/>
        <w:drawing>
          <wp:inline distT="0" distB="0" distL="0" distR="0">
            <wp:extent cx="5717372" cy="738367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15808" cy="7381652"/>
                    </a:xfrm>
                    <a:prstGeom prst="rect">
                      <a:avLst/>
                    </a:prstGeom>
                    <a:noFill/>
                    <a:ln w="9525">
                      <a:noFill/>
                      <a:miter lim="800000"/>
                      <a:headEnd/>
                      <a:tailEnd/>
                    </a:ln>
                  </pic:spPr>
                </pic:pic>
              </a:graphicData>
            </a:graphic>
          </wp:inline>
        </w:drawing>
      </w:r>
    </w:p>
    <w:p w:rsidR="0058063D" w:rsidRDefault="0058063D" w:rsidP="00590819">
      <w:pPr>
        <w:jc w:val="both"/>
        <w:rPr>
          <w:i/>
          <w:sz w:val="24"/>
          <w:szCs w:val="24"/>
        </w:rPr>
      </w:pPr>
    </w:p>
    <w:p w:rsidR="00D3402C" w:rsidRDefault="00D3402C" w:rsidP="00C05A87"/>
    <w:p w:rsidR="00590819" w:rsidRPr="00261B79" w:rsidRDefault="00590819" w:rsidP="00590819">
      <w:pPr>
        <w:jc w:val="both"/>
        <w:rPr>
          <w:b/>
          <w:sz w:val="24"/>
          <w:szCs w:val="24"/>
        </w:rPr>
      </w:pPr>
      <w:r w:rsidRPr="00261B79">
        <w:rPr>
          <w:b/>
          <w:sz w:val="24"/>
          <w:szCs w:val="24"/>
        </w:rPr>
        <w:lastRenderedPageBreak/>
        <w:t>Aging in Place Initiative</w:t>
      </w:r>
    </w:p>
    <w:p w:rsidR="00590819" w:rsidRPr="00D7039F" w:rsidRDefault="00590819" w:rsidP="00590819">
      <w:r w:rsidRPr="00D7039F">
        <w:t>The recommendations of the Aging in Place Initiative support numerous values identified in the Salt Lake City Council</w:t>
      </w:r>
      <w:r w:rsidR="00F13AC0">
        <w:t>’</w:t>
      </w:r>
      <w:r w:rsidRPr="00D7039F">
        <w:t xml:space="preserve">s Philosophy Statements. The recommendations of </w:t>
      </w:r>
      <w:r w:rsidR="00F13AC0">
        <w:t xml:space="preserve">the </w:t>
      </w:r>
      <w:r w:rsidRPr="00D7039F">
        <w:t>Aging In Place Initiative call attention to ways that the physical, social and economic infrastructure of the City can support older residents</w:t>
      </w:r>
      <w:r w:rsidR="00F13AC0">
        <w:t>’</w:t>
      </w:r>
      <w:r w:rsidRPr="00D7039F">
        <w:t xml:space="preserve"> ability to age in place.  </w:t>
      </w:r>
    </w:p>
    <w:p w:rsidR="00E47D08" w:rsidRDefault="00E47D08" w:rsidP="00191995">
      <w:pPr>
        <w:jc w:val="both"/>
        <w:rPr>
          <w:b/>
          <w:sz w:val="24"/>
          <w:szCs w:val="24"/>
        </w:rPr>
      </w:pPr>
    </w:p>
    <w:p w:rsidR="00191995" w:rsidRPr="0053107A" w:rsidRDefault="00191995" w:rsidP="00191995">
      <w:pPr>
        <w:jc w:val="both"/>
        <w:rPr>
          <w:b/>
          <w:sz w:val="24"/>
          <w:szCs w:val="24"/>
        </w:rPr>
      </w:pPr>
      <w:r w:rsidRPr="0053107A">
        <w:rPr>
          <w:b/>
          <w:sz w:val="24"/>
          <w:szCs w:val="24"/>
        </w:rPr>
        <w:t xml:space="preserve">Administrative and Operational </w:t>
      </w:r>
    </w:p>
    <w:p w:rsidR="00191995" w:rsidRDefault="00191995" w:rsidP="00191995">
      <w:pPr>
        <w:ind w:left="720" w:hanging="720"/>
      </w:pPr>
      <w:r>
        <w:t>Value:</w:t>
      </w:r>
      <w:r>
        <w:tab/>
        <w:t xml:space="preserve">Early recognition of the impact that an aging population has on a community will enable the diverse departments of the City and other agencies to build the collaboration needed to create a livable community that supports aging in place. </w:t>
      </w:r>
    </w:p>
    <w:p w:rsidR="00191995" w:rsidRPr="00C725E5" w:rsidRDefault="00191995" w:rsidP="00191995">
      <w:pPr>
        <w:rPr>
          <w:sz w:val="24"/>
          <w:szCs w:val="24"/>
        </w:rPr>
      </w:pPr>
      <w:r>
        <w:rPr>
          <w:sz w:val="24"/>
          <w:szCs w:val="24"/>
        </w:rPr>
        <w:t>Recommendations/</w:t>
      </w:r>
      <w:r w:rsidRPr="00C725E5">
        <w:rPr>
          <w:sz w:val="24"/>
          <w:szCs w:val="24"/>
        </w:rPr>
        <w:t>Actions:</w:t>
      </w:r>
      <w:r w:rsidR="00AD2D00">
        <w:rPr>
          <w:sz w:val="24"/>
          <w:szCs w:val="24"/>
        </w:rPr>
        <w:t xml:space="preserve"> </w:t>
      </w:r>
    </w:p>
    <w:p w:rsidR="00EF4BC7" w:rsidRDefault="00D5698E" w:rsidP="00EF4BC7">
      <w:pPr>
        <w:pStyle w:val="ListParagraph"/>
        <w:numPr>
          <w:ilvl w:val="0"/>
          <w:numId w:val="2"/>
        </w:numPr>
      </w:pPr>
      <w:r>
        <w:t>Mayor Becker appoints</w:t>
      </w:r>
      <w:r w:rsidR="00EF4BC7">
        <w:t xml:space="preserve"> a designee to </w:t>
      </w:r>
      <w:r w:rsidR="004900AA">
        <w:t>implement and maintain</w:t>
      </w:r>
      <w:r w:rsidR="00EF4BC7">
        <w:t xml:space="preserve"> an education program </w:t>
      </w:r>
      <w:r>
        <w:t>for city employees and citizens</w:t>
      </w:r>
      <w:r w:rsidR="00F13AC0">
        <w:t xml:space="preserve"> </w:t>
      </w:r>
      <w:r>
        <w:t xml:space="preserve">comparable to the education process utilized by the Aging </w:t>
      </w:r>
      <w:r w:rsidR="006F5299">
        <w:t>in</w:t>
      </w:r>
      <w:r>
        <w:t xml:space="preserve"> Place Citywide Committee</w:t>
      </w:r>
      <w:r w:rsidR="006F5299">
        <w:t xml:space="preserve">.  </w:t>
      </w:r>
      <w:r w:rsidR="00EF4BC7">
        <w:t xml:space="preserve"> Externally, this program would include information on serv</w:t>
      </w:r>
      <w:r w:rsidR="00E44806">
        <w:t>ices available, outreach and customer service to senior</w:t>
      </w:r>
      <w:r w:rsidR="00EF4BC7">
        <w:t xml:space="preserve"> citizens, volunteer opportunities, etc. </w:t>
      </w:r>
      <w:r w:rsidR="00F13AC0">
        <w:t xml:space="preserve"> </w:t>
      </w:r>
      <w:r w:rsidR="00EF4BC7">
        <w:t xml:space="preserve">Internally, it would </w:t>
      </w:r>
      <w:r w:rsidR="00FD54D1">
        <w:t>provide</w:t>
      </w:r>
      <w:r w:rsidR="00EF4BC7">
        <w:t xml:space="preserve"> education</w:t>
      </w:r>
      <w:r w:rsidR="00E44806">
        <w:t xml:space="preserve"> </w:t>
      </w:r>
      <w:r w:rsidR="00FD54D1">
        <w:t xml:space="preserve">regarding </w:t>
      </w:r>
      <w:r w:rsidR="00EF4BC7">
        <w:t>the needs of the aging population</w:t>
      </w:r>
      <w:r w:rsidR="006F5299">
        <w:t xml:space="preserve"> and how those needs might be addressed by individual divisions/departments in their own planning process</w:t>
      </w:r>
      <w:r w:rsidR="00FD54D1">
        <w:t>es</w:t>
      </w:r>
      <w:r w:rsidR="006F5299">
        <w:t xml:space="preserve">. </w:t>
      </w:r>
    </w:p>
    <w:p w:rsidR="00E44806" w:rsidRDefault="00D5698E" w:rsidP="00EF4BC7">
      <w:pPr>
        <w:pStyle w:val="ListParagraph"/>
        <w:numPr>
          <w:ilvl w:val="0"/>
          <w:numId w:val="2"/>
        </w:numPr>
      </w:pPr>
      <w:r>
        <w:t>Each department appoints a contact person responsible for reviewing all department policies that pertain to Aging in Place. Contacts in each department/division as well as a Mayo</w:t>
      </w:r>
      <w:r w:rsidR="00E44806">
        <w:t>r’s designee</w:t>
      </w:r>
      <w:r w:rsidR="00FD54D1">
        <w:t>/</w:t>
      </w:r>
      <w:r w:rsidR="00E44806">
        <w:t>spokesperson for</w:t>
      </w:r>
      <w:r>
        <w:t xml:space="preserve"> aging</w:t>
      </w:r>
      <w:r w:rsidR="00E44806">
        <w:t xml:space="preserve"> in place</w:t>
      </w:r>
      <w:r>
        <w:t xml:space="preserve"> </w:t>
      </w:r>
      <w:r w:rsidR="00FD54D1">
        <w:t xml:space="preserve">will collaboratively address </w:t>
      </w:r>
      <w:r>
        <w:t>policies and implementation w</w:t>
      </w:r>
      <w:r w:rsidR="00CE17DA">
        <w:t xml:space="preserve">ithout </w:t>
      </w:r>
      <w:r w:rsidR="00E44806">
        <w:t xml:space="preserve">duplicating services and </w:t>
      </w:r>
      <w:r w:rsidR="00FD54D1">
        <w:t xml:space="preserve">collectively </w:t>
      </w:r>
      <w:r w:rsidR="00E44806">
        <w:t>being aware of what currently exists citywide.</w:t>
      </w:r>
    </w:p>
    <w:p w:rsidR="00E44806" w:rsidRDefault="00E44806" w:rsidP="00EF4BC7">
      <w:pPr>
        <w:pStyle w:val="ListParagraph"/>
        <w:numPr>
          <w:ilvl w:val="0"/>
          <w:numId w:val="2"/>
        </w:numPr>
      </w:pPr>
      <w:r>
        <w:t xml:space="preserve">Establish an advisory group specific to Aging </w:t>
      </w:r>
      <w:r w:rsidR="007F19B9">
        <w:t>in</w:t>
      </w:r>
      <w:r w:rsidR="00C33379">
        <w:t xml:space="preserve"> Place. </w:t>
      </w:r>
      <w:r>
        <w:t xml:space="preserve"> </w:t>
      </w:r>
    </w:p>
    <w:p w:rsidR="004E0257" w:rsidRDefault="004E0257" w:rsidP="004E0257">
      <w:pPr>
        <w:pStyle w:val="ListParagraph"/>
      </w:pPr>
    </w:p>
    <w:p w:rsidR="00FE4D65" w:rsidRDefault="00F13AC0" w:rsidP="004E0257">
      <w:pPr>
        <w:pStyle w:val="ListParagraph"/>
        <w:ind w:left="360"/>
      </w:pPr>
      <w:r>
        <w:tab/>
      </w:r>
      <w:r w:rsidR="00572A19">
        <w:t>Action Item.</w:t>
      </w:r>
    </w:p>
    <w:p w:rsidR="00F13AC0" w:rsidRDefault="00F13AC0" w:rsidP="004E0257">
      <w:pPr>
        <w:pStyle w:val="ListParagraph"/>
        <w:ind w:left="360"/>
      </w:pPr>
    </w:p>
    <w:p w:rsidR="00FE4D65" w:rsidRDefault="00572A19" w:rsidP="004E0257">
      <w:pPr>
        <w:pStyle w:val="ListParagraph"/>
        <w:numPr>
          <w:ilvl w:val="0"/>
          <w:numId w:val="9"/>
        </w:numPr>
        <w:ind w:left="1080"/>
      </w:pPr>
      <w:r>
        <w:t>The Aging in Place department level advisory group will be responsible to ensure implementation of the Initiatives</w:t>
      </w:r>
      <w:r w:rsidR="00F13AC0">
        <w:t>’</w:t>
      </w:r>
      <w:r>
        <w:t>s action items.</w:t>
      </w:r>
    </w:p>
    <w:p w:rsidR="004E0257" w:rsidRDefault="00572A19" w:rsidP="00FE4D65">
      <w:pPr>
        <w:pStyle w:val="ListParagraph"/>
        <w:ind w:left="1080"/>
      </w:pPr>
      <w:r>
        <w:t xml:space="preserve"> </w:t>
      </w:r>
    </w:p>
    <w:p w:rsidR="00E44806" w:rsidRDefault="007F19B9" w:rsidP="00EF4BC7">
      <w:pPr>
        <w:pStyle w:val="ListParagraph"/>
        <w:numPr>
          <w:ilvl w:val="0"/>
          <w:numId w:val="2"/>
        </w:numPr>
      </w:pPr>
      <w:r>
        <w:t xml:space="preserve">Maximize the use of technology </w:t>
      </w:r>
      <w:r w:rsidR="00F13AC0">
        <w:t>by linking</w:t>
      </w:r>
      <w:r>
        <w:t xml:space="preserve"> department websites to a “Landing Page” </w:t>
      </w:r>
      <w:r w:rsidR="00F13AC0">
        <w:t xml:space="preserve">(to be </w:t>
      </w:r>
      <w:r>
        <w:t xml:space="preserve">established on </w:t>
      </w:r>
      <w:hyperlink r:id="rId14" w:history="1">
        <w:r w:rsidRPr="00D4790D">
          <w:rPr>
            <w:rStyle w:val="Hyperlink"/>
          </w:rPr>
          <w:t>www.slcgov.com</w:t>
        </w:r>
      </w:hyperlink>
      <w:r w:rsidR="00F13AC0">
        <w:t>)</w:t>
      </w:r>
      <w:r>
        <w:t xml:space="preserve"> specific to aging in place services and questions. </w:t>
      </w:r>
    </w:p>
    <w:p w:rsidR="007F19B9" w:rsidRDefault="007F19B9" w:rsidP="00EF4BC7">
      <w:pPr>
        <w:pStyle w:val="ListParagraph"/>
        <w:numPr>
          <w:ilvl w:val="0"/>
          <w:numId w:val="2"/>
        </w:numPr>
      </w:pPr>
      <w:r>
        <w:t>Utilize media outlets under the city’s control to educate, engage and com</w:t>
      </w:r>
      <w:r w:rsidR="00883D1F">
        <w:t>municate with the senior public (</w:t>
      </w:r>
      <w:r w:rsidR="00F13AC0">
        <w:t xml:space="preserve">for example, </w:t>
      </w:r>
      <w:r w:rsidR="00883D1F">
        <w:t>SLCTV</w:t>
      </w:r>
      <w:r w:rsidR="008E0B0C">
        <w:t>:</w:t>
      </w:r>
      <w:r w:rsidR="00883D1F">
        <w:t xml:space="preserve"> A Senior</w:t>
      </w:r>
      <w:r>
        <w:t xml:space="preserve"> Sunday afternoon</w:t>
      </w:r>
      <w:r w:rsidR="00883D1F">
        <w:t xml:space="preserve"> program</w:t>
      </w:r>
      <w:r>
        <w:t>/rerun</w:t>
      </w:r>
      <w:r w:rsidR="00883D1F">
        <w:t xml:space="preserve"> on</w:t>
      </w:r>
      <w:r>
        <w:t xml:space="preserve"> week days: “Mayor</w:t>
      </w:r>
      <w:r w:rsidR="00883D1F">
        <w:t xml:space="preserve"> Becker</w:t>
      </w:r>
      <w:r>
        <w:t xml:space="preserve"> Intersect: a conversation intended to educate YOU about Salt Lake City</w:t>
      </w:r>
      <w:r w:rsidR="008E0B0C">
        <w:t>”</w:t>
      </w:r>
      <w:r w:rsidR="00F13AC0">
        <w:t>)</w:t>
      </w:r>
      <w:r w:rsidR="008E0B0C">
        <w:t>.</w:t>
      </w:r>
      <w:r>
        <w:t xml:space="preserve">  </w:t>
      </w:r>
    </w:p>
    <w:p w:rsidR="00AB7183" w:rsidRDefault="00AB7183" w:rsidP="00EF4BC7">
      <w:pPr>
        <w:pStyle w:val="ListParagraph"/>
        <w:numPr>
          <w:ilvl w:val="0"/>
          <w:numId w:val="2"/>
        </w:numPr>
      </w:pPr>
      <w:r>
        <w:t xml:space="preserve">Based upon interest; develop and offer an educational experience (conference or seminar) on the Aging </w:t>
      </w:r>
      <w:r w:rsidR="001E30F3">
        <w:t>in</w:t>
      </w:r>
      <w:r>
        <w:t xml:space="preserve"> Place Theme in </w:t>
      </w:r>
      <w:r w:rsidR="00451046">
        <w:t>F</w:t>
      </w:r>
      <w:r>
        <w:t xml:space="preserve">all of 2013 or </w:t>
      </w:r>
      <w:r w:rsidR="00451046">
        <w:t>S</w:t>
      </w:r>
      <w:r>
        <w:t xml:space="preserve">pring </w:t>
      </w:r>
      <w:r w:rsidR="00451046">
        <w:t xml:space="preserve">of </w:t>
      </w:r>
      <w:r>
        <w:t>2014.</w:t>
      </w:r>
    </w:p>
    <w:p w:rsidR="00495B67" w:rsidRDefault="00BB3E8E">
      <w:pPr>
        <w:pStyle w:val="ListParagraph"/>
        <w:numPr>
          <w:ilvl w:val="0"/>
          <w:numId w:val="2"/>
        </w:numPr>
      </w:pPr>
      <w:r>
        <w:t xml:space="preserve">2013 – 2014 Budget </w:t>
      </w:r>
      <w:r w:rsidR="00451046">
        <w:t>r</w:t>
      </w:r>
      <w:r>
        <w:t xml:space="preserve">eflects a $3,000 request for program start up funds; recommend an annual budget be developed and expenditures monitored through Mayor’s Office. </w:t>
      </w:r>
    </w:p>
    <w:p w:rsidR="00191995" w:rsidRPr="00261B79" w:rsidRDefault="00191995" w:rsidP="00191995">
      <w:pPr>
        <w:rPr>
          <w:b/>
        </w:rPr>
      </w:pPr>
      <w:r w:rsidRPr="00261B79">
        <w:rPr>
          <w:b/>
        </w:rPr>
        <w:lastRenderedPageBreak/>
        <w:t xml:space="preserve">Arts, Culture and Salt Lake </w:t>
      </w:r>
      <w:r w:rsidR="00FE4D65">
        <w:rPr>
          <w:b/>
        </w:rPr>
        <w:t xml:space="preserve">City </w:t>
      </w:r>
      <w:r w:rsidRPr="00261B79">
        <w:rPr>
          <w:b/>
        </w:rPr>
        <w:t>Public Library</w:t>
      </w:r>
    </w:p>
    <w:p w:rsidR="00191995" w:rsidRDefault="00191995" w:rsidP="00191995">
      <w:pPr>
        <w:ind w:left="720" w:hanging="720"/>
      </w:pPr>
      <w:r>
        <w:rPr>
          <w:sz w:val="24"/>
          <w:szCs w:val="24"/>
        </w:rPr>
        <w:t>Value:</w:t>
      </w:r>
      <w:r>
        <w:rPr>
          <w:sz w:val="24"/>
          <w:szCs w:val="24"/>
        </w:rPr>
        <w:tab/>
        <w:t>Lifelong learning and participation in cultural and recreational acitivies are important for o</w:t>
      </w:r>
      <w:r w:rsidR="00FE4D65">
        <w:rPr>
          <w:sz w:val="24"/>
          <w:szCs w:val="24"/>
        </w:rPr>
        <w:t>l</w:t>
      </w:r>
      <w:r>
        <w:rPr>
          <w:sz w:val="24"/>
          <w:szCs w:val="24"/>
        </w:rPr>
        <w:t>der adults’ health and for a communit</w:t>
      </w:r>
      <w:r w:rsidR="00451046">
        <w:rPr>
          <w:sz w:val="24"/>
          <w:szCs w:val="24"/>
        </w:rPr>
        <w:t>y’</w:t>
      </w:r>
      <w:r>
        <w:rPr>
          <w:sz w:val="24"/>
          <w:szCs w:val="24"/>
        </w:rPr>
        <w:t xml:space="preserve">s quality of life. Local government can encourage programs that use art and cultural activities to bring together different generations and cultural groups.  </w:t>
      </w:r>
    </w:p>
    <w:p w:rsidR="00191995" w:rsidRPr="00C725E5" w:rsidRDefault="00191995" w:rsidP="00191995">
      <w:pPr>
        <w:rPr>
          <w:sz w:val="24"/>
          <w:szCs w:val="24"/>
        </w:rPr>
      </w:pPr>
      <w:r>
        <w:rPr>
          <w:sz w:val="24"/>
          <w:szCs w:val="24"/>
        </w:rPr>
        <w:t>Recommendations/</w:t>
      </w:r>
      <w:r w:rsidRPr="00C725E5">
        <w:rPr>
          <w:sz w:val="24"/>
          <w:szCs w:val="24"/>
        </w:rPr>
        <w:t>Actions:</w:t>
      </w:r>
    </w:p>
    <w:p w:rsidR="00D62814" w:rsidRDefault="00CA165B" w:rsidP="00D62814">
      <w:pPr>
        <w:pStyle w:val="ListParagraph"/>
        <w:numPr>
          <w:ilvl w:val="0"/>
          <w:numId w:val="3"/>
        </w:numPr>
      </w:pPr>
      <w:r>
        <w:t xml:space="preserve">Prioritize senior needs (such as </w:t>
      </w:r>
      <w:r w:rsidR="00B050F2">
        <w:t xml:space="preserve">adequate space, </w:t>
      </w:r>
      <w:r>
        <w:t xml:space="preserve">accessibility, mobility, and safety) when addressing </w:t>
      </w:r>
      <w:r w:rsidR="00D62814">
        <w:t>the design and renovation of cultural facilities</w:t>
      </w:r>
      <w:r w:rsidR="00C106C4">
        <w:t>,</w:t>
      </w:r>
      <w:r w:rsidR="00D62814">
        <w:t xml:space="preserve"> in</w:t>
      </w:r>
      <w:r>
        <w:t>cluding those within</w:t>
      </w:r>
      <w:r w:rsidR="00D62814">
        <w:t xml:space="preserve"> the developing Arts Cultural Core District</w:t>
      </w:r>
      <w:r>
        <w:t xml:space="preserve">.  </w:t>
      </w:r>
    </w:p>
    <w:p w:rsidR="0043482F" w:rsidRDefault="00D62814" w:rsidP="0043482F">
      <w:pPr>
        <w:pStyle w:val="ListParagraph"/>
        <w:numPr>
          <w:ilvl w:val="0"/>
          <w:numId w:val="3"/>
        </w:numPr>
      </w:pPr>
      <w:r>
        <w:t>Work with art and cultural leaders</w:t>
      </w:r>
      <w:r w:rsidR="00FE4D65">
        <w:t xml:space="preserve"> to</w:t>
      </w:r>
      <w:r>
        <w:t xml:space="preserve"> ensure facilities </w:t>
      </w:r>
      <w:r w:rsidR="00C65AF1">
        <w:t xml:space="preserve">provide </w:t>
      </w:r>
      <w:r>
        <w:t xml:space="preserve">sufficient opportunities </w:t>
      </w:r>
      <w:r w:rsidR="00FE4D65">
        <w:t>for</w:t>
      </w:r>
      <w:r w:rsidR="00C65AF1">
        <w:t xml:space="preserve"> the aging population with respect to </w:t>
      </w:r>
      <w:r w:rsidR="00883D1F">
        <w:t>entertainment, continuing education and volunteer</w:t>
      </w:r>
      <w:r w:rsidR="00E80772">
        <w:t>i</w:t>
      </w:r>
      <w:r w:rsidR="00CA165B">
        <w:t>sm</w:t>
      </w:r>
      <w:r w:rsidR="00883D1F">
        <w:t>.</w:t>
      </w:r>
    </w:p>
    <w:p w:rsidR="0043482F" w:rsidRDefault="00922991" w:rsidP="0043482F">
      <w:pPr>
        <w:pStyle w:val="ListParagraph"/>
        <w:numPr>
          <w:ilvl w:val="0"/>
          <w:numId w:val="3"/>
        </w:numPr>
      </w:pPr>
      <w:r>
        <w:t xml:space="preserve">Act upon the recommendation from the MetLife Team dated November 20, 2013, to establish a “Circle of Care” model in Salt Lake City (i.e. a mature audience development model). </w:t>
      </w:r>
    </w:p>
    <w:p w:rsidR="00883D1F" w:rsidRDefault="00883D1F" w:rsidP="00D62814">
      <w:pPr>
        <w:pStyle w:val="ListParagraph"/>
        <w:numPr>
          <w:ilvl w:val="0"/>
          <w:numId w:val="3"/>
        </w:numPr>
      </w:pPr>
      <w:r>
        <w:t xml:space="preserve">Utilize </w:t>
      </w:r>
      <w:r w:rsidR="00451046">
        <w:t>t</w:t>
      </w:r>
      <w:r>
        <w:t>he City Library, including its branch locations</w:t>
      </w:r>
      <w:r w:rsidR="00C65AF1">
        <w:t>,</w:t>
      </w:r>
      <w:r>
        <w:t xml:space="preserve"> as a space for city agencies to coordinate education opportunities </w:t>
      </w:r>
      <w:r w:rsidR="00E80772">
        <w:t xml:space="preserve">and </w:t>
      </w:r>
      <w:r w:rsidR="00476B6C">
        <w:t>provid</w:t>
      </w:r>
      <w:r w:rsidR="00E80772">
        <w:t>e</w:t>
      </w:r>
      <w:r w:rsidR="00476B6C">
        <w:t xml:space="preserve"> programs and services that best meet the needs of the aging population</w:t>
      </w:r>
      <w:r w:rsidR="00E80772">
        <w:t>.</w:t>
      </w:r>
    </w:p>
    <w:p w:rsidR="00D3402C" w:rsidRDefault="00476B6C" w:rsidP="00D3402C">
      <w:pPr>
        <w:pStyle w:val="ListParagraph"/>
        <w:numPr>
          <w:ilvl w:val="0"/>
          <w:numId w:val="3"/>
        </w:numPr>
      </w:pPr>
      <w:r>
        <w:t xml:space="preserve">Use </w:t>
      </w:r>
      <w:r w:rsidR="00451046">
        <w:t>t</w:t>
      </w:r>
      <w:r>
        <w:t>he City Library, and its resources, as a hub for information regarding services in the community that support the aging population.</w:t>
      </w:r>
    </w:p>
    <w:p w:rsidR="00D3402C" w:rsidRDefault="00D3402C" w:rsidP="00D3402C">
      <w:pPr>
        <w:pStyle w:val="ListParagraph"/>
      </w:pPr>
    </w:p>
    <w:p w:rsidR="00572A19" w:rsidRDefault="00572A19">
      <w:r>
        <w:br w:type="page"/>
      </w:r>
    </w:p>
    <w:p w:rsidR="00572A19" w:rsidRDefault="00572A19" w:rsidP="00D3402C">
      <w:pPr>
        <w:pStyle w:val="ListParagraph"/>
      </w:pPr>
    </w:p>
    <w:p w:rsidR="004E0257" w:rsidRPr="004E0257" w:rsidRDefault="004E0257" w:rsidP="004E0257">
      <w:pPr>
        <w:rPr>
          <w:b/>
          <w:sz w:val="24"/>
          <w:szCs w:val="24"/>
        </w:rPr>
      </w:pPr>
      <w:r w:rsidRPr="004E0257">
        <w:rPr>
          <w:b/>
          <w:sz w:val="24"/>
          <w:szCs w:val="24"/>
        </w:rPr>
        <w:t>Housing and Housing Services</w:t>
      </w:r>
    </w:p>
    <w:p w:rsidR="00E557B4" w:rsidDel="00E557B4" w:rsidRDefault="00191995" w:rsidP="00191995">
      <w:pPr>
        <w:ind w:left="720" w:hanging="720"/>
      </w:pPr>
      <w:r>
        <w:t>Value:</w:t>
      </w:r>
      <w:r>
        <w:tab/>
        <w:t xml:space="preserve">The needs and expectations for housing change with age. Housing options in our City should reflect these evolving needs. Enabling residents to age successfully in their homes and community supports preservation of neighborhood stability.  </w:t>
      </w:r>
    </w:p>
    <w:p w:rsidR="004E0257" w:rsidRPr="004E0257" w:rsidRDefault="00191995" w:rsidP="004E0257">
      <w:pPr>
        <w:rPr>
          <w:sz w:val="24"/>
          <w:szCs w:val="24"/>
        </w:rPr>
      </w:pPr>
      <w:r>
        <w:rPr>
          <w:sz w:val="24"/>
          <w:szCs w:val="24"/>
        </w:rPr>
        <w:t>Recommendations/Actions:</w:t>
      </w:r>
    </w:p>
    <w:p w:rsidR="004E0257" w:rsidRDefault="00E557B4" w:rsidP="004E0257">
      <w:pPr>
        <w:ind w:left="720" w:hanging="720"/>
      </w:pPr>
      <w:r>
        <w:tab/>
        <w:t>A.</w:t>
      </w:r>
      <w:r>
        <w:tab/>
      </w:r>
      <w:r w:rsidR="00C106C4">
        <w:t>Create and e</w:t>
      </w:r>
      <w:r w:rsidR="003A0248">
        <w:t xml:space="preserve">nhance affordable housing programs for the aging population so they </w:t>
      </w:r>
      <w:r w:rsidR="00C6115E">
        <w:tab/>
      </w:r>
      <w:r w:rsidR="003A0248">
        <w:t xml:space="preserve">can continue living in their places of residence. </w:t>
      </w:r>
    </w:p>
    <w:p w:rsidR="00E557B4" w:rsidRDefault="00E557B4" w:rsidP="00E557B4">
      <w:r>
        <w:tab/>
      </w:r>
      <w:r>
        <w:tab/>
        <w:t>Action Items.</w:t>
      </w:r>
    </w:p>
    <w:p w:rsidR="00E557B4" w:rsidRPr="00457F41" w:rsidRDefault="00E557B4" w:rsidP="001413D7">
      <w:pPr>
        <w:pStyle w:val="ListParagraph"/>
        <w:numPr>
          <w:ilvl w:val="0"/>
          <w:numId w:val="11"/>
        </w:numPr>
        <w:ind w:hanging="270"/>
      </w:pPr>
      <w:r w:rsidRPr="00457F41">
        <w:t>Evaluate the City’s current housing stock identifying gaps and needs in affordable housing product for the aging population; create or retool programs to fill gaps.</w:t>
      </w:r>
    </w:p>
    <w:p w:rsidR="00E557B4" w:rsidRPr="00457F41" w:rsidRDefault="00E557B4" w:rsidP="001413D7">
      <w:pPr>
        <w:pStyle w:val="ListParagraph"/>
        <w:numPr>
          <w:ilvl w:val="0"/>
          <w:numId w:val="11"/>
        </w:numPr>
        <w:ind w:hanging="270"/>
      </w:pPr>
      <w:r w:rsidRPr="00457F41">
        <w:t>Focus on repairs and upgrades to the homes of the aging in place such as weatherization, accessibility features, lighting, etc.</w:t>
      </w:r>
    </w:p>
    <w:p w:rsidR="00E557B4" w:rsidRDefault="00B42A4F" w:rsidP="001413D7">
      <w:pPr>
        <w:pStyle w:val="ListParagraph"/>
        <w:numPr>
          <w:ilvl w:val="0"/>
          <w:numId w:val="11"/>
        </w:numPr>
        <w:ind w:hanging="270"/>
      </w:pPr>
      <w:r>
        <w:t>Implement a strategic marketing and outreach plan promoting the</w:t>
      </w:r>
      <w:r w:rsidR="00E557B4">
        <w:t xml:space="preserve"> City’s housing rehabilitation program </w:t>
      </w:r>
      <w:r>
        <w:t xml:space="preserve">in </w:t>
      </w:r>
      <w:r w:rsidR="00E557B4">
        <w:t>support</w:t>
      </w:r>
      <w:r>
        <w:t xml:space="preserve"> of</w:t>
      </w:r>
      <w:r w:rsidR="00E557B4">
        <w:t xml:space="preserve"> the Aging in Place Initiative.</w:t>
      </w:r>
    </w:p>
    <w:p w:rsidR="004E0257" w:rsidRDefault="00E557B4" w:rsidP="004E0257">
      <w:r>
        <w:t xml:space="preserve"> </w:t>
      </w:r>
      <w:r>
        <w:tab/>
        <w:t>B.</w:t>
      </w:r>
      <w:r>
        <w:tab/>
      </w:r>
      <w:r w:rsidR="001E30F3">
        <w:t>Identify and</w:t>
      </w:r>
      <w:r w:rsidR="003A0248">
        <w:t xml:space="preserve"> partner with community development groups for the </w:t>
      </w:r>
      <w:r w:rsidR="00E70CB5">
        <w:t xml:space="preserve">production </w:t>
      </w:r>
      <w:r w:rsidR="003A0248">
        <w:t xml:space="preserve">of </w:t>
      </w:r>
      <w:r>
        <w:tab/>
      </w:r>
      <w:r>
        <w:tab/>
      </w:r>
      <w:r>
        <w:tab/>
      </w:r>
      <w:r w:rsidR="003A0248">
        <w:t>safe</w:t>
      </w:r>
      <w:r>
        <w:t xml:space="preserve"> </w:t>
      </w:r>
      <w:r w:rsidR="003A0248">
        <w:t xml:space="preserve">homes </w:t>
      </w:r>
      <w:r w:rsidR="00E70CB5">
        <w:t>that</w:t>
      </w:r>
      <w:r w:rsidR="00451046">
        <w:t xml:space="preserve"> meet all housing ordin</w:t>
      </w:r>
      <w:r w:rsidR="003A0248">
        <w:t>ance</w:t>
      </w:r>
      <w:r w:rsidR="00451046">
        <w:t xml:space="preserve"> safety requirements</w:t>
      </w:r>
      <w:r w:rsidR="003A0248">
        <w:t xml:space="preserve"> and </w:t>
      </w:r>
      <w:r w:rsidR="00E70CB5">
        <w:tab/>
      </w:r>
      <w:r w:rsidR="00E70CB5">
        <w:tab/>
      </w:r>
      <w:r w:rsidR="00E70CB5">
        <w:tab/>
      </w:r>
      <w:r w:rsidR="00E70CB5">
        <w:tab/>
        <w:t xml:space="preserve">the development of </w:t>
      </w:r>
      <w:r w:rsidR="003A0248">
        <w:t>affordable housing situations such a</w:t>
      </w:r>
      <w:r w:rsidR="009E44D6">
        <w:t>s</w:t>
      </w:r>
      <w:r w:rsidR="00451046">
        <w:t xml:space="preserve"> </w:t>
      </w:r>
      <w:r w:rsidR="009E44D6">
        <w:t xml:space="preserve">multiple non-related </w:t>
      </w:r>
      <w:r w:rsidR="00E70CB5">
        <w:tab/>
      </w:r>
      <w:r w:rsidR="00E70CB5">
        <w:tab/>
      </w:r>
      <w:r w:rsidR="00E70CB5">
        <w:tab/>
      </w:r>
      <w:r w:rsidR="009E44D6">
        <w:t>tenants.</w:t>
      </w:r>
    </w:p>
    <w:p w:rsidR="00E557B4" w:rsidRPr="00FE4D65" w:rsidRDefault="00E557B4" w:rsidP="00E557B4">
      <w:r>
        <w:rPr>
          <w:color w:val="FF0000"/>
        </w:rPr>
        <w:tab/>
      </w:r>
      <w:r>
        <w:rPr>
          <w:color w:val="FF0000"/>
        </w:rPr>
        <w:tab/>
      </w:r>
      <w:r w:rsidR="004E0257" w:rsidRPr="00FE4D65">
        <w:t xml:space="preserve">Action Items. </w:t>
      </w:r>
    </w:p>
    <w:p w:rsidR="00E557B4" w:rsidRPr="00457F41" w:rsidRDefault="00E557B4" w:rsidP="001413D7">
      <w:pPr>
        <w:pStyle w:val="ListParagraph"/>
        <w:numPr>
          <w:ilvl w:val="0"/>
          <w:numId w:val="13"/>
        </w:numPr>
        <w:ind w:hanging="270"/>
      </w:pPr>
      <w:r w:rsidRPr="00457F41">
        <w:t>Promote Aging in Place Initiatives with collaborative community partners receiving federal funds through Housing and Neighborhood Development.</w:t>
      </w:r>
    </w:p>
    <w:p w:rsidR="00E557B4" w:rsidRPr="00457F41" w:rsidRDefault="00E557B4" w:rsidP="001413D7">
      <w:pPr>
        <w:pStyle w:val="ListParagraph"/>
        <w:numPr>
          <w:ilvl w:val="0"/>
          <w:numId w:val="13"/>
        </w:numPr>
        <w:ind w:hanging="270"/>
      </w:pPr>
      <w:r w:rsidRPr="00457F41">
        <w:t xml:space="preserve">Assist in the research and design of housing product targeted toward providing a safe home or alternative housing </w:t>
      </w:r>
      <w:r>
        <w:t>that</w:t>
      </w:r>
      <w:r w:rsidRPr="00457F41">
        <w:t xml:space="preserve"> includes accommodations for multiple non-related tenants.</w:t>
      </w:r>
    </w:p>
    <w:p w:rsidR="00E557B4" w:rsidRDefault="00E557B4" w:rsidP="001413D7">
      <w:pPr>
        <w:pStyle w:val="ListParagraph"/>
        <w:numPr>
          <w:ilvl w:val="0"/>
          <w:numId w:val="13"/>
        </w:numPr>
        <w:ind w:hanging="270"/>
      </w:pPr>
      <w:r>
        <w:t xml:space="preserve">Provide </w:t>
      </w:r>
      <w:r w:rsidR="00E70CB5">
        <w:t xml:space="preserve">a </w:t>
      </w:r>
      <w:r>
        <w:t>link to aging related housing information on the Senior Page.</w:t>
      </w:r>
    </w:p>
    <w:p w:rsidR="00017807" w:rsidRDefault="008E0B0C" w:rsidP="001413D7">
      <w:pPr>
        <w:pStyle w:val="ListParagraph"/>
        <w:numPr>
          <w:ilvl w:val="0"/>
          <w:numId w:val="13"/>
        </w:numPr>
        <w:ind w:hanging="270"/>
      </w:pPr>
      <w:r>
        <w:t>Utilize existing resources</w:t>
      </w:r>
      <w:r w:rsidR="00AE258D">
        <w:t xml:space="preserve"> for specialized information</w:t>
      </w:r>
      <w:r w:rsidR="00512E7F">
        <w:t>/</w:t>
      </w:r>
      <w:r w:rsidR="00AE258D">
        <w:t>learning</w:t>
      </w:r>
      <w:r w:rsidR="00512E7F">
        <w:t xml:space="preserve"> and to aid in the identification of potential advantages partnerships</w:t>
      </w:r>
      <w:r w:rsidR="00A176E7">
        <w:t>:</w:t>
      </w:r>
    </w:p>
    <w:p w:rsidR="00017807" w:rsidRDefault="008E0B0C">
      <w:pPr>
        <w:pStyle w:val="ListParagraph"/>
        <w:numPr>
          <w:ilvl w:val="1"/>
          <w:numId w:val="13"/>
        </w:numPr>
      </w:pPr>
      <w:r>
        <w:t>Aging in Place: A Toolkit for</w:t>
      </w:r>
      <w:r w:rsidR="00AE258D">
        <w:t xml:space="preserve"> Local Government: Appendix A </w:t>
      </w:r>
    </w:p>
    <w:p w:rsidR="00017807" w:rsidRDefault="00AE258D">
      <w:pPr>
        <w:pStyle w:val="ListParagraph"/>
        <w:numPr>
          <w:ilvl w:val="1"/>
          <w:numId w:val="13"/>
        </w:numPr>
      </w:pPr>
      <w:r>
        <w:t>AARP Public Policy Institute: Increasing Home Access/Designing for /Visitability</w:t>
      </w:r>
      <w:r w:rsidR="00A176E7">
        <w:t>: Appendix B</w:t>
      </w:r>
    </w:p>
    <w:p w:rsidR="00017807" w:rsidRDefault="00AE258D">
      <w:pPr>
        <w:pStyle w:val="ListParagraph"/>
        <w:numPr>
          <w:ilvl w:val="1"/>
          <w:numId w:val="13"/>
        </w:numPr>
      </w:pPr>
      <w:r>
        <w:t>AARP Public Policy Institute: Strategies to Meet the Housing Needs of Older Adults</w:t>
      </w:r>
      <w:r w:rsidR="00A176E7">
        <w:t>: Appendix C</w:t>
      </w:r>
      <w:r>
        <w:t xml:space="preserve"> </w:t>
      </w:r>
    </w:p>
    <w:p w:rsidR="00017807" w:rsidRDefault="006B3721">
      <w:pPr>
        <w:pStyle w:val="ListParagraph"/>
        <w:numPr>
          <w:ilvl w:val="1"/>
          <w:numId w:val="13"/>
        </w:numPr>
      </w:pPr>
      <w:r>
        <w:t>MetLife/Stanford Center on Longevity: Livable Community Indicators for Sustainable Aging in Place</w:t>
      </w:r>
      <w:r w:rsidR="00A176E7">
        <w:t>: Appendix D</w:t>
      </w:r>
      <w:r>
        <w:t xml:space="preserve"> </w:t>
      </w:r>
    </w:p>
    <w:p w:rsidR="00017807" w:rsidRDefault="00017807">
      <w:pPr>
        <w:pStyle w:val="ListParagraph"/>
        <w:ind w:left="2160"/>
      </w:pPr>
    </w:p>
    <w:p w:rsidR="00017807" w:rsidRDefault="00E37875">
      <w:pPr>
        <w:pStyle w:val="ListParagraph"/>
        <w:numPr>
          <w:ilvl w:val="2"/>
          <w:numId w:val="13"/>
        </w:numPr>
        <w:ind w:left="1440" w:hanging="720"/>
      </w:pPr>
      <w:r>
        <w:lastRenderedPageBreak/>
        <w:t>Encourage the aging population’s use of housing and services available in mixed-use neighborhoods near commercial</w:t>
      </w:r>
      <w:r w:rsidR="00B430D0">
        <w:t xml:space="preserve"> areas</w:t>
      </w:r>
      <w:r w:rsidR="00E63EF2">
        <w:t>.</w:t>
      </w:r>
      <w:r>
        <w:t xml:space="preserve"> </w:t>
      </w:r>
    </w:p>
    <w:p w:rsidR="004E0257" w:rsidRDefault="004E0257" w:rsidP="004E0257">
      <w:pPr>
        <w:pStyle w:val="ListParagraph"/>
        <w:rPr>
          <w:strike/>
        </w:rPr>
      </w:pPr>
    </w:p>
    <w:p w:rsidR="004E0257" w:rsidRDefault="00512E7F" w:rsidP="004E0257">
      <w:pPr>
        <w:pStyle w:val="ListParagraph"/>
        <w:ind w:left="0"/>
      </w:pPr>
      <w:r>
        <w:tab/>
      </w:r>
      <w:r>
        <w:tab/>
      </w:r>
      <w:r w:rsidR="004E0257" w:rsidRPr="004E0257">
        <w:t>Action Items.</w:t>
      </w:r>
    </w:p>
    <w:p w:rsidR="00017807" w:rsidRDefault="00017807">
      <w:pPr>
        <w:pStyle w:val="ListParagraph"/>
        <w:ind w:left="0"/>
      </w:pPr>
    </w:p>
    <w:p w:rsidR="004E0257" w:rsidRDefault="00E37875" w:rsidP="001413D7">
      <w:pPr>
        <w:pStyle w:val="ListParagraph"/>
        <w:numPr>
          <w:ilvl w:val="0"/>
          <w:numId w:val="15"/>
        </w:numPr>
        <w:ind w:hanging="270"/>
      </w:pPr>
      <w:r>
        <w:t>Identify the benefits and amenities that a mixed</w:t>
      </w:r>
      <w:r w:rsidR="00E70CB5">
        <w:t>-</w:t>
      </w:r>
      <w:r>
        <w:t>use neighborhood offers to the aging population</w:t>
      </w:r>
      <w:r w:rsidR="00E63EF2">
        <w:t>.</w:t>
      </w:r>
    </w:p>
    <w:p w:rsidR="00017807" w:rsidRDefault="00E37875" w:rsidP="001413D7">
      <w:pPr>
        <w:pStyle w:val="ListParagraph"/>
        <w:numPr>
          <w:ilvl w:val="0"/>
          <w:numId w:val="15"/>
        </w:numPr>
        <w:ind w:hanging="270"/>
      </w:pPr>
      <w:r>
        <w:t>Promot</w:t>
      </w:r>
      <w:r w:rsidR="00B430D0">
        <w:t>e</w:t>
      </w:r>
      <w:r>
        <w:t xml:space="preserve"> the identified benefits and </w:t>
      </w:r>
      <w:r w:rsidR="006B3721">
        <w:t>amenities</w:t>
      </w:r>
      <w:r>
        <w:t xml:space="preserve"> to the aging population </w:t>
      </w:r>
      <w:r w:rsidR="009A4C4B">
        <w:t xml:space="preserve">who </w:t>
      </w:r>
      <w:r w:rsidR="00B430D0">
        <w:t>may consider</w:t>
      </w:r>
      <w:r w:rsidR="006B3721">
        <w:t xml:space="preserve"> living in mixed-use developments </w:t>
      </w:r>
      <w:r w:rsidR="007244CF">
        <w:t xml:space="preserve">so they </w:t>
      </w:r>
      <w:r w:rsidR="006B3721">
        <w:t>can make an informed decision regarding their housing options.</w:t>
      </w:r>
      <w:r w:rsidR="00E63EF2" w:rsidRPr="00E63EF2">
        <w:t xml:space="preserve"> </w:t>
      </w:r>
    </w:p>
    <w:p w:rsidR="00017807" w:rsidRDefault="00017807">
      <w:pPr>
        <w:pStyle w:val="ListParagraph"/>
        <w:ind w:left="1710"/>
      </w:pPr>
    </w:p>
    <w:p w:rsidR="00017807" w:rsidRDefault="005E467E">
      <w:pPr>
        <w:pStyle w:val="ListParagraph"/>
        <w:numPr>
          <w:ilvl w:val="2"/>
          <w:numId w:val="13"/>
        </w:numPr>
        <w:ind w:left="1440" w:hanging="720"/>
      </w:pPr>
      <w:r>
        <w:t xml:space="preserve">Evaluate </w:t>
      </w:r>
      <w:r w:rsidR="006B3721">
        <w:t xml:space="preserve">the utilization of accessory dwelling units (“ADU”) </w:t>
      </w:r>
      <w:r>
        <w:t>for senior-friendly housing.</w:t>
      </w:r>
    </w:p>
    <w:p w:rsidR="004E0257" w:rsidRDefault="004E0257" w:rsidP="004E0257">
      <w:pPr>
        <w:pStyle w:val="ListParagraph"/>
      </w:pPr>
    </w:p>
    <w:p w:rsidR="004E0257" w:rsidRDefault="00B430D0" w:rsidP="004E0257">
      <w:pPr>
        <w:pStyle w:val="ListParagraph"/>
      </w:pPr>
      <w:r>
        <w:tab/>
      </w:r>
      <w:r w:rsidR="005E467E">
        <w:t>Action Items</w:t>
      </w:r>
      <w:r>
        <w:t>.</w:t>
      </w:r>
    </w:p>
    <w:p w:rsidR="00017807" w:rsidRDefault="00017807">
      <w:pPr>
        <w:pStyle w:val="ListParagraph"/>
      </w:pPr>
    </w:p>
    <w:p w:rsidR="004E0257" w:rsidRDefault="005E467E" w:rsidP="001413D7">
      <w:pPr>
        <w:pStyle w:val="ListParagraph"/>
        <w:numPr>
          <w:ilvl w:val="0"/>
          <w:numId w:val="12"/>
        </w:numPr>
        <w:ind w:hanging="270"/>
      </w:pPr>
      <w:r>
        <w:t xml:space="preserve">Monitor </w:t>
      </w:r>
      <w:r w:rsidR="006B3721">
        <w:t xml:space="preserve">the City’s ADU ordinances and expand the circumstances in which ADUs may be appropriately used </w:t>
      </w:r>
      <w:r w:rsidR="00A176E7">
        <w:t xml:space="preserve">by </w:t>
      </w:r>
      <w:r w:rsidR="00E27234">
        <w:t>s</w:t>
      </w:r>
      <w:r w:rsidR="00A176E7">
        <w:t xml:space="preserve">eniors </w:t>
      </w:r>
      <w:r w:rsidR="006B3721">
        <w:t>as an alternative housing unit</w:t>
      </w:r>
      <w:r w:rsidR="00366B09">
        <w:t>.</w:t>
      </w:r>
      <w:r w:rsidRPr="005E467E">
        <w:t xml:space="preserve"> </w:t>
      </w:r>
    </w:p>
    <w:p w:rsidR="004E0257" w:rsidRDefault="005E467E" w:rsidP="001413D7">
      <w:pPr>
        <w:pStyle w:val="ListParagraph"/>
        <w:numPr>
          <w:ilvl w:val="0"/>
          <w:numId w:val="12"/>
        </w:numPr>
        <w:ind w:hanging="270"/>
      </w:pPr>
      <w:r>
        <w:t xml:space="preserve">Educate citizens </w:t>
      </w:r>
      <w:r w:rsidR="00254B3A">
        <w:t xml:space="preserve">regarding </w:t>
      </w:r>
      <w:r>
        <w:t xml:space="preserve">the impacts of senior ADU </w:t>
      </w:r>
      <w:r w:rsidR="0050119F">
        <w:t>h</w:t>
      </w:r>
      <w:r>
        <w:t>ousing</w:t>
      </w:r>
      <w:r w:rsidR="00254B3A">
        <w:t xml:space="preserve"> by demonstrating</w:t>
      </w:r>
      <w:r w:rsidR="00E46816">
        <w:t xml:space="preserve"> that</w:t>
      </w:r>
      <w:r w:rsidR="00254B3A">
        <w:t xml:space="preserve"> the drawbacks </w:t>
      </w:r>
      <w:r>
        <w:t xml:space="preserve">are minimal </w:t>
      </w:r>
      <w:r w:rsidR="00E46816">
        <w:t>and</w:t>
      </w:r>
      <w:r w:rsidR="00254B3A">
        <w:t xml:space="preserve"> </w:t>
      </w:r>
      <w:r>
        <w:t xml:space="preserve">the benefits are significant. </w:t>
      </w:r>
    </w:p>
    <w:p w:rsidR="00017807" w:rsidRDefault="00017807" w:rsidP="00FE4D65">
      <w:pPr>
        <w:pStyle w:val="ListParagraph"/>
        <w:ind w:left="2160"/>
      </w:pPr>
    </w:p>
    <w:p w:rsidR="00E63EF2" w:rsidRDefault="00E63EF2">
      <w:r>
        <w:br w:type="page"/>
      </w:r>
    </w:p>
    <w:p w:rsidR="00E63EF2" w:rsidRDefault="00E63EF2" w:rsidP="00366B09">
      <w:pPr>
        <w:pStyle w:val="NoSpacing"/>
      </w:pPr>
    </w:p>
    <w:p w:rsidR="003A7178" w:rsidRDefault="003A7178" w:rsidP="003A7178"/>
    <w:p w:rsidR="00767553" w:rsidRDefault="00767553" w:rsidP="003A7178"/>
    <w:p w:rsidR="004B22E5" w:rsidRPr="00AE5917" w:rsidRDefault="004B22E5" w:rsidP="004B22E5">
      <w:pPr>
        <w:rPr>
          <w:b/>
          <w:sz w:val="24"/>
          <w:szCs w:val="24"/>
        </w:rPr>
      </w:pPr>
      <w:r w:rsidRPr="00AE5917">
        <w:rPr>
          <w:b/>
          <w:sz w:val="24"/>
          <w:szCs w:val="24"/>
        </w:rPr>
        <w:t>Safety and Wellbeing</w:t>
      </w:r>
    </w:p>
    <w:p w:rsidR="004B22E5" w:rsidRDefault="004B22E5" w:rsidP="004B22E5">
      <w:pPr>
        <w:ind w:left="720" w:hanging="720"/>
      </w:pPr>
      <w:r>
        <w:t>Value:</w:t>
      </w:r>
      <w:r>
        <w:tab/>
        <w:t xml:space="preserve">Both the perception and the reality of a safe environment are important for enabling residents to remain active and engaged in the community as they age. Older adults need a broad array of civic engagement options.  </w:t>
      </w:r>
    </w:p>
    <w:p w:rsidR="004B22E5" w:rsidRPr="00D7039F" w:rsidRDefault="004B22E5" w:rsidP="004B22E5">
      <w:pPr>
        <w:rPr>
          <w:sz w:val="24"/>
          <w:szCs w:val="24"/>
        </w:rPr>
      </w:pPr>
      <w:r>
        <w:rPr>
          <w:sz w:val="24"/>
          <w:szCs w:val="24"/>
        </w:rPr>
        <w:t>Recommendations/Actions:</w:t>
      </w:r>
    </w:p>
    <w:p w:rsidR="00D2198A" w:rsidRDefault="003621B4" w:rsidP="003621B4">
      <w:pPr>
        <w:pStyle w:val="ListParagraph"/>
        <w:numPr>
          <w:ilvl w:val="0"/>
          <w:numId w:val="5"/>
        </w:numPr>
      </w:pPr>
      <w:r>
        <w:t>Mobility:</w:t>
      </w:r>
    </w:p>
    <w:p w:rsidR="00974409" w:rsidRDefault="003621B4" w:rsidP="00D2198A">
      <w:pPr>
        <w:pStyle w:val="ListParagraph"/>
        <w:numPr>
          <w:ilvl w:val="1"/>
          <w:numId w:val="5"/>
        </w:numPr>
      </w:pPr>
      <w:r>
        <w:t xml:space="preserve"> </w:t>
      </w:r>
      <w:r w:rsidR="006272F0">
        <w:t>A</w:t>
      </w:r>
      <w:r>
        <w:t xml:space="preserve">nalyze transportation options and services available </w:t>
      </w:r>
      <w:r w:rsidR="00974409">
        <w:t xml:space="preserve">to aging and physically challenged individuals and find ways the City can </w:t>
      </w:r>
      <w:r w:rsidR="006272F0">
        <w:t>facilitate increased</w:t>
      </w:r>
      <w:r w:rsidR="00974409">
        <w:t xml:space="preserve"> knowledge of, and access to, these options and services.</w:t>
      </w:r>
    </w:p>
    <w:p w:rsidR="004E0257" w:rsidRDefault="004E0257" w:rsidP="004E0257">
      <w:pPr>
        <w:pStyle w:val="ListParagraph"/>
        <w:ind w:left="1440"/>
      </w:pPr>
    </w:p>
    <w:p w:rsidR="00767553" w:rsidRDefault="00E46816" w:rsidP="00767553">
      <w:pPr>
        <w:pStyle w:val="ListParagraph"/>
        <w:ind w:left="1080"/>
      </w:pPr>
      <w:r w:rsidRPr="00E46816">
        <w:tab/>
      </w:r>
      <w:r w:rsidR="00FF0B1C">
        <w:tab/>
      </w:r>
      <w:r w:rsidR="00767553" w:rsidRPr="00E46816">
        <w:t xml:space="preserve">Action Items. </w:t>
      </w:r>
    </w:p>
    <w:p w:rsidR="00E46816" w:rsidRPr="00E46816" w:rsidRDefault="00E46816" w:rsidP="00767553">
      <w:pPr>
        <w:pStyle w:val="ListParagraph"/>
        <w:ind w:left="1080"/>
      </w:pPr>
    </w:p>
    <w:p w:rsidR="00767553" w:rsidRPr="00E46816" w:rsidRDefault="00767553" w:rsidP="00FF0B1C">
      <w:pPr>
        <w:pStyle w:val="ListParagraph"/>
        <w:numPr>
          <w:ilvl w:val="3"/>
          <w:numId w:val="5"/>
        </w:numPr>
        <w:tabs>
          <w:tab w:val="left" w:pos="2520"/>
        </w:tabs>
        <w:ind w:left="1800" w:firstLine="360"/>
      </w:pPr>
      <w:r w:rsidRPr="00E46816">
        <w:t xml:space="preserve">Use walkability audits to identify and prioritize infrastructure </w:t>
      </w:r>
      <w:r w:rsidR="00FF0B1C">
        <w:tab/>
      </w:r>
      <w:r w:rsidR="00FF0B1C">
        <w:tab/>
      </w:r>
      <w:r w:rsidR="00FF0B1C">
        <w:tab/>
      </w:r>
      <w:r w:rsidRPr="00E46816">
        <w:t xml:space="preserve">improvements for </w:t>
      </w:r>
      <w:r w:rsidR="00E46816">
        <w:t xml:space="preserve">the </w:t>
      </w:r>
      <w:r w:rsidRPr="00E46816">
        <w:t xml:space="preserve">elderly. </w:t>
      </w:r>
    </w:p>
    <w:p w:rsidR="004E0257" w:rsidRDefault="004E0257" w:rsidP="004E0257">
      <w:pPr>
        <w:pStyle w:val="ListParagraph"/>
      </w:pPr>
    </w:p>
    <w:p w:rsidR="00ED0AD4" w:rsidRDefault="00ED0AD4" w:rsidP="00D2198A">
      <w:pPr>
        <w:pStyle w:val="ListParagraph"/>
        <w:numPr>
          <w:ilvl w:val="1"/>
          <w:numId w:val="5"/>
        </w:numPr>
      </w:pPr>
      <w:r>
        <w:t xml:space="preserve">Apply “Complete Streets” </w:t>
      </w:r>
      <w:r w:rsidR="00767553">
        <w:t>c</w:t>
      </w:r>
      <w:r w:rsidR="00E46816">
        <w:t>o</w:t>
      </w:r>
      <w:r w:rsidR="00767553">
        <w:t>ncepts to</w:t>
      </w:r>
      <w:r w:rsidR="000B09E3">
        <w:t xml:space="preserve"> enhance mobility for the aging population.</w:t>
      </w:r>
    </w:p>
    <w:p w:rsidR="004E0257" w:rsidRDefault="000B09E3" w:rsidP="004E0257">
      <w:pPr>
        <w:pStyle w:val="ListParagraph"/>
        <w:numPr>
          <w:ilvl w:val="2"/>
          <w:numId w:val="5"/>
        </w:numPr>
      </w:pPr>
      <w:r w:rsidRPr="00767553">
        <w:t>Utilize best practices to optimize older travelers’ ability to successfully navigate streets when developing or implementing city policies and reviewing development projects.</w:t>
      </w:r>
    </w:p>
    <w:p w:rsidR="004E0257" w:rsidRDefault="000B09E3" w:rsidP="004E0257">
      <w:pPr>
        <w:pStyle w:val="ListParagraph"/>
        <w:numPr>
          <w:ilvl w:val="2"/>
          <w:numId w:val="5"/>
        </w:numPr>
      </w:pPr>
      <w:r>
        <w:t>Slow Down: reduce vehicle travel speeds in areas where vehicles and pedestrians interact and where older drivers and pedestrians need more time to make decisions and execute changes.</w:t>
      </w:r>
    </w:p>
    <w:p w:rsidR="004E0257" w:rsidRDefault="000B09E3" w:rsidP="004E0257">
      <w:pPr>
        <w:pStyle w:val="ListParagraph"/>
        <w:numPr>
          <w:ilvl w:val="2"/>
          <w:numId w:val="5"/>
        </w:numPr>
      </w:pPr>
      <w:r>
        <w:t>Make It Easy: make the physical layout of transportation systems easy to navigate for older drivers and pedestrians who have lost some of their dexterity.</w:t>
      </w:r>
    </w:p>
    <w:p w:rsidR="004E0257" w:rsidRDefault="000B09E3" w:rsidP="004E0257">
      <w:pPr>
        <w:pStyle w:val="ListParagraph"/>
        <w:numPr>
          <w:ilvl w:val="2"/>
          <w:numId w:val="5"/>
        </w:numPr>
      </w:pPr>
      <w:r>
        <w:t>Design elements for older driver and pedestrian safety: pavement markings, reduce visual clutter, continuous center-turn lanes, pavement maintenance and materials, curb ramps, median refuges and pedestrian crossing signals.</w:t>
      </w:r>
    </w:p>
    <w:p w:rsidR="004E0257" w:rsidRDefault="00FF0B1C" w:rsidP="004E0257">
      <w:r>
        <w:tab/>
      </w:r>
      <w:r>
        <w:tab/>
      </w:r>
      <w:r>
        <w:tab/>
      </w:r>
      <w:r w:rsidR="000B09E3">
        <w:t>Action Items</w:t>
      </w:r>
    </w:p>
    <w:p w:rsidR="000B09E3" w:rsidRDefault="000B09E3" w:rsidP="00FF0B1C">
      <w:pPr>
        <w:pStyle w:val="ListParagraph"/>
        <w:numPr>
          <w:ilvl w:val="3"/>
          <w:numId w:val="5"/>
        </w:numPr>
        <w:ind w:left="2520"/>
      </w:pPr>
      <w:r>
        <w:t xml:space="preserve">Use walkability audits to identify and prioritize infrastructure improvements for elderly. </w:t>
      </w:r>
    </w:p>
    <w:p w:rsidR="006F19F2" w:rsidRDefault="006F19F2" w:rsidP="00FF0B1C">
      <w:pPr>
        <w:pStyle w:val="ListParagraph"/>
        <w:numPr>
          <w:ilvl w:val="3"/>
          <w:numId w:val="5"/>
        </w:numPr>
        <w:ind w:left="2520"/>
      </w:pPr>
      <w:r>
        <w:t>Improve roadway design and signage.</w:t>
      </w:r>
    </w:p>
    <w:p w:rsidR="004E0257" w:rsidRDefault="004E0257" w:rsidP="004E0257"/>
    <w:p w:rsidR="00FF0B1C" w:rsidRDefault="00FF0B1C" w:rsidP="004E0257"/>
    <w:p w:rsidR="009B05FB" w:rsidRDefault="009B05FB" w:rsidP="009B05FB">
      <w:pPr>
        <w:pStyle w:val="ListParagraph"/>
        <w:numPr>
          <w:ilvl w:val="0"/>
          <w:numId w:val="5"/>
        </w:numPr>
      </w:pPr>
      <w:r>
        <w:lastRenderedPageBreak/>
        <w:t>Healthcare:</w:t>
      </w:r>
    </w:p>
    <w:p w:rsidR="00D2198A" w:rsidRDefault="000F644A" w:rsidP="009B05FB">
      <w:pPr>
        <w:pStyle w:val="ListParagraph"/>
        <w:numPr>
          <w:ilvl w:val="1"/>
          <w:numId w:val="5"/>
        </w:numPr>
      </w:pPr>
      <w:r>
        <w:t>S</w:t>
      </w:r>
      <w:r w:rsidR="009B05FB">
        <w:t xml:space="preserve">upport and assist </w:t>
      </w:r>
      <w:r>
        <w:t>ongoing efforts to</w:t>
      </w:r>
      <w:r w:rsidR="009B05FB">
        <w:t xml:space="preserve"> find resources to fully implement Salt Lake City Fire Department’s Community Healthcare </w:t>
      </w:r>
      <w:r w:rsidR="00C26824">
        <w:t>P</w:t>
      </w:r>
      <w:r w:rsidR="009B05FB">
        <w:t xml:space="preserve">rogram. </w:t>
      </w:r>
    </w:p>
    <w:p w:rsidR="00FF0B1C" w:rsidRDefault="00FF0B1C" w:rsidP="00FF0B1C">
      <w:pPr>
        <w:pStyle w:val="ListParagraph"/>
        <w:ind w:left="1440"/>
      </w:pPr>
    </w:p>
    <w:p w:rsidR="00D2198A" w:rsidRDefault="00826511" w:rsidP="009B05FB">
      <w:pPr>
        <w:pStyle w:val="ListParagraph"/>
        <w:numPr>
          <w:ilvl w:val="1"/>
          <w:numId w:val="5"/>
        </w:numPr>
      </w:pPr>
      <w:r>
        <w:t xml:space="preserve">Promote the ease of accessing the Senior Page: </w:t>
      </w:r>
      <w:hyperlink r:id="rId15" w:history="1">
        <w:r w:rsidRPr="009E1225">
          <w:rPr>
            <w:rStyle w:val="Hyperlink"/>
          </w:rPr>
          <w:t>www.slcgov.com</w:t>
        </w:r>
      </w:hyperlink>
      <w:r>
        <w:t>. to e</w:t>
      </w:r>
      <w:r w:rsidR="00D2198A">
        <w:t>ducate</w:t>
      </w:r>
      <w:r w:rsidR="000C55F8">
        <w:t xml:space="preserve"> the public</w:t>
      </w:r>
      <w:r w:rsidR="00D2198A">
        <w:t xml:space="preserve"> </w:t>
      </w:r>
      <w:r>
        <w:t>regarding</w:t>
      </w:r>
      <w:r w:rsidR="000C55F8">
        <w:t xml:space="preserve"> </w:t>
      </w:r>
      <w:r w:rsidR="00D2198A">
        <w:t>existing</w:t>
      </w:r>
      <w:r>
        <w:t xml:space="preserve"> city, county and state</w:t>
      </w:r>
      <w:r w:rsidR="00D2198A">
        <w:t xml:space="preserve"> services for </w:t>
      </w:r>
      <w:r w:rsidR="00C26824">
        <w:t xml:space="preserve">the </w:t>
      </w:r>
      <w:r w:rsidR="00D2198A">
        <w:t>aging population</w:t>
      </w:r>
      <w:r>
        <w:t xml:space="preserve">. </w:t>
      </w:r>
    </w:p>
    <w:p w:rsidR="00785D09" w:rsidRDefault="00785D09" w:rsidP="00785D09">
      <w:pPr>
        <w:pStyle w:val="ListParagraph"/>
        <w:rPr>
          <w:color w:val="FF0000"/>
        </w:rPr>
      </w:pPr>
    </w:p>
    <w:p w:rsidR="00785D09" w:rsidRDefault="00785D09" w:rsidP="00FF0B1C">
      <w:pPr>
        <w:pStyle w:val="ListParagraph"/>
        <w:ind w:left="2520" w:hanging="360"/>
      </w:pPr>
      <w:r w:rsidRPr="00FF0B1C">
        <w:t>Action Items.</w:t>
      </w:r>
    </w:p>
    <w:p w:rsidR="00FF0B1C" w:rsidRPr="00FF0B1C" w:rsidRDefault="00FF0B1C" w:rsidP="00FF0B1C">
      <w:pPr>
        <w:pStyle w:val="ListParagraph"/>
        <w:ind w:left="2520" w:hanging="360"/>
      </w:pPr>
    </w:p>
    <w:p w:rsidR="00785D09" w:rsidRPr="00FF0B1C" w:rsidRDefault="00785D09" w:rsidP="00FF0B1C">
      <w:pPr>
        <w:pStyle w:val="ListParagraph"/>
        <w:numPr>
          <w:ilvl w:val="3"/>
          <w:numId w:val="5"/>
        </w:numPr>
        <w:ind w:left="2520"/>
      </w:pPr>
      <w:r w:rsidRPr="00FF0B1C">
        <w:t xml:space="preserve">Create a single point of entry on the web site for information about City and other local services. </w:t>
      </w:r>
    </w:p>
    <w:p w:rsidR="00785D09" w:rsidRPr="00FF0B1C" w:rsidRDefault="00785D09" w:rsidP="00FF0B1C">
      <w:pPr>
        <w:pStyle w:val="ListParagraph"/>
        <w:numPr>
          <w:ilvl w:val="3"/>
          <w:numId w:val="5"/>
        </w:numPr>
        <w:ind w:left="2520"/>
      </w:pPr>
      <w:r w:rsidRPr="00FF0B1C">
        <w:t>Promote and market the aging population services in the community.</w:t>
      </w:r>
    </w:p>
    <w:p w:rsidR="009E4FDE" w:rsidRDefault="009E4FDE" w:rsidP="00D2198A"/>
    <w:p w:rsidR="009E4FDE" w:rsidRDefault="009E4FDE" w:rsidP="00D2198A"/>
    <w:p w:rsidR="009E4FDE" w:rsidRDefault="009E4FDE" w:rsidP="00D2198A"/>
    <w:p w:rsidR="00CD313B" w:rsidRDefault="00CD313B" w:rsidP="00D2198A"/>
    <w:p w:rsidR="00CD313B" w:rsidRDefault="00CD313B" w:rsidP="00D2198A"/>
    <w:p w:rsidR="00E63EF2" w:rsidRDefault="00E63EF2">
      <w:r>
        <w:br w:type="page"/>
      </w:r>
    </w:p>
    <w:p w:rsidR="00CD313B" w:rsidRDefault="00CD313B" w:rsidP="00D2198A"/>
    <w:p w:rsidR="004B22E5" w:rsidRPr="00A53179" w:rsidRDefault="004B22E5" w:rsidP="004B22E5">
      <w:pPr>
        <w:jc w:val="both"/>
        <w:rPr>
          <w:b/>
          <w:sz w:val="24"/>
          <w:szCs w:val="24"/>
        </w:rPr>
      </w:pPr>
      <w:r>
        <w:rPr>
          <w:b/>
          <w:sz w:val="24"/>
          <w:szCs w:val="24"/>
        </w:rPr>
        <w:t>Development and Discussion of the Aging In Place Iniative</w:t>
      </w:r>
    </w:p>
    <w:p w:rsidR="004E0257" w:rsidRDefault="004B22E5" w:rsidP="004E0257">
      <w:pPr>
        <w:pStyle w:val="ListParagraph"/>
        <w:ind w:left="0"/>
      </w:pPr>
      <w:r>
        <w:t>In January 2013, Joyce P. Valdez/Mayor Liaison was appointed Chair of the Aging in Place Initiative as outlined in Mayor Becker’s Livability Agenda/2012 – 2016. Subsequently, each department was requested to provide a representative to research, understand and provide recommendations</w:t>
      </w:r>
      <w:r w:rsidR="00227350">
        <w:t>.  T</w:t>
      </w:r>
      <w:r>
        <w:t>he following individuals served as committee members:</w:t>
      </w:r>
    </w:p>
    <w:p w:rsidR="004E0257" w:rsidRDefault="004E0257" w:rsidP="004E0257">
      <w:pPr>
        <w:pStyle w:val="ListParagraph"/>
        <w:ind w:left="0"/>
      </w:pPr>
    </w:p>
    <w:p w:rsidR="00465465" w:rsidRDefault="00465465" w:rsidP="000551EA">
      <w:pPr>
        <w:pStyle w:val="NoSpacing"/>
        <w:jc w:val="both"/>
      </w:pPr>
      <w:r>
        <w:tab/>
        <w:t>Jim Lewis</w:t>
      </w:r>
      <w:r>
        <w:tab/>
      </w:r>
      <w:r>
        <w:tab/>
        <w:t>Public Utilities</w:t>
      </w:r>
    </w:p>
    <w:p w:rsidR="00465465" w:rsidRDefault="00465465" w:rsidP="000551EA">
      <w:pPr>
        <w:pStyle w:val="NoSpacing"/>
        <w:jc w:val="both"/>
      </w:pPr>
      <w:r>
        <w:tab/>
        <w:t>Ernie Field</w:t>
      </w:r>
      <w:r>
        <w:tab/>
      </w:r>
      <w:r>
        <w:tab/>
        <w:t>IMS</w:t>
      </w:r>
    </w:p>
    <w:p w:rsidR="00465465" w:rsidRDefault="00465465" w:rsidP="000551EA">
      <w:pPr>
        <w:pStyle w:val="NoSpacing"/>
        <w:jc w:val="both"/>
      </w:pPr>
      <w:r>
        <w:tab/>
        <w:t>Mike Akerlow</w:t>
      </w:r>
      <w:r>
        <w:tab/>
      </w:r>
      <w:r>
        <w:tab/>
        <w:t>CED</w:t>
      </w:r>
      <w:r w:rsidR="006C2CD1">
        <w:t xml:space="preserve">/HAND </w:t>
      </w:r>
    </w:p>
    <w:p w:rsidR="00465465" w:rsidRDefault="00465465" w:rsidP="000551EA">
      <w:pPr>
        <w:pStyle w:val="NoSpacing"/>
        <w:jc w:val="both"/>
      </w:pPr>
      <w:r>
        <w:tab/>
        <w:t>Jaysen Oldroyd</w:t>
      </w:r>
      <w:r>
        <w:tab/>
        <w:t>Attorney</w:t>
      </w:r>
    </w:p>
    <w:p w:rsidR="00465465" w:rsidRDefault="00465465" w:rsidP="000551EA">
      <w:pPr>
        <w:pStyle w:val="NoSpacing"/>
        <w:jc w:val="both"/>
      </w:pPr>
      <w:r>
        <w:tab/>
        <w:t>Everett Joyce</w:t>
      </w:r>
      <w:r>
        <w:tab/>
      </w:r>
      <w:r>
        <w:tab/>
      </w:r>
      <w:r w:rsidR="006C2CD1">
        <w:t>CED/</w:t>
      </w:r>
      <w:r>
        <w:t>Planning (on behalf of Wi</w:t>
      </w:r>
      <w:r w:rsidR="00520D82">
        <w:t>l</w:t>
      </w:r>
      <w:r>
        <w:t>f Sommerkorn)</w:t>
      </w:r>
    </w:p>
    <w:p w:rsidR="00465465" w:rsidRDefault="00465465" w:rsidP="000551EA">
      <w:pPr>
        <w:pStyle w:val="NoSpacing"/>
        <w:jc w:val="both"/>
      </w:pPr>
      <w:r>
        <w:tab/>
        <w:t>Ann Ober</w:t>
      </w:r>
      <w:r>
        <w:tab/>
      </w:r>
      <w:r>
        <w:tab/>
        <w:t>Public Services</w:t>
      </w:r>
    </w:p>
    <w:p w:rsidR="00465465" w:rsidRDefault="00465465" w:rsidP="000551EA">
      <w:pPr>
        <w:pStyle w:val="NoSpacing"/>
        <w:jc w:val="both"/>
      </w:pPr>
      <w:r>
        <w:tab/>
        <w:t>Justin Sorenson</w:t>
      </w:r>
      <w:r>
        <w:tab/>
        <w:t>Fellow: Mayor’s Office</w:t>
      </w:r>
    </w:p>
    <w:p w:rsidR="00465465" w:rsidRDefault="00465465" w:rsidP="000551EA">
      <w:pPr>
        <w:pStyle w:val="NoSpacing"/>
        <w:jc w:val="both"/>
      </w:pPr>
      <w:r>
        <w:tab/>
        <w:t>Jodi Langford</w:t>
      </w:r>
      <w:r>
        <w:tab/>
      </w:r>
      <w:r>
        <w:tab/>
        <w:t>Human Resources</w:t>
      </w:r>
    </w:p>
    <w:p w:rsidR="00465465" w:rsidRDefault="00465465" w:rsidP="000551EA">
      <w:pPr>
        <w:pStyle w:val="NoSpacing"/>
        <w:jc w:val="both"/>
      </w:pPr>
      <w:r>
        <w:tab/>
        <w:t>Errin Pedersen</w:t>
      </w:r>
      <w:r>
        <w:tab/>
        <w:t>Salt Lake City Library</w:t>
      </w:r>
    </w:p>
    <w:p w:rsidR="00465465" w:rsidRDefault="00465465" w:rsidP="000551EA">
      <w:pPr>
        <w:pStyle w:val="NoSpacing"/>
        <w:jc w:val="both"/>
      </w:pPr>
      <w:r>
        <w:tab/>
        <w:t>Angela Dunn</w:t>
      </w:r>
      <w:r>
        <w:tab/>
      </w:r>
      <w:r>
        <w:tab/>
        <w:t>CED</w:t>
      </w:r>
      <w:r w:rsidR="006C2CD1">
        <w:t>/Economic Development</w:t>
      </w:r>
    </w:p>
    <w:p w:rsidR="00465465" w:rsidRDefault="00465465" w:rsidP="000551EA">
      <w:pPr>
        <w:pStyle w:val="NoSpacing"/>
        <w:jc w:val="both"/>
      </w:pPr>
      <w:r>
        <w:tab/>
        <w:t>Dan Walker</w:t>
      </w:r>
      <w:r>
        <w:tab/>
      </w:r>
      <w:r>
        <w:tab/>
        <w:t>Salt Lake City Fire Department</w:t>
      </w:r>
    </w:p>
    <w:p w:rsidR="00465465" w:rsidRDefault="00465465" w:rsidP="000551EA">
      <w:pPr>
        <w:pStyle w:val="NoSpacing"/>
        <w:jc w:val="both"/>
      </w:pPr>
      <w:r>
        <w:tab/>
        <w:t>Derek Christensen</w:t>
      </w:r>
      <w:r>
        <w:tab/>
        <w:t>Salt Lake City Police Department</w:t>
      </w:r>
    </w:p>
    <w:p w:rsidR="00465465" w:rsidRDefault="00465465" w:rsidP="000551EA">
      <w:pPr>
        <w:pStyle w:val="NoSpacing"/>
        <w:jc w:val="both"/>
      </w:pPr>
      <w:r>
        <w:tab/>
        <w:t>Robin Hutcheson</w:t>
      </w:r>
      <w:r>
        <w:tab/>
        <w:t>(alternate) CED</w:t>
      </w:r>
      <w:r w:rsidR="00E96377">
        <w:t>/Transportation</w:t>
      </w:r>
    </w:p>
    <w:p w:rsidR="00465465" w:rsidRDefault="00465465" w:rsidP="000551EA">
      <w:pPr>
        <w:pStyle w:val="NoSpacing"/>
        <w:jc w:val="both"/>
      </w:pPr>
      <w:r>
        <w:tab/>
      </w:r>
      <w:r w:rsidR="00095DA5">
        <w:t>Kim Thomas</w:t>
      </w:r>
      <w:r w:rsidR="00095DA5">
        <w:tab/>
      </w:r>
      <w:r w:rsidR="00095DA5">
        <w:tab/>
        <w:t>(alternate) Public Services</w:t>
      </w:r>
    </w:p>
    <w:p w:rsidR="00095DA5" w:rsidRDefault="00095DA5" w:rsidP="000551EA">
      <w:pPr>
        <w:pStyle w:val="NoSpacing"/>
        <w:jc w:val="both"/>
      </w:pPr>
      <w:r>
        <w:tab/>
        <w:t>Nick Norris</w:t>
      </w:r>
      <w:r>
        <w:tab/>
      </w:r>
      <w:r>
        <w:tab/>
        <w:t>(alternate) CED</w:t>
      </w:r>
      <w:r w:rsidR="006C2CD1">
        <w:t>/Planning</w:t>
      </w:r>
    </w:p>
    <w:p w:rsidR="00095DA5" w:rsidRDefault="00095DA5" w:rsidP="000551EA">
      <w:pPr>
        <w:pStyle w:val="NoSpacing"/>
        <w:jc w:val="both"/>
      </w:pPr>
      <w:r>
        <w:tab/>
        <w:t>Kaye Mickelson</w:t>
      </w:r>
      <w:r>
        <w:tab/>
        <w:t>Mayor’s Office/Staff to Joyce</w:t>
      </w:r>
      <w:r w:rsidR="00A5064D">
        <w:t xml:space="preserve"> P.</w:t>
      </w:r>
      <w:r>
        <w:t xml:space="preserve"> Valdez and the Committee </w:t>
      </w:r>
    </w:p>
    <w:p w:rsidR="00095DA5" w:rsidRDefault="00095DA5" w:rsidP="000551EA">
      <w:pPr>
        <w:pStyle w:val="NoSpacing"/>
        <w:jc w:val="both"/>
      </w:pPr>
    </w:p>
    <w:p w:rsidR="00095DA5" w:rsidRDefault="00095DA5" w:rsidP="00366B09">
      <w:pPr>
        <w:pStyle w:val="NoSpacing"/>
        <w:numPr>
          <w:ilvl w:val="0"/>
          <w:numId w:val="1"/>
        </w:numPr>
        <w:jc w:val="both"/>
      </w:pPr>
      <w:r>
        <w:t>A committee work plan</w:t>
      </w:r>
      <w:r w:rsidR="00366B09">
        <w:t xml:space="preserve"> covering the period of time from January 2013 to July 1, 2013: </w:t>
      </w:r>
      <w:r>
        <w:t xml:space="preserve"> was developed and is attached here as item 1A. </w:t>
      </w:r>
    </w:p>
    <w:p w:rsidR="00095DA5" w:rsidRDefault="00095DA5" w:rsidP="000551EA">
      <w:pPr>
        <w:pStyle w:val="NoSpacing"/>
        <w:jc w:val="both"/>
      </w:pPr>
    </w:p>
    <w:p w:rsidR="00095DA5" w:rsidRDefault="00095DA5" w:rsidP="00366B09">
      <w:pPr>
        <w:pStyle w:val="NoSpacing"/>
        <w:numPr>
          <w:ilvl w:val="0"/>
          <w:numId w:val="1"/>
        </w:numPr>
        <w:jc w:val="both"/>
      </w:pPr>
      <w:r>
        <w:t>The committee</w:t>
      </w:r>
      <w:r w:rsidR="00902A9E">
        <w:t>, working to grasp the significance of the task, determined it would begin by educating itself on the issues of aging in place and subsequently met with the following individuals:</w:t>
      </w:r>
    </w:p>
    <w:p w:rsidR="00227350" w:rsidRDefault="00227350" w:rsidP="00227350">
      <w:pPr>
        <w:pStyle w:val="NoSpacing"/>
        <w:ind w:left="720"/>
        <w:jc w:val="both"/>
      </w:pPr>
    </w:p>
    <w:p w:rsidR="004E0257" w:rsidRDefault="00902A9E" w:rsidP="004E0257">
      <w:pPr>
        <w:pStyle w:val="NoSpacing"/>
        <w:numPr>
          <w:ilvl w:val="0"/>
          <w:numId w:val="7"/>
        </w:numPr>
        <w:ind w:left="1080"/>
        <w:jc w:val="both"/>
      </w:pPr>
      <w:r>
        <w:t>Dr. Pam Perlich</w:t>
      </w:r>
      <w:r>
        <w:tab/>
        <w:t>U</w:t>
      </w:r>
      <w:r w:rsidR="00CD313B">
        <w:t xml:space="preserve"> of U: </w:t>
      </w:r>
      <w:r>
        <w:t xml:space="preserve"> Professor of Economics and Business Research</w:t>
      </w:r>
    </w:p>
    <w:p w:rsidR="00902A9E" w:rsidRDefault="00902A9E" w:rsidP="000551EA">
      <w:pPr>
        <w:pStyle w:val="NoSpacing"/>
        <w:jc w:val="both"/>
      </w:pPr>
      <w:r>
        <w:tab/>
        <w:t xml:space="preserve">Dr. Perlich presented the changing and aging demographics of Salt Lake City developed from the 2010 Census along with the projections by age group and diversity. </w:t>
      </w:r>
    </w:p>
    <w:p w:rsidR="00902A9E" w:rsidRDefault="00902A9E" w:rsidP="000551EA">
      <w:pPr>
        <w:pStyle w:val="NoSpacing"/>
        <w:jc w:val="both"/>
      </w:pPr>
    </w:p>
    <w:p w:rsidR="004E0257" w:rsidRDefault="00902A9E" w:rsidP="004E0257">
      <w:pPr>
        <w:pStyle w:val="NoSpacing"/>
        <w:numPr>
          <w:ilvl w:val="0"/>
          <w:numId w:val="7"/>
        </w:numPr>
        <w:ind w:left="1080"/>
        <w:jc w:val="both"/>
      </w:pPr>
      <w:r>
        <w:t>Dr. Len Novilla</w:t>
      </w:r>
      <w:r>
        <w:tab/>
        <w:t xml:space="preserve">Brigham Young University/Provo: M.D. Epidemiologist </w:t>
      </w:r>
    </w:p>
    <w:p w:rsidR="00902A9E" w:rsidRDefault="00902A9E" w:rsidP="000551EA">
      <w:pPr>
        <w:pStyle w:val="NoSpacing"/>
        <w:jc w:val="both"/>
      </w:pPr>
      <w:r>
        <w:tab/>
      </w:r>
      <w:r>
        <w:tab/>
        <w:t>Dr. Novilla presented her research regarding the Social Determinants of Health within each individual district in Salt Lake City</w:t>
      </w:r>
      <w:r w:rsidR="00D3404B">
        <w:t xml:space="preserve"> covering life expectancy, chronic illness vectors, and overall health indicators for the population at large. </w:t>
      </w:r>
    </w:p>
    <w:p w:rsidR="00D3404B" w:rsidRDefault="00D3404B" w:rsidP="000551EA">
      <w:pPr>
        <w:pStyle w:val="NoSpacing"/>
        <w:jc w:val="both"/>
      </w:pPr>
    </w:p>
    <w:p w:rsidR="004E0257" w:rsidRDefault="00D3404B" w:rsidP="004E0257">
      <w:pPr>
        <w:pStyle w:val="NoSpacing"/>
        <w:numPr>
          <w:ilvl w:val="0"/>
          <w:numId w:val="7"/>
        </w:numPr>
        <w:ind w:left="1080"/>
        <w:jc w:val="both"/>
      </w:pPr>
      <w:r>
        <w:t>Anne Peterson</w:t>
      </w:r>
      <w:r>
        <w:tab/>
        <w:t>Interim Director/Utah Commission on Aging</w:t>
      </w:r>
    </w:p>
    <w:p w:rsidR="00D3404B" w:rsidRDefault="00D3404B" w:rsidP="000551EA">
      <w:pPr>
        <w:pStyle w:val="NoSpacing"/>
        <w:jc w:val="both"/>
      </w:pPr>
      <w:r>
        <w:tab/>
      </w:r>
      <w:r>
        <w:tab/>
      </w:r>
      <w:r w:rsidR="00CD313B">
        <w:t>Anne discussed the role of the commission, background and future goals.</w:t>
      </w:r>
    </w:p>
    <w:p w:rsidR="00D3404B" w:rsidRDefault="00D3404B" w:rsidP="000551EA">
      <w:pPr>
        <w:pStyle w:val="NoSpacing"/>
        <w:jc w:val="both"/>
      </w:pPr>
    </w:p>
    <w:p w:rsidR="004E0257" w:rsidRDefault="00D3404B" w:rsidP="004E0257">
      <w:pPr>
        <w:pStyle w:val="NoSpacing"/>
        <w:numPr>
          <w:ilvl w:val="0"/>
          <w:numId w:val="7"/>
        </w:numPr>
        <w:ind w:left="1080"/>
        <w:jc w:val="both"/>
      </w:pPr>
      <w:r>
        <w:t>Sarah Brenna</w:t>
      </w:r>
      <w:r>
        <w:tab/>
        <w:t xml:space="preserve">Executive Director/Salt Lake County Agency on Aging </w:t>
      </w:r>
    </w:p>
    <w:p w:rsidR="005A5890" w:rsidRDefault="00D3404B" w:rsidP="000551EA">
      <w:pPr>
        <w:pStyle w:val="NoSpacing"/>
        <w:jc w:val="both"/>
      </w:pPr>
      <w:r>
        <w:tab/>
      </w:r>
      <w:r>
        <w:tab/>
        <w:t xml:space="preserve">Sarah discussed </w:t>
      </w:r>
      <w:r w:rsidR="00DC1FF7">
        <w:t xml:space="preserve"> </w:t>
      </w:r>
      <w:r>
        <w:t>array of services available to the aging population</w:t>
      </w:r>
      <w:r w:rsidR="00DC1FF7">
        <w:t xml:space="preserve"> in the</w:t>
      </w:r>
      <w:r>
        <w:t xml:space="preserve"> count</w:t>
      </w:r>
      <w:r w:rsidR="005A5890">
        <w:t>y.</w:t>
      </w:r>
    </w:p>
    <w:p w:rsidR="00D3404B" w:rsidRDefault="00D3404B" w:rsidP="000551EA">
      <w:pPr>
        <w:pStyle w:val="NoSpacing"/>
        <w:jc w:val="both"/>
      </w:pPr>
    </w:p>
    <w:p w:rsidR="003621B4" w:rsidRDefault="003621B4" w:rsidP="003621B4">
      <w:pPr>
        <w:pStyle w:val="ListParagraph"/>
        <w:ind w:left="1440"/>
      </w:pPr>
    </w:p>
    <w:p w:rsidR="006B3721" w:rsidRDefault="006B3721" w:rsidP="006B3721"/>
    <w:p w:rsidR="00AE258D" w:rsidRPr="00227350" w:rsidRDefault="00227350" w:rsidP="00227350">
      <w:pPr>
        <w:pStyle w:val="ListParagraph"/>
        <w:ind w:left="0"/>
        <w:jc w:val="center"/>
        <w:rPr>
          <w:b/>
          <w:u w:val="single"/>
        </w:rPr>
      </w:pPr>
      <w:r>
        <w:rPr>
          <w:b/>
          <w:u w:val="single"/>
        </w:rPr>
        <w:t>ATTACHED DOCUMENTS</w:t>
      </w:r>
    </w:p>
    <w:p w:rsidR="001F4B44" w:rsidRDefault="000A7C5B" w:rsidP="00227350">
      <w:r>
        <w:tab/>
      </w:r>
      <w:r>
        <w:tab/>
      </w:r>
    </w:p>
    <w:p w:rsidR="001F4B44" w:rsidRDefault="009A5E42" w:rsidP="001F4B44">
      <w:pPr>
        <w:pStyle w:val="NoSpacing"/>
      </w:pPr>
      <w:r>
        <w:t>Work Plan</w:t>
      </w:r>
    </w:p>
    <w:p w:rsidR="00227350" w:rsidRDefault="00227350" w:rsidP="001F4B44">
      <w:pPr>
        <w:pStyle w:val="NoSpacing"/>
      </w:pPr>
    </w:p>
    <w:p w:rsidR="001F4B44" w:rsidRDefault="009A5E42" w:rsidP="001F4B44">
      <w:pPr>
        <w:pStyle w:val="NoSpacing"/>
      </w:pPr>
      <w:r>
        <w:t>Appendix A: Aging in Place: A Toolkit for Local Government</w:t>
      </w:r>
    </w:p>
    <w:p w:rsidR="00227350" w:rsidRDefault="00227350" w:rsidP="001F4B44">
      <w:pPr>
        <w:pStyle w:val="NoSpacing"/>
      </w:pPr>
    </w:p>
    <w:p w:rsidR="001F4B44" w:rsidRDefault="009A5E42" w:rsidP="001F4B44">
      <w:pPr>
        <w:pStyle w:val="NoSpacing"/>
      </w:pPr>
      <w:r>
        <w:t>Appendix B: AARP Public Policy Institute: Increasing Home Access/</w:t>
      </w:r>
      <w:r w:rsidR="00CD313B">
        <w:t>Designing</w:t>
      </w:r>
      <w:r>
        <w:t xml:space="preserve"> for Visitability</w:t>
      </w:r>
    </w:p>
    <w:p w:rsidR="00227350" w:rsidRDefault="00227350" w:rsidP="001F4B44">
      <w:pPr>
        <w:pStyle w:val="NoSpacing"/>
      </w:pPr>
    </w:p>
    <w:p w:rsidR="001F4B44" w:rsidRDefault="009A5E42" w:rsidP="001F4B44">
      <w:pPr>
        <w:pStyle w:val="NoSpacing"/>
      </w:pPr>
      <w:r>
        <w:t>Appendix C: AARP Public Policy Institute: Strategies to Meet the Housing Needs of Older Adults</w:t>
      </w:r>
    </w:p>
    <w:p w:rsidR="00227350" w:rsidRDefault="00227350" w:rsidP="001F4B44">
      <w:pPr>
        <w:pStyle w:val="NoSpacing"/>
      </w:pPr>
    </w:p>
    <w:p w:rsidR="001F4B44" w:rsidRDefault="009A5E42" w:rsidP="001F4B44">
      <w:pPr>
        <w:pStyle w:val="NoSpacing"/>
      </w:pPr>
      <w:r>
        <w:t xml:space="preserve">Appendix D: MetLife/Stanford Center on </w:t>
      </w:r>
      <w:r w:rsidR="00CD313B">
        <w:t>Longevity</w:t>
      </w:r>
      <w:r>
        <w:t xml:space="preserve">: Livable Community Indicators for Sustainable Aging in Place </w:t>
      </w:r>
    </w:p>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910BB1" w:rsidRDefault="00910BB1" w:rsidP="00C05A87"/>
    <w:p w:rsidR="00C05A87" w:rsidRDefault="0049425A" w:rsidP="00C05A87">
      <w:r>
        <w:tab/>
      </w:r>
      <w:r>
        <w:tab/>
      </w:r>
    </w:p>
    <w:p w:rsidR="0049425A" w:rsidRPr="00C05A87" w:rsidRDefault="0049425A" w:rsidP="0049425A">
      <w:pPr>
        <w:pStyle w:val="NoSpacing"/>
        <w:jc w:val="both"/>
      </w:pPr>
      <w:r>
        <w:tab/>
      </w:r>
    </w:p>
    <w:sectPr w:rsidR="0049425A" w:rsidRPr="00C05A87" w:rsidSect="00BF799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7B4" w:rsidRDefault="00E557B4" w:rsidP="0049425A">
      <w:pPr>
        <w:spacing w:after="0" w:line="240" w:lineRule="auto"/>
      </w:pPr>
      <w:r>
        <w:separator/>
      </w:r>
    </w:p>
  </w:endnote>
  <w:endnote w:type="continuationSeparator" w:id="0">
    <w:p w:rsidR="00E557B4" w:rsidRDefault="00E557B4" w:rsidP="0049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8100AAF7" w:usb1="0000807B" w:usb2="00000008" w:usb3="00000000" w:csb0="0000009F" w:csb1="00000000"/>
  </w:font>
  <w:font w:name="HelveticaNeueLTStd-Th">
    <w:panose1 w:val="00000000000000000000"/>
    <w:charset w:val="00"/>
    <w:family w:val="swiss"/>
    <w:notTrueType/>
    <w:pitch w:val="default"/>
    <w:sig w:usb0="00000003" w:usb1="00000000" w:usb2="00000000" w:usb3="00000000" w:csb0="00000001" w:csb1="00000000"/>
  </w:font>
  <w:font w:name="Lucida">
    <w:altName w:val="Lucid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7B4" w:rsidRPr="00785D09" w:rsidRDefault="004E0257">
    <w:pPr>
      <w:pStyle w:val="Footer"/>
      <w:rPr>
        <w:sz w:val="20"/>
        <w:szCs w:val="20"/>
      </w:rPr>
    </w:pPr>
    <w:r w:rsidRPr="004E0257">
      <w:rPr>
        <w:sz w:val="20"/>
        <w:szCs w:val="20"/>
      </w:rPr>
      <w:t>Aging In Place Initiative</w:t>
    </w:r>
    <w:r w:rsidRPr="004E0257">
      <w:rPr>
        <w:sz w:val="20"/>
        <w:szCs w:val="20"/>
      </w:rPr>
      <w:ptab w:relativeTo="margin" w:alignment="center" w:leader="none"/>
    </w:r>
    <w:r w:rsidRPr="004E0257">
      <w:rPr>
        <w:sz w:val="20"/>
        <w:szCs w:val="20"/>
      </w:rPr>
      <w:t xml:space="preserve">Version </w:t>
    </w:r>
    <w:r w:rsidR="00337A18">
      <w:rPr>
        <w:sz w:val="20"/>
        <w:szCs w:val="20"/>
      </w:rPr>
      <w:t>December</w:t>
    </w:r>
    <w:r w:rsidR="009050B6">
      <w:rPr>
        <w:sz w:val="20"/>
        <w:szCs w:val="20"/>
      </w:rPr>
      <w:t xml:space="preserve"> </w:t>
    </w:r>
    <w:r w:rsidR="00337A18">
      <w:rPr>
        <w:sz w:val="20"/>
        <w:szCs w:val="20"/>
      </w:rPr>
      <w:t>23</w:t>
    </w:r>
    <w:r w:rsidRPr="004E0257">
      <w:rPr>
        <w:sz w:val="20"/>
        <w:szCs w:val="20"/>
      </w:rPr>
      <w:t>, 2013</w:t>
    </w:r>
    <w:r w:rsidRPr="004E0257">
      <w:rPr>
        <w:sz w:val="20"/>
        <w:szCs w:val="20"/>
      </w:rPr>
      <w:ptab w:relativeTo="margin" w:alignment="right" w:leader="none"/>
    </w:r>
    <w:r w:rsidRPr="004E0257">
      <w:rPr>
        <w:sz w:val="20"/>
        <w:szCs w:val="20"/>
      </w:rPr>
      <w:t xml:space="preserve">Page | </w:t>
    </w:r>
    <w:r w:rsidR="00680211" w:rsidRPr="004E0257">
      <w:rPr>
        <w:sz w:val="20"/>
        <w:szCs w:val="20"/>
      </w:rPr>
      <w:fldChar w:fldCharType="begin"/>
    </w:r>
    <w:r w:rsidRPr="004E0257">
      <w:rPr>
        <w:sz w:val="20"/>
        <w:szCs w:val="20"/>
      </w:rPr>
      <w:instrText xml:space="preserve"> PAGE   \* MERGEFORMAT </w:instrText>
    </w:r>
    <w:r w:rsidR="00680211" w:rsidRPr="004E0257">
      <w:rPr>
        <w:sz w:val="20"/>
        <w:szCs w:val="20"/>
      </w:rPr>
      <w:fldChar w:fldCharType="separate"/>
    </w:r>
    <w:r w:rsidR="001D4D2E">
      <w:rPr>
        <w:noProof/>
        <w:sz w:val="20"/>
        <w:szCs w:val="20"/>
      </w:rPr>
      <w:t>12</w:t>
    </w:r>
    <w:r w:rsidR="00680211" w:rsidRPr="004E0257">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7B4" w:rsidRDefault="00E557B4" w:rsidP="0049425A">
      <w:pPr>
        <w:spacing w:after="0" w:line="240" w:lineRule="auto"/>
      </w:pPr>
      <w:r>
        <w:separator/>
      </w:r>
    </w:p>
  </w:footnote>
  <w:footnote w:type="continuationSeparator" w:id="0">
    <w:p w:rsidR="00E557B4" w:rsidRDefault="00E557B4" w:rsidP="00494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84AD7"/>
    <w:multiLevelType w:val="hybridMultilevel"/>
    <w:tmpl w:val="CB8E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54187"/>
    <w:multiLevelType w:val="hybridMultilevel"/>
    <w:tmpl w:val="DD56DFF8"/>
    <w:lvl w:ilvl="0" w:tplc="0409000F">
      <w:start w:val="1"/>
      <w:numFmt w:val="decimal"/>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6542B4B"/>
    <w:multiLevelType w:val="hybridMultilevel"/>
    <w:tmpl w:val="BF96670A"/>
    <w:lvl w:ilvl="0" w:tplc="0409000F">
      <w:start w:val="1"/>
      <w:numFmt w:val="decimal"/>
      <w:lvlText w:val="%1."/>
      <w:lvlJc w:val="left"/>
      <w:pPr>
        <w:ind w:left="1710" w:hanging="360"/>
      </w:pPr>
    </w:lvl>
    <w:lvl w:ilvl="1" w:tplc="04090019">
      <w:start w:val="1"/>
      <w:numFmt w:val="lowerLetter"/>
      <w:lvlText w:val="%2."/>
      <w:lvlJc w:val="left"/>
      <w:pPr>
        <w:ind w:left="2160" w:hanging="360"/>
      </w:pPr>
    </w:lvl>
    <w:lvl w:ilvl="2" w:tplc="5B2045EA">
      <w:start w:val="3"/>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7E06CA"/>
    <w:multiLevelType w:val="hybridMultilevel"/>
    <w:tmpl w:val="5F20E6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F69AB"/>
    <w:multiLevelType w:val="hybridMultilevel"/>
    <w:tmpl w:val="BDC26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C2566"/>
    <w:multiLevelType w:val="hybridMultilevel"/>
    <w:tmpl w:val="079E9EE2"/>
    <w:lvl w:ilvl="0" w:tplc="F9F4A550">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CB130E"/>
    <w:multiLevelType w:val="hybridMultilevel"/>
    <w:tmpl w:val="7E528024"/>
    <w:lvl w:ilvl="0" w:tplc="73E821C2">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4323B"/>
    <w:multiLevelType w:val="hybridMultilevel"/>
    <w:tmpl w:val="971CB30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E3465"/>
    <w:multiLevelType w:val="hybridMultilevel"/>
    <w:tmpl w:val="DD56DFF8"/>
    <w:lvl w:ilvl="0" w:tplc="0409000F">
      <w:start w:val="1"/>
      <w:numFmt w:val="decimal"/>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BEC7D91"/>
    <w:multiLevelType w:val="hybridMultilevel"/>
    <w:tmpl w:val="DD56DFF8"/>
    <w:lvl w:ilvl="0" w:tplc="0409000F">
      <w:start w:val="1"/>
      <w:numFmt w:val="decimal"/>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1A35562"/>
    <w:multiLevelType w:val="hybridMultilevel"/>
    <w:tmpl w:val="D6B2F4D0"/>
    <w:lvl w:ilvl="0" w:tplc="664CDEB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3863304"/>
    <w:multiLevelType w:val="hybridMultilevel"/>
    <w:tmpl w:val="7FCADE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2079F5"/>
    <w:multiLevelType w:val="hybridMultilevel"/>
    <w:tmpl w:val="FCBC8206"/>
    <w:lvl w:ilvl="0" w:tplc="F7BA4A4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A9784E"/>
    <w:multiLevelType w:val="hybridMultilevel"/>
    <w:tmpl w:val="70DE7CF8"/>
    <w:lvl w:ilvl="0" w:tplc="451CB5F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370058C"/>
    <w:multiLevelType w:val="hybridMultilevel"/>
    <w:tmpl w:val="DD56DFF8"/>
    <w:lvl w:ilvl="0" w:tplc="0409000F">
      <w:start w:val="1"/>
      <w:numFmt w:val="decimal"/>
      <w:lvlText w:val="%1."/>
      <w:lvlJc w:val="left"/>
      <w:pPr>
        <w:ind w:left="17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11"/>
  </w:num>
  <w:num w:numId="3">
    <w:abstractNumId w:val="4"/>
  </w:num>
  <w:num w:numId="4">
    <w:abstractNumId w:val="3"/>
  </w:num>
  <w:num w:numId="5">
    <w:abstractNumId w:val="7"/>
  </w:num>
  <w:num w:numId="6">
    <w:abstractNumId w:val="13"/>
  </w:num>
  <w:num w:numId="7">
    <w:abstractNumId w:val="10"/>
  </w:num>
  <w:num w:numId="8">
    <w:abstractNumId w:val="0"/>
  </w:num>
  <w:num w:numId="9">
    <w:abstractNumId w:val="8"/>
  </w:num>
  <w:num w:numId="10">
    <w:abstractNumId w:val="14"/>
  </w:num>
  <w:num w:numId="11">
    <w:abstractNumId w:val="9"/>
  </w:num>
  <w:num w:numId="12">
    <w:abstractNumId w:val="1"/>
  </w:num>
  <w:num w:numId="13">
    <w:abstractNumId w:val="2"/>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25A"/>
    <w:rsid w:val="00017807"/>
    <w:rsid w:val="000551EA"/>
    <w:rsid w:val="0005792B"/>
    <w:rsid w:val="00066874"/>
    <w:rsid w:val="00075AC9"/>
    <w:rsid w:val="000901F0"/>
    <w:rsid w:val="00095DA5"/>
    <w:rsid w:val="000A7C5B"/>
    <w:rsid w:val="000B09E3"/>
    <w:rsid w:val="000C55F8"/>
    <w:rsid w:val="000D5DC5"/>
    <w:rsid w:val="000F644A"/>
    <w:rsid w:val="001030C4"/>
    <w:rsid w:val="001413D7"/>
    <w:rsid w:val="00187D55"/>
    <w:rsid w:val="00191995"/>
    <w:rsid w:val="001C3897"/>
    <w:rsid w:val="001D4D2E"/>
    <w:rsid w:val="001D5E98"/>
    <w:rsid w:val="001E30F3"/>
    <w:rsid w:val="001E3367"/>
    <w:rsid w:val="001F4B44"/>
    <w:rsid w:val="00204839"/>
    <w:rsid w:val="00227350"/>
    <w:rsid w:val="00234F0F"/>
    <w:rsid w:val="00241A24"/>
    <w:rsid w:val="00254B3A"/>
    <w:rsid w:val="002620BA"/>
    <w:rsid w:val="0029218F"/>
    <w:rsid w:val="002A5EDC"/>
    <w:rsid w:val="002E76CD"/>
    <w:rsid w:val="00337A18"/>
    <w:rsid w:val="003621B4"/>
    <w:rsid w:val="00366B09"/>
    <w:rsid w:val="003A0248"/>
    <w:rsid w:val="003A7178"/>
    <w:rsid w:val="003C1392"/>
    <w:rsid w:val="003F63F4"/>
    <w:rsid w:val="00414FE4"/>
    <w:rsid w:val="00425FE0"/>
    <w:rsid w:val="0043482F"/>
    <w:rsid w:val="00451046"/>
    <w:rsid w:val="00465465"/>
    <w:rsid w:val="00476B6C"/>
    <w:rsid w:val="004900AA"/>
    <w:rsid w:val="0049425A"/>
    <w:rsid w:val="00495B67"/>
    <w:rsid w:val="004A3EB3"/>
    <w:rsid w:val="004B22E5"/>
    <w:rsid w:val="004D746D"/>
    <w:rsid w:val="004E0257"/>
    <w:rsid w:val="004E19BC"/>
    <w:rsid w:val="0050119F"/>
    <w:rsid w:val="00512E7F"/>
    <w:rsid w:val="00520D82"/>
    <w:rsid w:val="0054605C"/>
    <w:rsid w:val="00572A19"/>
    <w:rsid w:val="0058063D"/>
    <w:rsid w:val="0058416C"/>
    <w:rsid w:val="00590819"/>
    <w:rsid w:val="00597F28"/>
    <w:rsid w:val="005A5890"/>
    <w:rsid w:val="005B7654"/>
    <w:rsid w:val="005C23CD"/>
    <w:rsid w:val="005E467E"/>
    <w:rsid w:val="006272F0"/>
    <w:rsid w:val="006316D9"/>
    <w:rsid w:val="0063195C"/>
    <w:rsid w:val="006349BA"/>
    <w:rsid w:val="00680211"/>
    <w:rsid w:val="006B3721"/>
    <w:rsid w:val="006B6E67"/>
    <w:rsid w:val="006C2CD1"/>
    <w:rsid w:val="006C61B9"/>
    <w:rsid w:val="006E7E87"/>
    <w:rsid w:val="006F19F2"/>
    <w:rsid w:val="006F4887"/>
    <w:rsid w:val="006F5299"/>
    <w:rsid w:val="00700BA2"/>
    <w:rsid w:val="00716A41"/>
    <w:rsid w:val="007244CF"/>
    <w:rsid w:val="00730567"/>
    <w:rsid w:val="007315DD"/>
    <w:rsid w:val="0075301F"/>
    <w:rsid w:val="00767553"/>
    <w:rsid w:val="00774D0E"/>
    <w:rsid w:val="00785D09"/>
    <w:rsid w:val="007D0A2D"/>
    <w:rsid w:val="007F19B9"/>
    <w:rsid w:val="00811BEF"/>
    <w:rsid w:val="0081264D"/>
    <w:rsid w:val="00826511"/>
    <w:rsid w:val="00877E8E"/>
    <w:rsid w:val="00883D1F"/>
    <w:rsid w:val="008C7BAA"/>
    <w:rsid w:val="008E0B0C"/>
    <w:rsid w:val="00902A9E"/>
    <w:rsid w:val="009050B6"/>
    <w:rsid w:val="00910BB1"/>
    <w:rsid w:val="00922991"/>
    <w:rsid w:val="00924B96"/>
    <w:rsid w:val="009642A6"/>
    <w:rsid w:val="00974409"/>
    <w:rsid w:val="0099064A"/>
    <w:rsid w:val="009A218F"/>
    <w:rsid w:val="009A4C4B"/>
    <w:rsid w:val="009A5E42"/>
    <w:rsid w:val="009B05FB"/>
    <w:rsid w:val="009C21C2"/>
    <w:rsid w:val="009C21E9"/>
    <w:rsid w:val="009C75E8"/>
    <w:rsid w:val="009D572D"/>
    <w:rsid w:val="009E44D6"/>
    <w:rsid w:val="009E4FDE"/>
    <w:rsid w:val="009F5572"/>
    <w:rsid w:val="00A0214D"/>
    <w:rsid w:val="00A176E7"/>
    <w:rsid w:val="00A5064D"/>
    <w:rsid w:val="00A57753"/>
    <w:rsid w:val="00A8252F"/>
    <w:rsid w:val="00AB0ADD"/>
    <w:rsid w:val="00AB7183"/>
    <w:rsid w:val="00AD2D00"/>
    <w:rsid w:val="00AE258D"/>
    <w:rsid w:val="00B050F2"/>
    <w:rsid w:val="00B2360F"/>
    <w:rsid w:val="00B42428"/>
    <w:rsid w:val="00B42A4F"/>
    <w:rsid w:val="00B430D0"/>
    <w:rsid w:val="00B9170A"/>
    <w:rsid w:val="00BB3E8E"/>
    <w:rsid w:val="00BC2079"/>
    <w:rsid w:val="00BE5F55"/>
    <w:rsid w:val="00BF7992"/>
    <w:rsid w:val="00C05A87"/>
    <w:rsid w:val="00C06B4E"/>
    <w:rsid w:val="00C106C4"/>
    <w:rsid w:val="00C20F1C"/>
    <w:rsid w:val="00C26824"/>
    <w:rsid w:val="00C33379"/>
    <w:rsid w:val="00C6115E"/>
    <w:rsid w:val="00C65366"/>
    <w:rsid w:val="00C65AF1"/>
    <w:rsid w:val="00C851CA"/>
    <w:rsid w:val="00C91B58"/>
    <w:rsid w:val="00C94C57"/>
    <w:rsid w:val="00C959A9"/>
    <w:rsid w:val="00CA165B"/>
    <w:rsid w:val="00CB1D71"/>
    <w:rsid w:val="00CC66A0"/>
    <w:rsid w:val="00CD1BF6"/>
    <w:rsid w:val="00CD313B"/>
    <w:rsid w:val="00CE17DA"/>
    <w:rsid w:val="00CE2956"/>
    <w:rsid w:val="00CF5492"/>
    <w:rsid w:val="00D0081B"/>
    <w:rsid w:val="00D0105C"/>
    <w:rsid w:val="00D2198A"/>
    <w:rsid w:val="00D3402C"/>
    <w:rsid w:val="00D3404B"/>
    <w:rsid w:val="00D5698E"/>
    <w:rsid w:val="00D61A30"/>
    <w:rsid w:val="00D61ECA"/>
    <w:rsid w:val="00D62814"/>
    <w:rsid w:val="00DB0869"/>
    <w:rsid w:val="00DC1FF7"/>
    <w:rsid w:val="00E02630"/>
    <w:rsid w:val="00E031A8"/>
    <w:rsid w:val="00E27234"/>
    <w:rsid w:val="00E37875"/>
    <w:rsid w:val="00E44806"/>
    <w:rsid w:val="00E46816"/>
    <w:rsid w:val="00E46A37"/>
    <w:rsid w:val="00E47D08"/>
    <w:rsid w:val="00E50083"/>
    <w:rsid w:val="00E557B4"/>
    <w:rsid w:val="00E63EF2"/>
    <w:rsid w:val="00E70CB5"/>
    <w:rsid w:val="00E80772"/>
    <w:rsid w:val="00E96377"/>
    <w:rsid w:val="00ED0AD4"/>
    <w:rsid w:val="00EE1CCE"/>
    <w:rsid w:val="00EE7F60"/>
    <w:rsid w:val="00EF4BC7"/>
    <w:rsid w:val="00F04A12"/>
    <w:rsid w:val="00F054DE"/>
    <w:rsid w:val="00F10B59"/>
    <w:rsid w:val="00F13AC0"/>
    <w:rsid w:val="00F15D6A"/>
    <w:rsid w:val="00F25FDD"/>
    <w:rsid w:val="00F36AA6"/>
    <w:rsid w:val="00F43E45"/>
    <w:rsid w:val="00F70A0B"/>
    <w:rsid w:val="00F70B08"/>
    <w:rsid w:val="00FA23E7"/>
    <w:rsid w:val="00FB63EF"/>
    <w:rsid w:val="00FD54D1"/>
    <w:rsid w:val="00FE4D65"/>
    <w:rsid w:val="00FE6B95"/>
    <w:rsid w:val="00FF0B1C"/>
    <w:rsid w:val="00FF1D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2C182F2-555C-48D5-86C8-138429EA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5A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942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425A"/>
  </w:style>
  <w:style w:type="paragraph" w:styleId="Footer">
    <w:name w:val="footer"/>
    <w:basedOn w:val="Normal"/>
    <w:link w:val="FooterChar"/>
    <w:uiPriority w:val="99"/>
    <w:unhideWhenUsed/>
    <w:rsid w:val="00494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25A"/>
  </w:style>
  <w:style w:type="paragraph" w:styleId="NoSpacing">
    <w:name w:val="No Spacing"/>
    <w:uiPriority w:val="1"/>
    <w:qFormat/>
    <w:rsid w:val="0049425A"/>
    <w:pPr>
      <w:spacing w:after="0" w:line="240" w:lineRule="auto"/>
    </w:pPr>
  </w:style>
  <w:style w:type="paragraph" w:styleId="ListParagraph">
    <w:name w:val="List Paragraph"/>
    <w:basedOn w:val="Normal"/>
    <w:uiPriority w:val="34"/>
    <w:qFormat/>
    <w:rsid w:val="00924B96"/>
    <w:pPr>
      <w:ind w:left="720"/>
      <w:contextualSpacing/>
    </w:pPr>
  </w:style>
  <w:style w:type="character" w:styleId="Hyperlink">
    <w:name w:val="Hyperlink"/>
    <w:basedOn w:val="DefaultParagraphFont"/>
    <w:uiPriority w:val="99"/>
    <w:unhideWhenUsed/>
    <w:rsid w:val="007F19B9"/>
    <w:rPr>
      <w:color w:val="0000FF" w:themeColor="hyperlink"/>
      <w:u w:val="single"/>
    </w:rPr>
  </w:style>
  <w:style w:type="paragraph" w:styleId="BalloonText">
    <w:name w:val="Balloon Text"/>
    <w:basedOn w:val="Normal"/>
    <w:link w:val="BalloonTextChar"/>
    <w:uiPriority w:val="99"/>
    <w:semiHidden/>
    <w:unhideWhenUsed/>
    <w:rsid w:val="00A176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6E7"/>
    <w:rPr>
      <w:rFonts w:ascii="Tahoma" w:hAnsi="Tahoma" w:cs="Tahoma"/>
      <w:sz w:val="16"/>
      <w:szCs w:val="16"/>
    </w:rPr>
  </w:style>
  <w:style w:type="paragraph" w:customStyle="1" w:styleId="Default">
    <w:name w:val="Default"/>
    <w:rsid w:val="00C06B4E"/>
    <w:pPr>
      <w:autoSpaceDE w:val="0"/>
      <w:autoSpaceDN w:val="0"/>
      <w:adjustRightInd w:val="0"/>
      <w:spacing w:after="0" w:line="240" w:lineRule="auto"/>
    </w:pPr>
    <w:rPr>
      <w:rFonts w:ascii="Lucida Sans" w:hAnsi="Lucida Sans" w:cs="Lucida Sans"/>
      <w:color w:val="000000"/>
      <w:sz w:val="24"/>
      <w:szCs w:val="24"/>
    </w:rPr>
  </w:style>
  <w:style w:type="character" w:customStyle="1" w:styleId="A1">
    <w:name w:val="A1"/>
    <w:uiPriority w:val="99"/>
    <w:rsid w:val="00C06B4E"/>
    <w:rPr>
      <w:color w:val="221E1F"/>
      <w:sz w:val="18"/>
      <w:szCs w:val="18"/>
    </w:rPr>
  </w:style>
  <w:style w:type="paragraph" w:customStyle="1" w:styleId="Pa4">
    <w:name w:val="Pa4"/>
    <w:basedOn w:val="Default"/>
    <w:next w:val="Default"/>
    <w:uiPriority w:val="99"/>
    <w:rsid w:val="00C06B4E"/>
    <w:pPr>
      <w:spacing w:line="201" w:lineRule="atLeast"/>
    </w:pPr>
    <w:rPr>
      <w:color w:val="auto"/>
    </w:rPr>
  </w:style>
  <w:style w:type="character" w:customStyle="1" w:styleId="A8">
    <w:name w:val="A8"/>
    <w:uiPriority w:val="99"/>
    <w:rsid w:val="00C06B4E"/>
    <w:rPr>
      <w:color w:val="221E1F"/>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lcgov.co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cgov.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77ADA-A989-45DB-BB99-7F82459F8396}">
  <ds:schemaRef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39778DE6-256F-4114-9E1A-1065593DEFF2}">
  <ds:schemaRefs>
    <ds:schemaRef ds:uri="http://schemas.microsoft.com/sharepoint/v3/contenttype/forms"/>
  </ds:schemaRefs>
</ds:datastoreItem>
</file>

<file path=customXml/itemProps3.xml><?xml version="1.0" encoding="utf-8"?>
<ds:datastoreItem xmlns:ds="http://schemas.openxmlformats.org/officeDocument/2006/customXml" ds:itemID="{CFCC00C3-FA33-4588-8E2B-0D56A0AAC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6951F7-EA6F-4820-8A77-B5569128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2103</Words>
  <Characters>11988</Characters>
  <Application>Microsoft Office Word</Application>
  <DocSecurity>4</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Salt Lake City Corporation</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Mickelson, Kaye</dc:creator>
  <cp:lastModifiedBy>Jessica Rochman-Fowler</cp:lastModifiedBy>
  <cp:revision>2</cp:revision>
  <cp:lastPrinted>2013-06-12T21:00:00Z</cp:lastPrinted>
  <dcterms:created xsi:type="dcterms:W3CDTF">2018-07-17T18:44:00Z</dcterms:created>
  <dcterms:modified xsi:type="dcterms:W3CDTF">2018-07-17T18:44:00Z</dcterms:modified>
</cp:coreProperties>
</file>