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39845061"/>
    <w:p w:rsidR="00557A17" w:rsidRDefault="00CD76EC" w:rsidP="00196472">
      <w:pPr>
        <w:pStyle w:val="TableTitle"/>
      </w:pPr>
      <w:r>
        <w:fldChar w:fldCharType="begin"/>
      </w:r>
      <w:r>
        <w:instrText xml:space="preserve"> DOCPROPERTY  "Report Title"  \* MERGEFORMAT </w:instrText>
      </w:r>
      <w:r>
        <w:fldChar w:fldCharType="separate"/>
      </w:r>
      <w:r w:rsidR="00557A17">
        <w:t>Application for Active Pharmaceutical Ingredient (API) Prequalification based upon Previous Stringent Regulatory Authority (SRA) Assessment — History of Changes</w:t>
      </w:r>
      <w:r>
        <w:fldChar w:fldCharType="end"/>
      </w:r>
    </w:p>
    <w:p w:rsidR="00557A17" w:rsidRDefault="00557A17" w:rsidP="00196472">
      <w:pPr>
        <w:pStyle w:val="TableTitle"/>
      </w:pPr>
    </w:p>
    <w:tbl>
      <w:tblPr>
        <w:tblStyle w:val="TableGrid"/>
        <w:tblW w:w="0" w:type="auto"/>
        <w:jc w:val="center"/>
        <w:tblInd w:w="0" w:type="dxa"/>
        <w:tblLook w:val="0680" w:firstRow="0" w:lastRow="0" w:firstColumn="1" w:lastColumn="0" w:noHBand="1" w:noVBand="1"/>
      </w:tblPr>
      <w:tblGrid>
        <w:gridCol w:w="3865"/>
        <w:gridCol w:w="6205"/>
      </w:tblGrid>
      <w:tr w:rsidR="00557A17" w:rsidTr="00B2672E">
        <w:trPr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17" w:rsidRPr="00C11E23" w:rsidRDefault="00557A17" w:rsidP="000F7EB1">
            <w:pPr>
              <w:spacing w:before="60" w:after="60" w:line="240" w:lineRule="auto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  <w:lang w:val="en-US"/>
              </w:rPr>
            </w:pPr>
            <w:r w:rsidRPr="007825F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WHO application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number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17" w:rsidRPr="00C11E23" w:rsidRDefault="00557A17" w:rsidP="000F7EB1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557A17" w:rsidTr="00B267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17" w:rsidRPr="00B65A01" w:rsidRDefault="00557A17" w:rsidP="000F7EB1">
            <w:pPr>
              <w:spacing w:before="60" w:after="60" w:line="240" w:lineRule="auto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65A01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57A17" w:rsidTr="00B267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17" w:rsidRPr="00B65A01" w:rsidRDefault="00557A17" w:rsidP="000F7EB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5A01">
              <w:rPr>
                <w:rFonts w:ascii="Arial" w:hAnsi="Arial" w:cs="Arial"/>
                <w:sz w:val="18"/>
                <w:szCs w:val="18"/>
                <w:lang w:val="en-US"/>
              </w:rPr>
              <w:t>Manufacturer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57A17" w:rsidTr="00B267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17" w:rsidRPr="00B65A01" w:rsidRDefault="00557A17" w:rsidP="000F7EB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API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57A17" w:rsidTr="00B267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17" w:rsidRPr="00B65A01" w:rsidRDefault="00557A17" w:rsidP="000F7EB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5A01">
              <w:rPr>
                <w:rFonts w:ascii="Arial" w:hAnsi="Arial" w:cs="Arial"/>
                <w:sz w:val="18"/>
                <w:szCs w:val="18"/>
                <w:lang w:val="en-US"/>
              </w:rPr>
              <w:t>Version number of AP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master file (AP</w:t>
            </w:r>
            <w:r w:rsidRPr="00B65A01">
              <w:rPr>
                <w:rFonts w:ascii="Arial" w:hAnsi="Arial" w:cs="Arial"/>
                <w:sz w:val="18"/>
                <w:szCs w:val="18"/>
                <w:lang w:val="en-US"/>
              </w:rPr>
              <w:t>IMF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B65A01">
              <w:rPr>
                <w:rFonts w:ascii="Arial" w:hAnsi="Arial" w:cs="Arial"/>
                <w:sz w:val="18"/>
                <w:szCs w:val="18"/>
                <w:lang w:val="en-US"/>
              </w:rPr>
              <w:t xml:space="preserve"> submitted to WHO: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57A17" w:rsidRPr="00F2359F" w:rsidRDefault="00557A17" w:rsidP="00557A17">
      <w:pPr>
        <w:pStyle w:val="Subheading"/>
      </w:pPr>
    </w:p>
    <w:tbl>
      <w:tblPr>
        <w:tblStyle w:val="TableGrid"/>
        <w:tblW w:w="0" w:type="auto"/>
        <w:jc w:val="center"/>
        <w:tblInd w:w="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6205"/>
      </w:tblGrid>
      <w:tr w:rsidR="00557A17" w:rsidTr="00B26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</w:tcPr>
          <w:p w:rsidR="00557A17" w:rsidRPr="00C11E23" w:rsidRDefault="00557A17" w:rsidP="000F7EB1">
            <w:pPr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C11E23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>History of original submission to SRA</w:t>
            </w:r>
          </w:p>
        </w:tc>
      </w:tr>
      <w:tr w:rsidR="00557A17" w:rsidTr="00B267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A17" w:rsidRPr="00B65A01" w:rsidRDefault="00557A17" w:rsidP="000F7EB1">
            <w:pPr>
              <w:spacing w:before="60" w:after="60" w:line="240" w:lineRule="auto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65A01">
              <w:rPr>
                <w:rFonts w:ascii="Arial" w:hAnsi="Arial" w:cs="Arial"/>
                <w:sz w:val="18"/>
                <w:szCs w:val="18"/>
                <w:lang w:val="en-US"/>
              </w:rPr>
              <w:t xml:space="preserve">Name of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B65A01">
              <w:rPr>
                <w:rFonts w:ascii="Arial" w:hAnsi="Arial" w:cs="Arial"/>
                <w:sz w:val="18"/>
                <w:szCs w:val="18"/>
                <w:lang w:val="en-US"/>
              </w:rPr>
              <w:t>uthority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A17" w:rsidRPr="00B65A01" w:rsidRDefault="00557A17" w:rsidP="000F7EB1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57A17" w:rsidTr="00B267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A17" w:rsidRPr="00B65A01" w:rsidRDefault="00557A17" w:rsidP="000F7EB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5A01">
              <w:rPr>
                <w:rFonts w:ascii="Arial" w:hAnsi="Arial" w:cs="Arial"/>
                <w:sz w:val="18"/>
                <w:szCs w:val="18"/>
                <w:lang w:val="en-US"/>
              </w:rPr>
              <w:t>Date of original submission to SRA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A17" w:rsidRPr="00B65A01" w:rsidRDefault="00557A17" w:rsidP="000F7EB1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57A17" w:rsidTr="00B267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A17" w:rsidRPr="00B65A01" w:rsidRDefault="00557A17" w:rsidP="000F7EB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5A01">
              <w:rPr>
                <w:rFonts w:ascii="Arial" w:hAnsi="Arial" w:cs="Arial"/>
                <w:sz w:val="18"/>
                <w:szCs w:val="18"/>
                <w:lang w:val="en-US"/>
              </w:rPr>
              <w:t>Date of responses to SRA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A17" w:rsidRPr="00B65A01" w:rsidRDefault="00557A17" w:rsidP="000F7EB1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57A17" w:rsidTr="00B267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7A17" w:rsidRPr="00B65A01" w:rsidRDefault="00557A17" w:rsidP="000F7EB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5A01">
              <w:rPr>
                <w:rFonts w:ascii="Arial" w:hAnsi="Arial" w:cs="Arial"/>
                <w:sz w:val="18"/>
                <w:szCs w:val="18"/>
                <w:lang w:val="en-US"/>
              </w:rPr>
              <w:t>Date of approval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57A17" w:rsidRPr="00B65A01" w:rsidRDefault="00557A17" w:rsidP="000F7EB1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57A17" w:rsidRPr="00B65A01" w:rsidRDefault="00557A17" w:rsidP="00557A17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571"/>
        <w:gridCol w:w="4499"/>
      </w:tblGrid>
      <w:tr w:rsidR="00557A17" w:rsidTr="000F7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57A17" w:rsidRPr="00C11E23" w:rsidRDefault="00557A17" w:rsidP="000F7EB1">
            <w:pPr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C11E23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>Document versions</w:t>
            </w:r>
          </w:p>
        </w:tc>
      </w:tr>
      <w:tr w:rsidR="00557A17" w:rsidTr="000F7E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17" w:rsidRPr="00B65A01" w:rsidRDefault="00557A17" w:rsidP="000F7EB1">
            <w:pPr>
              <w:spacing w:before="60" w:after="60" w:line="240" w:lineRule="auto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65A01">
              <w:rPr>
                <w:rFonts w:ascii="Arial" w:hAnsi="Arial" w:cs="Arial"/>
                <w:sz w:val="18"/>
                <w:szCs w:val="18"/>
                <w:lang w:val="en-US"/>
              </w:rPr>
              <w:t>Identifying document version number of APIMF originally submitted to SRA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57A17" w:rsidTr="000F7E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17" w:rsidRPr="00B65A01" w:rsidRDefault="00557A17" w:rsidP="000F7EB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5A01">
              <w:rPr>
                <w:rFonts w:ascii="Arial" w:hAnsi="Arial" w:cs="Arial"/>
                <w:sz w:val="18"/>
                <w:szCs w:val="18"/>
                <w:lang w:val="en-US"/>
              </w:rPr>
              <w:t>Identifying document version number of APIMF finally accepted by SRA.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57A17" w:rsidTr="000F7E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17" w:rsidRPr="00B65A01" w:rsidRDefault="00557A17" w:rsidP="000F7EB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5A01">
              <w:rPr>
                <w:rFonts w:ascii="Arial" w:hAnsi="Arial" w:cs="Arial"/>
                <w:sz w:val="18"/>
                <w:szCs w:val="18"/>
                <w:lang w:val="en-US"/>
              </w:rPr>
              <w:t>Identifying document version number of APIMF current held by SRA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57A17" w:rsidRDefault="00557A17" w:rsidP="00557A17">
      <w:pPr>
        <w:rPr>
          <w:rFonts w:ascii="Arial" w:hAnsi="Arial" w:cs="Arial"/>
          <w:sz w:val="20"/>
          <w:szCs w:val="20"/>
          <w:lang w:val="en-US"/>
        </w:rPr>
      </w:pPr>
    </w:p>
    <w:p w:rsidR="00F10E54" w:rsidRPr="00B2672E" w:rsidRDefault="00F10E54" w:rsidP="00F10E54">
      <w:pPr>
        <w:pStyle w:val="Subheading"/>
        <w:rPr>
          <w:i w:val="0"/>
        </w:rPr>
      </w:pPr>
      <w:r w:rsidRPr="00B2672E">
        <w:rPr>
          <w:i w:val="0"/>
        </w:rPr>
        <w:t>IMPORTANT NOTE:</w:t>
      </w:r>
    </w:p>
    <w:p w:rsidR="00F10E54" w:rsidRPr="00B2672E" w:rsidRDefault="00F10E54" w:rsidP="00F10E54">
      <w:pPr>
        <w:pStyle w:val="Paragraph"/>
      </w:pPr>
      <w:r w:rsidRPr="00B2672E">
        <w:t>When completing this form please keep in mind that the primary purpose of requesting this information is that the SRA assessment report will often mention APIMF details that are no</w:t>
      </w:r>
      <w:r w:rsidR="00B2672E" w:rsidRPr="00B2672E">
        <w:t>t</w:t>
      </w:r>
      <w:r w:rsidRPr="00B2672E">
        <w:t xml:space="preserve"> stated in the current APIMF. This form should allow the assessor to quickly determine what has changed, when this change occurred, for what reason and by what mechanism.</w:t>
      </w:r>
    </w:p>
    <w:p w:rsidR="00B2672E" w:rsidRPr="00B2672E" w:rsidRDefault="00B2672E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val="en-US" w:eastAsia="en-US"/>
        </w:rPr>
      </w:pPr>
      <w:r w:rsidRPr="00B2672E">
        <w:br w:type="page"/>
      </w:r>
    </w:p>
    <w:p w:rsidR="00557A17" w:rsidRPr="00B2672E" w:rsidRDefault="00557A17" w:rsidP="00557A17">
      <w:pPr>
        <w:pStyle w:val="Paragraph"/>
      </w:pPr>
      <w:r w:rsidRPr="00B2672E">
        <w:lastRenderedPageBreak/>
        <w:t xml:space="preserve">The assessor must reconcile those details assessed originally by the SRA and those details currently proposed. It is important therefore to: </w:t>
      </w:r>
    </w:p>
    <w:p w:rsidR="00557A17" w:rsidRPr="00F2359F" w:rsidRDefault="00557A17" w:rsidP="00557A17">
      <w:pPr>
        <w:pStyle w:val="NumberedList"/>
      </w:pPr>
      <w:r w:rsidRPr="00F2359F">
        <w:t>identify the differences between the details mentioned in the assessment report and those stated in the APIMF su</w:t>
      </w:r>
      <w:r>
        <w:t>b</w:t>
      </w:r>
      <w:r w:rsidRPr="00F2359F">
        <w:t xml:space="preserve">mitted to </w:t>
      </w:r>
      <w:r>
        <w:t>WHO</w:t>
      </w:r>
    </w:p>
    <w:p w:rsidR="00557A17" w:rsidRDefault="00557A17" w:rsidP="00557A17">
      <w:pPr>
        <w:pStyle w:val="NumberedList"/>
      </w:pPr>
      <w:r w:rsidRPr="00F2359F">
        <w:t xml:space="preserve">explain why these details are different, i.e. </w:t>
      </w:r>
      <w:r w:rsidR="00B2672E">
        <w:t xml:space="preserve">whether </w:t>
      </w:r>
      <w:r w:rsidRPr="00F2359F">
        <w:t xml:space="preserve">they </w:t>
      </w:r>
      <w:r w:rsidR="00B2672E">
        <w:t xml:space="preserve">were </w:t>
      </w:r>
      <w:r w:rsidRPr="00F2359F">
        <w:t xml:space="preserve">changed </w:t>
      </w:r>
      <w:r>
        <w:t>at the</w:t>
      </w:r>
      <w:r w:rsidRPr="00F2359F">
        <w:t xml:space="preserve"> request of the SRA during assessment, by post-approval variation, or </w:t>
      </w:r>
      <w:r w:rsidR="00B2672E">
        <w:t xml:space="preserve">for </w:t>
      </w:r>
      <w:r w:rsidRPr="00F2359F">
        <w:t>the purpose of submission to WHO.</w:t>
      </w:r>
    </w:p>
    <w:p w:rsidR="00557A17" w:rsidRDefault="00557A17" w:rsidP="00557A17">
      <w:pPr>
        <w:pStyle w:val="NumberedList"/>
        <w:numPr>
          <w:ilvl w:val="0"/>
          <w:numId w:val="0"/>
        </w:numPr>
        <w:ind w:left="792"/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43"/>
        <w:gridCol w:w="1409"/>
        <w:gridCol w:w="1403"/>
        <w:gridCol w:w="1184"/>
        <w:gridCol w:w="1187"/>
        <w:gridCol w:w="1295"/>
        <w:gridCol w:w="1281"/>
        <w:gridCol w:w="1168"/>
      </w:tblGrid>
      <w:tr w:rsidR="00557A17" w:rsidRPr="00B65A01" w:rsidTr="00FE1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557A17" w:rsidRPr="00FE15EA" w:rsidRDefault="00FE15EA" w:rsidP="00FE15EA">
            <w:pPr>
              <w:pStyle w:val="NumberedList"/>
              <w:numPr>
                <w:ilvl w:val="0"/>
                <w:numId w:val="0"/>
              </w:numPr>
              <w:jc w:val="left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  </w:t>
            </w:r>
            <w:r w:rsidR="00557A17" w:rsidRPr="001B246B">
              <w:rPr>
                <w:color w:val="FFFFFF" w:themeColor="background1"/>
                <w:sz w:val="22"/>
                <w:szCs w:val="22"/>
              </w:rPr>
              <w:t xml:space="preserve">History of </w:t>
            </w:r>
            <w:r>
              <w:rPr>
                <w:color w:val="FFFFFF" w:themeColor="background1"/>
                <w:sz w:val="22"/>
                <w:szCs w:val="22"/>
              </w:rPr>
              <w:t>c</w:t>
            </w:r>
            <w:r w:rsidR="00557A17" w:rsidRPr="001B246B">
              <w:rPr>
                <w:color w:val="FFFFFF" w:themeColor="background1"/>
                <w:sz w:val="22"/>
                <w:szCs w:val="22"/>
              </w:rPr>
              <w:t>hanges table</w:t>
            </w:r>
            <w:bookmarkStart w:id="1" w:name="_GoBack"/>
            <w:bookmarkEnd w:id="1"/>
          </w:p>
        </w:tc>
      </w:tr>
      <w:tr w:rsidR="00557A17" w:rsidRPr="00B65A01" w:rsidTr="000F7EB1">
        <w:trPr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17" w:rsidRPr="00557A17" w:rsidRDefault="00557A17" w:rsidP="000F7EB1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57A17">
              <w:rPr>
                <w:rFonts w:ascii="Arial" w:hAnsi="Arial" w:cs="Arial"/>
                <w:sz w:val="18"/>
                <w:szCs w:val="18"/>
                <w:lang w:val="fr-FR"/>
              </w:rPr>
              <w:t xml:space="preserve">Common </w:t>
            </w:r>
            <w:proofErr w:type="spellStart"/>
            <w:r w:rsidRPr="00557A17">
              <w:rPr>
                <w:rFonts w:ascii="Arial" w:hAnsi="Arial" w:cs="Arial"/>
                <w:sz w:val="18"/>
                <w:szCs w:val="18"/>
                <w:lang w:val="fr-FR"/>
              </w:rPr>
              <w:t>Technical</w:t>
            </w:r>
            <w:proofErr w:type="spellEnd"/>
            <w:r w:rsidRPr="00557A17">
              <w:rPr>
                <w:rFonts w:ascii="Arial" w:hAnsi="Arial" w:cs="Arial"/>
                <w:sz w:val="18"/>
                <w:szCs w:val="18"/>
                <w:lang w:val="fr-FR"/>
              </w:rPr>
              <w:t xml:space="preserve"> Document (CTD) section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17" w:rsidRPr="00F2359F" w:rsidRDefault="00557A17" w:rsidP="000F7EB1">
            <w:pPr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359F">
              <w:rPr>
                <w:rFonts w:ascii="Arial" w:hAnsi="Arial" w:cs="Arial"/>
                <w:sz w:val="18"/>
                <w:szCs w:val="18"/>
                <w:lang w:val="en-US"/>
              </w:rPr>
              <w:t>APIMF Details originally submitted to the SRA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17" w:rsidRPr="00F2359F" w:rsidRDefault="00557A17" w:rsidP="000F7EB1">
            <w:pPr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359F">
              <w:rPr>
                <w:rFonts w:ascii="Arial" w:hAnsi="Arial" w:cs="Arial"/>
                <w:sz w:val="18"/>
                <w:szCs w:val="18"/>
                <w:lang w:val="en-US"/>
              </w:rPr>
              <w:t xml:space="preserve">APIMF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F2359F">
              <w:rPr>
                <w:rFonts w:ascii="Arial" w:hAnsi="Arial" w:cs="Arial"/>
                <w:sz w:val="18"/>
                <w:szCs w:val="18"/>
                <w:lang w:val="en-US"/>
              </w:rPr>
              <w:t>etails accepted by the SRA at time of initial approval</w:t>
            </w:r>
          </w:p>
        </w:tc>
        <w:tc>
          <w:tcPr>
            <w:tcW w:w="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17" w:rsidRPr="00F2359F" w:rsidRDefault="00557A17" w:rsidP="000F7EB1">
            <w:pPr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359F">
              <w:rPr>
                <w:rFonts w:ascii="Arial" w:hAnsi="Arial" w:cs="Arial"/>
                <w:sz w:val="18"/>
                <w:szCs w:val="18"/>
                <w:lang w:val="en-US"/>
              </w:rPr>
              <w:t xml:space="preserve">APIMF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F2359F">
              <w:rPr>
                <w:rFonts w:ascii="Arial" w:hAnsi="Arial" w:cs="Arial"/>
                <w:sz w:val="18"/>
                <w:szCs w:val="18"/>
                <w:lang w:val="en-US"/>
              </w:rPr>
              <w:t>etails currently accepted by the SRA for this APIMF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17" w:rsidRPr="00F2359F" w:rsidRDefault="00557A17" w:rsidP="000F7EB1">
            <w:pPr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359F">
              <w:rPr>
                <w:rFonts w:ascii="Arial" w:hAnsi="Arial" w:cs="Arial"/>
                <w:sz w:val="18"/>
                <w:szCs w:val="18"/>
                <w:lang w:val="en-US"/>
              </w:rPr>
              <w:t xml:space="preserve">APIMF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F2359F">
              <w:rPr>
                <w:rFonts w:ascii="Arial" w:hAnsi="Arial" w:cs="Arial"/>
                <w:sz w:val="18"/>
                <w:szCs w:val="18"/>
                <w:lang w:val="en-US"/>
              </w:rPr>
              <w:t>etails being proposed to WHO</w:t>
            </w:r>
          </w:p>
        </w:tc>
      </w:tr>
      <w:tr w:rsidR="00557A17" w:rsidRPr="00B65A01" w:rsidTr="000F7E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17" w:rsidRPr="00B65A01" w:rsidRDefault="00557A17" w:rsidP="000F7EB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17" w:rsidRPr="00B65A01" w:rsidRDefault="00557A17" w:rsidP="000F7EB1">
            <w:pPr>
              <w:snapToGrid w:val="0"/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5A0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Current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Pr="00B65A01">
              <w:rPr>
                <w:rFonts w:ascii="Arial" w:hAnsi="Arial" w:cs="Arial"/>
                <w:b/>
                <w:sz w:val="18"/>
                <w:szCs w:val="18"/>
                <w:lang w:val="en-US"/>
              </w:rPr>
              <w:t>etails accepted by SRA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17" w:rsidRPr="00B65A01" w:rsidRDefault="00557A17" w:rsidP="000F7EB1">
            <w:pPr>
              <w:snapToGrid w:val="0"/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5A0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Reason for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r w:rsidRPr="00B65A01">
              <w:rPr>
                <w:rFonts w:ascii="Arial" w:hAnsi="Arial" w:cs="Arial"/>
                <w:b/>
                <w:sz w:val="18"/>
                <w:szCs w:val="18"/>
                <w:lang w:val="en-US"/>
              </w:rPr>
              <w:t>hange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17" w:rsidRPr="00B65A01" w:rsidRDefault="00557A17" w:rsidP="000F7EB1">
            <w:pPr>
              <w:snapToGrid w:val="0"/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5A01">
              <w:rPr>
                <w:rFonts w:ascii="Arial" w:hAnsi="Arial" w:cs="Arial"/>
                <w:b/>
                <w:sz w:val="18"/>
                <w:szCs w:val="18"/>
                <w:lang w:val="en-US"/>
              </w:rPr>
              <w:t>Notification type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17" w:rsidRPr="00B65A01" w:rsidRDefault="00557A17" w:rsidP="000F7EB1">
            <w:pPr>
              <w:snapToGrid w:val="0"/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5A01"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notification to SRA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57A17" w:rsidRPr="00B65A01" w:rsidTr="000F7E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57A17" w:rsidRPr="00B65A01" w:rsidTr="000F7E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17" w:rsidRPr="00B65A01" w:rsidRDefault="00557A17" w:rsidP="000F7EB1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B65A01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For example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</w:tc>
      </w:tr>
      <w:tr w:rsidR="00557A17" w:rsidRPr="00B65A01" w:rsidTr="000F7E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</w:tc>
      </w:tr>
      <w:tr w:rsidR="00557A17" w:rsidRPr="00B65A01" w:rsidTr="000F7E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17" w:rsidRPr="00B65A01" w:rsidRDefault="00557A17" w:rsidP="000F7EB1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B65A01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3.2.S.4.1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B65A01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Original API specifications</w:t>
            </w:r>
          </w:p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B65A01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V001 – Aug-11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B65A01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Updated specifications to include a test for residual solvents</w:t>
            </w:r>
          </w:p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B65A01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V003 – Nov-11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B65A01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V004 – Feb-12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B65A01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Tightening of solvent limit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B65A01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Type IA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B65A01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24</w:t>
            </w:r>
            <w:r w:rsidRPr="00B65A01">
              <w:rPr>
                <w:rFonts w:ascii="Arial" w:hAnsi="Arial" w:cs="Arial"/>
                <w:i/>
                <w:color w:val="FF0000"/>
                <w:sz w:val="18"/>
                <w:szCs w:val="18"/>
                <w:vertAlign w:val="superscript"/>
                <w:lang w:val="en-US"/>
              </w:rPr>
              <w:t>th</w:t>
            </w:r>
            <w:r w:rsidRPr="00B65A01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 xml:space="preserve"> January 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B65A01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V004 – Feb-12</w:t>
            </w:r>
          </w:p>
        </w:tc>
      </w:tr>
      <w:tr w:rsidR="00557A17" w:rsidRPr="00B65A01" w:rsidTr="000F7E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57A17" w:rsidRPr="00B65A01" w:rsidTr="000F7E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57A17" w:rsidRPr="00B65A01" w:rsidTr="000F7E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57A17" w:rsidRPr="00B65A01" w:rsidTr="000F7E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57A17" w:rsidRPr="00B65A01" w:rsidTr="000F7E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7" w:rsidRPr="00B65A01" w:rsidRDefault="00557A17" w:rsidP="000F7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862A9" w:rsidRPr="007862A9" w:rsidRDefault="00CD76EC" w:rsidP="00196472">
      <w:pPr>
        <w:pStyle w:val="TableTitle"/>
      </w:pPr>
      <w:r>
        <w:t xml:space="preserve"> </w:t>
      </w:r>
    </w:p>
    <w:bookmarkEnd w:id="0"/>
    <w:sectPr w:rsidR="007862A9" w:rsidRPr="007862A9" w:rsidSect="00557A17">
      <w:headerReference w:type="default" r:id="rId8"/>
      <w:footerReference w:type="default" r:id="rId9"/>
      <w:footnotePr>
        <w:numRestart w:val="eachSect"/>
      </w:footnotePr>
      <w:pgSz w:w="12240" w:h="15840" w:code="1"/>
      <w:pgMar w:top="1440" w:right="1080" w:bottom="1080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A17" w:rsidRDefault="00557A17" w:rsidP="00160872">
      <w:r>
        <w:separator/>
      </w:r>
    </w:p>
  </w:endnote>
  <w:endnote w:type="continuationSeparator" w:id="0">
    <w:p w:rsidR="00557A17" w:rsidRDefault="00557A17" w:rsidP="0016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622"/>
      <w:gridCol w:w="538"/>
      <w:gridCol w:w="4776"/>
    </w:tblGrid>
    <w:tr w:rsidR="004E7A33" w:rsidTr="0061604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55" w:type="dxa"/>
          <w:tcBorders>
            <w:top w:val="single" w:sz="4" w:space="0" w:color="auto"/>
            <w:bottom w:val="nil"/>
          </w:tcBorders>
        </w:tcPr>
        <w:p w:rsidR="004E7A33" w:rsidRPr="00082480" w:rsidRDefault="00FE15EA" w:rsidP="00AB5055">
          <w:pPr>
            <w:pStyle w:val="Footer"/>
            <w:rPr>
              <w:b w:val="0"/>
            </w:rPr>
          </w:pPr>
          <w:r>
            <w:fldChar w:fldCharType="begin"/>
          </w:r>
          <w:r>
            <w:instrText xml:space="preserve"> DOCPROPERTY  "Report Title"  \* MERGEFORMAT </w:instrText>
          </w:r>
          <w:r>
            <w:fldChar w:fldCharType="separate"/>
          </w:r>
          <w:r w:rsidR="00557A17">
            <w:t>Application for Active Pharmaceutical Ingredient (API) Prequalification based upon Previous Stringent Regulatory Authority (SRA) Assessment — History of Changes</w:t>
          </w:r>
          <w:r>
            <w:fldChar w:fldCharType="end"/>
          </w:r>
        </w:p>
      </w:tc>
      <w:tc>
        <w:tcPr>
          <w:tcW w:w="540" w:type="dxa"/>
          <w:tcBorders>
            <w:top w:val="single" w:sz="4" w:space="0" w:color="auto"/>
            <w:bottom w:val="nil"/>
          </w:tcBorders>
        </w:tcPr>
        <w:p w:rsidR="004E7A33" w:rsidRDefault="004E7A33" w:rsidP="00AB5055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5625B0">
            <w:fldChar w:fldCharType="begin"/>
          </w:r>
          <w:r w:rsidRPr="005625B0">
            <w:instrText xml:space="preserve"> PAGE   \* MERGEFORMAT </w:instrText>
          </w:r>
          <w:r w:rsidRPr="005625B0">
            <w:fldChar w:fldCharType="separate"/>
          </w:r>
          <w:r>
            <w:rPr>
              <w:noProof/>
            </w:rPr>
            <w:t>1</w:t>
          </w:r>
          <w:r w:rsidRPr="005625B0">
            <w:rPr>
              <w:noProof/>
            </w:rPr>
            <w:fldChar w:fldCharType="end"/>
          </w:r>
        </w:p>
      </w:tc>
      <w:tc>
        <w:tcPr>
          <w:tcW w:w="4799" w:type="dxa"/>
          <w:tcBorders>
            <w:top w:val="single" w:sz="4" w:space="0" w:color="auto"/>
            <w:bottom w:val="nil"/>
          </w:tcBorders>
          <w:vAlign w:val="top"/>
        </w:tcPr>
        <w:p w:rsidR="004E7A33" w:rsidRDefault="004E7A33" w:rsidP="00031114">
          <w:pPr>
            <w:pStyle w:val="Footer-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drawing>
              <wp:inline distT="0" distB="0" distL="0" distR="0" wp14:anchorId="534F97E7" wp14:editId="188D6890">
                <wp:extent cx="1380747" cy="286513"/>
                <wp:effectExtent l="0" t="0" r="0" b="0"/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747" cy="2865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7A33" w:rsidRDefault="004E7A33" w:rsidP="00AB5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A17" w:rsidRDefault="00557A17" w:rsidP="00160872">
      <w:r>
        <w:separator/>
      </w:r>
    </w:p>
  </w:footnote>
  <w:footnote w:type="continuationSeparator" w:id="0">
    <w:p w:rsidR="00557A17" w:rsidRDefault="00557A17" w:rsidP="0016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2326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88"/>
      <w:gridCol w:w="86"/>
      <w:gridCol w:w="8352"/>
    </w:tblGrid>
    <w:tr w:rsidR="00557A17" w:rsidTr="007F48A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888" w:type="dxa"/>
          <w:tcBorders>
            <w:bottom w:val="none" w:sz="0" w:space="0" w:color="auto"/>
          </w:tcBorders>
          <w:shd w:val="clear" w:color="auto" w:fill="90C244"/>
          <w:noWrap/>
          <w:tcMar>
            <w:left w:w="0" w:type="dxa"/>
            <w:right w:w="720" w:type="dxa"/>
          </w:tcMar>
        </w:tcPr>
        <w:p w:rsidR="00557A17" w:rsidRPr="007B28F2" w:rsidRDefault="00557A17" w:rsidP="00406FBF">
          <w:pPr>
            <w:pStyle w:val="PQT"/>
            <w:rPr>
              <w:b w:val="0"/>
            </w:rPr>
          </w:pPr>
          <w:r w:rsidRPr="007B28F2">
            <w:rPr>
              <w:b w:val="0"/>
            </w:rPr>
            <w:sym w:font="Wingdings" w:char="F06E"/>
          </w:r>
          <w:r>
            <w:t xml:space="preserve"> </w:t>
          </w:r>
          <w:r w:rsidRPr="007B28F2">
            <w:rPr>
              <w:b w:val="0"/>
              <w:bCs w:val="0"/>
            </w:rPr>
            <w:t>Medicines</w:t>
          </w:r>
        </w:p>
      </w:tc>
      <w:tc>
        <w:tcPr>
          <w:tcW w:w="86" w:type="dxa"/>
          <w:tcBorders>
            <w:bottom w:val="none" w:sz="0" w:space="0" w:color="auto"/>
          </w:tcBorders>
        </w:tcPr>
        <w:p w:rsidR="00557A17" w:rsidRDefault="00557A17" w:rsidP="00406FBF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bookmarkStart w:id="2" w:name="Medicines_Type"/>
      <w:bookmarkEnd w:id="2"/>
      <w:tc>
        <w:tcPr>
          <w:tcW w:w="8352" w:type="dxa"/>
          <w:tcBorders>
            <w:bottom w:val="none" w:sz="0" w:space="0" w:color="auto"/>
          </w:tcBorders>
          <w:shd w:val="clear" w:color="auto" w:fill="008DC9"/>
          <w:noWrap/>
          <w:tcMar>
            <w:left w:w="0" w:type="dxa"/>
            <w:right w:w="720" w:type="dxa"/>
          </w:tcMar>
        </w:tcPr>
        <w:p w:rsidR="00557A17" w:rsidRPr="005412CA" w:rsidRDefault="00557A17" w:rsidP="00406FBF">
          <w:pPr>
            <w:pStyle w:val="ReportTyp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 w:rsidRPr="007F48AC">
            <w:rPr>
              <w:b/>
            </w:rPr>
            <w:instrText xml:space="preserve"> DOCPROPERTY  "Report Type"  \* MERGEFORMAT </w:instrText>
          </w:r>
          <w:r>
            <w:fldChar w:fldCharType="separate"/>
          </w:r>
          <w:r w:rsidRPr="00557A17">
            <w:t>Application Form</w:t>
          </w:r>
          <w:r>
            <w:fldChar w:fldCharType="end"/>
          </w:r>
        </w:p>
        <w:p w:rsidR="00557A17" w:rsidRPr="003F22BE" w:rsidRDefault="00FE15EA" w:rsidP="00406FBF">
          <w:pPr>
            <w:pStyle w:val="ReportDat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DOCPROPERTY  "Report Date"  \* MERGEFORMAT </w:instrText>
          </w:r>
          <w:r>
            <w:fldChar w:fldCharType="separate"/>
          </w:r>
          <w:r w:rsidR="00557A17">
            <w:t>01 May 2013</w:t>
          </w:r>
          <w:r>
            <w:fldChar w:fldCharType="end"/>
          </w:r>
        </w:p>
      </w:tc>
    </w:tr>
  </w:tbl>
  <w:p w:rsidR="00557A17" w:rsidRPr="00BC5863" w:rsidRDefault="00557A17" w:rsidP="00BC5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D09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0683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667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46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F64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F850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4B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C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BA8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E87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B94976"/>
    <w:multiLevelType w:val="hybridMultilevel"/>
    <w:tmpl w:val="871C9FCC"/>
    <w:lvl w:ilvl="0" w:tplc="7872319C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CB56E4"/>
    <w:multiLevelType w:val="hybridMultilevel"/>
    <w:tmpl w:val="59708D34"/>
    <w:lvl w:ilvl="0" w:tplc="99FCD1F6">
      <w:start w:val="1"/>
      <w:numFmt w:val="decimal"/>
      <w:pStyle w:val="FigureNumber"/>
      <w:lvlText w:val="Figure %1:  "/>
      <w:lvlJc w:val="left"/>
      <w:pPr>
        <w:ind w:left="455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008FF"/>
    <w:multiLevelType w:val="hybridMultilevel"/>
    <w:tmpl w:val="BBCAA470"/>
    <w:lvl w:ilvl="0" w:tplc="C3FAD03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65F46"/>
    <w:multiLevelType w:val="multilevel"/>
    <w:tmpl w:val="D942391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72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28"/>
        </w:tabs>
        <w:ind w:left="25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B0D3345"/>
    <w:multiLevelType w:val="multilevel"/>
    <w:tmpl w:val="F3B8A130"/>
    <w:lvl w:ilvl="0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  <w:sz w:val="18"/>
      </w:rPr>
    </w:lvl>
    <w:lvl w:ilvl="1">
      <w:start w:val="1"/>
      <w:numFmt w:val="bullet"/>
      <w:pStyle w:val="Bullet2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>
      <w:start w:val="1"/>
      <w:numFmt w:val="lowerRoman"/>
      <w:pStyle w:val="Bullet3"/>
      <w:lvlText w:val="%3"/>
      <w:lvlJc w:val="left"/>
      <w:pPr>
        <w:tabs>
          <w:tab w:val="num" w:pos="1440"/>
        </w:tabs>
        <w:ind w:left="1440" w:hanging="216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37063"/>
    <w:multiLevelType w:val="multilevel"/>
    <w:tmpl w:val="B34E2426"/>
    <w:lvl w:ilvl="0">
      <w:start w:val="1"/>
      <w:numFmt w:val="decimal"/>
      <w:pStyle w:val="NumberedList"/>
      <w:lvlText w:val="%1."/>
      <w:lvlJc w:val="center"/>
      <w:pPr>
        <w:ind w:left="792" w:hanging="288"/>
      </w:pPr>
      <w:rPr>
        <w:rFonts w:ascii="Franklin Gothic Book" w:hAnsi="Franklin Gothic Book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AlphaList"/>
      <w:lvlText w:val="%2."/>
      <w:lvlJc w:val="left"/>
      <w:pPr>
        <w:ind w:left="1008" w:hanging="288"/>
      </w:pPr>
      <w:rPr>
        <w:rFonts w:hint="default"/>
      </w:rPr>
    </w:lvl>
    <w:lvl w:ilvl="2">
      <w:start w:val="1"/>
      <w:numFmt w:val="lowerRoman"/>
      <w:pStyle w:val="Romanlist"/>
      <w:lvlText w:val="%3."/>
      <w:lvlJc w:val="right"/>
      <w:pPr>
        <w:ind w:left="1296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16" w15:restartNumberingAfterBreak="0">
    <w:nsid w:val="43C82409"/>
    <w:multiLevelType w:val="hybridMultilevel"/>
    <w:tmpl w:val="F96098AA"/>
    <w:lvl w:ilvl="0" w:tplc="2BCC77C8">
      <w:start w:val="1"/>
      <w:numFmt w:val="upperLetter"/>
      <w:pStyle w:val="HPTRAlphaList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757358"/>
    <w:multiLevelType w:val="multilevel"/>
    <w:tmpl w:val="3D0432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66495647"/>
    <w:multiLevelType w:val="hybridMultilevel"/>
    <w:tmpl w:val="6A443714"/>
    <w:lvl w:ilvl="0" w:tplc="3B0E0A4E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6"/>
  </w:num>
  <w:num w:numId="5">
    <w:abstractNumId w:val="17"/>
  </w:num>
  <w:num w:numId="6">
    <w:abstractNumId w:val="17"/>
  </w:num>
  <w:num w:numId="7">
    <w:abstractNumId w:val="13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0"/>
  </w:num>
  <w:num w:numId="25">
    <w:abstractNumId w:val="10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17"/>
    <w:rsid w:val="000073E3"/>
    <w:rsid w:val="0001158D"/>
    <w:rsid w:val="000258B1"/>
    <w:rsid w:val="00031114"/>
    <w:rsid w:val="000524A3"/>
    <w:rsid w:val="000562CC"/>
    <w:rsid w:val="00056EF5"/>
    <w:rsid w:val="000701D4"/>
    <w:rsid w:val="00074067"/>
    <w:rsid w:val="0007420A"/>
    <w:rsid w:val="00074624"/>
    <w:rsid w:val="00074E18"/>
    <w:rsid w:val="00076500"/>
    <w:rsid w:val="00082480"/>
    <w:rsid w:val="0008574E"/>
    <w:rsid w:val="000969C8"/>
    <w:rsid w:val="000A34B0"/>
    <w:rsid w:val="000B06D3"/>
    <w:rsid w:val="000B63FB"/>
    <w:rsid w:val="000B7AC1"/>
    <w:rsid w:val="000C0C84"/>
    <w:rsid w:val="000C2C2B"/>
    <w:rsid w:val="000C4F63"/>
    <w:rsid w:val="000E7B69"/>
    <w:rsid w:val="000F1DC7"/>
    <w:rsid w:val="00100C95"/>
    <w:rsid w:val="00101227"/>
    <w:rsid w:val="001417B0"/>
    <w:rsid w:val="001508C0"/>
    <w:rsid w:val="00153EA0"/>
    <w:rsid w:val="00160872"/>
    <w:rsid w:val="001804E2"/>
    <w:rsid w:val="00184777"/>
    <w:rsid w:val="00196472"/>
    <w:rsid w:val="001B249B"/>
    <w:rsid w:val="001E1EE0"/>
    <w:rsid w:val="001E6377"/>
    <w:rsid w:val="001F3CD7"/>
    <w:rsid w:val="00211920"/>
    <w:rsid w:val="00217070"/>
    <w:rsid w:val="002225B1"/>
    <w:rsid w:val="002248D2"/>
    <w:rsid w:val="00234DB9"/>
    <w:rsid w:val="002351BB"/>
    <w:rsid w:val="0023550A"/>
    <w:rsid w:val="00247712"/>
    <w:rsid w:val="002541CA"/>
    <w:rsid w:val="00256E30"/>
    <w:rsid w:val="0029705B"/>
    <w:rsid w:val="002A2419"/>
    <w:rsid w:val="002B080E"/>
    <w:rsid w:val="002B4B0F"/>
    <w:rsid w:val="002C1C7B"/>
    <w:rsid w:val="002C2FC8"/>
    <w:rsid w:val="002F018D"/>
    <w:rsid w:val="002F0F10"/>
    <w:rsid w:val="002F38A2"/>
    <w:rsid w:val="00314295"/>
    <w:rsid w:val="003611B6"/>
    <w:rsid w:val="003624EC"/>
    <w:rsid w:val="003823BD"/>
    <w:rsid w:val="00382B15"/>
    <w:rsid w:val="0038699D"/>
    <w:rsid w:val="00390216"/>
    <w:rsid w:val="00391908"/>
    <w:rsid w:val="003B65FD"/>
    <w:rsid w:val="003C1FDA"/>
    <w:rsid w:val="003C5BED"/>
    <w:rsid w:val="003C6FE3"/>
    <w:rsid w:val="003D542A"/>
    <w:rsid w:val="003E130F"/>
    <w:rsid w:val="003E14D5"/>
    <w:rsid w:val="003F0B13"/>
    <w:rsid w:val="003F22BE"/>
    <w:rsid w:val="003F3DB0"/>
    <w:rsid w:val="003F7B6A"/>
    <w:rsid w:val="00411497"/>
    <w:rsid w:val="0042146A"/>
    <w:rsid w:val="00424954"/>
    <w:rsid w:val="0045096D"/>
    <w:rsid w:val="0046228D"/>
    <w:rsid w:val="00463513"/>
    <w:rsid w:val="004641B4"/>
    <w:rsid w:val="004700AB"/>
    <w:rsid w:val="00475805"/>
    <w:rsid w:val="00480684"/>
    <w:rsid w:val="004825AC"/>
    <w:rsid w:val="004849D4"/>
    <w:rsid w:val="00485DD6"/>
    <w:rsid w:val="004A1BF5"/>
    <w:rsid w:val="004A23B6"/>
    <w:rsid w:val="004A6E8F"/>
    <w:rsid w:val="004C0C5E"/>
    <w:rsid w:val="004D1F62"/>
    <w:rsid w:val="004E7A33"/>
    <w:rsid w:val="004F04F4"/>
    <w:rsid w:val="004F0CAD"/>
    <w:rsid w:val="004F5E1B"/>
    <w:rsid w:val="004F633D"/>
    <w:rsid w:val="00515042"/>
    <w:rsid w:val="005266BD"/>
    <w:rsid w:val="00554FD1"/>
    <w:rsid w:val="00557A17"/>
    <w:rsid w:val="005603B2"/>
    <w:rsid w:val="005606E4"/>
    <w:rsid w:val="005625B0"/>
    <w:rsid w:val="00563B8E"/>
    <w:rsid w:val="005740D3"/>
    <w:rsid w:val="005741C7"/>
    <w:rsid w:val="00577611"/>
    <w:rsid w:val="005B7200"/>
    <w:rsid w:val="005C013B"/>
    <w:rsid w:val="005C24A0"/>
    <w:rsid w:val="005C2D8F"/>
    <w:rsid w:val="005C7506"/>
    <w:rsid w:val="005E01DC"/>
    <w:rsid w:val="005F0467"/>
    <w:rsid w:val="006022F9"/>
    <w:rsid w:val="00611468"/>
    <w:rsid w:val="0061604E"/>
    <w:rsid w:val="00617DAF"/>
    <w:rsid w:val="006212C1"/>
    <w:rsid w:val="00622DA4"/>
    <w:rsid w:val="00632767"/>
    <w:rsid w:val="00634087"/>
    <w:rsid w:val="00642182"/>
    <w:rsid w:val="00655564"/>
    <w:rsid w:val="006556DB"/>
    <w:rsid w:val="0066205B"/>
    <w:rsid w:val="00662E21"/>
    <w:rsid w:val="00667309"/>
    <w:rsid w:val="00696158"/>
    <w:rsid w:val="006A09E2"/>
    <w:rsid w:val="006C1348"/>
    <w:rsid w:val="006D41EB"/>
    <w:rsid w:val="006D5345"/>
    <w:rsid w:val="006E69F9"/>
    <w:rsid w:val="00701C28"/>
    <w:rsid w:val="00710FF6"/>
    <w:rsid w:val="007438CD"/>
    <w:rsid w:val="00744224"/>
    <w:rsid w:val="00750606"/>
    <w:rsid w:val="00751691"/>
    <w:rsid w:val="00754639"/>
    <w:rsid w:val="00764162"/>
    <w:rsid w:val="00775A4D"/>
    <w:rsid w:val="007862A9"/>
    <w:rsid w:val="00794BCA"/>
    <w:rsid w:val="007964FA"/>
    <w:rsid w:val="007978D5"/>
    <w:rsid w:val="007A2846"/>
    <w:rsid w:val="007B00EC"/>
    <w:rsid w:val="007C231C"/>
    <w:rsid w:val="007C2565"/>
    <w:rsid w:val="007F293D"/>
    <w:rsid w:val="007F2BED"/>
    <w:rsid w:val="007F2CD1"/>
    <w:rsid w:val="00810F4E"/>
    <w:rsid w:val="00832BFE"/>
    <w:rsid w:val="00835189"/>
    <w:rsid w:val="00844A35"/>
    <w:rsid w:val="0084665F"/>
    <w:rsid w:val="0085539D"/>
    <w:rsid w:val="00863505"/>
    <w:rsid w:val="00867108"/>
    <w:rsid w:val="00867450"/>
    <w:rsid w:val="008721AE"/>
    <w:rsid w:val="00880E1C"/>
    <w:rsid w:val="00884CEB"/>
    <w:rsid w:val="008916FF"/>
    <w:rsid w:val="008967E2"/>
    <w:rsid w:val="008A06B2"/>
    <w:rsid w:val="008B055E"/>
    <w:rsid w:val="008B4B07"/>
    <w:rsid w:val="008B6502"/>
    <w:rsid w:val="008C1702"/>
    <w:rsid w:val="008C2964"/>
    <w:rsid w:val="008C3368"/>
    <w:rsid w:val="008C4E81"/>
    <w:rsid w:val="008C68AC"/>
    <w:rsid w:val="008D0E14"/>
    <w:rsid w:val="008E4BA6"/>
    <w:rsid w:val="008F006F"/>
    <w:rsid w:val="008F1E81"/>
    <w:rsid w:val="008F520B"/>
    <w:rsid w:val="009031A9"/>
    <w:rsid w:val="00903CFC"/>
    <w:rsid w:val="00906112"/>
    <w:rsid w:val="009105B2"/>
    <w:rsid w:val="00924375"/>
    <w:rsid w:val="0092501D"/>
    <w:rsid w:val="009305C7"/>
    <w:rsid w:val="00950059"/>
    <w:rsid w:val="0096178C"/>
    <w:rsid w:val="009679D3"/>
    <w:rsid w:val="00986273"/>
    <w:rsid w:val="009A50E2"/>
    <w:rsid w:val="009B05A0"/>
    <w:rsid w:val="009B5A54"/>
    <w:rsid w:val="009B5EC8"/>
    <w:rsid w:val="009E0EBF"/>
    <w:rsid w:val="009F0D4E"/>
    <w:rsid w:val="009F62C0"/>
    <w:rsid w:val="00A16C78"/>
    <w:rsid w:val="00A35F0C"/>
    <w:rsid w:val="00A51305"/>
    <w:rsid w:val="00A51904"/>
    <w:rsid w:val="00A520FB"/>
    <w:rsid w:val="00A94062"/>
    <w:rsid w:val="00AA3E90"/>
    <w:rsid w:val="00AB447F"/>
    <w:rsid w:val="00AB5055"/>
    <w:rsid w:val="00AC1B70"/>
    <w:rsid w:val="00AC51FD"/>
    <w:rsid w:val="00AD39C5"/>
    <w:rsid w:val="00AE37A4"/>
    <w:rsid w:val="00AE6B3E"/>
    <w:rsid w:val="00AF1BFD"/>
    <w:rsid w:val="00AF58B5"/>
    <w:rsid w:val="00B21F19"/>
    <w:rsid w:val="00B24A40"/>
    <w:rsid w:val="00B2672E"/>
    <w:rsid w:val="00B3494F"/>
    <w:rsid w:val="00B365FC"/>
    <w:rsid w:val="00B4656C"/>
    <w:rsid w:val="00B57409"/>
    <w:rsid w:val="00B65820"/>
    <w:rsid w:val="00B6678D"/>
    <w:rsid w:val="00BB2981"/>
    <w:rsid w:val="00BF47D6"/>
    <w:rsid w:val="00C11367"/>
    <w:rsid w:val="00C12AD6"/>
    <w:rsid w:val="00C15807"/>
    <w:rsid w:val="00C3706B"/>
    <w:rsid w:val="00C503B6"/>
    <w:rsid w:val="00C64D4C"/>
    <w:rsid w:val="00C76B9B"/>
    <w:rsid w:val="00C80BF3"/>
    <w:rsid w:val="00C93B57"/>
    <w:rsid w:val="00C96E64"/>
    <w:rsid w:val="00CA4CEF"/>
    <w:rsid w:val="00CA519B"/>
    <w:rsid w:val="00CA5A62"/>
    <w:rsid w:val="00CD2AC0"/>
    <w:rsid w:val="00CD2B3A"/>
    <w:rsid w:val="00CD76EC"/>
    <w:rsid w:val="00CE2888"/>
    <w:rsid w:val="00CF2A8A"/>
    <w:rsid w:val="00D27F2F"/>
    <w:rsid w:val="00D43B8B"/>
    <w:rsid w:val="00D450B9"/>
    <w:rsid w:val="00D504E3"/>
    <w:rsid w:val="00D5282F"/>
    <w:rsid w:val="00D7776D"/>
    <w:rsid w:val="00D81755"/>
    <w:rsid w:val="00D85C54"/>
    <w:rsid w:val="00DA1337"/>
    <w:rsid w:val="00DB1EBF"/>
    <w:rsid w:val="00DD7890"/>
    <w:rsid w:val="00DF0FEC"/>
    <w:rsid w:val="00DF3EFD"/>
    <w:rsid w:val="00E0363C"/>
    <w:rsid w:val="00E03E8C"/>
    <w:rsid w:val="00E073BD"/>
    <w:rsid w:val="00E246A4"/>
    <w:rsid w:val="00E41738"/>
    <w:rsid w:val="00E603BC"/>
    <w:rsid w:val="00E7021F"/>
    <w:rsid w:val="00E74A0D"/>
    <w:rsid w:val="00E905F6"/>
    <w:rsid w:val="00EB0F2F"/>
    <w:rsid w:val="00EB227B"/>
    <w:rsid w:val="00EE43B9"/>
    <w:rsid w:val="00EE7DFE"/>
    <w:rsid w:val="00EF58BB"/>
    <w:rsid w:val="00EF7706"/>
    <w:rsid w:val="00F10E54"/>
    <w:rsid w:val="00F55B77"/>
    <w:rsid w:val="00F849E4"/>
    <w:rsid w:val="00F932F3"/>
    <w:rsid w:val="00FA2023"/>
    <w:rsid w:val="00FA67F0"/>
    <w:rsid w:val="00FB2304"/>
    <w:rsid w:val="00FC69BC"/>
    <w:rsid w:val="00FD5A91"/>
    <w:rsid w:val="00FD6DAF"/>
    <w:rsid w:val="00FE15EA"/>
    <w:rsid w:val="00FF5B52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063E61"/>
  <w15:docId w15:val="{B018E62C-216A-405B-9247-7CA036DC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iPriority="99" w:unhideWhenUsed="1"/>
    <w:lsdException w:name="List 3" w:semiHidden="1" w:uiPriority="99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7A1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paragraph" w:styleId="Heading1">
    <w:name w:val="heading 1"/>
    <w:aliases w:val="h1"/>
    <w:next w:val="Paragraph"/>
    <w:link w:val="Heading1Char"/>
    <w:qFormat/>
    <w:rsid w:val="00DD7890"/>
    <w:pPr>
      <w:keepNext/>
      <w:numPr>
        <w:numId w:val="7"/>
      </w:numPr>
      <w:spacing w:before="120" w:after="180"/>
      <w:outlineLvl w:val="0"/>
    </w:pPr>
    <w:rPr>
      <w:rFonts w:ascii="Arial" w:hAnsi="Arial" w:cs="Arial"/>
      <w:b/>
      <w:bCs/>
      <w:smallCaps/>
      <w:sz w:val="28"/>
    </w:rPr>
  </w:style>
  <w:style w:type="paragraph" w:styleId="Heading2">
    <w:name w:val="heading 2"/>
    <w:aliases w:val="h2"/>
    <w:next w:val="Paragraph"/>
    <w:link w:val="Heading2Char"/>
    <w:qFormat/>
    <w:rsid w:val="003B65FD"/>
    <w:pPr>
      <w:keepNext/>
      <w:numPr>
        <w:ilvl w:val="1"/>
        <w:numId w:val="7"/>
      </w:numPr>
      <w:spacing w:before="120" w:after="120"/>
      <w:outlineLvl w:val="1"/>
    </w:pPr>
    <w:rPr>
      <w:rFonts w:ascii="Arial" w:hAnsi="Arial" w:cstheme="minorHAnsi"/>
      <w:b/>
      <w:bCs/>
      <w:sz w:val="24"/>
      <w:szCs w:val="22"/>
    </w:rPr>
  </w:style>
  <w:style w:type="paragraph" w:styleId="Heading3">
    <w:name w:val="heading 3"/>
    <w:aliases w:val="h3"/>
    <w:next w:val="Paragraph2"/>
    <w:link w:val="Heading3Char"/>
    <w:qFormat/>
    <w:rsid w:val="00750606"/>
    <w:pPr>
      <w:keepNext/>
      <w:numPr>
        <w:ilvl w:val="2"/>
        <w:numId w:val="7"/>
      </w:numPr>
      <w:spacing w:after="120"/>
      <w:ind w:left="990" w:hanging="540"/>
      <w:outlineLvl w:val="2"/>
    </w:pPr>
    <w:rPr>
      <w:rFonts w:ascii="Arial" w:hAnsi="Arial" w:cs="Arial"/>
      <w:b/>
      <w:bCs/>
    </w:rPr>
  </w:style>
  <w:style w:type="paragraph" w:styleId="Heading4">
    <w:name w:val="heading 4"/>
    <w:aliases w:val="h4"/>
    <w:next w:val="Paragraph"/>
    <w:link w:val="Heading4Char"/>
    <w:qFormat/>
    <w:rsid w:val="0042146A"/>
    <w:pPr>
      <w:keepNext/>
      <w:numPr>
        <w:ilvl w:val="3"/>
        <w:numId w:val="7"/>
      </w:numPr>
      <w:spacing w:after="120"/>
      <w:outlineLvl w:val="3"/>
    </w:pPr>
    <w:rPr>
      <w:rFonts w:ascii="Arial" w:hAnsi="Arial" w:cstheme="minorHAnsi"/>
      <w:b/>
      <w:bCs/>
    </w:rPr>
  </w:style>
  <w:style w:type="paragraph" w:styleId="Heading5">
    <w:name w:val="heading 5"/>
    <w:aliases w:val="h5"/>
    <w:next w:val="Normal"/>
    <w:link w:val="Heading5Char"/>
    <w:qFormat/>
    <w:rsid w:val="006E69F9"/>
    <w:pPr>
      <w:keepNext/>
      <w:numPr>
        <w:ilvl w:val="4"/>
        <w:numId w:val="5"/>
      </w:numPr>
      <w:spacing w:line="280" w:lineRule="exact"/>
      <w:outlineLvl w:val="4"/>
    </w:pPr>
    <w:rPr>
      <w:rFonts w:ascii="Times New Roman" w:hAnsi="Times New Roman" w:cstheme="minorHAnsi"/>
      <w:b/>
      <w:sz w:val="22"/>
    </w:rPr>
  </w:style>
  <w:style w:type="paragraph" w:styleId="Heading6">
    <w:name w:val="heading 6"/>
    <w:basedOn w:val="Normal"/>
    <w:next w:val="Normal"/>
    <w:uiPriority w:val="99"/>
    <w:qFormat/>
    <w:rsid w:val="004A6E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A6E8F"/>
    <w:pPr>
      <w:keepNext/>
      <w:spacing w:after="120" w:line="360" w:lineRule="auto"/>
      <w:jc w:val="center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4A6E8F"/>
    <w:pPr>
      <w:keepNext/>
      <w:spacing w:after="120" w:line="360" w:lineRule="auto"/>
      <w:ind w:left="540" w:hanging="540"/>
      <w:outlineLvl w:val="7"/>
    </w:pPr>
    <w:rPr>
      <w:rFonts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4A6E8F"/>
    <w:pPr>
      <w:keepNext/>
      <w:spacing w:after="120"/>
      <w:jc w:val="center"/>
      <w:outlineLvl w:val="8"/>
    </w:pPr>
    <w:rPr>
      <w:rFonts w:cs="Arial"/>
      <w:b/>
      <w:sz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aliases w:val="bu"/>
    <w:rsid w:val="002F38A2"/>
    <w:pPr>
      <w:numPr>
        <w:numId w:val="28"/>
      </w:numPr>
      <w:spacing w:before="60" w:after="60"/>
    </w:pPr>
    <w:rPr>
      <w:rFonts w:ascii="Arial" w:hAnsi="Arial"/>
    </w:rPr>
  </w:style>
  <w:style w:type="paragraph" w:styleId="Caption">
    <w:name w:val="caption"/>
    <w:next w:val="Normal"/>
    <w:link w:val="CaptionChar"/>
    <w:uiPriority w:val="35"/>
    <w:unhideWhenUsed/>
    <w:qFormat/>
    <w:rsid w:val="003B65FD"/>
    <w:pPr>
      <w:keepNext/>
      <w:keepLines/>
      <w:tabs>
        <w:tab w:val="left" w:pos="1080"/>
      </w:tabs>
      <w:spacing w:after="120"/>
      <w:ind w:left="1080" w:hanging="994"/>
    </w:pPr>
    <w:rPr>
      <w:rFonts w:eastAsia="Calibri"/>
      <w:b/>
      <w:bCs/>
      <w:color w:val="000000" w:themeColor="text1"/>
      <w:szCs w:val="18"/>
    </w:rPr>
  </w:style>
  <w:style w:type="paragraph" w:customStyle="1" w:styleId="CoverTitle">
    <w:name w:val="Cover Title"/>
    <w:basedOn w:val="Normal"/>
    <w:rsid w:val="004A6E8F"/>
    <w:pPr>
      <w:spacing w:before="840"/>
      <w:jc w:val="center"/>
    </w:pPr>
  </w:style>
  <w:style w:type="paragraph" w:customStyle="1" w:styleId="DocFooter">
    <w:name w:val="Doc_Footer"/>
    <w:basedOn w:val="Footer"/>
    <w:rsid w:val="004A6E8F"/>
    <w:pPr>
      <w:pBdr>
        <w:top w:val="single" w:sz="8" w:space="0" w:color="auto"/>
      </w:pBdr>
      <w:tabs>
        <w:tab w:val="center" w:pos="4320"/>
        <w:tab w:val="right" w:pos="8640"/>
      </w:tabs>
      <w:jc w:val="center"/>
    </w:pPr>
    <w:rPr>
      <w:color w:val="F37521"/>
    </w:rPr>
  </w:style>
  <w:style w:type="paragraph" w:styleId="Footer">
    <w:name w:val="footer"/>
    <w:link w:val="FooterChar"/>
    <w:rsid w:val="00EF7706"/>
    <w:pPr>
      <w:spacing w:before="20"/>
    </w:pPr>
    <w:rPr>
      <w:rFonts w:ascii="Arial" w:eastAsia="Calibri" w:hAnsi="Arial"/>
      <w:color w:val="000000" w:themeColor="text1"/>
      <w:sz w:val="14"/>
      <w:szCs w:val="22"/>
    </w:rPr>
  </w:style>
  <w:style w:type="character" w:customStyle="1" w:styleId="FooterChar">
    <w:name w:val="Footer Char"/>
    <w:basedOn w:val="DefaultParagraphFont"/>
    <w:link w:val="Footer"/>
    <w:rsid w:val="00EF7706"/>
    <w:rPr>
      <w:rFonts w:ascii="Arial" w:eastAsia="Calibri" w:hAnsi="Arial"/>
      <w:color w:val="000000" w:themeColor="text1"/>
      <w:sz w:val="14"/>
      <w:szCs w:val="22"/>
    </w:rPr>
  </w:style>
  <w:style w:type="character" w:customStyle="1" w:styleId="Heading1Char">
    <w:name w:val="Heading 1 Char"/>
    <w:aliases w:val="h1 Char"/>
    <w:basedOn w:val="DefaultParagraphFont"/>
    <w:link w:val="Heading1"/>
    <w:rsid w:val="00DD7890"/>
    <w:rPr>
      <w:rFonts w:ascii="Arial" w:hAnsi="Arial" w:cs="Arial"/>
      <w:b/>
      <w:bCs/>
      <w:smallCaps/>
      <w:sz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3B65FD"/>
    <w:rPr>
      <w:rFonts w:ascii="Arial" w:hAnsi="Arial" w:cstheme="minorHAnsi"/>
      <w:b/>
      <w:bCs/>
      <w:sz w:val="24"/>
      <w:szCs w:val="22"/>
    </w:rPr>
  </w:style>
  <w:style w:type="character" w:customStyle="1" w:styleId="Heading3Char">
    <w:name w:val="Heading 3 Char"/>
    <w:aliases w:val="h3 Char"/>
    <w:basedOn w:val="DefaultParagraphFont"/>
    <w:link w:val="Heading3"/>
    <w:rsid w:val="00750606"/>
    <w:rPr>
      <w:rFonts w:ascii="Arial" w:hAnsi="Arial" w:cs="Arial"/>
      <w:b/>
      <w:bCs/>
    </w:rPr>
  </w:style>
  <w:style w:type="character" w:customStyle="1" w:styleId="Heading4Char">
    <w:name w:val="Heading 4 Char"/>
    <w:aliases w:val="h4 Char"/>
    <w:basedOn w:val="DefaultParagraphFont"/>
    <w:link w:val="Heading4"/>
    <w:rsid w:val="0042146A"/>
    <w:rPr>
      <w:rFonts w:ascii="Arial" w:hAnsi="Arial" w:cstheme="minorHAnsi"/>
      <w:b/>
      <w:bCs/>
    </w:rPr>
  </w:style>
  <w:style w:type="character" w:customStyle="1" w:styleId="Heading5Char">
    <w:name w:val="Heading 5 Char"/>
    <w:aliases w:val="h5 Char"/>
    <w:basedOn w:val="DefaultParagraphFont"/>
    <w:link w:val="Heading5"/>
    <w:rsid w:val="006E69F9"/>
    <w:rPr>
      <w:rFonts w:ascii="Times New Roman" w:hAnsi="Times New Roman" w:cstheme="minorHAnsi"/>
      <w:b/>
      <w:sz w:val="22"/>
    </w:rPr>
  </w:style>
  <w:style w:type="paragraph" w:customStyle="1" w:styleId="ListofTables">
    <w:name w:val="List of Tables"/>
    <w:rsid w:val="004A6E8F"/>
    <w:pPr>
      <w:pageBreakBefore/>
      <w:spacing w:after="240"/>
      <w:jc w:val="center"/>
    </w:pPr>
    <w:rPr>
      <w:rFonts w:ascii="Times New Roman" w:hAnsi="Times New Roman"/>
      <w:b/>
      <w:sz w:val="24"/>
    </w:rPr>
  </w:style>
  <w:style w:type="paragraph" w:customStyle="1" w:styleId="Paragraph">
    <w:name w:val="Paragraph"/>
    <w:qFormat/>
    <w:rsid w:val="00FC69BC"/>
    <w:pPr>
      <w:spacing w:after="120"/>
      <w:jc w:val="both"/>
    </w:pPr>
    <w:rPr>
      <w:rFonts w:ascii="Arial" w:hAnsi="Arial"/>
      <w:szCs w:val="24"/>
    </w:rPr>
  </w:style>
  <w:style w:type="paragraph" w:customStyle="1" w:styleId="PreparedFor">
    <w:name w:val="Prepared For"/>
    <w:rsid w:val="004A6E8F"/>
    <w:pPr>
      <w:spacing w:before="480"/>
      <w:jc w:val="center"/>
    </w:pPr>
    <w:rPr>
      <w:rFonts w:ascii="Times New Roman" w:hAnsi="Times New Roman"/>
      <w:smallCaps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4A6E8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A6E8F"/>
    <w:rPr>
      <w:rFonts w:ascii="Times New Roman" w:hAnsi="Times New Roman"/>
      <w:sz w:val="24"/>
    </w:rPr>
  </w:style>
  <w:style w:type="paragraph" w:customStyle="1" w:styleId="Tablebody">
    <w:name w:val="Table body"/>
    <w:rsid w:val="004A6E8F"/>
    <w:pPr>
      <w:keepNext/>
      <w:keepLines/>
      <w:jc w:val="center"/>
    </w:pPr>
    <w:rPr>
      <w:rFonts w:asciiTheme="minorHAnsi" w:hAnsiTheme="minorHAnsi"/>
      <w:sz w:val="22"/>
    </w:rPr>
  </w:style>
  <w:style w:type="paragraph" w:customStyle="1" w:styleId="TableCenter">
    <w:name w:val="Table Center"/>
    <w:rsid w:val="00FD5A91"/>
    <w:pPr>
      <w:jc w:val="center"/>
    </w:pPr>
    <w:rPr>
      <w:rFonts w:ascii="Arial" w:hAnsi="Arial"/>
      <w:sz w:val="18"/>
    </w:rPr>
  </w:style>
  <w:style w:type="paragraph" w:customStyle="1" w:styleId="Bullet2">
    <w:name w:val="Bullet2"/>
    <w:aliases w:val="b2"/>
    <w:basedOn w:val="Bullet"/>
    <w:rsid w:val="00AD39C5"/>
    <w:pPr>
      <w:numPr>
        <w:ilvl w:val="1"/>
      </w:numPr>
    </w:pPr>
  </w:style>
  <w:style w:type="paragraph" w:customStyle="1" w:styleId="AlphaList">
    <w:name w:val="Alpha List"/>
    <w:rsid w:val="00AD39C5"/>
    <w:pPr>
      <w:numPr>
        <w:ilvl w:val="1"/>
        <w:numId w:val="8"/>
      </w:numPr>
      <w:spacing w:before="60" w:after="60"/>
    </w:pPr>
    <w:rPr>
      <w:rFonts w:ascii="Arial" w:hAnsi="Arial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A6E8F"/>
  </w:style>
  <w:style w:type="paragraph" w:styleId="Title">
    <w:name w:val="Title"/>
    <w:next w:val="Heading1"/>
    <w:link w:val="TitleChar"/>
    <w:uiPriority w:val="10"/>
    <w:qFormat/>
    <w:rsid w:val="003624EC"/>
    <w:pPr>
      <w:spacing w:after="360"/>
      <w:contextualSpacing/>
      <w:jc w:val="center"/>
    </w:pPr>
    <w:rPr>
      <w:rFonts w:ascii="Arial" w:eastAsiaTheme="majorEastAsia" w:hAnsi="Arial" w:cstheme="majorBid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4EC"/>
    <w:rPr>
      <w:rFonts w:ascii="Arial" w:eastAsiaTheme="majorEastAsia" w:hAnsi="Arial" w:cstheme="majorBidi"/>
      <w:b/>
      <w:sz w:val="3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A520FB"/>
    <w:pPr>
      <w:tabs>
        <w:tab w:val="left" w:pos="360"/>
        <w:tab w:val="right" w:leader="dot" w:pos="10080"/>
      </w:tabs>
      <w:spacing w:after="100"/>
      <w:ind w:left="36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520FB"/>
    <w:pPr>
      <w:tabs>
        <w:tab w:val="left" w:pos="900"/>
        <w:tab w:val="right" w:leader="dot" w:pos="10080"/>
      </w:tabs>
      <w:spacing w:after="100"/>
      <w:ind w:left="900" w:hanging="5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A6E8F"/>
    <w:pPr>
      <w:tabs>
        <w:tab w:val="left" w:pos="1710"/>
        <w:tab w:val="right" w:leader="dot" w:pos="8630"/>
      </w:tabs>
      <w:spacing w:after="100"/>
      <w:ind w:left="171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A6E8F"/>
    <w:pPr>
      <w:tabs>
        <w:tab w:val="left" w:pos="2160"/>
        <w:tab w:val="right" w:leader="dot" w:pos="8630"/>
      </w:tabs>
      <w:spacing w:after="100"/>
      <w:ind w:left="2160" w:hanging="90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4A6E8F"/>
    <w:pPr>
      <w:tabs>
        <w:tab w:val="left" w:pos="2520"/>
        <w:tab w:val="right" w:leader="dot" w:pos="8630"/>
      </w:tabs>
      <w:spacing w:after="100"/>
      <w:ind w:left="2520" w:hanging="108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4A6E8F"/>
    <w:pPr>
      <w:keepLines/>
      <w:numPr>
        <w:numId w:val="0"/>
      </w:numPr>
      <w:spacing w:before="240" w:after="240"/>
      <w:outlineLvl w:val="9"/>
    </w:pPr>
    <w:rPr>
      <w:rFonts w:eastAsiaTheme="majorEastAsia" w:cstheme="majorBidi"/>
      <w:color w:val="000000" w:themeColor="text1"/>
      <w:szCs w:val="28"/>
    </w:rPr>
  </w:style>
  <w:style w:type="paragraph" w:customStyle="1" w:styleId="TableBodyLeft">
    <w:name w:val="Table Body Left"/>
    <w:rsid w:val="003B65FD"/>
    <w:pPr>
      <w:keepNext/>
      <w:keepLines/>
    </w:pPr>
    <w:rPr>
      <w:rFonts w:ascii="Arial" w:hAnsi="Arial"/>
      <w:sz w:val="18"/>
    </w:rPr>
  </w:style>
  <w:style w:type="paragraph" w:customStyle="1" w:styleId="TableHeading">
    <w:name w:val="Table Heading"/>
    <w:rsid w:val="003B65FD"/>
    <w:pPr>
      <w:keepNext/>
      <w:keepLines/>
      <w:spacing w:before="80" w:after="40"/>
      <w:ind w:left="144"/>
    </w:pPr>
    <w:rPr>
      <w:rFonts w:ascii="Arial" w:hAnsi="Arial"/>
      <w:color w:val="FFFFFF" w:themeColor="background1"/>
      <w:sz w:val="18"/>
    </w:rPr>
  </w:style>
  <w:style w:type="paragraph" w:customStyle="1" w:styleId="TableSource">
    <w:name w:val="Table Source"/>
    <w:aliases w:val="ts"/>
    <w:rsid w:val="00DF3EFD"/>
    <w:pPr>
      <w:tabs>
        <w:tab w:val="left" w:pos="900"/>
      </w:tabs>
      <w:spacing w:before="120"/>
      <w:ind w:left="900" w:hanging="810"/>
    </w:pPr>
    <w:rPr>
      <w:rFonts w:ascii="Arial" w:eastAsia="Calibri" w:hAnsi="Arial"/>
      <w:sz w:val="16"/>
      <w:szCs w:val="22"/>
    </w:rPr>
  </w:style>
  <w:style w:type="paragraph" w:customStyle="1" w:styleId="DocHeaderLine">
    <w:name w:val="Doc Header Line"/>
    <w:rsid w:val="004A6E8F"/>
    <w:pPr>
      <w:pBdr>
        <w:bottom w:val="single" w:sz="8" w:space="1" w:color="auto"/>
      </w:pBdr>
      <w:spacing w:after="1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EB0F2F"/>
    <w:pPr>
      <w:spacing w:line="360" w:lineRule="auto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EB0F2F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EB0F2F"/>
    <w:pPr>
      <w:spacing w:after="120" w:line="360" w:lineRule="auto"/>
    </w:pPr>
    <w:rPr>
      <w:rFonts w:cs="Arial"/>
    </w:rPr>
  </w:style>
  <w:style w:type="character" w:customStyle="1" w:styleId="BodyText2Char">
    <w:name w:val="Body Text 2 Char"/>
    <w:basedOn w:val="DefaultParagraphFont"/>
    <w:link w:val="BodyText2"/>
    <w:rsid w:val="00EB0F2F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EB0F2F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EB0F2F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rsid w:val="00EB0F2F"/>
    <w:pPr>
      <w:ind w:left="900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EB0F2F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rsid w:val="00EB0F2F"/>
    <w:pPr>
      <w:ind w:left="36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EB0F2F"/>
    <w:rPr>
      <w:rFonts w:ascii="Arial" w:hAnsi="Arial" w:cs="Arial"/>
      <w:sz w:val="24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3B65FD"/>
    <w:rPr>
      <w:rFonts w:eastAsia="Calibri"/>
      <w:b/>
      <w:bCs/>
      <w:color w:val="000000" w:themeColor="text1"/>
      <w:szCs w:val="18"/>
    </w:rPr>
  </w:style>
  <w:style w:type="character" w:styleId="CommentReference">
    <w:name w:val="annotation reference"/>
    <w:rsid w:val="004A6E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E8F"/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rsid w:val="004A6E8F"/>
  </w:style>
  <w:style w:type="paragraph" w:styleId="CommentSubject">
    <w:name w:val="annotation subject"/>
    <w:basedOn w:val="CommentText"/>
    <w:next w:val="CommentText"/>
    <w:link w:val="CommentSubjectChar"/>
    <w:unhideWhenUsed/>
    <w:rsid w:val="004A6E8F"/>
  </w:style>
  <w:style w:type="character" w:customStyle="1" w:styleId="CommentSubjectChar">
    <w:name w:val="Comment Subject Char"/>
    <w:basedOn w:val="CommentTextChar"/>
    <w:link w:val="CommentSubject"/>
    <w:rsid w:val="004A6E8F"/>
  </w:style>
  <w:style w:type="paragraph" w:styleId="Header">
    <w:name w:val="header"/>
    <w:basedOn w:val="Normal"/>
    <w:link w:val="HeaderChar"/>
    <w:rsid w:val="004A6E8F"/>
    <w:pPr>
      <w:tabs>
        <w:tab w:val="right" w:pos="8640"/>
      </w:tabs>
    </w:pPr>
    <w:rPr>
      <w:smallCaps/>
      <w:color w:val="000000"/>
    </w:rPr>
  </w:style>
  <w:style w:type="character" w:customStyle="1" w:styleId="HeaderChar">
    <w:name w:val="Header Char"/>
    <w:link w:val="Header"/>
    <w:rsid w:val="004A6E8F"/>
    <w:rPr>
      <w:rFonts w:ascii="Times New Roman" w:hAnsi="Times New Roman"/>
      <w:smallCaps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rsid w:val="004A6E8F"/>
    <w:rPr>
      <w:rFonts w:ascii="Arial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rsid w:val="004A6E8F"/>
    <w:rPr>
      <w:rFonts w:ascii="Arial" w:hAnsi="Arial" w:cs="Arial"/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4A6E8F"/>
    <w:rPr>
      <w:rFonts w:ascii="Arial" w:hAnsi="Arial" w:cs="Arial"/>
      <w:b/>
      <w:sz w:val="18"/>
      <w:lang w:val="fr-FR"/>
    </w:rPr>
  </w:style>
  <w:style w:type="character" w:styleId="Hyperlink">
    <w:name w:val="Hyperlink"/>
    <w:basedOn w:val="DefaultParagraphFont"/>
    <w:uiPriority w:val="99"/>
    <w:unhideWhenUsed/>
    <w:rsid w:val="004A6E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E8F"/>
    <w:pPr>
      <w:ind w:left="720"/>
    </w:pPr>
  </w:style>
  <w:style w:type="paragraph" w:styleId="NormalWeb">
    <w:name w:val="Normal (Web)"/>
    <w:basedOn w:val="Normal"/>
    <w:uiPriority w:val="99"/>
    <w:unhideWhenUsed/>
    <w:rsid w:val="004A6E8F"/>
    <w:pPr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4A6E8F"/>
  </w:style>
  <w:style w:type="paragraph" w:customStyle="1" w:styleId="TableBodyCenter">
    <w:name w:val="Table Body Center"/>
    <w:rsid w:val="009F0D4E"/>
    <w:pPr>
      <w:keepNext/>
      <w:keepLines/>
      <w:jc w:val="center"/>
    </w:pPr>
    <w:rPr>
      <w:rFonts w:ascii="Arial" w:hAnsi="Arial"/>
      <w:sz w:val="18"/>
    </w:rPr>
  </w:style>
  <w:style w:type="table" w:styleId="TableGrid">
    <w:name w:val="Table Grid"/>
    <w:aliases w:val="WHO Table 2"/>
    <w:basedOn w:val="TableNormal"/>
    <w:uiPriority w:val="59"/>
    <w:rsid w:val="0042146A"/>
    <w:pPr>
      <w:ind w:left="144"/>
    </w:pPr>
    <w:rPr>
      <w:rFonts w:ascii="Arial" w:eastAsia="Calibri" w:hAnsi="Arial"/>
      <w:color w:val="000000" w:themeColor="text1"/>
      <w:sz w:val="18"/>
      <w:szCs w:val="22"/>
    </w:rPr>
    <w:tblPr>
      <w:tblStyleRowBandSize w:val="1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sz w:val="18"/>
      </w:rPr>
      <w:tblPr/>
      <w:tcPr>
        <w:tcBorders>
          <w:bottom w:val="single" w:sz="4" w:space="0" w:color="000000" w:themeColor="text1"/>
        </w:tcBorders>
        <w:vAlign w:val="center"/>
      </w:tcPr>
    </w:tblStylePr>
    <w:tblStylePr w:type="firstCol">
      <w:rPr>
        <w:b/>
      </w:rPr>
    </w:tblStylePr>
  </w:style>
  <w:style w:type="paragraph" w:customStyle="1" w:styleId="FigureNumber">
    <w:name w:val="Figure Number"/>
    <w:next w:val="Normal"/>
    <w:qFormat/>
    <w:rsid w:val="004A6E8F"/>
    <w:pPr>
      <w:keepNext/>
      <w:numPr>
        <w:numId w:val="2"/>
      </w:numPr>
      <w:spacing w:after="40"/>
    </w:pPr>
    <w:rPr>
      <w:rFonts w:ascii="Times New Roman" w:eastAsia="Calibri" w:hAnsi="Times New Roman"/>
      <w:b/>
      <w:color w:val="000000" w:themeColor="text1"/>
      <w:sz w:val="22"/>
      <w:szCs w:val="24"/>
    </w:rPr>
  </w:style>
  <w:style w:type="paragraph" w:customStyle="1" w:styleId="FigureBody">
    <w:name w:val="Figure Body"/>
    <w:basedOn w:val="Normal"/>
    <w:rsid w:val="004A6E8F"/>
    <w:pPr>
      <w:ind w:left="90"/>
    </w:pPr>
    <w:rPr>
      <w:rFonts w:eastAsia="Calibri"/>
    </w:rPr>
  </w:style>
  <w:style w:type="paragraph" w:customStyle="1" w:styleId="TableBodyRight">
    <w:name w:val="Table Body Right"/>
    <w:basedOn w:val="TableBodyLeft"/>
    <w:rsid w:val="004A6E8F"/>
    <w:pPr>
      <w:jc w:val="right"/>
    </w:pPr>
  </w:style>
  <w:style w:type="paragraph" w:customStyle="1" w:styleId="EndNote">
    <w:name w:val="End Note"/>
    <w:next w:val="Paragraph"/>
    <w:rsid w:val="004A6E8F"/>
    <w:pPr>
      <w:pageBreakBefore/>
    </w:pPr>
    <w:rPr>
      <w:rFonts w:ascii="Times New Roman" w:hAnsi="Times New Roman"/>
      <w:b/>
      <w:sz w:val="24"/>
    </w:rPr>
  </w:style>
  <w:style w:type="character" w:styleId="EndnoteReference">
    <w:name w:val="endnote reference"/>
    <w:basedOn w:val="DefaultParagraphFont"/>
    <w:uiPriority w:val="99"/>
    <w:unhideWhenUsed/>
    <w:rsid w:val="004A6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E8F"/>
  </w:style>
  <w:style w:type="character" w:customStyle="1" w:styleId="EndnoteTextChar">
    <w:name w:val="Endnote Text Char"/>
    <w:basedOn w:val="DefaultParagraphFont"/>
    <w:link w:val="EndnoteText"/>
    <w:uiPriority w:val="99"/>
    <w:rsid w:val="004A6E8F"/>
    <w:rPr>
      <w:rFonts w:ascii="Times New Roman" w:hAnsi="Times New Roman"/>
    </w:rPr>
  </w:style>
  <w:style w:type="paragraph" w:customStyle="1" w:styleId="Subheading">
    <w:name w:val="Subheading"/>
    <w:rsid w:val="002F018D"/>
    <w:pPr>
      <w:spacing w:after="60"/>
    </w:pPr>
    <w:rPr>
      <w:rFonts w:ascii="Arial" w:hAnsi="Arial" w:cstheme="minorHAnsi"/>
      <w:b/>
      <w:bCs/>
      <w:i/>
      <w:szCs w:val="22"/>
    </w:rPr>
  </w:style>
  <w:style w:type="paragraph" w:customStyle="1" w:styleId="Source">
    <w:name w:val="Source"/>
    <w:aliases w:val="s"/>
    <w:rsid w:val="004A6E8F"/>
    <w:rPr>
      <w:rFonts w:eastAsia="Calibri"/>
      <w:sz w:val="24"/>
      <w:szCs w:val="22"/>
    </w:rPr>
  </w:style>
  <w:style w:type="paragraph" w:customStyle="1" w:styleId="Spacer">
    <w:name w:val="Spacer"/>
    <w:rsid w:val="004A6E8F"/>
    <w:rPr>
      <w:rFonts w:ascii="Times New Roman" w:hAnsi="Times New Roman"/>
      <w:sz w:val="4"/>
    </w:rPr>
  </w:style>
  <w:style w:type="paragraph" w:customStyle="1" w:styleId="Style2">
    <w:name w:val="Style2"/>
    <w:basedOn w:val="Normal"/>
    <w:rsid w:val="004A6E8F"/>
    <w:pPr>
      <w:spacing w:line="280" w:lineRule="exact"/>
      <w:jc w:val="center"/>
    </w:pPr>
  </w:style>
  <w:style w:type="paragraph" w:customStyle="1" w:styleId="TableTitle">
    <w:name w:val="Table Title"/>
    <w:qFormat/>
    <w:rsid w:val="009679D3"/>
    <w:pPr>
      <w:keepNext/>
      <w:keepLines/>
      <w:spacing w:before="120" w:after="120"/>
      <w:jc w:val="center"/>
    </w:pPr>
    <w:rPr>
      <w:rFonts w:ascii="Arial" w:hAnsi="Arial"/>
      <w:b/>
      <w:bCs/>
      <w:color w:val="000000" w:themeColor="text1"/>
      <w:sz w:val="32"/>
      <w:szCs w:val="22"/>
    </w:rPr>
  </w:style>
  <w:style w:type="paragraph" w:customStyle="1" w:styleId="TableLeft">
    <w:name w:val="Table_Left"/>
    <w:basedOn w:val="Normal"/>
    <w:rsid w:val="004A6E8F"/>
    <w:pPr>
      <w:jc w:val="both"/>
    </w:pPr>
  </w:style>
  <w:style w:type="paragraph" w:customStyle="1" w:styleId="TRNumber">
    <w:name w:val="TR_Number"/>
    <w:basedOn w:val="CoverTitle"/>
    <w:rsid w:val="004A6E8F"/>
    <w:pPr>
      <w:spacing w:before="240" w:after="600"/>
    </w:pPr>
  </w:style>
  <w:style w:type="paragraph" w:customStyle="1" w:styleId="Abbreviatons">
    <w:name w:val="Abbreviatons"/>
    <w:rsid w:val="00794BCA"/>
    <w:pPr>
      <w:widowControl w:val="0"/>
    </w:pPr>
    <w:rPr>
      <w:rFonts w:ascii="Times New Roman" w:hAnsi="Times New Roman"/>
    </w:rPr>
  </w:style>
  <w:style w:type="paragraph" w:customStyle="1" w:styleId="AbbreviationHeading">
    <w:name w:val="Abbreviation Heading"/>
    <w:basedOn w:val="TableHeading"/>
    <w:rsid w:val="00794BCA"/>
    <w:pPr>
      <w:keepNext w:val="0"/>
      <w:keepLines w:val="0"/>
    </w:pPr>
  </w:style>
  <w:style w:type="paragraph" w:customStyle="1" w:styleId="HPTRAlphaList">
    <w:name w:val="HPTR Alpha List"/>
    <w:basedOn w:val="ListParagraph"/>
    <w:rsid w:val="00515042"/>
    <w:pPr>
      <w:numPr>
        <w:numId w:val="4"/>
      </w:numPr>
      <w:tabs>
        <w:tab w:val="left" w:pos="1170"/>
      </w:tabs>
      <w:spacing w:after="160" w:line="259" w:lineRule="auto"/>
      <w:contextualSpacing/>
    </w:pPr>
    <w:rPr>
      <w:rFonts w:eastAsiaTheme="minorHAnsi"/>
      <w:lang w:val="en-CA"/>
    </w:rPr>
  </w:style>
  <w:style w:type="table" w:styleId="TableGrid1">
    <w:name w:val="Table Grid 1"/>
    <w:basedOn w:val="TableNormal"/>
    <w:rsid w:val="00E0363C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mments">
    <w:name w:val="Comments"/>
    <w:rsid w:val="00622DA4"/>
    <w:rPr>
      <w:rFonts w:ascii="Times New Roman" w:hAnsi="Times New Roman"/>
      <w:sz w:val="24"/>
      <w:szCs w:val="24"/>
    </w:rPr>
  </w:style>
  <w:style w:type="paragraph" w:customStyle="1" w:styleId="NumberedList">
    <w:name w:val="Numbered List"/>
    <w:qFormat/>
    <w:rsid w:val="00750606"/>
    <w:pPr>
      <w:widowControl w:val="0"/>
      <w:numPr>
        <w:numId w:val="8"/>
      </w:numPr>
      <w:autoSpaceDE w:val="0"/>
      <w:autoSpaceDN w:val="0"/>
      <w:adjustRightInd w:val="0"/>
      <w:spacing w:after="120"/>
      <w:jc w:val="both"/>
    </w:pPr>
    <w:rPr>
      <w:rFonts w:ascii="Arial" w:hAnsi="Arial"/>
      <w:szCs w:val="24"/>
    </w:rPr>
  </w:style>
  <w:style w:type="table" w:styleId="TableProfessional">
    <w:name w:val="Table Professional"/>
    <w:aliases w:val="WHO Table"/>
    <w:basedOn w:val="TableNormal"/>
    <w:rsid w:val="00B6678D"/>
    <w:pPr>
      <w:ind w:left="144"/>
    </w:pPr>
    <w:rPr>
      <w:rFonts w:ascii="Arial" w:hAnsi="Arial"/>
      <w:sz w:val="18"/>
    </w:rPr>
    <w:tblPr>
      <w:tblStyleRowBandSize w:val="1"/>
      <w:tblInd w:w="14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000000" w:themeColor="text1"/>
        <w:sz w:val="20"/>
      </w:rPr>
      <w:tblPr/>
      <w:tcPr>
        <w:shd w:val="clear" w:color="auto" w:fill="D9D9D9" w:themeFill="background1" w:themeFillShade="D9"/>
      </w:tcPr>
    </w:tblStylePr>
  </w:style>
  <w:style w:type="character" w:customStyle="1" w:styleId="TableTitleFont">
    <w:name w:val="Table Title Font"/>
    <w:basedOn w:val="TitleChar"/>
    <w:uiPriority w:val="1"/>
    <w:rsid w:val="003B65FD"/>
    <w:rPr>
      <w:rFonts w:ascii="Arial" w:eastAsiaTheme="majorEastAsia" w:hAnsi="Arial" w:cstheme="majorBidi"/>
      <w:b w:val="0"/>
      <w:i/>
      <w:sz w:val="18"/>
      <w:szCs w:val="52"/>
      <w:u w:val="none"/>
    </w:rPr>
  </w:style>
  <w:style w:type="paragraph" w:styleId="BalloonText">
    <w:name w:val="Balloon Text"/>
    <w:basedOn w:val="Normal"/>
    <w:link w:val="BalloonTextChar"/>
    <w:rsid w:val="00DB1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EBF"/>
    <w:rPr>
      <w:rFonts w:ascii="Tahoma" w:hAnsi="Tahoma" w:cs="Tahoma"/>
      <w:sz w:val="16"/>
      <w:szCs w:val="16"/>
    </w:rPr>
  </w:style>
  <w:style w:type="paragraph" w:customStyle="1" w:styleId="Footnote">
    <w:name w:val="Footnote"/>
    <w:rsid w:val="001B249B"/>
    <w:pPr>
      <w:spacing w:after="40"/>
      <w:ind w:left="288" w:hanging="288"/>
    </w:pPr>
    <w:rPr>
      <w:rFonts w:ascii="Arial" w:hAnsi="Arial"/>
      <w:sz w:val="16"/>
      <w:szCs w:val="24"/>
    </w:rPr>
  </w:style>
  <w:style w:type="paragraph" w:customStyle="1" w:styleId="BlockQuote1">
    <w:name w:val="Block Quote 1"/>
    <w:aliases w:val="q1"/>
    <w:next w:val="Paragraph"/>
    <w:rsid w:val="00BB2981"/>
    <w:pPr>
      <w:pBdr>
        <w:top w:val="thinThickSmallGap" w:sz="24" w:space="1" w:color="auto"/>
        <w:bottom w:val="thickThinSmallGap" w:sz="24" w:space="1" w:color="auto"/>
      </w:pBdr>
      <w:ind w:left="288" w:right="288"/>
    </w:pPr>
    <w:rPr>
      <w:rFonts w:ascii="Arial" w:hAnsi="Arial"/>
    </w:rPr>
  </w:style>
  <w:style w:type="paragraph" w:customStyle="1" w:styleId="BlockQuote2">
    <w:name w:val="Block Quote 2"/>
    <w:aliases w:val="q2"/>
    <w:basedOn w:val="BlockQuote1"/>
    <w:next w:val="Paragraph"/>
    <w:rsid w:val="00BB2981"/>
    <w:pPr>
      <w:pBdr>
        <w:top w:val="single" w:sz="4" w:space="4" w:color="auto"/>
        <w:bottom w:val="single" w:sz="4" w:space="4" w:color="auto"/>
      </w:pBdr>
      <w:shd w:val="clear" w:color="auto" w:fill="D9D9D9" w:themeFill="background1" w:themeFillShade="D9"/>
    </w:pPr>
  </w:style>
  <w:style w:type="character" w:customStyle="1" w:styleId="StrongEmphasis">
    <w:name w:val="Strong Emphasis"/>
    <w:basedOn w:val="DefaultParagraphFont"/>
    <w:uiPriority w:val="1"/>
    <w:rsid w:val="003F0B13"/>
    <w:rPr>
      <w:b/>
      <w:i/>
      <w:sz w:val="20"/>
    </w:rPr>
  </w:style>
  <w:style w:type="character" w:styleId="SubtleEmphasis">
    <w:name w:val="Subtle Emphasis"/>
    <w:basedOn w:val="DefaultParagraphFont"/>
    <w:uiPriority w:val="19"/>
    <w:qFormat/>
    <w:rsid w:val="003F0B13"/>
    <w:rPr>
      <w:i/>
      <w:iCs/>
      <w:color w:val="000000" w:themeColor="text1"/>
    </w:rPr>
  </w:style>
  <w:style w:type="paragraph" w:customStyle="1" w:styleId="PQT">
    <w:name w:val="PQT"/>
    <w:autoRedefine/>
    <w:rsid w:val="006022F9"/>
    <w:pPr>
      <w:ind w:left="1077" w:right="-345"/>
    </w:pPr>
    <w:rPr>
      <w:rFonts w:ascii="Arial" w:eastAsia="Calibri" w:hAnsi="Arial"/>
      <w:bCs/>
      <w:color w:val="FFFFFF" w:themeColor="background1"/>
      <w:sz w:val="18"/>
      <w:szCs w:val="22"/>
    </w:rPr>
  </w:style>
  <w:style w:type="paragraph" w:customStyle="1" w:styleId="ReportType">
    <w:name w:val="Report Type"/>
    <w:autoRedefine/>
    <w:rsid w:val="004E7A33"/>
    <w:pPr>
      <w:ind w:left="-105" w:right="-90"/>
      <w:jc w:val="right"/>
    </w:pPr>
    <w:rPr>
      <w:rFonts w:ascii="Arial" w:eastAsia="Calibri" w:hAnsi="Arial"/>
      <w:b/>
      <w:bCs/>
      <w:i/>
      <w:color w:val="FFFFFF" w:themeColor="background1"/>
      <w:sz w:val="22"/>
      <w:szCs w:val="22"/>
    </w:rPr>
  </w:style>
  <w:style w:type="paragraph" w:customStyle="1" w:styleId="ReportDate">
    <w:name w:val="Report Date"/>
    <w:autoRedefine/>
    <w:rsid w:val="00751691"/>
    <w:pPr>
      <w:ind w:left="144" w:right="-90"/>
      <w:jc w:val="right"/>
    </w:pPr>
    <w:rPr>
      <w:rFonts w:ascii="Arial" w:eastAsia="Calibri" w:hAnsi="Arial"/>
      <w:b/>
      <w:i/>
      <w:iCs/>
      <w:color w:val="FFFFFF" w:themeColor="background1"/>
      <w:szCs w:val="22"/>
    </w:rPr>
  </w:style>
  <w:style w:type="paragraph" w:customStyle="1" w:styleId="TableHeading2">
    <w:name w:val="Table Heading 2"/>
    <w:basedOn w:val="TableHeading"/>
    <w:rsid w:val="00884CEB"/>
    <w:rPr>
      <w:rFonts w:eastAsia="Calibri"/>
      <w:color w:val="000000" w:themeColor="text1"/>
      <w:szCs w:val="22"/>
    </w:rPr>
  </w:style>
  <w:style w:type="paragraph" w:customStyle="1" w:styleId="ReportTypeLandscape">
    <w:name w:val="Report Type Landscape"/>
    <w:basedOn w:val="ReportType"/>
    <w:rsid w:val="0066205B"/>
    <w:pPr>
      <w:tabs>
        <w:tab w:val="right" w:pos="9360"/>
      </w:tabs>
    </w:pPr>
    <w:rPr>
      <w:b w:val="0"/>
    </w:rPr>
  </w:style>
  <w:style w:type="paragraph" w:customStyle="1" w:styleId="ReportDateLandscape">
    <w:name w:val="Report Date Landscape"/>
    <w:basedOn w:val="ReportDate"/>
    <w:rsid w:val="0066205B"/>
    <w:pPr>
      <w:tabs>
        <w:tab w:val="right" w:pos="9360"/>
      </w:tabs>
    </w:pPr>
    <w:rPr>
      <w:b w:val="0"/>
    </w:rPr>
  </w:style>
  <w:style w:type="paragraph" w:customStyle="1" w:styleId="FooterTitle">
    <w:name w:val="Footer Title"/>
    <w:basedOn w:val="Footer"/>
    <w:rsid w:val="00082480"/>
    <w:pPr>
      <w:ind w:left="144"/>
    </w:pPr>
  </w:style>
  <w:style w:type="paragraph" w:styleId="FootnoteText">
    <w:name w:val="footnote text"/>
    <w:link w:val="FootnoteTextChar"/>
    <w:rsid w:val="00DD7890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DD7890"/>
    <w:rPr>
      <w:rFonts w:ascii="Arial" w:hAnsi="Arial"/>
      <w:sz w:val="16"/>
    </w:rPr>
  </w:style>
  <w:style w:type="paragraph" w:customStyle="1" w:styleId="Question">
    <w:name w:val="Question"/>
    <w:rsid w:val="008C4E81"/>
    <w:pPr>
      <w:spacing w:before="120" w:after="120"/>
    </w:pPr>
    <w:rPr>
      <w:rFonts w:ascii="Arial" w:eastAsiaTheme="majorEastAsia" w:hAnsi="Arial" w:cstheme="majorBidi"/>
      <w:b/>
      <w:sz w:val="22"/>
      <w:szCs w:val="52"/>
    </w:rPr>
  </w:style>
  <w:style w:type="paragraph" w:customStyle="1" w:styleId="Paragraph2">
    <w:name w:val="Paragraph 2"/>
    <w:aliases w:val="p2"/>
    <w:basedOn w:val="Paragraph"/>
    <w:rsid w:val="00411497"/>
    <w:pPr>
      <w:ind w:left="450"/>
    </w:pPr>
  </w:style>
  <w:style w:type="paragraph" w:customStyle="1" w:styleId="Romanlist">
    <w:name w:val="Roman list"/>
    <w:basedOn w:val="NumberedList"/>
    <w:rsid w:val="00750606"/>
    <w:pPr>
      <w:numPr>
        <w:ilvl w:val="2"/>
      </w:numPr>
    </w:pPr>
  </w:style>
  <w:style w:type="character" w:styleId="FootnoteReference">
    <w:name w:val="footnote reference"/>
    <w:basedOn w:val="DefaultParagraphFont"/>
    <w:rsid w:val="00DD7890"/>
    <w:rPr>
      <w:vertAlign w:val="superscript"/>
    </w:rPr>
  </w:style>
  <w:style w:type="paragraph" w:customStyle="1" w:styleId="Underline1">
    <w:name w:val="Underline 1"/>
    <w:aliases w:val="u1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single"/>
    </w:rPr>
  </w:style>
  <w:style w:type="paragraph" w:customStyle="1" w:styleId="Underline2">
    <w:name w:val="Underline 2"/>
    <w:aliases w:val="u2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double"/>
    </w:rPr>
  </w:style>
  <w:style w:type="paragraph" w:customStyle="1" w:styleId="Bullet3">
    <w:name w:val="Bullet 3"/>
    <w:aliases w:val="b3"/>
    <w:basedOn w:val="Bullet2"/>
    <w:rsid w:val="0084665F"/>
    <w:pPr>
      <w:numPr>
        <w:ilvl w:val="2"/>
      </w:numPr>
    </w:pPr>
  </w:style>
  <w:style w:type="paragraph" w:customStyle="1" w:styleId="Footer-right">
    <w:name w:val="Footer-right"/>
    <w:basedOn w:val="Footer"/>
    <w:rsid w:val="00031114"/>
    <w:pPr>
      <w:jc w:val="right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63513"/>
    <w:rPr>
      <w:color w:val="808080"/>
    </w:rPr>
  </w:style>
  <w:style w:type="character" w:customStyle="1" w:styleId="NotBold">
    <w:name w:val="Not Bold"/>
    <w:uiPriority w:val="1"/>
    <w:rsid w:val="00563B8E"/>
    <w:rPr>
      <w:bCs/>
      <w:sz w:val="18"/>
    </w:rPr>
  </w:style>
  <w:style w:type="paragraph" w:customStyle="1" w:styleId="ReportType2">
    <w:name w:val="Report Type2"/>
    <w:basedOn w:val="ReportType"/>
    <w:autoRedefine/>
    <w:rsid w:val="004E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nitData\st-PQT\MXA\TEMPLATES\WEB%20MEDICINES%20TEMPLATES\WHO%20Report%20TOC%20V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E183385-BAF9-4268-ACFF-46B35859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WHO Report TOC V15.dotm</Template>
  <TotalTime>2</TotalTime>
  <Pages>2</Pages>
  <Words>312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DOUMBOUYA VITA, Alicia Denise</dc:creator>
  <cp:lastModifiedBy>SAWYER, Jacqueline K.</cp:lastModifiedBy>
  <cp:revision>3</cp:revision>
  <cp:lastPrinted>2016-01-06T16:53:00Z</cp:lastPrinted>
  <dcterms:created xsi:type="dcterms:W3CDTF">2020-11-06T17:22:00Z</dcterms:created>
  <dcterms:modified xsi:type="dcterms:W3CDTF">2020-11-06T17:23:00Z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 Title">
    <vt:lpwstr>Application for Active Pharmaceutical Ingredient (API) Prequalification based upon Previous Stringent Regulatory Authority (SRA) Assessment — History of Changes</vt:lpwstr>
  </property>
  <property fmtid="{D5CDD505-2E9C-101B-9397-08002B2CF9AE}" pid="3" name="Report Type">
    <vt:lpwstr>Application Form</vt:lpwstr>
  </property>
  <property fmtid="{D5CDD505-2E9C-101B-9397-08002B2CF9AE}" pid="4" name="Prequalificaton Type">
    <vt:lpwstr>Medicines</vt:lpwstr>
  </property>
  <property fmtid="{D5CDD505-2E9C-101B-9397-08002B2CF9AE}" pid="5" name="Report Date">
    <vt:lpwstr>01 May 2013</vt:lpwstr>
  </property>
  <property fmtid="{D5CDD505-2E9C-101B-9397-08002B2CF9AE}" pid="6" name="TOC">
    <vt:lpwstr>No</vt:lpwstr>
  </property>
</Properties>
</file>